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D56E8C" w:rsidRDefault="00790517" w:rsidP="007558E3">
      <w:pPr>
        <w:pStyle w:val="Default"/>
        <w:rPr>
          <w:rFonts w:ascii="Cordia New" w:hAnsi="Cordia New" w:cs="Cordia New"/>
          <w:b/>
          <w:bCs/>
          <w:color w:val="CF4A02"/>
          <w:sz w:val="26"/>
          <w:szCs w:val="26"/>
        </w:rPr>
      </w:pPr>
      <w:r w:rsidRPr="00D56E8C">
        <w:rPr>
          <w:rFonts w:ascii="Cordia New" w:hAnsi="Cordia New" w:cs="Cordia New"/>
          <w:b/>
          <w:bCs/>
          <w:color w:val="CF4A02"/>
          <w:sz w:val="26"/>
          <w:szCs w:val="26"/>
        </w:rPr>
        <w:t>I</w:t>
      </w:r>
      <w:r w:rsidR="00886FDA" w:rsidRPr="00D56E8C">
        <w:rPr>
          <w:rFonts w:ascii="Cordia New" w:hAnsi="Cordia New" w:cs="Cordia New"/>
          <w:b/>
          <w:bCs/>
          <w:color w:val="CF4A02"/>
          <w:sz w:val="26"/>
          <w:szCs w:val="26"/>
        </w:rPr>
        <w:t>ndependent</w:t>
      </w:r>
      <w:r w:rsidRPr="00D56E8C">
        <w:rPr>
          <w:rFonts w:ascii="Cordia New" w:hAnsi="Cordia New" w:cs="Cordia New"/>
          <w:b/>
          <w:bCs/>
          <w:color w:val="CF4A02"/>
          <w:sz w:val="26"/>
          <w:szCs w:val="26"/>
        </w:rPr>
        <w:t xml:space="preserve"> </w:t>
      </w:r>
      <w:r w:rsidR="008E0FC2" w:rsidRPr="00D56E8C">
        <w:rPr>
          <w:rFonts w:ascii="Cordia New" w:hAnsi="Cordia New" w:cs="Cordia New"/>
          <w:b/>
          <w:bCs/>
          <w:color w:val="CF4A02"/>
          <w:sz w:val="26"/>
          <w:szCs w:val="26"/>
        </w:rPr>
        <w:t>A</w:t>
      </w:r>
      <w:r w:rsidR="00886FDA" w:rsidRPr="00D56E8C">
        <w:rPr>
          <w:rFonts w:ascii="Cordia New" w:hAnsi="Cordia New" w:cs="Cordia New"/>
          <w:b/>
          <w:bCs/>
          <w:color w:val="CF4A02"/>
          <w:sz w:val="26"/>
          <w:szCs w:val="26"/>
        </w:rPr>
        <w:t>uditor</w:t>
      </w:r>
      <w:r w:rsidRPr="00D56E8C">
        <w:rPr>
          <w:rFonts w:ascii="Cordia New" w:hAnsi="Cordia New" w:cs="Cordia New"/>
          <w:b/>
          <w:bCs/>
          <w:color w:val="CF4A02"/>
          <w:sz w:val="26"/>
          <w:szCs w:val="26"/>
        </w:rPr>
        <w:t>’</w:t>
      </w:r>
      <w:r w:rsidR="00886FDA" w:rsidRPr="00D56E8C">
        <w:rPr>
          <w:rFonts w:ascii="Cordia New" w:hAnsi="Cordia New" w:cs="Cordia New"/>
          <w:b/>
          <w:bCs/>
          <w:color w:val="CF4A02"/>
          <w:sz w:val="26"/>
          <w:szCs w:val="26"/>
        </w:rPr>
        <w:t xml:space="preserve">s </w:t>
      </w:r>
      <w:r w:rsidR="008E0FC2" w:rsidRPr="00D56E8C">
        <w:rPr>
          <w:rFonts w:ascii="Cordia New" w:hAnsi="Cordia New" w:cs="Cordia New"/>
          <w:b/>
          <w:bCs/>
          <w:color w:val="CF4A02"/>
          <w:sz w:val="26"/>
          <w:szCs w:val="26"/>
        </w:rPr>
        <w:t>R</w:t>
      </w:r>
      <w:r w:rsidR="00886FDA" w:rsidRPr="00D56E8C">
        <w:rPr>
          <w:rFonts w:ascii="Cordia New" w:hAnsi="Cordia New" w:cs="Cordia New"/>
          <w:b/>
          <w:bCs/>
          <w:color w:val="CF4A02"/>
          <w:sz w:val="26"/>
          <w:szCs w:val="26"/>
        </w:rPr>
        <w:t>eport</w:t>
      </w:r>
      <w:r w:rsidRPr="00D56E8C">
        <w:rPr>
          <w:rFonts w:ascii="Cordia New" w:hAnsi="Cordia New" w:cs="Cordia New"/>
          <w:b/>
          <w:bCs/>
          <w:color w:val="CF4A02"/>
          <w:sz w:val="26"/>
          <w:szCs w:val="26"/>
        </w:rPr>
        <w:t xml:space="preserve"> </w:t>
      </w:r>
    </w:p>
    <w:p w:rsidR="00D1046F" w:rsidRPr="00F10401" w:rsidRDefault="00D1046F" w:rsidP="007558E3">
      <w:pPr>
        <w:pStyle w:val="Default"/>
        <w:rPr>
          <w:rFonts w:ascii="Cordia New" w:hAnsi="Cordia New" w:cs="Cordia New"/>
          <w:color w:val="C00000"/>
          <w:sz w:val="26"/>
          <w:szCs w:val="26"/>
        </w:rPr>
      </w:pPr>
    </w:p>
    <w:p w:rsidR="00790517" w:rsidRPr="00D56E8C" w:rsidRDefault="00E07F94" w:rsidP="007558E3">
      <w:pPr>
        <w:pStyle w:val="Default"/>
        <w:rPr>
          <w:rFonts w:ascii="Cordia New" w:hAnsi="Cordia New" w:cs="Cordia New"/>
          <w:color w:val="CF4A02"/>
          <w:sz w:val="26"/>
          <w:szCs w:val="26"/>
        </w:rPr>
      </w:pPr>
      <w:r w:rsidRPr="00D56E8C">
        <w:rPr>
          <w:rFonts w:ascii="Cordia New" w:hAnsi="Cordia New" w:cs="Cordia New"/>
          <w:color w:val="CF4A02"/>
          <w:sz w:val="26"/>
          <w:szCs w:val="26"/>
        </w:rPr>
        <w:t>To the s</w:t>
      </w:r>
      <w:r w:rsidR="00790517" w:rsidRPr="00D56E8C">
        <w:rPr>
          <w:rFonts w:ascii="Cordia New" w:hAnsi="Cordia New" w:cs="Cordia New"/>
          <w:color w:val="CF4A02"/>
          <w:sz w:val="26"/>
          <w:szCs w:val="26"/>
        </w:rPr>
        <w:t xml:space="preserve">hareholders </w:t>
      </w:r>
      <w:r w:rsidR="005F1C97" w:rsidRPr="00D56E8C">
        <w:rPr>
          <w:rFonts w:ascii="Cordia New" w:hAnsi="Cordia New" w:cs="Cordia New"/>
          <w:color w:val="CF4A02"/>
          <w:sz w:val="26"/>
          <w:szCs w:val="26"/>
        </w:rPr>
        <w:t xml:space="preserve">of </w:t>
      </w:r>
      <w:r w:rsidR="00144A17" w:rsidRPr="00D56E8C">
        <w:rPr>
          <w:rFonts w:ascii="Cordia New" w:hAnsi="Cordia New" w:cs="Cordia New"/>
          <w:color w:val="CF4A02"/>
          <w:sz w:val="26"/>
          <w:szCs w:val="26"/>
        </w:rPr>
        <w:t>Minor International</w:t>
      </w:r>
      <w:r w:rsidR="008F770F" w:rsidRPr="00D56E8C">
        <w:rPr>
          <w:rFonts w:ascii="Cordia New" w:hAnsi="Cordia New" w:cs="Cordia New"/>
          <w:color w:val="CF4A02"/>
          <w:sz w:val="26"/>
          <w:szCs w:val="26"/>
        </w:rPr>
        <w:t xml:space="preserve"> Public Company Limited</w:t>
      </w:r>
    </w:p>
    <w:p w:rsidR="007B54D9" w:rsidRPr="00F10401" w:rsidRDefault="007B54D9" w:rsidP="007558E3">
      <w:pPr>
        <w:pStyle w:val="Default"/>
        <w:rPr>
          <w:rFonts w:ascii="Cordia New" w:hAnsi="Cordia New" w:cs="Cordia New"/>
          <w:b/>
          <w:bCs/>
          <w:color w:val="C00000"/>
          <w:sz w:val="26"/>
          <w:szCs w:val="26"/>
        </w:rPr>
      </w:pPr>
    </w:p>
    <w:p w:rsidR="00790517" w:rsidRPr="00D56E8C" w:rsidRDefault="009D6C4B"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My o</w:t>
      </w:r>
      <w:r w:rsidR="00790517" w:rsidRPr="00D56E8C">
        <w:rPr>
          <w:rFonts w:ascii="Cordia New" w:hAnsi="Cordia New" w:cs="Cordia New"/>
          <w:b/>
          <w:bCs/>
          <w:color w:val="CF4A02"/>
          <w:sz w:val="26"/>
          <w:szCs w:val="26"/>
        </w:rPr>
        <w:t xml:space="preserve">pinion </w:t>
      </w:r>
    </w:p>
    <w:p w:rsidR="007558E3" w:rsidRPr="00F10401" w:rsidRDefault="007558E3" w:rsidP="007558E3">
      <w:pPr>
        <w:pStyle w:val="Default"/>
        <w:jc w:val="thaiDistribute"/>
        <w:rPr>
          <w:rFonts w:ascii="Cordia New" w:hAnsi="Cordia New" w:cs="Cordia New"/>
          <w:b/>
          <w:bCs/>
          <w:color w:val="C00000"/>
          <w:sz w:val="12"/>
          <w:szCs w:val="12"/>
        </w:rPr>
      </w:pPr>
    </w:p>
    <w:p w:rsidR="00C72120" w:rsidRPr="00F10401" w:rsidRDefault="00C72120" w:rsidP="00405891">
      <w:pPr>
        <w:spacing w:after="0" w:line="300" w:lineRule="exact"/>
        <w:jc w:val="thaiDistribute"/>
        <w:rPr>
          <w:rFonts w:ascii="Cordia New" w:hAnsi="Cordia New"/>
          <w:color w:val="000000"/>
          <w:sz w:val="26"/>
          <w:szCs w:val="26"/>
        </w:rPr>
      </w:pPr>
      <w:r w:rsidRPr="00C72120">
        <w:rPr>
          <w:rFonts w:ascii="Cordia New" w:hAnsi="Cordia New"/>
          <w:sz w:val="26"/>
          <w:szCs w:val="26"/>
        </w:rPr>
        <w:t xml:space="preserve">In my opinion, the consolidated financial statements and the separate financial statements present fairly, in all material respects, the consolidated financial position of Minor International Public Company Limited (the Company) and its subsidiaries (the Group) and the separate financial position of the Company as at 31 December 2020, and its consolidated and separate financial performance and its consolidated and separate cash flows for the year then ended in accordance with Thai Financial Reporting Standards (TFRS). </w:t>
      </w:r>
    </w:p>
    <w:p w:rsidR="007B54D9" w:rsidRPr="00F10401" w:rsidRDefault="007B54D9" w:rsidP="007558E3">
      <w:pPr>
        <w:pStyle w:val="Default"/>
        <w:rPr>
          <w:rFonts w:ascii="Cordia New" w:hAnsi="Cordia New" w:cs="Cordia New"/>
          <w:b/>
          <w:bCs/>
          <w:color w:val="C00000"/>
          <w:sz w:val="26"/>
          <w:szCs w:val="26"/>
        </w:rPr>
      </w:pPr>
    </w:p>
    <w:p w:rsidR="009D6C4B" w:rsidRPr="00D56E8C" w:rsidRDefault="009D6C4B"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What I have audited</w:t>
      </w:r>
    </w:p>
    <w:p w:rsidR="007558E3" w:rsidRPr="00F10401" w:rsidRDefault="007558E3" w:rsidP="007558E3">
      <w:pPr>
        <w:pStyle w:val="Default"/>
        <w:jc w:val="thaiDistribute"/>
        <w:rPr>
          <w:rFonts w:ascii="Cordia New" w:hAnsi="Cordia New" w:cs="Cordia New"/>
          <w:b/>
          <w:bCs/>
          <w:color w:val="C00000"/>
          <w:sz w:val="12"/>
          <w:szCs w:val="12"/>
        </w:rPr>
      </w:pPr>
    </w:p>
    <w:p w:rsidR="00D1046F" w:rsidRPr="00F10401" w:rsidRDefault="00D1046F" w:rsidP="00405891">
      <w:pPr>
        <w:spacing w:after="0" w:line="300" w:lineRule="exact"/>
        <w:jc w:val="thaiDistribute"/>
        <w:rPr>
          <w:rFonts w:ascii="Cordia New" w:eastAsia="Arial" w:hAnsi="Cordia New"/>
          <w:color w:val="000000"/>
          <w:sz w:val="26"/>
          <w:szCs w:val="26"/>
        </w:rPr>
      </w:pPr>
      <w:r w:rsidRPr="00F10401">
        <w:rPr>
          <w:rFonts w:ascii="Cordia New" w:eastAsia="Arial" w:hAnsi="Cordia New"/>
          <w:color w:val="000000"/>
          <w:sz w:val="26"/>
          <w:szCs w:val="26"/>
        </w:rPr>
        <w:t>The consolidated financial statements and the separate financial statements comprise:</w:t>
      </w:r>
    </w:p>
    <w:p w:rsidR="00D1046F" w:rsidRPr="00F10401" w:rsidRDefault="00D1046F" w:rsidP="00D1046F">
      <w:pPr>
        <w:autoSpaceDE w:val="0"/>
        <w:autoSpaceDN w:val="0"/>
        <w:adjustRightInd w:val="0"/>
        <w:spacing w:after="0" w:line="240" w:lineRule="auto"/>
        <w:jc w:val="thaiDistribute"/>
        <w:rPr>
          <w:rFonts w:ascii="Cordia New" w:eastAsia="Arial" w:hAnsi="Cordia New"/>
          <w:color w:val="000000"/>
          <w:sz w:val="12"/>
          <w:szCs w:val="12"/>
        </w:rPr>
      </w:pPr>
    </w:p>
    <w:p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 xml:space="preserve">the consolidated and separate statements of financial position as at </w:t>
      </w:r>
      <w:r w:rsidR="007D2450" w:rsidRPr="008C27A7">
        <w:rPr>
          <w:rFonts w:ascii="Cordia New" w:hAnsi="Cordia New" w:cs="Cordia New"/>
          <w:sz w:val="26"/>
          <w:szCs w:val="26"/>
        </w:rPr>
        <w:t>31</w:t>
      </w:r>
      <w:r w:rsidRPr="008C27A7">
        <w:rPr>
          <w:rFonts w:ascii="Cordia New" w:hAnsi="Cordia New" w:cs="Cordia New"/>
          <w:sz w:val="26"/>
          <w:szCs w:val="26"/>
        </w:rPr>
        <w:t xml:space="preserve"> December </w:t>
      </w:r>
      <w:r w:rsidR="008473EA" w:rsidRPr="008C27A7">
        <w:rPr>
          <w:rFonts w:ascii="Cordia New" w:hAnsi="Cordia New" w:cs="Cordia New"/>
          <w:sz w:val="26"/>
          <w:szCs w:val="26"/>
        </w:rPr>
        <w:t>20</w:t>
      </w:r>
      <w:r w:rsidR="00C8616F">
        <w:rPr>
          <w:rFonts w:ascii="Cordia New" w:hAnsi="Cordia New" w:cs="Cordia New"/>
          <w:sz w:val="26"/>
          <w:szCs w:val="26"/>
        </w:rPr>
        <w:t>20</w:t>
      </w:r>
      <w:r w:rsidRPr="008C27A7">
        <w:rPr>
          <w:rFonts w:ascii="Cordia New" w:hAnsi="Cordia New" w:cs="Cordia New"/>
          <w:sz w:val="26"/>
          <w:szCs w:val="26"/>
        </w:rPr>
        <w:t>;</w:t>
      </w:r>
    </w:p>
    <w:p w:rsidR="00FB37DC" w:rsidRPr="008C27A7" w:rsidRDefault="00FB37DC"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the consolidated and separate income stateme</w:t>
      </w:r>
      <w:bookmarkStart w:id="0" w:name="_GoBack"/>
      <w:bookmarkEnd w:id="0"/>
      <w:r w:rsidRPr="008C27A7">
        <w:rPr>
          <w:rFonts w:ascii="Cordia New" w:hAnsi="Cordia New" w:cs="Cordia New"/>
          <w:sz w:val="26"/>
          <w:szCs w:val="26"/>
        </w:rPr>
        <w:t>nt</w:t>
      </w:r>
      <w:r w:rsidR="00014D93" w:rsidRPr="008C27A7">
        <w:rPr>
          <w:rFonts w:ascii="Cordia New" w:hAnsi="Cordia New" w:cs="Cordia New"/>
          <w:sz w:val="26"/>
          <w:szCs w:val="26"/>
        </w:rPr>
        <w:t>s</w:t>
      </w:r>
      <w:r w:rsidRPr="008C27A7">
        <w:rPr>
          <w:rFonts w:ascii="Cordia New" w:hAnsi="Cordia New" w:cs="Cordia New"/>
          <w:sz w:val="26"/>
          <w:szCs w:val="26"/>
        </w:rPr>
        <w:t xml:space="preserve"> for the year then ended;</w:t>
      </w:r>
    </w:p>
    <w:p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the consolidated and separate statements of comprehensive income for the year then ended;</w:t>
      </w:r>
    </w:p>
    <w:p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the consolidated and separate statements of changes in equity for the year then ended;</w:t>
      </w:r>
    </w:p>
    <w:p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8C27A7">
        <w:rPr>
          <w:rFonts w:ascii="Cordia New" w:hAnsi="Cordia New" w:cs="Cordia New"/>
          <w:sz w:val="26"/>
          <w:szCs w:val="26"/>
        </w:rPr>
        <w:t>the consolidated and separate statements of cash flows for the year then ended; and</w:t>
      </w:r>
    </w:p>
    <w:p w:rsidR="00D1046F" w:rsidRPr="008C27A7" w:rsidRDefault="00D1046F" w:rsidP="00C8616F">
      <w:pPr>
        <w:pStyle w:val="Default"/>
        <w:numPr>
          <w:ilvl w:val="0"/>
          <w:numId w:val="1"/>
        </w:numPr>
        <w:tabs>
          <w:tab w:val="clear" w:pos="720"/>
        </w:tabs>
        <w:autoSpaceDE/>
        <w:autoSpaceDN/>
        <w:adjustRightInd/>
        <w:spacing w:line="300" w:lineRule="exact"/>
        <w:ind w:left="540"/>
        <w:jc w:val="thaiDistribute"/>
        <w:rPr>
          <w:rFonts w:ascii="Cordia New" w:hAnsi="Cordia New" w:cs="Cordia New"/>
          <w:sz w:val="26"/>
          <w:szCs w:val="26"/>
        </w:rPr>
      </w:pPr>
      <w:r w:rsidRPr="00C8616F">
        <w:rPr>
          <w:rFonts w:ascii="Cordia New" w:hAnsi="Cordia New" w:cs="Cordia New"/>
          <w:spacing w:val="-4"/>
          <w:sz w:val="26"/>
          <w:szCs w:val="26"/>
        </w:rPr>
        <w:t>the notes to the consolidated and separate financial statements, which include significant accounting</w:t>
      </w:r>
      <w:r w:rsidRPr="008C27A7">
        <w:rPr>
          <w:rFonts w:ascii="Cordia New" w:hAnsi="Cordia New" w:cs="Cordia New"/>
          <w:sz w:val="26"/>
          <w:szCs w:val="26"/>
        </w:rPr>
        <w:t xml:space="preserve"> policies</w:t>
      </w:r>
      <w:r w:rsidR="00C72120">
        <w:rPr>
          <w:rFonts w:ascii="Cordia New" w:hAnsi="Cordia New" w:cs="Cordia New"/>
          <w:sz w:val="26"/>
          <w:szCs w:val="26"/>
        </w:rPr>
        <w:t xml:space="preserve"> and other explanatory information</w:t>
      </w:r>
      <w:r w:rsidRPr="008C27A7">
        <w:rPr>
          <w:rFonts w:ascii="Cordia New" w:hAnsi="Cordia New" w:cs="Cordia New"/>
          <w:sz w:val="26"/>
          <w:szCs w:val="26"/>
        </w:rPr>
        <w:t xml:space="preserve">. </w:t>
      </w:r>
    </w:p>
    <w:p w:rsidR="00790517" w:rsidRPr="00F10401" w:rsidRDefault="00790517" w:rsidP="007B54D9">
      <w:pPr>
        <w:pStyle w:val="Default"/>
        <w:rPr>
          <w:rFonts w:ascii="Cordia New" w:hAnsi="Cordia New" w:cs="Cordia New"/>
          <w:b/>
          <w:bCs/>
          <w:color w:val="C00000"/>
          <w:sz w:val="26"/>
          <w:szCs w:val="26"/>
        </w:rPr>
      </w:pPr>
    </w:p>
    <w:p w:rsidR="00790517" w:rsidRPr="00D56E8C" w:rsidRDefault="00790517"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 xml:space="preserve">Basis for </w:t>
      </w:r>
      <w:r w:rsidR="00E07F94" w:rsidRPr="00D56E8C">
        <w:rPr>
          <w:rFonts w:ascii="Cordia New" w:hAnsi="Cordia New" w:cs="Cordia New"/>
          <w:b/>
          <w:bCs/>
          <w:color w:val="CF4A02"/>
          <w:sz w:val="26"/>
          <w:szCs w:val="26"/>
        </w:rPr>
        <w:t>o</w:t>
      </w:r>
      <w:r w:rsidRPr="00D56E8C">
        <w:rPr>
          <w:rFonts w:ascii="Cordia New" w:hAnsi="Cordia New" w:cs="Cordia New"/>
          <w:b/>
          <w:bCs/>
          <w:color w:val="CF4A02"/>
          <w:sz w:val="26"/>
          <w:szCs w:val="26"/>
        </w:rPr>
        <w:t xml:space="preserve">pinion </w:t>
      </w:r>
    </w:p>
    <w:p w:rsidR="007558E3" w:rsidRPr="00F10401" w:rsidRDefault="007558E3" w:rsidP="007558E3">
      <w:pPr>
        <w:pStyle w:val="Default"/>
        <w:jc w:val="thaiDistribute"/>
        <w:rPr>
          <w:rFonts w:ascii="Cordia New" w:hAnsi="Cordia New" w:cs="Cordia New"/>
          <w:b/>
          <w:bCs/>
          <w:color w:val="C00000"/>
          <w:sz w:val="12"/>
          <w:szCs w:val="12"/>
        </w:rPr>
      </w:pPr>
    </w:p>
    <w:p w:rsidR="00684C98" w:rsidRPr="00F10401" w:rsidRDefault="00C72120" w:rsidP="00405891">
      <w:pPr>
        <w:pStyle w:val="Default"/>
        <w:autoSpaceDE/>
        <w:autoSpaceDN/>
        <w:adjustRightInd/>
        <w:spacing w:line="300" w:lineRule="exact"/>
        <w:jc w:val="thaiDistribute"/>
        <w:rPr>
          <w:rFonts w:ascii="Cordia New" w:hAnsi="Cordia New" w:cs="Cordia New"/>
          <w:sz w:val="26"/>
          <w:szCs w:val="26"/>
        </w:rPr>
      </w:pPr>
      <w:r w:rsidRPr="00C72120">
        <w:rPr>
          <w:rFonts w:ascii="Cordia New" w:hAnsi="Cordia New" w:cs="Cordia New"/>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C72120">
        <w:rPr>
          <w:rFonts w:ascii="Cordia New" w:hAnsi="Cordia New" w:cs="Cordia New"/>
          <w:sz w:val="26"/>
          <w:szCs w:val="26"/>
        </w:rPr>
        <w:t>sufficient</w:t>
      </w:r>
      <w:proofErr w:type="gramEnd"/>
      <w:r w:rsidRPr="00C72120">
        <w:rPr>
          <w:rFonts w:ascii="Cordia New" w:hAnsi="Cordia New" w:cs="Cordia New"/>
          <w:sz w:val="26"/>
          <w:szCs w:val="26"/>
        </w:rPr>
        <w:t xml:space="preserve"> and appropriate to provide a basis for my opinion.</w:t>
      </w:r>
      <w:r w:rsidR="00684C98" w:rsidRPr="00F10401">
        <w:rPr>
          <w:rFonts w:ascii="Cordia New" w:hAnsi="Cordia New" w:cs="Cordia New"/>
          <w:sz w:val="26"/>
          <w:szCs w:val="26"/>
        </w:rPr>
        <w:t xml:space="preserve"> </w:t>
      </w:r>
    </w:p>
    <w:p w:rsidR="00405891" w:rsidRPr="00F10401" w:rsidRDefault="00405891" w:rsidP="007558E3">
      <w:pPr>
        <w:pStyle w:val="Default"/>
        <w:jc w:val="thaiDistribute"/>
        <w:rPr>
          <w:rFonts w:ascii="Cordia New" w:hAnsi="Cordia New" w:cs="Cordia New"/>
          <w:sz w:val="26"/>
          <w:szCs w:val="26"/>
        </w:rPr>
      </w:pPr>
    </w:p>
    <w:p w:rsidR="004F33C4" w:rsidRPr="00F10401" w:rsidRDefault="004F33C4" w:rsidP="007B54D9">
      <w:pPr>
        <w:pStyle w:val="Default"/>
        <w:rPr>
          <w:rFonts w:ascii="Cordia New" w:hAnsi="Cordia New" w:cs="Cordia New"/>
          <w:b/>
          <w:bCs/>
          <w:color w:val="C00000"/>
          <w:sz w:val="26"/>
          <w:szCs w:val="26"/>
          <w:cs/>
        </w:rPr>
        <w:sectPr w:rsidR="004F33C4" w:rsidRPr="00F10401" w:rsidSect="000A2164">
          <w:pgSz w:w="11909" w:h="16834" w:code="9"/>
          <w:pgMar w:top="3139" w:right="720" w:bottom="1584" w:left="1987" w:header="706" w:footer="706" w:gutter="0"/>
          <w:pgNumType w:start="1"/>
          <w:cols w:space="708"/>
          <w:docGrid w:linePitch="360"/>
        </w:sectPr>
      </w:pPr>
    </w:p>
    <w:p w:rsidR="00E8789B" w:rsidRPr="00D56E8C" w:rsidRDefault="00E8789B" w:rsidP="00E8789B">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lastRenderedPageBreak/>
        <w:t>Key audit matters</w:t>
      </w:r>
    </w:p>
    <w:p w:rsidR="00E8789B" w:rsidRPr="00F10401" w:rsidRDefault="00E8789B" w:rsidP="00E8789B">
      <w:pPr>
        <w:pStyle w:val="Default"/>
        <w:jc w:val="thaiDistribute"/>
        <w:rPr>
          <w:rFonts w:ascii="Cordia New" w:hAnsi="Cordia New" w:cs="Cordia New"/>
          <w:b/>
          <w:bCs/>
          <w:color w:val="C00000"/>
          <w:sz w:val="12"/>
          <w:szCs w:val="12"/>
        </w:rPr>
      </w:pPr>
    </w:p>
    <w:p w:rsidR="00E8789B" w:rsidRDefault="00E8789B" w:rsidP="00E8789B">
      <w:pPr>
        <w:pStyle w:val="Default"/>
        <w:autoSpaceDE/>
        <w:autoSpaceDN/>
        <w:adjustRightInd/>
        <w:spacing w:line="300" w:lineRule="exact"/>
        <w:jc w:val="thaiDistribute"/>
        <w:rPr>
          <w:rFonts w:ascii="Cordia New" w:hAnsi="Cordia New" w:cs="Cordia New"/>
          <w:sz w:val="26"/>
          <w:szCs w:val="26"/>
        </w:rPr>
      </w:pPr>
      <w:r w:rsidRPr="00F10401">
        <w:rPr>
          <w:rFonts w:ascii="Cordia New" w:hAnsi="Cordia New" w:cs="Cordia New"/>
          <w:sz w:val="26"/>
          <w:szCs w:val="26"/>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10401">
        <w:rPr>
          <w:rFonts w:ascii="Cordia New" w:hAnsi="Cordia New" w:cs="Cordia New"/>
          <w:sz w:val="26"/>
          <w:szCs w:val="26"/>
        </w:rPr>
        <w:t>statements as a whole, and</w:t>
      </w:r>
      <w:proofErr w:type="gramEnd"/>
      <w:r w:rsidRPr="00F10401">
        <w:rPr>
          <w:rFonts w:ascii="Cordia New" w:hAnsi="Cordia New" w:cs="Cordia New"/>
          <w:sz w:val="26"/>
          <w:szCs w:val="26"/>
        </w:rPr>
        <w:t xml:space="preserve"> in forming my opinion thereon, and I do not provide a separate opinion on these matters. </w:t>
      </w:r>
    </w:p>
    <w:p w:rsidR="00E8789B" w:rsidRPr="00E8789B" w:rsidRDefault="00E8789B" w:rsidP="004E2698">
      <w:pPr>
        <w:pStyle w:val="Default"/>
        <w:jc w:val="thaiDistribute"/>
        <w:rPr>
          <w:rFonts w:ascii="Cordia New" w:hAnsi="Cordia New" w:cs="Cordia New"/>
          <w:sz w:val="16"/>
          <w:szCs w:val="16"/>
        </w:rPr>
      </w:pPr>
    </w:p>
    <w:tbl>
      <w:tblPr>
        <w:tblW w:w="9216" w:type="dxa"/>
        <w:tblInd w:w="108" w:type="dxa"/>
        <w:tblLayout w:type="fixed"/>
        <w:tblLook w:val="04A0" w:firstRow="1" w:lastRow="0" w:firstColumn="1" w:lastColumn="0" w:noHBand="0" w:noVBand="1"/>
      </w:tblPr>
      <w:tblGrid>
        <w:gridCol w:w="4536"/>
        <w:gridCol w:w="4680"/>
      </w:tblGrid>
      <w:tr w:rsidR="00470BE5" w:rsidRPr="004E2698" w:rsidTr="00B50CE5">
        <w:trPr>
          <w:tblHeader/>
        </w:trPr>
        <w:tc>
          <w:tcPr>
            <w:tcW w:w="4536" w:type="dxa"/>
            <w:shd w:val="clear" w:color="auto" w:fill="FFA543"/>
            <w:vAlign w:val="center"/>
          </w:tcPr>
          <w:p w:rsidR="00470BE5" w:rsidRPr="004E2698" w:rsidRDefault="00470BE5" w:rsidP="00B50CE5">
            <w:pPr>
              <w:pStyle w:val="Default"/>
              <w:jc w:val="center"/>
              <w:rPr>
                <w:rFonts w:ascii="Cordia New" w:hAnsi="Cordia New" w:cs="Cordia New"/>
                <w:b/>
                <w:bCs/>
                <w:color w:val="FFFFFF"/>
                <w:sz w:val="26"/>
                <w:szCs w:val="26"/>
              </w:rPr>
            </w:pPr>
            <w:r w:rsidRPr="004E2698">
              <w:rPr>
                <w:rFonts w:ascii="Cordia New" w:hAnsi="Cordia New" w:cs="Cordia New"/>
                <w:b/>
                <w:bCs/>
                <w:color w:val="FFFFFF"/>
                <w:sz w:val="26"/>
                <w:szCs w:val="26"/>
              </w:rPr>
              <w:t>Key audit matter</w:t>
            </w:r>
          </w:p>
        </w:tc>
        <w:tc>
          <w:tcPr>
            <w:tcW w:w="4680" w:type="dxa"/>
            <w:shd w:val="clear" w:color="auto" w:fill="FFA543"/>
            <w:vAlign w:val="center"/>
          </w:tcPr>
          <w:p w:rsidR="00470BE5" w:rsidRPr="004E2698" w:rsidRDefault="00470BE5" w:rsidP="00B50CE5">
            <w:pPr>
              <w:pStyle w:val="Default"/>
              <w:jc w:val="center"/>
              <w:rPr>
                <w:rFonts w:ascii="Cordia New" w:hAnsi="Cordia New" w:cs="Cordia New"/>
                <w:b/>
                <w:bCs/>
                <w:color w:val="FFFFFF"/>
                <w:sz w:val="26"/>
                <w:szCs w:val="26"/>
              </w:rPr>
            </w:pPr>
            <w:r w:rsidRPr="004E2698">
              <w:rPr>
                <w:rFonts w:ascii="Cordia New" w:hAnsi="Cordia New" w:cs="Cordia New"/>
                <w:b/>
                <w:bCs/>
                <w:color w:val="FFFFFF"/>
                <w:sz w:val="26"/>
                <w:szCs w:val="26"/>
              </w:rPr>
              <w:t>How my audit addressed the key audit matter</w:t>
            </w:r>
          </w:p>
        </w:tc>
      </w:tr>
      <w:tr w:rsidR="00470BE5" w:rsidRPr="004E2698" w:rsidTr="00B50CE5">
        <w:trPr>
          <w:tblHeader/>
        </w:trPr>
        <w:tc>
          <w:tcPr>
            <w:tcW w:w="4536" w:type="dxa"/>
            <w:shd w:val="clear" w:color="auto" w:fill="auto"/>
          </w:tcPr>
          <w:p w:rsidR="00470BE5" w:rsidRPr="004E2698" w:rsidRDefault="00470BE5" w:rsidP="00B50CE5">
            <w:pPr>
              <w:pStyle w:val="Default"/>
              <w:rPr>
                <w:rFonts w:ascii="Cordia New" w:hAnsi="Cordia New" w:cs="Cordia New"/>
                <w:b/>
                <w:bCs/>
                <w:i/>
                <w:iCs/>
                <w:color w:val="auto"/>
                <w:sz w:val="12"/>
                <w:szCs w:val="12"/>
              </w:rPr>
            </w:pPr>
          </w:p>
        </w:tc>
        <w:tc>
          <w:tcPr>
            <w:tcW w:w="4680" w:type="dxa"/>
            <w:shd w:val="clear" w:color="auto" w:fill="FAFAFA"/>
          </w:tcPr>
          <w:p w:rsidR="00470BE5" w:rsidRPr="004E2698" w:rsidRDefault="00470BE5" w:rsidP="00B50CE5">
            <w:pPr>
              <w:pStyle w:val="Default"/>
              <w:jc w:val="thaiDistribute"/>
              <w:rPr>
                <w:rFonts w:ascii="Cordia New" w:hAnsi="Cordia New" w:cs="Cordia New"/>
                <w:color w:val="auto"/>
                <w:sz w:val="12"/>
                <w:szCs w:val="12"/>
              </w:rPr>
            </w:pPr>
          </w:p>
        </w:tc>
      </w:tr>
      <w:tr w:rsidR="004E2698" w:rsidRPr="004E2698" w:rsidTr="00B50CE5">
        <w:tc>
          <w:tcPr>
            <w:tcW w:w="4536" w:type="dxa"/>
            <w:shd w:val="clear" w:color="auto" w:fill="auto"/>
          </w:tcPr>
          <w:p w:rsidR="004E2698" w:rsidRPr="00B50CE5" w:rsidRDefault="004E2698" w:rsidP="00B50CE5">
            <w:pPr>
              <w:pStyle w:val="Default"/>
              <w:rPr>
                <w:rFonts w:ascii="Cordia New" w:hAnsi="Cordia New" w:cs="Cordia New"/>
                <w:b/>
                <w:bCs/>
                <w:i/>
                <w:iCs/>
                <w:color w:val="auto"/>
                <w:sz w:val="26"/>
                <w:szCs w:val="26"/>
              </w:rPr>
            </w:pPr>
            <w:r w:rsidRPr="00B50CE5">
              <w:rPr>
                <w:rFonts w:ascii="Cordia New" w:hAnsi="Cordia New" w:cs="Cordia New"/>
                <w:b/>
                <w:bCs/>
                <w:i/>
                <w:iCs/>
                <w:color w:val="auto"/>
                <w:sz w:val="26"/>
                <w:szCs w:val="26"/>
              </w:rPr>
              <w:t>Recoverable amount of brand</w:t>
            </w:r>
          </w:p>
        </w:tc>
        <w:tc>
          <w:tcPr>
            <w:tcW w:w="4680" w:type="dxa"/>
            <w:shd w:val="clear" w:color="auto" w:fill="FAFAFA"/>
          </w:tcPr>
          <w:p w:rsidR="004E2698" w:rsidRPr="00B50CE5" w:rsidRDefault="004E2698" w:rsidP="00B50CE5">
            <w:pPr>
              <w:pStyle w:val="Default"/>
              <w:jc w:val="thaiDistribute"/>
              <w:rPr>
                <w:rFonts w:ascii="Cordia New" w:hAnsi="Cordia New" w:cs="Cordia New"/>
                <w:color w:val="auto"/>
                <w:sz w:val="26"/>
                <w:szCs w:val="26"/>
              </w:rPr>
            </w:pPr>
          </w:p>
        </w:tc>
      </w:tr>
      <w:tr w:rsidR="004E2698" w:rsidRPr="004E2698" w:rsidTr="00B50CE5">
        <w:tc>
          <w:tcPr>
            <w:tcW w:w="4536" w:type="dxa"/>
            <w:shd w:val="clear" w:color="auto" w:fill="auto"/>
          </w:tcPr>
          <w:p w:rsidR="004E2698" w:rsidRPr="004E2698" w:rsidRDefault="004E2698" w:rsidP="00B50CE5">
            <w:pPr>
              <w:pStyle w:val="Default"/>
              <w:rPr>
                <w:rFonts w:ascii="Cordia New" w:hAnsi="Cordia New" w:cs="Cordia New"/>
                <w:b/>
                <w:bCs/>
                <w:i/>
                <w:iCs/>
                <w:color w:val="auto"/>
                <w:sz w:val="12"/>
                <w:szCs w:val="12"/>
              </w:rPr>
            </w:pPr>
          </w:p>
        </w:tc>
        <w:tc>
          <w:tcPr>
            <w:tcW w:w="4680" w:type="dxa"/>
            <w:shd w:val="clear" w:color="auto" w:fill="FAFAFA"/>
          </w:tcPr>
          <w:p w:rsidR="004E2698" w:rsidRPr="004E2698" w:rsidRDefault="004E2698" w:rsidP="00B50CE5">
            <w:pPr>
              <w:pStyle w:val="Default"/>
              <w:jc w:val="thaiDistribute"/>
              <w:rPr>
                <w:rFonts w:ascii="Cordia New" w:hAnsi="Cordia New" w:cs="Cordia New"/>
                <w:color w:val="auto"/>
                <w:sz w:val="12"/>
                <w:szCs w:val="12"/>
              </w:rPr>
            </w:pPr>
          </w:p>
        </w:tc>
      </w:tr>
      <w:tr w:rsidR="00A0689F" w:rsidRPr="004E2698" w:rsidTr="00B50CE5">
        <w:tc>
          <w:tcPr>
            <w:tcW w:w="4536" w:type="dxa"/>
            <w:shd w:val="clear" w:color="auto" w:fill="auto"/>
          </w:tcPr>
          <w:p w:rsidR="004E2698" w:rsidRPr="00E555C9" w:rsidRDefault="004E2698" w:rsidP="00B50CE5">
            <w:pPr>
              <w:pStyle w:val="Default"/>
              <w:ind w:right="163"/>
              <w:jc w:val="both"/>
              <w:rPr>
                <w:rFonts w:ascii="Cordia New" w:hAnsi="Cordia New" w:cs="Cordia New"/>
                <w:color w:val="auto"/>
                <w:spacing w:val="-10"/>
                <w:sz w:val="26"/>
                <w:szCs w:val="26"/>
              </w:rPr>
            </w:pPr>
          </w:p>
          <w:p w:rsidR="00A0689F" w:rsidRPr="004D528E" w:rsidRDefault="00A0689F" w:rsidP="00545FD2">
            <w:pPr>
              <w:pStyle w:val="Default"/>
              <w:ind w:right="70"/>
              <w:jc w:val="both"/>
              <w:rPr>
                <w:rFonts w:ascii="Cordia New" w:hAnsi="Cordia New" w:cs="Cordia New"/>
                <w:color w:val="auto"/>
                <w:spacing w:val="-12"/>
                <w:sz w:val="26"/>
                <w:szCs w:val="26"/>
              </w:rPr>
            </w:pPr>
            <w:r w:rsidRPr="00E555C9">
              <w:rPr>
                <w:rFonts w:ascii="Cordia New" w:hAnsi="Cordia New" w:cs="Cordia New"/>
                <w:color w:val="auto"/>
                <w:spacing w:val="-10"/>
                <w:sz w:val="26"/>
                <w:szCs w:val="26"/>
              </w:rPr>
              <w:t xml:space="preserve">Refer to Note </w:t>
            </w:r>
            <w:r w:rsidR="000B25A9" w:rsidRPr="00E555C9">
              <w:rPr>
                <w:rFonts w:ascii="Cordia New" w:hAnsi="Cordia New" w:cs="Cordia New"/>
                <w:color w:val="auto"/>
                <w:spacing w:val="-10"/>
                <w:sz w:val="26"/>
                <w:szCs w:val="26"/>
              </w:rPr>
              <w:t>22</w:t>
            </w:r>
            <w:r w:rsidRPr="00E555C9">
              <w:rPr>
                <w:rFonts w:ascii="Cordia New" w:hAnsi="Cordia New" w:cs="Cordia New"/>
                <w:color w:val="auto"/>
                <w:spacing w:val="-10"/>
                <w:sz w:val="26"/>
                <w:szCs w:val="26"/>
              </w:rPr>
              <w:t xml:space="preserve"> to the consolidated financial statements for </w:t>
            </w:r>
            <w:r w:rsidRPr="004D528E">
              <w:rPr>
                <w:rFonts w:ascii="Cordia New" w:hAnsi="Cordia New" w:cs="Cordia New"/>
                <w:color w:val="auto"/>
                <w:spacing w:val="-12"/>
                <w:sz w:val="26"/>
                <w:szCs w:val="26"/>
              </w:rPr>
              <w:t>critical accounting estimates and judgements related to brand.</w:t>
            </w:r>
          </w:p>
          <w:p w:rsidR="00A0689F" w:rsidRPr="00E555C9" w:rsidRDefault="00A0689F" w:rsidP="00545FD2">
            <w:pPr>
              <w:pStyle w:val="Default"/>
              <w:ind w:right="70"/>
              <w:jc w:val="both"/>
              <w:rPr>
                <w:rFonts w:ascii="Cordia New" w:hAnsi="Cordia New" w:cs="Cordia New"/>
                <w:color w:val="auto"/>
                <w:sz w:val="26"/>
                <w:szCs w:val="26"/>
              </w:rPr>
            </w:pPr>
          </w:p>
          <w:p w:rsidR="00A0689F" w:rsidRPr="00E555C9" w:rsidRDefault="00A0689F" w:rsidP="00545FD2">
            <w:pPr>
              <w:pStyle w:val="Default"/>
              <w:ind w:right="70"/>
              <w:jc w:val="both"/>
              <w:rPr>
                <w:rFonts w:ascii="Cordia New" w:hAnsi="Cordia New" w:cs="Cordia New"/>
                <w:color w:val="auto"/>
                <w:spacing w:val="-10"/>
                <w:sz w:val="26"/>
                <w:szCs w:val="26"/>
              </w:rPr>
            </w:pPr>
            <w:r w:rsidRPr="00E555C9">
              <w:rPr>
                <w:rFonts w:ascii="Cordia New" w:hAnsi="Cordia New" w:cs="Cordia New"/>
                <w:color w:val="auto"/>
                <w:spacing w:val="-12"/>
                <w:sz w:val="26"/>
                <w:szCs w:val="26"/>
              </w:rPr>
              <w:t>The Group has brand of Baht</w:t>
            </w:r>
            <w:r w:rsidR="000B25A9" w:rsidRPr="00E555C9">
              <w:rPr>
                <w:rFonts w:ascii="Cordia New" w:hAnsi="Cordia New" w:cs="Cordia New"/>
                <w:color w:val="auto"/>
                <w:spacing w:val="-12"/>
                <w:sz w:val="26"/>
                <w:szCs w:val="26"/>
              </w:rPr>
              <w:t xml:space="preserve"> 45,800</w:t>
            </w:r>
            <w:r w:rsidRPr="00E555C9">
              <w:rPr>
                <w:rFonts w:ascii="Cordia New" w:hAnsi="Cordia New" w:cs="Cordia New"/>
                <w:color w:val="auto"/>
                <w:spacing w:val="-12"/>
                <w:sz w:val="26"/>
                <w:szCs w:val="26"/>
              </w:rPr>
              <w:t xml:space="preserve"> million as at 31 December</w:t>
            </w:r>
            <w:r w:rsidRPr="00E555C9">
              <w:rPr>
                <w:rFonts w:ascii="Cordia New" w:hAnsi="Cordia New" w:cs="Cordia New"/>
                <w:color w:val="auto"/>
                <w:spacing w:val="-10"/>
                <w:sz w:val="26"/>
                <w:szCs w:val="26"/>
              </w:rPr>
              <w:t xml:space="preserve"> 20</w:t>
            </w:r>
            <w:r w:rsidR="002A48B8" w:rsidRPr="00E555C9">
              <w:rPr>
                <w:rFonts w:ascii="Cordia New" w:hAnsi="Cordia New" w:cs="Cordia New"/>
                <w:color w:val="auto"/>
                <w:spacing w:val="-10"/>
                <w:sz w:val="26"/>
                <w:szCs w:val="26"/>
              </w:rPr>
              <w:t>20</w:t>
            </w:r>
            <w:r w:rsidRPr="00E555C9">
              <w:rPr>
                <w:rFonts w:ascii="Cordia New" w:hAnsi="Cordia New" w:cs="Cordia New"/>
                <w:color w:val="auto"/>
                <w:spacing w:val="-10"/>
                <w:sz w:val="26"/>
                <w:szCs w:val="26"/>
              </w:rPr>
              <w:t>, which mainly relate</w:t>
            </w:r>
            <w:r w:rsidR="00FD786A" w:rsidRPr="00E555C9">
              <w:rPr>
                <w:rFonts w:ascii="Cordia New" w:hAnsi="Cordia New" w:cs="Cordia New"/>
                <w:color w:val="auto"/>
                <w:spacing w:val="-10"/>
                <w:sz w:val="26"/>
                <w:szCs w:val="26"/>
              </w:rPr>
              <w:t>d</w:t>
            </w:r>
            <w:r w:rsidRPr="00E555C9">
              <w:rPr>
                <w:rFonts w:ascii="Cordia New" w:hAnsi="Cordia New" w:cs="Cordia New"/>
                <w:color w:val="auto"/>
                <w:spacing w:val="-10"/>
                <w:sz w:val="26"/>
                <w:szCs w:val="26"/>
              </w:rPr>
              <w:t xml:space="preserve"> to 2 business segments which </w:t>
            </w:r>
            <w:r w:rsidR="00FD786A" w:rsidRPr="00E555C9">
              <w:rPr>
                <w:rFonts w:ascii="Cordia New" w:hAnsi="Cordia New" w:cs="Cordia New"/>
                <w:color w:val="auto"/>
                <w:spacing w:val="-10"/>
                <w:sz w:val="26"/>
                <w:szCs w:val="26"/>
              </w:rPr>
              <w:t xml:space="preserve">were </w:t>
            </w:r>
            <w:r w:rsidRPr="00E555C9">
              <w:rPr>
                <w:rFonts w:ascii="Cordia New" w:hAnsi="Cordia New" w:cs="Cordia New"/>
                <w:color w:val="auto"/>
                <w:spacing w:val="-10"/>
                <w:sz w:val="26"/>
                <w:szCs w:val="26"/>
              </w:rPr>
              <w:t xml:space="preserve">Hotel &amp; Spa and Restaurant. The Group </w:t>
            </w:r>
            <w:r w:rsidR="00FD786A" w:rsidRPr="00E555C9">
              <w:rPr>
                <w:rFonts w:ascii="Cordia New" w:hAnsi="Cordia New" w:cs="Cordia New"/>
                <w:color w:val="auto"/>
                <w:spacing w:val="-10"/>
                <w:sz w:val="26"/>
                <w:szCs w:val="26"/>
              </w:rPr>
              <w:t>wa</w:t>
            </w:r>
            <w:r w:rsidRPr="00E555C9">
              <w:rPr>
                <w:rFonts w:ascii="Cordia New" w:hAnsi="Cordia New" w:cs="Cordia New"/>
                <w:color w:val="auto"/>
                <w:spacing w:val="-10"/>
                <w:sz w:val="26"/>
                <w:szCs w:val="26"/>
              </w:rPr>
              <w:t xml:space="preserve">s required to, at least annually, test brand for impairment.  </w:t>
            </w:r>
          </w:p>
          <w:p w:rsidR="00A0689F" w:rsidRPr="00E555C9" w:rsidRDefault="00A0689F" w:rsidP="00545FD2">
            <w:pPr>
              <w:pStyle w:val="Default"/>
              <w:ind w:right="70"/>
              <w:jc w:val="both"/>
              <w:rPr>
                <w:rFonts w:ascii="Cordia New" w:hAnsi="Cordia New" w:cs="Cordia New"/>
                <w:color w:val="auto"/>
                <w:sz w:val="26"/>
                <w:szCs w:val="26"/>
              </w:rPr>
            </w:pPr>
          </w:p>
          <w:p w:rsidR="00A0689F" w:rsidRPr="00545FD2" w:rsidRDefault="00A0689F" w:rsidP="00545FD2">
            <w:pPr>
              <w:pStyle w:val="Default"/>
              <w:ind w:right="70"/>
              <w:jc w:val="both"/>
              <w:rPr>
                <w:rFonts w:ascii="Cordia New" w:hAnsi="Cordia New" w:cs="Cordia New"/>
                <w:color w:val="auto"/>
                <w:spacing w:val="-10"/>
                <w:sz w:val="26"/>
                <w:szCs w:val="26"/>
              </w:rPr>
            </w:pPr>
            <w:r w:rsidRPr="00E555C9">
              <w:rPr>
                <w:rFonts w:ascii="Cordia New" w:hAnsi="Cordia New" w:cs="Cordia New"/>
                <w:color w:val="auto"/>
                <w:spacing w:val="-8"/>
                <w:sz w:val="26"/>
                <w:szCs w:val="26"/>
              </w:rPr>
              <w:t>For the year ended 31 December 20</w:t>
            </w:r>
            <w:r w:rsidR="002A48B8" w:rsidRPr="00E555C9">
              <w:rPr>
                <w:rFonts w:ascii="Cordia New" w:hAnsi="Cordia New" w:cs="Cordia New"/>
                <w:color w:val="auto"/>
                <w:spacing w:val="-8"/>
                <w:sz w:val="26"/>
                <w:szCs w:val="26"/>
              </w:rPr>
              <w:t>20</w:t>
            </w:r>
            <w:r w:rsidRPr="00E555C9">
              <w:rPr>
                <w:rFonts w:ascii="Cordia New" w:hAnsi="Cordia New" w:cs="Cordia New"/>
                <w:color w:val="auto"/>
                <w:spacing w:val="-8"/>
                <w:sz w:val="26"/>
                <w:szCs w:val="26"/>
              </w:rPr>
              <w:t xml:space="preserve">, the management </w:t>
            </w:r>
            <w:r w:rsidR="00FD786A" w:rsidRPr="00E555C9">
              <w:rPr>
                <w:rFonts w:ascii="Cordia New" w:hAnsi="Cordia New" w:cs="Cordia New"/>
                <w:color w:val="auto"/>
                <w:spacing w:val="-8"/>
                <w:sz w:val="26"/>
                <w:szCs w:val="26"/>
              </w:rPr>
              <w:t xml:space="preserve">has </w:t>
            </w:r>
            <w:r w:rsidRPr="00E555C9">
              <w:rPr>
                <w:rFonts w:ascii="Cordia New" w:hAnsi="Cordia New" w:cs="Cordia New"/>
                <w:color w:val="auto"/>
                <w:spacing w:val="-8"/>
                <w:sz w:val="26"/>
                <w:szCs w:val="26"/>
              </w:rPr>
              <w:t xml:space="preserve">performed </w:t>
            </w:r>
            <w:r w:rsidRPr="00545FD2">
              <w:rPr>
                <w:rFonts w:ascii="Cordia New" w:hAnsi="Cordia New" w:cs="Cordia New"/>
                <w:color w:val="auto"/>
                <w:spacing w:val="-10"/>
                <w:sz w:val="26"/>
                <w:szCs w:val="26"/>
              </w:rPr>
              <w:t xml:space="preserve">an impairment assessment </w:t>
            </w:r>
            <w:r w:rsidR="005E6949" w:rsidRPr="00545FD2">
              <w:rPr>
                <w:rFonts w:ascii="Cordia New" w:hAnsi="Cordia New" w:cs="Cordia New"/>
                <w:color w:val="auto"/>
                <w:spacing w:val="-10"/>
                <w:sz w:val="26"/>
                <w:szCs w:val="26"/>
              </w:rPr>
              <w:t xml:space="preserve">of </w:t>
            </w:r>
            <w:r w:rsidRPr="00545FD2">
              <w:rPr>
                <w:rFonts w:ascii="Cordia New" w:hAnsi="Cordia New" w:cs="Cordia New"/>
                <w:color w:val="auto"/>
                <w:spacing w:val="-10"/>
                <w:sz w:val="26"/>
                <w:szCs w:val="26"/>
              </w:rPr>
              <w:t>the brand balance by:</w:t>
            </w:r>
          </w:p>
          <w:p w:rsidR="00A0689F" w:rsidRPr="00E555C9" w:rsidRDefault="00A0689F" w:rsidP="00545FD2">
            <w:pPr>
              <w:pStyle w:val="Default"/>
              <w:ind w:right="70"/>
              <w:jc w:val="both"/>
              <w:rPr>
                <w:rFonts w:ascii="Cordia New" w:hAnsi="Cordia New" w:cs="Cordia New"/>
                <w:color w:val="auto"/>
                <w:sz w:val="26"/>
                <w:szCs w:val="26"/>
              </w:rPr>
            </w:pPr>
          </w:p>
          <w:p w:rsidR="00A0689F" w:rsidRPr="00E555C9" w:rsidRDefault="00A0689F" w:rsidP="00545FD2">
            <w:pPr>
              <w:pStyle w:val="Default"/>
              <w:ind w:left="342" w:right="70" w:hanging="342"/>
              <w:jc w:val="both"/>
              <w:rPr>
                <w:rFonts w:ascii="Cordia New" w:hAnsi="Cordia New" w:cs="Cordia New"/>
                <w:color w:val="auto"/>
                <w:spacing w:val="-10"/>
                <w:sz w:val="26"/>
                <w:szCs w:val="26"/>
              </w:rPr>
            </w:pPr>
            <w:r w:rsidRPr="00E555C9">
              <w:rPr>
                <w:rFonts w:ascii="Cordia New" w:hAnsi="Cordia New" w:cs="Cordia New"/>
                <w:color w:val="auto"/>
                <w:sz w:val="26"/>
                <w:szCs w:val="26"/>
              </w:rPr>
              <w:t xml:space="preserve">1. </w:t>
            </w:r>
            <w:r w:rsidRPr="00E555C9">
              <w:rPr>
                <w:rFonts w:ascii="Cordia New" w:hAnsi="Cordia New" w:cs="Cordia New"/>
                <w:color w:val="auto"/>
                <w:sz w:val="26"/>
                <w:szCs w:val="26"/>
              </w:rPr>
              <w:tab/>
            </w:r>
            <w:r w:rsidRPr="00E555C9">
              <w:rPr>
                <w:rFonts w:ascii="Cordia New" w:hAnsi="Cordia New" w:cs="Cordia New"/>
                <w:color w:val="auto"/>
                <w:spacing w:val="-10"/>
                <w:sz w:val="26"/>
                <w:szCs w:val="26"/>
              </w:rPr>
              <w:t xml:space="preserve">Calculating the value in use for each Cash Generating Unit (“CGU”) using a discounted cash flow model. These models used cash flows (revenues and expenses) </w:t>
            </w:r>
            <w:r w:rsidR="00B175E3" w:rsidRPr="00E555C9">
              <w:rPr>
                <w:rFonts w:ascii="Cordia New" w:hAnsi="Cordia New" w:cs="Cordia New"/>
                <w:color w:val="auto"/>
                <w:spacing w:val="-10"/>
                <w:sz w:val="26"/>
                <w:szCs w:val="26"/>
              </w:rPr>
              <w:br/>
            </w:r>
            <w:r w:rsidRPr="00E555C9">
              <w:rPr>
                <w:rFonts w:ascii="Cordia New" w:hAnsi="Cordia New" w:cs="Cordia New"/>
                <w:color w:val="auto"/>
                <w:spacing w:val="-10"/>
                <w:sz w:val="26"/>
                <w:szCs w:val="26"/>
              </w:rPr>
              <w:t>for each CGU for 5 years, with constant terminal growth rate applied after the 5</w:t>
            </w:r>
            <w:r w:rsidRPr="00E555C9">
              <w:rPr>
                <w:rFonts w:ascii="Cordia New" w:hAnsi="Cordia New" w:cs="Cordia New"/>
                <w:color w:val="auto"/>
                <w:spacing w:val="-10"/>
                <w:sz w:val="26"/>
                <w:szCs w:val="26"/>
                <w:vertAlign w:val="superscript"/>
              </w:rPr>
              <w:t>th</w:t>
            </w:r>
            <w:r w:rsidRPr="00E555C9">
              <w:rPr>
                <w:rFonts w:ascii="Cordia New" w:hAnsi="Cordia New" w:cs="Cordia New"/>
                <w:color w:val="auto"/>
                <w:spacing w:val="-10"/>
                <w:sz w:val="26"/>
                <w:szCs w:val="26"/>
              </w:rPr>
              <w:t xml:space="preserve"> year. These cash flows were then discounted to net present value using the weighted average cost of capital (WACC)</w:t>
            </w:r>
            <w:r w:rsidR="005E6949" w:rsidRPr="00E555C9">
              <w:rPr>
                <w:rFonts w:ascii="Cordia New" w:hAnsi="Cordia New" w:cs="Cordia New"/>
                <w:color w:val="auto"/>
                <w:spacing w:val="-10"/>
                <w:sz w:val="26"/>
                <w:szCs w:val="26"/>
              </w:rPr>
              <w:t xml:space="preserve">. </w:t>
            </w:r>
            <w:r w:rsidR="007F67DE" w:rsidRPr="00E555C9">
              <w:rPr>
                <w:rFonts w:ascii="Cordia New" w:hAnsi="Cordia New" w:cs="Cordia New"/>
                <w:color w:val="auto"/>
                <w:spacing w:val="-10"/>
                <w:sz w:val="26"/>
                <w:szCs w:val="26"/>
              </w:rPr>
              <w:t>For this, t</w:t>
            </w:r>
            <w:r w:rsidR="005E6949" w:rsidRPr="00E555C9">
              <w:rPr>
                <w:rFonts w:ascii="Cordia New" w:hAnsi="Cordia New" w:cs="Cordia New"/>
                <w:color w:val="auto"/>
                <w:spacing w:val="-10"/>
                <w:sz w:val="26"/>
                <w:szCs w:val="26"/>
              </w:rPr>
              <w:t>he Group adopted the temporary exemptions announced by the Federation of Accounting Professions to relieve the impact from COVID-19, in performing an impairment assessment of the brand.</w:t>
            </w:r>
          </w:p>
          <w:p w:rsidR="00A0689F" w:rsidRDefault="00A0689F" w:rsidP="00B50CE5">
            <w:pPr>
              <w:pStyle w:val="Default"/>
              <w:ind w:left="342" w:right="163" w:hanging="342"/>
              <w:jc w:val="both"/>
              <w:rPr>
                <w:rFonts w:ascii="Cordia New" w:hAnsi="Cordia New" w:cs="Cordia New"/>
                <w:color w:val="auto"/>
                <w:sz w:val="26"/>
                <w:szCs w:val="26"/>
              </w:rPr>
            </w:pPr>
          </w:p>
          <w:p w:rsidR="00E555C9" w:rsidRDefault="00E555C9" w:rsidP="00B50CE5">
            <w:pPr>
              <w:pStyle w:val="Default"/>
              <w:ind w:left="342" w:right="163" w:hanging="342"/>
              <w:jc w:val="both"/>
              <w:rPr>
                <w:rFonts w:ascii="Cordia New" w:hAnsi="Cordia New" w:cs="Cordia New"/>
                <w:color w:val="auto"/>
                <w:sz w:val="26"/>
                <w:szCs w:val="26"/>
              </w:rPr>
            </w:pPr>
          </w:p>
          <w:p w:rsidR="00E555C9" w:rsidRDefault="00E555C9" w:rsidP="00B50CE5">
            <w:pPr>
              <w:pStyle w:val="Default"/>
              <w:ind w:left="342" w:right="163" w:hanging="342"/>
              <w:jc w:val="both"/>
              <w:rPr>
                <w:rFonts w:ascii="Cordia New" w:hAnsi="Cordia New" w:cs="Cordia New"/>
                <w:color w:val="auto"/>
                <w:sz w:val="26"/>
                <w:szCs w:val="26"/>
              </w:rPr>
            </w:pPr>
          </w:p>
          <w:p w:rsidR="00545FD2" w:rsidRDefault="00545FD2" w:rsidP="00B50CE5">
            <w:pPr>
              <w:pStyle w:val="Default"/>
              <w:ind w:left="342" w:right="163" w:hanging="342"/>
              <w:jc w:val="both"/>
              <w:rPr>
                <w:rFonts w:ascii="Cordia New" w:hAnsi="Cordia New" w:cs="Cordia New"/>
                <w:color w:val="auto"/>
                <w:sz w:val="26"/>
                <w:szCs w:val="26"/>
              </w:rPr>
            </w:pPr>
          </w:p>
          <w:p w:rsidR="00E555C9" w:rsidRPr="00E555C9" w:rsidRDefault="00E555C9" w:rsidP="00B50CE5">
            <w:pPr>
              <w:pStyle w:val="Default"/>
              <w:ind w:left="342" w:right="163" w:hanging="342"/>
              <w:jc w:val="both"/>
              <w:rPr>
                <w:rFonts w:ascii="Cordia New" w:hAnsi="Cordia New" w:cs="Cordia New"/>
                <w:color w:val="auto"/>
                <w:sz w:val="26"/>
                <w:szCs w:val="26"/>
              </w:rPr>
            </w:pPr>
          </w:p>
          <w:p w:rsidR="00082F38" w:rsidRPr="00E555C9" w:rsidRDefault="00082F38" w:rsidP="00545FD2">
            <w:pPr>
              <w:pStyle w:val="Default"/>
              <w:ind w:left="342" w:right="70" w:hanging="342"/>
              <w:jc w:val="both"/>
              <w:rPr>
                <w:rFonts w:ascii="Cordia New" w:hAnsi="Cordia New" w:cs="Cordia New"/>
                <w:color w:val="auto"/>
                <w:sz w:val="26"/>
                <w:szCs w:val="26"/>
              </w:rPr>
            </w:pPr>
            <w:r w:rsidRPr="00E555C9">
              <w:rPr>
                <w:rFonts w:ascii="Cordia New" w:hAnsi="Cordia New" w:cs="Cordia New"/>
                <w:color w:val="auto"/>
                <w:sz w:val="26"/>
                <w:szCs w:val="26"/>
              </w:rPr>
              <w:lastRenderedPageBreak/>
              <w:t xml:space="preserve">2. </w:t>
            </w:r>
            <w:r w:rsidRPr="00E555C9">
              <w:rPr>
                <w:rFonts w:ascii="Cordia New" w:hAnsi="Cordia New" w:cs="Cordia New"/>
                <w:color w:val="auto"/>
                <w:sz w:val="26"/>
                <w:szCs w:val="26"/>
              </w:rPr>
              <w:tab/>
              <w:t>Comparing the resulting value in use of each CGU to their respective book values.</w:t>
            </w:r>
          </w:p>
          <w:p w:rsidR="00492EDC" w:rsidRPr="00E555C9" w:rsidRDefault="00492EDC" w:rsidP="00545FD2">
            <w:pPr>
              <w:pStyle w:val="Default"/>
              <w:ind w:right="70"/>
              <w:jc w:val="both"/>
              <w:rPr>
                <w:rFonts w:ascii="Cordia New" w:hAnsi="Cordia New" w:cs="Cordia New"/>
                <w:color w:val="auto"/>
                <w:sz w:val="26"/>
                <w:szCs w:val="26"/>
              </w:rPr>
            </w:pPr>
          </w:p>
          <w:p w:rsidR="00A0689F" w:rsidRDefault="00A0689F" w:rsidP="00545FD2">
            <w:pPr>
              <w:pStyle w:val="Default"/>
              <w:ind w:right="70"/>
              <w:jc w:val="both"/>
              <w:rPr>
                <w:rFonts w:ascii="Cordia New" w:hAnsi="Cordia New" w:cs="Cordia New"/>
                <w:color w:val="auto"/>
                <w:spacing w:val="-4"/>
                <w:sz w:val="26"/>
                <w:szCs w:val="26"/>
              </w:rPr>
            </w:pPr>
            <w:r w:rsidRPr="00E555C9">
              <w:rPr>
                <w:rFonts w:ascii="Cordia New" w:hAnsi="Cordia New" w:cs="Cordia New"/>
                <w:color w:val="auto"/>
                <w:sz w:val="26"/>
                <w:szCs w:val="26"/>
              </w:rPr>
              <w:t>Based on the annual brand impairment test, the management</w:t>
            </w:r>
            <w:r w:rsidRPr="00E555C9">
              <w:rPr>
                <w:rFonts w:ascii="Cordia New" w:hAnsi="Cordia New" w:cs="Cordia New"/>
                <w:color w:val="auto"/>
                <w:spacing w:val="-4"/>
                <w:sz w:val="26"/>
                <w:szCs w:val="26"/>
              </w:rPr>
              <w:t xml:space="preserve"> concluded there </w:t>
            </w:r>
            <w:r w:rsidR="00FD786A" w:rsidRPr="00E555C9">
              <w:rPr>
                <w:rFonts w:ascii="Cordia New" w:hAnsi="Cordia New" w:cs="Cordia New"/>
                <w:color w:val="auto"/>
                <w:spacing w:val="-4"/>
                <w:sz w:val="26"/>
                <w:szCs w:val="26"/>
              </w:rPr>
              <w:t>wa</w:t>
            </w:r>
            <w:r w:rsidRPr="00E555C9">
              <w:rPr>
                <w:rFonts w:ascii="Cordia New" w:hAnsi="Cordia New" w:cs="Cordia New"/>
                <w:color w:val="auto"/>
                <w:spacing w:val="-4"/>
                <w:sz w:val="26"/>
                <w:szCs w:val="26"/>
              </w:rPr>
              <w:t>s no brand impairment as at 31 December 20</w:t>
            </w:r>
            <w:r w:rsidR="002A48B8" w:rsidRPr="00E555C9">
              <w:rPr>
                <w:rFonts w:ascii="Cordia New" w:hAnsi="Cordia New" w:cs="Cordia New"/>
                <w:color w:val="auto"/>
                <w:spacing w:val="-4"/>
                <w:sz w:val="26"/>
                <w:szCs w:val="26"/>
              </w:rPr>
              <w:t>20</w:t>
            </w:r>
            <w:r w:rsidRPr="00E555C9">
              <w:rPr>
                <w:rFonts w:ascii="Cordia New" w:hAnsi="Cordia New" w:cs="Cordia New"/>
                <w:color w:val="auto"/>
                <w:spacing w:val="-4"/>
                <w:sz w:val="26"/>
                <w:szCs w:val="26"/>
              </w:rPr>
              <w:t xml:space="preserve">. The key assumptions </w:t>
            </w:r>
            <w:r w:rsidR="00FD786A" w:rsidRPr="00E555C9">
              <w:rPr>
                <w:rFonts w:ascii="Cordia New" w:hAnsi="Cordia New" w:cs="Cordia New"/>
                <w:color w:val="auto"/>
                <w:spacing w:val="-4"/>
                <w:sz w:val="26"/>
                <w:szCs w:val="26"/>
              </w:rPr>
              <w:t>we</w:t>
            </w:r>
            <w:r w:rsidRPr="00E555C9">
              <w:rPr>
                <w:rFonts w:ascii="Cordia New" w:hAnsi="Cordia New" w:cs="Cordia New"/>
                <w:color w:val="auto"/>
                <w:spacing w:val="-4"/>
                <w:sz w:val="26"/>
                <w:szCs w:val="26"/>
              </w:rPr>
              <w:t xml:space="preserve">re disclosed in Note </w:t>
            </w:r>
            <w:r w:rsidR="000B25A9" w:rsidRPr="00E555C9">
              <w:rPr>
                <w:rFonts w:ascii="Cordia New" w:hAnsi="Cordia New" w:cs="Cordia New"/>
                <w:color w:val="auto"/>
                <w:spacing w:val="-4"/>
                <w:sz w:val="26"/>
                <w:szCs w:val="26"/>
              </w:rPr>
              <w:t>22</w:t>
            </w:r>
            <w:r w:rsidRPr="00E555C9">
              <w:rPr>
                <w:rFonts w:ascii="Cordia New" w:hAnsi="Cordia New" w:cs="Cordia New"/>
                <w:color w:val="auto"/>
                <w:spacing w:val="-4"/>
                <w:sz w:val="26"/>
                <w:szCs w:val="26"/>
              </w:rPr>
              <w:t xml:space="preserve"> to the financial statements.</w:t>
            </w:r>
          </w:p>
          <w:p w:rsidR="001B0E16" w:rsidRPr="00E555C9" w:rsidRDefault="001B0E16" w:rsidP="001B0E16">
            <w:pPr>
              <w:pStyle w:val="Default"/>
              <w:ind w:right="70"/>
              <w:jc w:val="both"/>
              <w:rPr>
                <w:rFonts w:ascii="Cordia New" w:hAnsi="Cordia New" w:cs="Cordia New"/>
                <w:color w:val="auto"/>
                <w:sz w:val="26"/>
                <w:szCs w:val="26"/>
              </w:rPr>
            </w:pPr>
          </w:p>
          <w:p w:rsidR="001B0E16" w:rsidRPr="00E555C9" w:rsidRDefault="001B0E16" w:rsidP="001B0E16">
            <w:pPr>
              <w:pStyle w:val="Default"/>
              <w:tabs>
                <w:tab w:val="left" w:pos="4127"/>
              </w:tabs>
              <w:ind w:right="70"/>
              <w:jc w:val="both"/>
              <w:rPr>
                <w:rFonts w:ascii="Cordia New" w:hAnsi="Cordia New" w:cs="Cordia New"/>
                <w:color w:val="auto"/>
                <w:sz w:val="26"/>
                <w:szCs w:val="26"/>
              </w:rPr>
            </w:pPr>
            <w:r w:rsidRPr="00E555C9">
              <w:rPr>
                <w:rFonts w:ascii="Cordia New" w:hAnsi="Cordia New" w:cs="Cordia New"/>
                <w:color w:val="auto"/>
                <w:sz w:val="26"/>
                <w:szCs w:val="26"/>
              </w:rPr>
              <w:t xml:space="preserve">I focused on this area due to the size of brand balance </w:t>
            </w:r>
            <w:r w:rsidRPr="0024036C">
              <w:rPr>
                <w:rFonts w:ascii="Cordia New" w:hAnsi="Cordia New" w:cs="Cordia New"/>
                <w:color w:val="auto"/>
                <w:spacing w:val="-4"/>
                <w:sz w:val="26"/>
                <w:szCs w:val="26"/>
              </w:rPr>
              <w:t>of around 13% of total assets and the annual assessment</w:t>
            </w:r>
            <w:r w:rsidRPr="00E555C9">
              <w:rPr>
                <w:rFonts w:ascii="Cordia New" w:hAnsi="Cordia New" w:cs="Cordia New"/>
                <w:color w:val="auto"/>
                <w:sz w:val="26"/>
                <w:szCs w:val="26"/>
              </w:rPr>
              <w:t xml:space="preserve"> process involved significant management judgement, which was based on assumptions that were affected by expected future market and economic conditions. </w:t>
            </w:r>
          </w:p>
          <w:p w:rsidR="001B0E16" w:rsidRPr="00E555C9" w:rsidRDefault="001B0E16" w:rsidP="00545FD2">
            <w:pPr>
              <w:pStyle w:val="Default"/>
              <w:ind w:right="70"/>
              <w:jc w:val="both"/>
              <w:rPr>
                <w:rFonts w:ascii="Cordia New" w:hAnsi="Cordia New" w:cs="Cordia New"/>
                <w:color w:val="auto"/>
                <w:spacing w:val="-4"/>
                <w:sz w:val="26"/>
                <w:szCs w:val="26"/>
              </w:rPr>
            </w:pPr>
          </w:p>
        </w:tc>
        <w:tc>
          <w:tcPr>
            <w:tcW w:w="4680" w:type="dxa"/>
            <w:shd w:val="clear" w:color="auto" w:fill="FAFAFA"/>
          </w:tcPr>
          <w:p w:rsidR="00A0689F" w:rsidRPr="00E555C9" w:rsidRDefault="00A0689F" w:rsidP="00B50CE5">
            <w:pPr>
              <w:pStyle w:val="Default"/>
              <w:jc w:val="thaiDistribute"/>
              <w:rPr>
                <w:rFonts w:ascii="Cordia New" w:hAnsi="Cordia New" w:cs="Cordia New"/>
                <w:color w:val="auto"/>
                <w:sz w:val="26"/>
                <w:szCs w:val="26"/>
              </w:rPr>
            </w:pPr>
            <w:r w:rsidRPr="00E555C9">
              <w:rPr>
                <w:rFonts w:ascii="Cordia New" w:hAnsi="Cordia New" w:cs="Cordia New"/>
                <w:color w:val="auto"/>
                <w:sz w:val="26"/>
                <w:szCs w:val="26"/>
              </w:rPr>
              <w:lastRenderedPageBreak/>
              <w:t>The audit procedures included the followings;</w:t>
            </w:r>
          </w:p>
          <w:p w:rsidR="00A0689F" w:rsidRPr="00E555C9" w:rsidRDefault="00A0689F" w:rsidP="00B50CE5">
            <w:pPr>
              <w:pStyle w:val="Default"/>
              <w:jc w:val="thaiDistribute"/>
              <w:rPr>
                <w:rFonts w:ascii="Cordia New" w:hAnsi="Cordia New" w:cs="Cordia New"/>
                <w:color w:val="auto"/>
                <w:sz w:val="26"/>
                <w:szCs w:val="26"/>
              </w:rPr>
            </w:pPr>
          </w:p>
          <w:p w:rsidR="00A0689F" w:rsidRPr="00E555C9" w:rsidRDefault="00730362" w:rsidP="00B50CE5">
            <w:pPr>
              <w:pStyle w:val="Default"/>
              <w:numPr>
                <w:ilvl w:val="0"/>
                <w:numId w:val="7"/>
              </w:numPr>
              <w:ind w:left="520"/>
              <w:jc w:val="thaiDistribute"/>
              <w:rPr>
                <w:rFonts w:ascii="Cordia New" w:hAnsi="Cordia New" w:cs="Cordia New"/>
                <w:color w:val="auto"/>
                <w:sz w:val="26"/>
                <w:szCs w:val="26"/>
              </w:rPr>
            </w:pPr>
            <w:r w:rsidRPr="00E555C9">
              <w:rPr>
                <w:rFonts w:ascii="Cordia New" w:hAnsi="Cordia New" w:cs="Cordia New"/>
                <w:color w:val="auto"/>
                <w:sz w:val="26"/>
                <w:szCs w:val="26"/>
              </w:rPr>
              <w:t>U</w:t>
            </w:r>
            <w:r w:rsidR="00A0689F" w:rsidRPr="00E555C9">
              <w:rPr>
                <w:rFonts w:ascii="Cordia New" w:hAnsi="Cordia New" w:cs="Cordia New"/>
                <w:color w:val="auto"/>
                <w:spacing w:val="-4"/>
                <w:sz w:val="26"/>
                <w:szCs w:val="26"/>
              </w:rPr>
              <w:t>nderst</w:t>
            </w:r>
            <w:r w:rsidRPr="00E555C9">
              <w:rPr>
                <w:rFonts w:ascii="Cordia New" w:hAnsi="Cordia New" w:cs="Cordia New"/>
                <w:color w:val="auto"/>
                <w:spacing w:val="-4"/>
                <w:sz w:val="26"/>
                <w:szCs w:val="26"/>
              </w:rPr>
              <w:t>anding</w:t>
            </w:r>
            <w:r w:rsidR="00A0689F" w:rsidRPr="00E555C9">
              <w:rPr>
                <w:rFonts w:ascii="Cordia New" w:hAnsi="Cordia New" w:cs="Cordia New"/>
                <w:color w:val="auto"/>
                <w:spacing w:val="-4"/>
                <w:sz w:val="26"/>
                <w:szCs w:val="26"/>
              </w:rPr>
              <w:t xml:space="preserve"> and evaluat</w:t>
            </w:r>
            <w:r w:rsidRPr="00E555C9">
              <w:rPr>
                <w:rFonts w:ascii="Cordia New" w:hAnsi="Cordia New" w:cs="Cordia New"/>
                <w:color w:val="auto"/>
                <w:spacing w:val="-4"/>
                <w:sz w:val="26"/>
                <w:szCs w:val="26"/>
              </w:rPr>
              <w:t>ing</w:t>
            </w:r>
            <w:r w:rsidR="00A0689F" w:rsidRPr="00E555C9">
              <w:rPr>
                <w:rFonts w:ascii="Cordia New" w:hAnsi="Cordia New" w:cs="Cordia New"/>
                <w:color w:val="auto"/>
                <w:spacing w:val="-4"/>
                <w:sz w:val="26"/>
                <w:szCs w:val="26"/>
              </w:rPr>
              <w:t xml:space="preserve"> the composition of management’s cash flow forecasts and the process by</w:t>
            </w:r>
            <w:r w:rsidR="004E2698" w:rsidRPr="00E555C9">
              <w:rPr>
                <w:rFonts w:ascii="Cordia New" w:hAnsi="Cordia New" w:cs="Cordia New"/>
                <w:color w:val="auto"/>
                <w:spacing w:val="-4"/>
                <w:sz w:val="26"/>
                <w:szCs w:val="26"/>
              </w:rPr>
              <w:t xml:space="preserve"> </w:t>
            </w:r>
            <w:r w:rsidR="00A0689F" w:rsidRPr="00E555C9">
              <w:rPr>
                <w:rFonts w:ascii="Cordia New" w:hAnsi="Cordia New" w:cs="Cordia New"/>
                <w:color w:val="auto"/>
                <w:spacing w:val="-4"/>
                <w:sz w:val="26"/>
                <w:szCs w:val="26"/>
              </w:rPr>
              <w:t xml:space="preserve">which they were developed, including </w:t>
            </w:r>
            <w:r w:rsidR="00FD786A" w:rsidRPr="00E555C9">
              <w:rPr>
                <w:rFonts w:ascii="Cordia New" w:hAnsi="Cordia New" w:cs="Cordia New"/>
                <w:color w:val="auto"/>
                <w:spacing w:val="-4"/>
                <w:sz w:val="26"/>
                <w:szCs w:val="26"/>
              </w:rPr>
              <w:t xml:space="preserve">testing of </w:t>
            </w:r>
            <w:r w:rsidR="00A0689F" w:rsidRPr="00E555C9">
              <w:rPr>
                <w:rFonts w:ascii="Cordia New" w:hAnsi="Cordia New" w:cs="Cordia New"/>
                <w:color w:val="auto"/>
                <w:spacing w:val="-4"/>
                <w:sz w:val="26"/>
                <w:szCs w:val="26"/>
              </w:rPr>
              <w:t xml:space="preserve">the mathematical </w:t>
            </w:r>
            <w:r w:rsidR="00A0689F" w:rsidRPr="00E555C9">
              <w:rPr>
                <w:rFonts w:ascii="Cordia New" w:hAnsi="Cordia New" w:cs="Cordia New"/>
                <w:color w:val="auto"/>
                <w:sz w:val="26"/>
                <w:szCs w:val="26"/>
              </w:rPr>
              <w:t xml:space="preserve">accuracy </w:t>
            </w:r>
            <w:r w:rsidR="00FD786A" w:rsidRPr="00E555C9">
              <w:rPr>
                <w:rFonts w:ascii="Cordia New" w:hAnsi="Cordia New" w:cs="Cordia New"/>
                <w:color w:val="auto"/>
                <w:sz w:val="26"/>
                <w:szCs w:val="26"/>
              </w:rPr>
              <w:t xml:space="preserve">by </w:t>
            </w:r>
            <w:r w:rsidR="00A0689F" w:rsidRPr="00E555C9">
              <w:rPr>
                <w:rFonts w:ascii="Cordia New" w:hAnsi="Cordia New" w:cs="Cordia New"/>
                <w:color w:val="auto"/>
                <w:sz w:val="26"/>
                <w:szCs w:val="26"/>
              </w:rPr>
              <w:t>the management.</w:t>
            </w:r>
          </w:p>
          <w:p w:rsidR="00A0689F" w:rsidRPr="00E555C9" w:rsidRDefault="00A0689F" w:rsidP="00B50CE5">
            <w:pPr>
              <w:pStyle w:val="Default"/>
              <w:numPr>
                <w:ilvl w:val="0"/>
                <w:numId w:val="7"/>
              </w:numPr>
              <w:ind w:left="520"/>
              <w:jc w:val="thaiDistribute"/>
              <w:rPr>
                <w:rFonts w:ascii="Cordia New" w:hAnsi="Cordia New" w:cs="Cordia New"/>
                <w:color w:val="auto"/>
                <w:spacing w:val="-4"/>
                <w:sz w:val="26"/>
                <w:szCs w:val="26"/>
              </w:rPr>
            </w:pPr>
            <w:r w:rsidRPr="00E555C9">
              <w:rPr>
                <w:rFonts w:ascii="Cordia New" w:hAnsi="Cordia New" w:cs="Cordia New"/>
                <w:color w:val="auto"/>
                <w:spacing w:val="-4"/>
                <w:sz w:val="26"/>
                <w:szCs w:val="26"/>
              </w:rPr>
              <w:t>Compar</w:t>
            </w:r>
            <w:r w:rsidR="00730362" w:rsidRPr="00E555C9">
              <w:rPr>
                <w:rFonts w:ascii="Cordia New" w:hAnsi="Cordia New" w:cs="Cordia New"/>
                <w:color w:val="auto"/>
                <w:spacing w:val="-4"/>
                <w:sz w:val="26"/>
                <w:szCs w:val="26"/>
              </w:rPr>
              <w:t>ing</w:t>
            </w:r>
            <w:r w:rsidRPr="00E555C9">
              <w:rPr>
                <w:rFonts w:ascii="Cordia New" w:hAnsi="Cordia New" w:cs="Cordia New"/>
                <w:color w:val="auto"/>
                <w:spacing w:val="-4"/>
                <w:sz w:val="26"/>
                <w:szCs w:val="26"/>
              </w:rPr>
              <w:t xml:space="preserve"> </w:t>
            </w:r>
            <w:r w:rsidR="00FD786A" w:rsidRPr="00E555C9">
              <w:rPr>
                <w:rFonts w:ascii="Cordia New" w:hAnsi="Cordia New" w:cs="Cordia New"/>
                <w:color w:val="auto"/>
                <w:spacing w:val="-4"/>
                <w:sz w:val="26"/>
                <w:szCs w:val="26"/>
              </w:rPr>
              <w:t xml:space="preserve">the </w:t>
            </w:r>
            <w:r w:rsidRPr="00E555C9">
              <w:rPr>
                <w:rFonts w:ascii="Cordia New" w:hAnsi="Cordia New" w:cs="Cordia New"/>
                <w:color w:val="auto"/>
                <w:spacing w:val="-4"/>
                <w:sz w:val="26"/>
                <w:szCs w:val="26"/>
              </w:rPr>
              <w:t xml:space="preserve">current year actual </w:t>
            </w:r>
            <w:r w:rsidR="00AC1CF0" w:rsidRPr="00E555C9">
              <w:rPr>
                <w:rFonts w:ascii="Cordia New" w:hAnsi="Cordia New" w:cs="Cordia New"/>
                <w:color w:val="auto"/>
                <w:spacing w:val="-4"/>
                <w:sz w:val="26"/>
                <w:szCs w:val="26"/>
              </w:rPr>
              <w:t xml:space="preserve">operating </w:t>
            </w:r>
            <w:r w:rsidRPr="00E555C9">
              <w:rPr>
                <w:rFonts w:ascii="Cordia New" w:hAnsi="Cordia New" w:cs="Cordia New"/>
                <w:color w:val="auto"/>
                <w:spacing w:val="-4"/>
                <w:sz w:val="26"/>
                <w:szCs w:val="26"/>
              </w:rPr>
              <w:t xml:space="preserve">results with the figures included in the prior year forecast to consider whether </w:t>
            </w:r>
            <w:r w:rsidRPr="00E555C9">
              <w:rPr>
                <w:rFonts w:ascii="Cordia New" w:hAnsi="Cordia New" w:cs="Cordia New"/>
                <w:color w:val="auto"/>
                <w:spacing w:val="-10"/>
                <w:sz w:val="26"/>
                <w:szCs w:val="26"/>
              </w:rPr>
              <w:t>any forecasts included assumptions that, with hindsight, h</w:t>
            </w:r>
            <w:r w:rsidRPr="00E555C9">
              <w:rPr>
                <w:rFonts w:ascii="Cordia New" w:hAnsi="Cordia New" w:cs="Cordia New"/>
                <w:color w:val="auto"/>
                <w:spacing w:val="-4"/>
                <w:sz w:val="26"/>
                <w:szCs w:val="26"/>
              </w:rPr>
              <w:t>a</w:t>
            </w:r>
            <w:r w:rsidR="00FD786A" w:rsidRPr="00E555C9">
              <w:rPr>
                <w:rFonts w:ascii="Cordia New" w:hAnsi="Cordia New" w:cs="Cordia New"/>
                <w:color w:val="auto"/>
                <w:spacing w:val="-4"/>
                <w:sz w:val="26"/>
                <w:szCs w:val="26"/>
              </w:rPr>
              <w:t>ve</w:t>
            </w:r>
            <w:r w:rsidRPr="00E555C9">
              <w:rPr>
                <w:rFonts w:ascii="Cordia New" w:hAnsi="Cordia New" w:cs="Cordia New"/>
                <w:color w:val="auto"/>
                <w:spacing w:val="-4"/>
                <w:sz w:val="26"/>
                <w:szCs w:val="26"/>
              </w:rPr>
              <w:t xml:space="preserve"> been optimistic. </w:t>
            </w:r>
          </w:p>
          <w:p w:rsidR="00A0689F" w:rsidRPr="00E555C9" w:rsidRDefault="00A0689F" w:rsidP="00B50CE5">
            <w:pPr>
              <w:pStyle w:val="Default"/>
              <w:numPr>
                <w:ilvl w:val="0"/>
                <w:numId w:val="8"/>
              </w:numPr>
              <w:ind w:left="570"/>
              <w:jc w:val="thaiDistribute"/>
              <w:rPr>
                <w:rFonts w:ascii="Cordia New" w:hAnsi="Cordia New" w:cs="Cordia New"/>
                <w:color w:val="auto"/>
                <w:sz w:val="26"/>
                <w:szCs w:val="26"/>
              </w:rPr>
            </w:pPr>
            <w:r w:rsidRPr="00E555C9">
              <w:rPr>
                <w:rFonts w:ascii="Cordia New" w:hAnsi="Cordia New" w:cs="Cordia New"/>
                <w:color w:val="auto"/>
                <w:spacing w:val="-10"/>
                <w:sz w:val="26"/>
                <w:szCs w:val="26"/>
              </w:rPr>
              <w:t>Assess</w:t>
            </w:r>
            <w:r w:rsidR="00730362" w:rsidRPr="00E555C9">
              <w:rPr>
                <w:rFonts w:ascii="Cordia New" w:hAnsi="Cordia New" w:cs="Cordia New"/>
                <w:color w:val="auto"/>
                <w:spacing w:val="-10"/>
                <w:sz w:val="26"/>
                <w:szCs w:val="26"/>
              </w:rPr>
              <w:t>ing</w:t>
            </w:r>
            <w:r w:rsidRPr="00E555C9">
              <w:rPr>
                <w:rFonts w:ascii="Cordia New" w:hAnsi="Cordia New" w:cs="Cordia New"/>
                <w:color w:val="auto"/>
                <w:spacing w:val="-10"/>
                <w:sz w:val="26"/>
                <w:szCs w:val="26"/>
              </w:rPr>
              <w:t xml:space="preserve"> management's key assumptions by comparing</w:t>
            </w:r>
            <w:r w:rsidRPr="00E555C9">
              <w:rPr>
                <w:rFonts w:ascii="Cordia New" w:hAnsi="Cordia New" w:cs="Cordia New"/>
                <w:color w:val="auto"/>
                <w:sz w:val="26"/>
                <w:szCs w:val="26"/>
              </w:rPr>
              <w:t xml:space="preserve"> </w:t>
            </w:r>
            <w:r w:rsidRPr="00E555C9">
              <w:rPr>
                <w:rFonts w:ascii="Cordia New" w:hAnsi="Cordia New" w:cs="Cordia New"/>
                <w:color w:val="auto"/>
                <w:spacing w:val="-2"/>
                <w:sz w:val="26"/>
                <w:szCs w:val="26"/>
              </w:rPr>
              <w:t>them to historical results and economic and industry</w:t>
            </w:r>
            <w:r w:rsidRPr="00E555C9">
              <w:rPr>
                <w:rFonts w:ascii="Cordia New" w:hAnsi="Cordia New" w:cs="Cordia New"/>
                <w:color w:val="auto"/>
                <w:sz w:val="26"/>
                <w:szCs w:val="26"/>
              </w:rPr>
              <w:t xml:space="preserve"> </w:t>
            </w:r>
            <w:r w:rsidRPr="00E555C9">
              <w:rPr>
                <w:rFonts w:ascii="Cordia New" w:hAnsi="Cordia New" w:cs="Cordia New"/>
                <w:color w:val="auto"/>
                <w:spacing w:val="-8"/>
                <w:sz w:val="26"/>
                <w:szCs w:val="26"/>
              </w:rPr>
              <w:t>outlook. Those assumptions include</w:t>
            </w:r>
            <w:r w:rsidR="00FD786A" w:rsidRPr="00E555C9">
              <w:rPr>
                <w:rFonts w:ascii="Cordia New" w:hAnsi="Cordia New" w:cs="Cordia New"/>
                <w:color w:val="auto"/>
                <w:spacing w:val="-8"/>
                <w:sz w:val="26"/>
                <w:szCs w:val="26"/>
              </w:rPr>
              <w:t>d</w:t>
            </w:r>
            <w:r w:rsidRPr="00E555C9">
              <w:rPr>
                <w:rFonts w:ascii="Cordia New" w:hAnsi="Cordia New" w:cs="Cordia New"/>
                <w:color w:val="auto"/>
                <w:spacing w:val="-8"/>
                <w:sz w:val="26"/>
                <w:szCs w:val="26"/>
              </w:rPr>
              <w:t xml:space="preserve"> growth rate of the business,</w:t>
            </w:r>
            <w:r w:rsidRPr="00E555C9">
              <w:rPr>
                <w:rFonts w:ascii="Cordia New" w:hAnsi="Cordia New" w:cs="Cordia New"/>
                <w:color w:val="auto"/>
                <w:sz w:val="26"/>
                <w:szCs w:val="26"/>
              </w:rPr>
              <w:t xml:space="preserve"> estimated cost and estimated expenses in the </w:t>
            </w:r>
            <w:r w:rsidR="007F67DE" w:rsidRPr="00E555C9">
              <w:rPr>
                <w:rFonts w:ascii="Cordia New" w:hAnsi="Cordia New" w:cs="Cordia New"/>
                <w:color w:val="auto"/>
                <w:sz w:val="26"/>
                <w:szCs w:val="26"/>
              </w:rPr>
              <w:t xml:space="preserve">future, and also </w:t>
            </w:r>
            <w:r w:rsidR="00FD786A" w:rsidRPr="00E555C9">
              <w:rPr>
                <w:rFonts w:ascii="Cordia New" w:hAnsi="Cordia New" w:cs="Cordia New"/>
                <w:color w:val="auto"/>
                <w:sz w:val="26"/>
                <w:szCs w:val="26"/>
              </w:rPr>
              <w:t>ex</w:t>
            </w:r>
            <w:r w:rsidR="005E6949" w:rsidRPr="00E555C9">
              <w:rPr>
                <w:rFonts w:ascii="Cordia New" w:hAnsi="Cordia New" w:cs="Cordia New"/>
                <w:color w:val="auto"/>
                <w:sz w:val="26"/>
                <w:szCs w:val="26"/>
              </w:rPr>
              <w:t>clude</w:t>
            </w:r>
            <w:r w:rsidR="00FD786A" w:rsidRPr="00E555C9">
              <w:rPr>
                <w:rFonts w:ascii="Cordia New" w:hAnsi="Cordia New" w:cs="Cordia New"/>
                <w:color w:val="auto"/>
                <w:sz w:val="26"/>
                <w:szCs w:val="26"/>
              </w:rPr>
              <w:t>d the</w:t>
            </w:r>
            <w:r w:rsidR="005E6949" w:rsidRPr="00E555C9">
              <w:rPr>
                <w:rFonts w:ascii="Cordia New" w:hAnsi="Cordia New" w:cs="Cordia New"/>
                <w:color w:val="auto"/>
                <w:sz w:val="26"/>
                <w:szCs w:val="26"/>
              </w:rPr>
              <w:t xml:space="preserve"> COVID-19 impact that might affect financial forecasts in the impairment assessment, following the framework of the temporary exemptions announced by the Federation of Accounting Professions to relieve the impact from COVID-19.</w:t>
            </w:r>
          </w:p>
          <w:p w:rsidR="00E83575" w:rsidRPr="00E555C9" w:rsidRDefault="00835746" w:rsidP="00B50CE5">
            <w:pPr>
              <w:pStyle w:val="Default"/>
              <w:numPr>
                <w:ilvl w:val="0"/>
                <w:numId w:val="7"/>
              </w:numPr>
              <w:ind w:left="520"/>
              <w:jc w:val="thaiDistribute"/>
              <w:rPr>
                <w:rFonts w:ascii="Cordia New" w:hAnsi="Cordia New" w:cs="Cordia New"/>
                <w:color w:val="auto"/>
                <w:spacing w:val="-4"/>
                <w:sz w:val="26"/>
                <w:szCs w:val="26"/>
              </w:rPr>
            </w:pPr>
            <w:r w:rsidRPr="00E555C9">
              <w:rPr>
                <w:rFonts w:ascii="Cordia New" w:hAnsi="Cordia New" w:cs="Cordia New"/>
                <w:color w:val="auto"/>
                <w:spacing w:val="-4"/>
                <w:sz w:val="26"/>
                <w:szCs w:val="26"/>
              </w:rPr>
              <w:t xml:space="preserve">Testing </w:t>
            </w:r>
            <w:r w:rsidR="00A0689F" w:rsidRPr="00E555C9">
              <w:rPr>
                <w:rFonts w:ascii="Cordia New" w:hAnsi="Cordia New" w:cs="Cordia New"/>
                <w:color w:val="auto"/>
                <w:spacing w:val="-4"/>
                <w:sz w:val="26"/>
                <w:szCs w:val="26"/>
              </w:rPr>
              <w:t>parameters used to determine the discount rate applied and re-perform</w:t>
            </w:r>
            <w:r w:rsidR="00FD786A" w:rsidRPr="00E555C9">
              <w:rPr>
                <w:rFonts w:ascii="Cordia New" w:hAnsi="Cordia New" w:cs="Cordia New"/>
                <w:color w:val="auto"/>
                <w:spacing w:val="-4"/>
                <w:sz w:val="26"/>
                <w:szCs w:val="26"/>
              </w:rPr>
              <w:t>ing</w:t>
            </w:r>
            <w:r w:rsidR="00A0689F" w:rsidRPr="00E555C9">
              <w:rPr>
                <w:rFonts w:ascii="Cordia New" w:hAnsi="Cordia New" w:cs="Cordia New"/>
                <w:color w:val="auto"/>
                <w:spacing w:val="-4"/>
                <w:sz w:val="26"/>
                <w:szCs w:val="26"/>
              </w:rPr>
              <w:t xml:space="preserve"> the calculations. </w:t>
            </w:r>
          </w:p>
          <w:p w:rsidR="00E83575" w:rsidRDefault="00E83575" w:rsidP="00B50CE5">
            <w:pPr>
              <w:pStyle w:val="Default"/>
              <w:ind w:left="520"/>
              <w:jc w:val="thaiDistribute"/>
              <w:rPr>
                <w:rFonts w:ascii="Cordia New" w:hAnsi="Cordia New" w:cs="Cordia New"/>
                <w:color w:val="auto"/>
                <w:sz w:val="26"/>
                <w:szCs w:val="26"/>
              </w:rPr>
            </w:pPr>
          </w:p>
          <w:p w:rsidR="00B50CE5" w:rsidRDefault="00B50CE5" w:rsidP="00B50CE5">
            <w:pPr>
              <w:pStyle w:val="Default"/>
              <w:ind w:left="520"/>
              <w:jc w:val="thaiDistribute"/>
              <w:rPr>
                <w:rFonts w:ascii="Cordia New" w:hAnsi="Cordia New" w:cs="Cordia New"/>
                <w:color w:val="auto"/>
                <w:sz w:val="26"/>
                <w:szCs w:val="26"/>
              </w:rPr>
            </w:pPr>
          </w:p>
          <w:p w:rsidR="00B50CE5" w:rsidRDefault="00B50CE5" w:rsidP="00B50CE5">
            <w:pPr>
              <w:pStyle w:val="Default"/>
              <w:ind w:left="520"/>
              <w:jc w:val="thaiDistribute"/>
              <w:rPr>
                <w:rFonts w:ascii="Cordia New" w:hAnsi="Cordia New" w:cs="Cordia New"/>
                <w:color w:val="auto"/>
                <w:sz w:val="26"/>
                <w:szCs w:val="26"/>
              </w:rPr>
            </w:pPr>
          </w:p>
          <w:p w:rsidR="00B50CE5" w:rsidRDefault="00B50CE5" w:rsidP="00B50CE5">
            <w:pPr>
              <w:pStyle w:val="Default"/>
              <w:ind w:left="520"/>
              <w:jc w:val="thaiDistribute"/>
              <w:rPr>
                <w:rFonts w:ascii="Cordia New" w:hAnsi="Cordia New" w:cs="Cordia New"/>
                <w:color w:val="auto"/>
                <w:sz w:val="26"/>
                <w:szCs w:val="26"/>
              </w:rPr>
            </w:pPr>
          </w:p>
          <w:p w:rsidR="00B50CE5" w:rsidRDefault="00B50CE5" w:rsidP="00B50CE5">
            <w:pPr>
              <w:pStyle w:val="Default"/>
              <w:ind w:left="520"/>
              <w:jc w:val="thaiDistribute"/>
              <w:rPr>
                <w:rFonts w:ascii="Cordia New" w:hAnsi="Cordia New" w:cs="Cordia New"/>
                <w:color w:val="auto"/>
                <w:sz w:val="26"/>
                <w:szCs w:val="26"/>
              </w:rPr>
            </w:pPr>
          </w:p>
          <w:p w:rsidR="00B50CE5" w:rsidRPr="00E555C9" w:rsidRDefault="00B50CE5" w:rsidP="00B50CE5">
            <w:pPr>
              <w:pStyle w:val="Default"/>
              <w:ind w:left="520"/>
              <w:jc w:val="thaiDistribute"/>
              <w:rPr>
                <w:rFonts w:ascii="Cordia New" w:hAnsi="Cordia New" w:cs="Cordia New"/>
                <w:color w:val="auto"/>
                <w:sz w:val="26"/>
                <w:szCs w:val="26"/>
              </w:rPr>
            </w:pPr>
          </w:p>
          <w:p w:rsidR="00A0689F" w:rsidRPr="00E555C9" w:rsidRDefault="00A0689F" w:rsidP="00B50CE5">
            <w:pPr>
              <w:pStyle w:val="Default"/>
              <w:numPr>
                <w:ilvl w:val="0"/>
                <w:numId w:val="7"/>
              </w:numPr>
              <w:ind w:left="520"/>
              <w:jc w:val="thaiDistribute"/>
              <w:rPr>
                <w:rFonts w:ascii="Cordia New" w:hAnsi="Cordia New" w:cs="Cordia New"/>
                <w:color w:val="auto"/>
                <w:spacing w:val="-4"/>
                <w:sz w:val="26"/>
                <w:szCs w:val="26"/>
              </w:rPr>
            </w:pPr>
            <w:r w:rsidRPr="00E555C9">
              <w:rPr>
                <w:rFonts w:ascii="Cordia New" w:hAnsi="Cordia New" w:cs="Cordia New"/>
                <w:color w:val="auto"/>
                <w:spacing w:val="-4"/>
                <w:sz w:val="26"/>
                <w:szCs w:val="26"/>
              </w:rPr>
              <w:lastRenderedPageBreak/>
              <w:t>Assess</w:t>
            </w:r>
            <w:r w:rsidR="00730362" w:rsidRPr="00E555C9">
              <w:rPr>
                <w:rFonts w:ascii="Cordia New" w:hAnsi="Cordia New" w:cs="Cordia New"/>
                <w:color w:val="auto"/>
                <w:spacing w:val="-4"/>
                <w:sz w:val="26"/>
                <w:szCs w:val="26"/>
              </w:rPr>
              <w:t>ing</w:t>
            </w:r>
            <w:r w:rsidRPr="00E555C9">
              <w:rPr>
                <w:rFonts w:ascii="Cordia New" w:hAnsi="Cordia New" w:cs="Cordia New"/>
                <w:color w:val="auto"/>
                <w:spacing w:val="-4"/>
                <w:sz w:val="26"/>
                <w:szCs w:val="26"/>
              </w:rPr>
              <w:t xml:space="preserve"> </w:t>
            </w:r>
            <w:r w:rsidR="00797183" w:rsidRPr="00E555C9">
              <w:rPr>
                <w:rFonts w:ascii="Cordia New" w:hAnsi="Cordia New" w:cs="Cordia New"/>
                <w:color w:val="auto"/>
                <w:spacing w:val="-4"/>
                <w:sz w:val="26"/>
                <w:szCs w:val="26"/>
              </w:rPr>
              <w:t>an</w:t>
            </w:r>
            <w:r w:rsidRPr="00E555C9">
              <w:rPr>
                <w:rFonts w:ascii="Cordia New" w:hAnsi="Cordia New" w:cs="Cordia New"/>
                <w:color w:val="auto"/>
                <w:spacing w:val="-4"/>
                <w:sz w:val="26"/>
                <w:szCs w:val="26"/>
              </w:rPr>
              <w:t xml:space="preserve"> adequacy of their sensitivity calculations over their CGUs. The valuation of brand </w:t>
            </w:r>
            <w:r w:rsidR="00FD786A" w:rsidRPr="00E555C9">
              <w:rPr>
                <w:rFonts w:ascii="Cordia New" w:hAnsi="Cordia New" w:cs="Cordia New"/>
                <w:color w:val="auto"/>
                <w:spacing w:val="-4"/>
                <w:sz w:val="26"/>
                <w:szCs w:val="26"/>
              </w:rPr>
              <w:t>wa</w:t>
            </w:r>
            <w:r w:rsidRPr="00E555C9">
              <w:rPr>
                <w:rFonts w:ascii="Cordia New" w:hAnsi="Cordia New" w:cs="Cordia New"/>
                <w:color w:val="auto"/>
                <w:spacing w:val="-4"/>
                <w:sz w:val="26"/>
                <w:szCs w:val="26"/>
              </w:rPr>
              <w:t xml:space="preserve">s sensitive to changes in key assumptions, in case they </w:t>
            </w:r>
            <w:r w:rsidR="00FD786A" w:rsidRPr="00E555C9">
              <w:rPr>
                <w:rFonts w:ascii="Cordia New" w:hAnsi="Cordia New" w:cs="Cordia New"/>
                <w:color w:val="auto"/>
                <w:spacing w:val="-4"/>
                <w:sz w:val="26"/>
                <w:szCs w:val="26"/>
              </w:rPr>
              <w:t xml:space="preserve">were </w:t>
            </w:r>
            <w:r w:rsidRPr="00E555C9">
              <w:rPr>
                <w:rFonts w:ascii="Cordia New" w:hAnsi="Cordia New" w:cs="Cordia New"/>
                <w:color w:val="auto"/>
                <w:spacing w:val="-4"/>
                <w:sz w:val="26"/>
                <w:szCs w:val="26"/>
              </w:rPr>
              <w:t xml:space="preserve">not achieved, could reasonably be expected to give rise to impairment charge in the future. </w:t>
            </w:r>
          </w:p>
          <w:p w:rsidR="00B175E3" w:rsidRPr="00E555C9" w:rsidRDefault="00A0689F" w:rsidP="00B50CE5">
            <w:pPr>
              <w:pStyle w:val="Default"/>
              <w:numPr>
                <w:ilvl w:val="0"/>
                <w:numId w:val="7"/>
              </w:numPr>
              <w:ind w:left="520"/>
              <w:jc w:val="thaiDistribute"/>
              <w:rPr>
                <w:rFonts w:ascii="Cordia New" w:hAnsi="Cordia New" w:cs="Cordia New"/>
                <w:color w:val="auto"/>
                <w:spacing w:val="-4"/>
                <w:sz w:val="26"/>
                <w:szCs w:val="26"/>
              </w:rPr>
            </w:pPr>
            <w:r w:rsidRPr="00E555C9">
              <w:rPr>
                <w:rFonts w:ascii="Cordia New" w:hAnsi="Cordia New" w:cs="Cordia New"/>
                <w:color w:val="auto"/>
                <w:spacing w:val="-4"/>
                <w:sz w:val="26"/>
                <w:szCs w:val="26"/>
              </w:rPr>
              <w:t>Evaluat</w:t>
            </w:r>
            <w:r w:rsidR="00730362" w:rsidRPr="00E555C9">
              <w:rPr>
                <w:rFonts w:ascii="Cordia New" w:hAnsi="Cordia New" w:cs="Cordia New"/>
                <w:color w:val="auto"/>
                <w:spacing w:val="-4"/>
                <w:sz w:val="26"/>
                <w:szCs w:val="26"/>
              </w:rPr>
              <w:t>ing</w:t>
            </w:r>
            <w:r w:rsidRPr="00E555C9">
              <w:rPr>
                <w:rFonts w:ascii="Cordia New" w:hAnsi="Cordia New" w:cs="Cordia New"/>
                <w:color w:val="auto"/>
                <w:spacing w:val="-4"/>
                <w:sz w:val="26"/>
                <w:szCs w:val="26"/>
              </w:rPr>
              <w:t xml:space="preserve"> the adequacy of the disclosures made in notes of the financial statements, including those regarding the key assumptions</w:t>
            </w:r>
            <w:r w:rsidRPr="00E555C9">
              <w:rPr>
                <w:rFonts w:ascii="Cordia New" w:hAnsi="Cordia New" w:cs="Cordia New"/>
                <w:color w:val="auto"/>
                <w:spacing w:val="-4"/>
                <w:sz w:val="26"/>
                <w:szCs w:val="26"/>
                <w:cs/>
              </w:rPr>
              <w:t xml:space="preserve"> </w:t>
            </w:r>
            <w:r w:rsidRPr="00E555C9">
              <w:rPr>
                <w:rFonts w:ascii="Cordia New" w:hAnsi="Cordia New" w:cs="Cordia New"/>
                <w:color w:val="auto"/>
                <w:spacing w:val="-4"/>
                <w:sz w:val="26"/>
                <w:szCs w:val="26"/>
              </w:rPr>
              <w:t>and sensitivity of those assumptions.</w:t>
            </w:r>
          </w:p>
          <w:p w:rsidR="00B175E3" w:rsidRPr="00E555C9" w:rsidRDefault="00B175E3" w:rsidP="00B50CE5">
            <w:pPr>
              <w:pStyle w:val="ListParagraph"/>
              <w:spacing w:after="0" w:line="240" w:lineRule="auto"/>
              <w:ind w:left="0"/>
              <w:rPr>
                <w:rFonts w:ascii="Cordia New" w:hAnsi="Cordia New"/>
                <w:sz w:val="26"/>
                <w:szCs w:val="26"/>
              </w:rPr>
            </w:pPr>
          </w:p>
          <w:p w:rsidR="00A0689F" w:rsidRPr="00E555C9" w:rsidRDefault="00A0689F" w:rsidP="00B50CE5">
            <w:pPr>
              <w:pStyle w:val="Default"/>
              <w:tabs>
                <w:tab w:val="left" w:pos="342"/>
              </w:tabs>
              <w:jc w:val="thaiDistribute"/>
              <w:rPr>
                <w:rFonts w:ascii="Cordia New" w:hAnsi="Cordia New" w:cs="Cordia New"/>
                <w:color w:val="auto"/>
                <w:spacing w:val="-2"/>
                <w:sz w:val="26"/>
                <w:szCs w:val="26"/>
              </w:rPr>
            </w:pPr>
            <w:r w:rsidRPr="00E555C9">
              <w:rPr>
                <w:rFonts w:ascii="Cordia New" w:hAnsi="Cordia New" w:cs="Cordia New"/>
                <w:color w:val="auto"/>
                <w:spacing w:val="-6"/>
                <w:sz w:val="26"/>
                <w:szCs w:val="26"/>
                <w:lang w:val="en-US"/>
              </w:rPr>
              <w:t>Based on the above procedures, I considered management’s</w:t>
            </w:r>
            <w:r w:rsidRPr="00E555C9">
              <w:rPr>
                <w:rFonts w:ascii="Cordia New" w:hAnsi="Cordia New" w:cs="Cordia New"/>
                <w:color w:val="auto"/>
                <w:spacing w:val="-2"/>
                <w:sz w:val="26"/>
                <w:szCs w:val="26"/>
                <w:lang w:val="en-US"/>
              </w:rPr>
              <w:t xml:space="preserve"> key assumptions used in assessing the brand impairment </w:t>
            </w:r>
            <w:r w:rsidR="00FD786A" w:rsidRPr="00E555C9">
              <w:rPr>
                <w:rFonts w:ascii="Cordia New" w:hAnsi="Cordia New" w:cs="Cordia New"/>
                <w:color w:val="auto"/>
                <w:spacing w:val="-2"/>
                <w:sz w:val="26"/>
                <w:szCs w:val="26"/>
                <w:lang w:val="en-US"/>
              </w:rPr>
              <w:t xml:space="preserve">were </w:t>
            </w:r>
            <w:r w:rsidRPr="00E555C9">
              <w:rPr>
                <w:rFonts w:ascii="Cordia New" w:hAnsi="Cordia New" w:cs="Cordia New"/>
                <w:color w:val="auto"/>
                <w:spacing w:val="-2"/>
                <w:sz w:val="26"/>
                <w:szCs w:val="26"/>
                <w:lang w:val="en-US"/>
              </w:rPr>
              <w:t>reasonable based on available evidences</w:t>
            </w:r>
            <w:r w:rsidR="007A2B41" w:rsidRPr="00E555C9">
              <w:rPr>
                <w:rFonts w:ascii="Cordia New" w:hAnsi="Cordia New" w:cs="Cordia New"/>
                <w:color w:val="auto"/>
                <w:spacing w:val="-2"/>
                <w:sz w:val="26"/>
                <w:szCs w:val="26"/>
                <w:lang w:val="en-US"/>
              </w:rPr>
              <w:t>, also in compliance with the temporary exemptions announced by the Federation of Accounting Professions to relieve the impact from COVID-19.</w:t>
            </w:r>
          </w:p>
        </w:tc>
      </w:tr>
      <w:tr w:rsidR="00E8789B" w:rsidRPr="004E2698" w:rsidTr="00B50CE5">
        <w:tc>
          <w:tcPr>
            <w:tcW w:w="4536" w:type="dxa"/>
            <w:tcBorders>
              <w:bottom w:val="dotted" w:sz="4" w:space="0" w:color="FFA543"/>
            </w:tcBorders>
            <w:shd w:val="clear" w:color="auto" w:fill="auto"/>
          </w:tcPr>
          <w:p w:rsidR="00E8789B" w:rsidRPr="004E2698" w:rsidRDefault="00E8789B" w:rsidP="00B50CE5">
            <w:pPr>
              <w:pStyle w:val="Default"/>
              <w:jc w:val="thaiDistribute"/>
              <w:rPr>
                <w:rFonts w:ascii="Cordia New" w:hAnsi="Cordia New" w:cs="Cordia New"/>
                <w:spacing w:val="-4"/>
                <w:sz w:val="12"/>
                <w:szCs w:val="12"/>
              </w:rPr>
            </w:pPr>
          </w:p>
        </w:tc>
        <w:tc>
          <w:tcPr>
            <w:tcW w:w="4680" w:type="dxa"/>
            <w:tcBorders>
              <w:bottom w:val="dotted" w:sz="4" w:space="0" w:color="FFA543"/>
            </w:tcBorders>
            <w:shd w:val="clear" w:color="auto" w:fill="FAFAFA"/>
          </w:tcPr>
          <w:p w:rsidR="00E8789B" w:rsidRPr="004E2698" w:rsidRDefault="00E8789B" w:rsidP="00B50CE5">
            <w:pPr>
              <w:pStyle w:val="Default"/>
              <w:jc w:val="thaiDistribute"/>
              <w:rPr>
                <w:rFonts w:ascii="Cordia New" w:hAnsi="Cordia New" w:cs="Cordia New"/>
                <w:sz w:val="12"/>
                <w:szCs w:val="12"/>
              </w:rPr>
            </w:pPr>
          </w:p>
        </w:tc>
      </w:tr>
      <w:tr w:rsidR="004E2698" w:rsidRPr="004E2698" w:rsidTr="008759F9">
        <w:tc>
          <w:tcPr>
            <w:tcW w:w="4536" w:type="dxa"/>
            <w:tcBorders>
              <w:top w:val="dotted" w:sz="4" w:space="0" w:color="FFA543"/>
            </w:tcBorders>
            <w:shd w:val="clear" w:color="auto" w:fill="auto"/>
          </w:tcPr>
          <w:p w:rsidR="004E2698" w:rsidRPr="004E2698" w:rsidRDefault="004E2698" w:rsidP="00B50CE5">
            <w:pPr>
              <w:pStyle w:val="Default"/>
              <w:jc w:val="thaiDistribute"/>
              <w:rPr>
                <w:rFonts w:ascii="Cordia New" w:hAnsi="Cordia New" w:cs="Cordia New"/>
                <w:spacing w:val="-4"/>
                <w:sz w:val="12"/>
                <w:szCs w:val="12"/>
              </w:rPr>
            </w:pPr>
          </w:p>
        </w:tc>
        <w:tc>
          <w:tcPr>
            <w:tcW w:w="4680" w:type="dxa"/>
            <w:tcBorders>
              <w:top w:val="dotted" w:sz="4" w:space="0" w:color="FFA543"/>
            </w:tcBorders>
            <w:shd w:val="clear" w:color="auto" w:fill="FAFAFA"/>
          </w:tcPr>
          <w:p w:rsidR="004E2698" w:rsidRPr="004E2698" w:rsidRDefault="004E2698" w:rsidP="00B50CE5">
            <w:pPr>
              <w:pStyle w:val="Default"/>
              <w:jc w:val="thaiDistribute"/>
              <w:rPr>
                <w:rFonts w:ascii="Cordia New" w:hAnsi="Cordia New" w:cs="Cordia New"/>
                <w:sz w:val="12"/>
                <w:szCs w:val="12"/>
              </w:rPr>
            </w:pPr>
          </w:p>
        </w:tc>
      </w:tr>
      <w:tr w:rsidR="008759F9" w:rsidRPr="004E2698" w:rsidTr="008759F9">
        <w:tc>
          <w:tcPr>
            <w:tcW w:w="4536" w:type="dxa"/>
            <w:shd w:val="clear" w:color="auto" w:fill="auto"/>
          </w:tcPr>
          <w:p w:rsidR="008759F9" w:rsidRPr="004E2698" w:rsidRDefault="008759F9" w:rsidP="008759F9">
            <w:pPr>
              <w:pStyle w:val="Default"/>
              <w:rPr>
                <w:rFonts w:ascii="Cordia New" w:hAnsi="Cordia New" w:cs="Cordia New"/>
                <w:spacing w:val="-4"/>
                <w:sz w:val="12"/>
                <w:szCs w:val="12"/>
              </w:rPr>
            </w:pPr>
            <w:r w:rsidRPr="004E2698">
              <w:rPr>
                <w:rFonts w:ascii="Cordia New" w:hAnsi="Cordia New" w:cs="Cordia New"/>
                <w:b/>
                <w:bCs/>
                <w:i/>
                <w:iCs/>
                <w:color w:val="auto"/>
                <w:sz w:val="26"/>
                <w:szCs w:val="26"/>
              </w:rPr>
              <w:t xml:space="preserve">Adoption of TFRS 16 </w:t>
            </w:r>
            <w:r>
              <w:rPr>
                <w:rFonts w:ascii="Cordia New" w:hAnsi="Cordia New" w:cs="Cordia New"/>
                <w:b/>
                <w:bCs/>
                <w:i/>
                <w:iCs/>
                <w:color w:val="auto"/>
                <w:sz w:val="26"/>
                <w:szCs w:val="26"/>
              </w:rPr>
              <w:t>-</w:t>
            </w:r>
            <w:r w:rsidRPr="004E2698">
              <w:rPr>
                <w:rFonts w:ascii="Cordia New" w:hAnsi="Cordia New" w:cs="Cordia New"/>
                <w:b/>
                <w:bCs/>
                <w:i/>
                <w:iCs/>
                <w:color w:val="auto"/>
                <w:sz w:val="26"/>
                <w:szCs w:val="26"/>
              </w:rPr>
              <w:t xml:space="preserve"> Leases</w:t>
            </w:r>
          </w:p>
        </w:tc>
        <w:tc>
          <w:tcPr>
            <w:tcW w:w="4680" w:type="dxa"/>
            <w:shd w:val="clear" w:color="auto" w:fill="FAFAFA"/>
          </w:tcPr>
          <w:p w:rsidR="008759F9" w:rsidRPr="004E2698" w:rsidRDefault="008759F9" w:rsidP="00B50CE5">
            <w:pPr>
              <w:pStyle w:val="Default"/>
              <w:jc w:val="thaiDistribute"/>
              <w:rPr>
                <w:rFonts w:ascii="Cordia New" w:hAnsi="Cordia New" w:cs="Cordia New"/>
                <w:sz w:val="12"/>
                <w:szCs w:val="12"/>
              </w:rPr>
            </w:pPr>
          </w:p>
        </w:tc>
      </w:tr>
      <w:tr w:rsidR="00A0689F" w:rsidRPr="004E2698" w:rsidTr="00B50CE5">
        <w:tc>
          <w:tcPr>
            <w:tcW w:w="4536" w:type="dxa"/>
            <w:shd w:val="clear" w:color="auto" w:fill="auto"/>
          </w:tcPr>
          <w:p w:rsidR="00DE0930" w:rsidRPr="004E2698" w:rsidRDefault="00DE0930" w:rsidP="00545FD2">
            <w:pPr>
              <w:pStyle w:val="Default"/>
              <w:ind w:right="52"/>
              <w:jc w:val="both"/>
              <w:rPr>
                <w:rFonts w:ascii="Cordia New" w:hAnsi="Cordia New" w:cs="Cordia New"/>
                <w:b/>
                <w:bCs/>
                <w:i/>
                <w:iCs/>
                <w:color w:val="auto"/>
                <w:sz w:val="26"/>
                <w:szCs w:val="26"/>
              </w:rPr>
            </w:pPr>
          </w:p>
          <w:p w:rsidR="006E7678" w:rsidRPr="004E2698" w:rsidRDefault="006E7678" w:rsidP="00545FD2">
            <w:pPr>
              <w:pStyle w:val="Default"/>
              <w:ind w:right="52"/>
              <w:jc w:val="both"/>
              <w:rPr>
                <w:rFonts w:ascii="Cordia New" w:hAnsi="Cordia New" w:cs="Cordia New"/>
                <w:color w:val="auto"/>
                <w:spacing w:val="-12"/>
                <w:sz w:val="26"/>
                <w:szCs w:val="26"/>
              </w:rPr>
            </w:pPr>
            <w:r w:rsidRPr="00340109">
              <w:rPr>
                <w:rFonts w:ascii="Cordia New" w:hAnsi="Cordia New" w:cs="Cordia New"/>
                <w:color w:val="auto"/>
                <w:spacing w:val="-4"/>
                <w:sz w:val="26"/>
                <w:szCs w:val="26"/>
              </w:rPr>
              <w:t xml:space="preserve">Refer to Note </w:t>
            </w:r>
            <w:r w:rsidR="0024036C">
              <w:rPr>
                <w:rFonts w:ascii="Cordia New" w:hAnsi="Cordia New" w:cs="Cordia New"/>
                <w:color w:val="auto"/>
                <w:spacing w:val="-4"/>
                <w:sz w:val="26"/>
                <w:szCs w:val="26"/>
              </w:rPr>
              <w:t>5</w:t>
            </w:r>
            <w:r w:rsidRPr="00340109">
              <w:rPr>
                <w:rFonts w:ascii="Cordia New" w:hAnsi="Cordia New" w:cs="Cordia New"/>
                <w:color w:val="auto"/>
                <w:spacing w:val="-4"/>
                <w:sz w:val="26"/>
                <w:szCs w:val="26"/>
              </w:rPr>
              <w:t xml:space="preserve"> to the consolidated financial statements</w:t>
            </w:r>
            <w:r w:rsidRPr="00340109">
              <w:rPr>
                <w:rFonts w:ascii="Cordia New" w:hAnsi="Cordia New" w:cs="Cordia New"/>
                <w:color w:val="auto"/>
                <w:sz w:val="26"/>
                <w:szCs w:val="26"/>
              </w:rPr>
              <w:t xml:space="preserve"> </w:t>
            </w:r>
            <w:r w:rsidRPr="00340109">
              <w:rPr>
                <w:rFonts w:ascii="Cordia New" w:hAnsi="Cordia New" w:cs="Cordia New"/>
                <w:color w:val="auto"/>
                <w:spacing w:val="-4"/>
                <w:sz w:val="26"/>
                <w:szCs w:val="26"/>
              </w:rPr>
              <w:t xml:space="preserve">for </w:t>
            </w:r>
            <w:r w:rsidR="005E7D12">
              <w:rPr>
                <w:rFonts w:ascii="Cordia New" w:hAnsi="Cordia New" w:cs="Cordia New"/>
                <w:color w:val="auto"/>
                <w:spacing w:val="-4"/>
                <w:sz w:val="26"/>
                <w:szCs w:val="26"/>
              </w:rPr>
              <w:t>the adoption of TFRS 16 - Leases</w:t>
            </w:r>
            <w:r w:rsidR="00C41DDC" w:rsidRPr="004E2698">
              <w:rPr>
                <w:rFonts w:ascii="Cordia New" w:hAnsi="Cordia New" w:cs="Cordia New"/>
                <w:color w:val="auto"/>
                <w:spacing w:val="-10"/>
                <w:sz w:val="26"/>
                <w:szCs w:val="26"/>
              </w:rPr>
              <w:t>.</w:t>
            </w:r>
          </w:p>
          <w:p w:rsidR="006E7678" w:rsidRPr="004E2698" w:rsidRDefault="006E7678" w:rsidP="00545FD2">
            <w:pPr>
              <w:pStyle w:val="Default"/>
              <w:ind w:right="52"/>
              <w:jc w:val="both"/>
              <w:rPr>
                <w:rFonts w:ascii="Cordia New" w:hAnsi="Cordia New" w:cs="Cordia New"/>
                <w:color w:val="auto"/>
                <w:sz w:val="26"/>
                <w:szCs w:val="26"/>
              </w:rPr>
            </w:pPr>
          </w:p>
          <w:p w:rsidR="00DE0930" w:rsidRPr="004E2698" w:rsidRDefault="00DE0930" w:rsidP="00545FD2">
            <w:pPr>
              <w:pStyle w:val="Default"/>
              <w:ind w:right="52"/>
              <w:jc w:val="both"/>
              <w:rPr>
                <w:rFonts w:ascii="Cordia New" w:hAnsi="Cordia New" w:cs="Cordia New"/>
                <w:color w:val="auto"/>
                <w:sz w:val="26"/>
                <w:szCs w:val="26"/>
              </w:rPr>
            </w:pPr>
            <w:r w:rsidRPr="004E2698">
              <w:rPr>
                <w:rFonts w:ascii="Cordia New" w:hAnsi="Cordia New" w:cs="Cordia New"/>
                <w:color w:val="auto"/>
                <w:sz w:val="26"/>
                <w:szCs w:val="26"/>
              </w:rPr>
              <w:t xml:space="preserve">The Group has adopted TFRS 16 </w:t>
            </w:r>
            <w:r w:rsidR="009D6DAA">
              <w:rPr>
                <w:rFonts w:ascii="Cordia New" w:hAnsi="Cordia New" w:cs="Cordia New"/>
                <w:color w:val="auto"/>
                <w:sz w:val="26"/>
                <w:szCs w:val="26"/>
              </w:rPr>
              <w:t>-</w:t>
            </w:r>
            <w:r w:rsidRPr="004E2698">
              <w:rPr>
                <w:rFonts w:ascii="Cordia New" w:hAnsi="Cordia New" w:cs="Cordia New"/>
                <w:color w:val="auto"/>
                <w:sz w:val="26"/>
                <w:szCs w:val="26"/>
              </w:rPr>
              <w:t xml:space="preserve"> Leases, with effect on 1 January 2020, for all contracts that were identified as leases</w:t>
            </w:r>
            <w:r w:rsidR="006666F4" w:rsidRPr="004E2698">
              <w:rPr>
                <w:rFonts w:ascii="Cordia New" w:hAnsi="Cordia New" w:cs="Cordia New"/>
                <w:color w:val="auto"/>
                <w:sz w:val="26"/>
                <w:szCs w:val="26"/>
              </w:rPr>
              <w:t xml:space="preserve"> under the framework of TFRS 16</w:t>
            </w:r>
            <w:r w:rsidRPr="004E2698">
              <w:rPr>
                <w:rFonts w:ascii="Cordia New" w:hAnsi="Cordia New" w:cs="Cordia New"/>
                <w:color w:val="auto"/>
                <w:sz w:val="26"/>
                <w:szCs w:val="26"/>
              </w:rPr>
              <w:t>.</w:t>
            </w:r>
          </w:p>
          <w:p w:rsidR="006E7678" w:rsidRDefault="006E7678" w:rsidP="00B50CE5">
            <w:pPr>
              <w:pStyle w:val="Default"/>
              <w:rPr>
                <w:rFonts w:ascii="Cordia New" w:hAnsi="Cordia New" w:cs="Cordia New"/>
                <w:color w:val="auto"/>
                <w:sz w:val="26"/>
                <w:szCs w:val="26"/>
              </w:rPr>
            </w:pPr>
          </w:p>
          <w:p w:rsidR="00B50CE5" w:rsidRDefault="00B50CE5" w:rsidP="00B50CE5">
            <w:pPr>
              <w:pStyle w:val="Default"/>
              <w:rPr>
                <w:rFonts w:ascii="Cordia New" w:hAnsi="Cordia New" w:cs="Cordia New"/>
                <w:color w:val="auto"/>
                <w:sz w:val="26"/>
                <w:szCs w:val="26"/>
              </w:rPr>
            </w:pPr>
          </w:p>
          <w:p w:rsidR="00B50CE5" w:rsidRDefault="00B50CE5" w:rsidP="00B50CE5">
            <w:pPr>
              <w:pStyle w:val="Default"/>
              <w:rPr>
                <w:rFonts w:ascii="Cordia New" w:hAnsi="Cordia New" w:cs="Cordia New"/>
                <w:color w:val="auto"/>
                <w:sz w:val="26"/>
                <w:szCs w:val="26"/>
              </w:rPr>
            </w:pPr>
          </w:p>
          <w:p w:rsidR="00B50CE5" w:rsidRDefault="00B50CE5" w:rsidP="00B50CE5">
            <w:pPr>
              <w:pStyle w:val="Default"/>
              <w:rPr>
                <w:rFonts w:ascii="Cordia New" w:hAnsi="Cordia New" w:cs="Cordia New"/>
                <w:color w:val="auto"/>
                <w:sz w:val="26"/>
                <w:szCs w:val="26"/>
              </w:rPr>
            </w:pPr>
          </w:p>
          <w:p w:rsidR="00B50CE5" w:rsidRDefault="00B50CE5" w:rsidP="00B50CE5">
            <w:pPr>
              <w:pStyle w:val="Default"/>
              <w:rPr>
                <w:rFonts w:ascii="Cordia New" w:hAnsi="Cordia New" w:cs="Cordia New"/>
                <w:color w:val="auto"/>
                <w:sz w:val="26"/>
                <w:szCs w:val="26"/>
              </w:rPr>
            </w:pPr>
          </w:p>
          <w:p w:rsidR="00B50CE5" w:rsidRDefault="00B50CE5" w:rsidP="00B50CE5">
            <w:pPr>
              <w:pStyle w:val="Default"/>
              <w:rPr>
                <w:rFonts w:ascii="Cordia New" w:hAnsi="Cordia New" w:cs="Cordia New"/>
                <w:color w:val="auto"/>
                <w:sz w:val="26"/>
                <w:szCs w:val="26"/>
              </w:rPr>
            </w:pPr>
          </w:p>
          <w:p w:rsidR="00B50CE5" w:rsidRDefault="00B50CE5" w:rsidP="00B50CE5">
            <w:pPr>
              <w:pStyle w:val="Default"/>
              <w:rPr>
                <w:rFonts w:ascii="Cordia New" w:hAnsi="Cordia New" w:cs="Cordia New"/>
                <w:color w:val="auto"/>
                <w:sz w:val="26"/>
                <w:szCs w:val="26"/>
              </w:rPr>
            </w:pPr>
          </w:p>
          <w:p w:rsidR="00B50CE5" w:rsidRDefault="00B50CE5" w:rsidP="00B50CE5">
            <w:pPr>
              <w:pStyle w:val="Default"/>
              <w:rPr>
                <w:rFonts w:ascii="Cordia New" w:hAnsi="Cordia New" w:cs="Cordia New"/>
                <w:color w:val="auto"/>
                <w:sz w:val="26"/>
                <w:szCs w:val="26"/>
              </w:rPr>
            </w:pPr>
          </w:p>
          <w:p w:rsidR="008114F5" w:rsidRDefault="008114F5" w:rsidP="00B50CE5">
            <w:pPr>
              <w:pStyle w:val="Default"/>
              <w:rPr>
                <w:rFonts w:ascii="Cordia New" w:hAnsi="Cordia New" w:cs="Cordia New"/>
                <w:color w:val="auto"/>
                <w:sz w:val="26"/>
                <w:szCs w:val="26"/>
              </w:rPr>
            </w:pPr>
          </w:p>
          <w:p w:rsidR="00B50CE5" w:rsidRDefault="00B50CE5" w:rsidP="00B50CE5">
            <w:pPr>
              <w:pStyle w:val="Default"/>
              <w:rPr>
                <w:rFonts w:ascii="Cordia New" w:hAnsi="Cordia New" w:cs="Cordia New"/>
                <w:color w:val="auto"/>
                <w:sz w:val="26"/>
                <w:szCs w:val="26"/>
              </w:rPr>
            </w:pPr>
          </w:p>
          <w:p w:rsidR="00DE0930" w:rsidRPr="004E2698" w:rsidRDefault="00DE0930" w:rsidP="00545FD2">
            <w:pPr>
              <w:pStyle w:val="Default"/>
              <w:ind w:right="79"/>
              <w:jc w:val="both"/>
              <w:rPr>
                <w:rFonts w:ascii="Cordia New" w:hAnsi="Cordia New" w:cs="Cordia New"/>
                <w:color w:val="auto"/>
                <w:sz w:val="26"/>
                <w:szCs w:val="26"/>
              </w:rPr>
            </w:pPr>
            <w:r w:rsidRPr="004E2698">
              <w:rPr>
                <w:rFonts w:ascii="Cordia New" w:hAnsi="Cordia New" w:cs="Cordia New"/>
                <w:color w:val="auto"/>
                <w:sz w:val="26"/>
                <w:szCs w:val="26"/>
              </w:rPr>
              <w:lastRenderedPageBreak/>
              <w:t xml:space="preserve">As stated in Note </w:t>
            </w:r>
            <w:r w:rsidR="00EE3FB7" w:rsidRPr="004E2698">
              <w:rPr>
                <w:rFonts w:ascii="Cordia New" w:hAnsi="Cordia New" w:cs="Cordia New"/>
                <w:color w:val="auto"/>
                <w:sz w:val="26"/>
                <w:szCs w:val="26"/>
              </w:rPr>
              <w:t>6.15</w:t>
            </w:r>
            <w:r w:rsidRPr="004E2698">
              <w:rPr>
                <w:rFonts w:ascii="Cordia New" w:hAnsi="Cordia New" w:cs="Cordia New"/>
                <w:color w:val="auto"/>
                <w:sz w:val="26"/>
                <w:szCs w:val="26"/>
              </w:rPr>
              <w:t xml:space="preserve"> to the</w:t>
            </w:r>
            <w:r w:rsidR="008D6919" w:rsidRPr="004E2698">
              <w:rPr>
                <w:rFonts w:ascii="Cordia New" w:hAnsi="Cordia New" w:cs="Cordia New" w:hint="cs"/>
                <w:color w:val="auto"/>
                <w:sz w:val="26"/>
                <w:szCs w:val="26"/>
                <w:cs/>
              </w:rPr>
              <w:t xml:space="preserve"> </w:t>
            </w:r>
            <w:r w:rsidR="008D6919" w:rsidRPr="004E2698">
              <w:rPr>
                <w:rFonts w:ascii="Cordia New" w:hAnsi="Cordia New" w:cs="Cordia New"/>
                <w:color w:val="auto"/>
                <w:sz w:val="26"/>
                <w:szCs w:val="26"/>
              </w:rPr>
              <w:t xml:space="preserve">consolidated </w:t>
            </w:r>
            <w:r w:rsidRPr="004E2698">
              <w:rPr>
                <w:rFonts w:ascii="Cordia New" w:hAnsi="Cordia New" w:cs="Cordia New"/>
                <w:color w:val="auto"/>
                <w:sz w:val="26"/>
                <w:szCs w:val="26"/>
              </w:rPr>
              <w:t>financial statements, TFRS 16 lays down the</w:t>
            </w:r>
            <w:r w:rsidR="008D6919" w:rsidRPr="004E2698">
              <w:rPr>
                <w:rFonts w:ascii="Cordia New" w:hAnsi="Cordia New" w:cs="Cordia New" w:hint="cs"/>
                <w:color w:val="auto"/>
                <w:sz w:val="26"/>
                <w:szCs w:val="26"/>
                <w:cs/>
              </w:rPr>
              <w:t xml:space="preserve"> </w:t>
            </w:r>
            <w:r w:rsidRPr="004E2698">
              <w:rPr>
                <w:rFonts w:ascii="Cordia New" w:hAnsi="Cordia New" w:cs="Cordia New"/>
                <w:color w:val="auto"/>
                <w:sz w:val="26"/>
                <w:szCs w:val="26"/>
              </w:rPr>
              <w:t>principles for recognising, measuring,</w:t>
            </w:r>
            <w:r w:rsidR="006666F4" w:rsidRPr="004E2698">
              <w:rPr>
                <w:rFonts w:ascii="Cordia New" w:hAnsi="Cordia New" w:cs="Cordia New"/>
                <w:color w:val="auto"/>
                <w:sz w:val="26"/>
                <w:szCs w:val="26"/>
              </w:rPr>
              <w:t xml:space="preserve"> </w:t>
            </w:r>
            <w:r w:rsidRPr="004E2698">
              <w:rPr>
                <w:rFonts w:ascii="Cordia New" w:hAnsi="Cordia New" w:cs="Cordia New"/>
                <w:color w:val="auto"/>
                <w:sz w:val="26"/>
                <w:szCs w:val="26"/>
              </w:rPr>
              <w:t>presenting and disclosing leases. The standard</w:t>
            </w:r>
            <w:r w:rsidR="006666F4" w:rsidRPr="004E2698">
              <w:rPr>
                <w:rFonts w:ascii="Cordia New" w:hAnsi="Cordia New" w:cs="Cordia New"/>
                <w:color w:val="auto"/>
                <w:sz w:val="26"/>
                <w:szCs w:val="26"/>
              </w:rPr>
              <w:t xml:space="preserve"> </w:t>
            </w:r>
            <w:r w:rsidR="006E7678" w:rsidRPr="004E2698">
              <w:rPr>
                <w:rFonts w:ascii="Cordia New" w:hAnsi="Cordia New" w:cs="Cordia New"/>
                <w:color w:val="auto"/>
                <w:sz w:val="26"/>
                <w:szCs w:val="26"/>
              </w:rPr>
              <w:t xml:space="preserve">stipulated </w:t>
            </w:r>
            <w:r w:rsidRPr="004E2698">
              <w:rPr>
                <w:rFonts w:ascii="Cordia New" w:hAnsi="Cordia New" w:cs="Cordia New"/>
                <w:color w:val="auto"/>
                <w:sz w:val="26"/>
                <w:szCs w:val="26"/>
              </w:rPr>
              <w:t xml:space="preserve">that a liability must be recognised at lease inception </w:t>
            </w:r>
            <w:r w:rsidR="006E7678" w:rsidRPr="004E2698">
              <w:rPr>
                <w:rFonts w:ascii="Cordia New" w:hAnsi="Cordia New" w:cs="Cordia New"/>
                <w:color w:val="auto"/>
                <w:sz w:val="26"/>
                <w:szCs w:val="26"/>
              </w:rPr>
              <w:t>equalled</w:t>
            </w:r>
            <w:r w:rsidRPr="004E2698">
              <w:rPr>
                <w:rFonts w:ascii="Cordia New" w:hAnsi="Cordia New" w:cs="Cordia New"/>
                <w:color w:val="auto"/>
                <w:sz w:val="26"/>
                <w:szCs w:val="26"/>
              </w:rPr>
              <w:t xml:space="preserve"> to the present value of the lease instalments. The liability will include fixed instalments and those that are in substance fixed instalments, as well as variable instalments depending on an index or interest rate. In turn, an asset will be </w:t>
            </w:r>
            <w:r w:rsidRPr="00340109">
              <w:rPr>
                <w:rFonts w:ascii="Cordia New" w:hAnsi="Cordia New" w:cs="Cordia New"/>
                <w:color w:val="auto"/>
                <w:spacing w:val="-4"/>
                <w:sz w:val="26"/>
                <w:szCs w:val="26"/>
              </w:rPr>
              <w:t>recognised representing the right of use of the underlying</w:t>
            </w:r>
            <w:r w:rsidRPr="004E2698">
              <w:rPr>
                <w:rFonts w:ascii="Cordia New" w:hAnsi="Cordia New" w:cs="Cordia New"/>
                <w:color w:val="auto"/>
                <w:sz w:val="26"/>
                <w:szCs w:val="26"/>
              </w:rPr>
              <w:t xml:space="preserve"> asset during the lease term.</w:t>
            </w:r>
          </w:p>
          <w:p w:rsidR="00E555C9" w:rsidRDefault="00E555C9" w:rsidP="00545FD2">
            <w:pPr>
              <w:pStyle w:val="Default"/>
              <w:ind w:right="25"/>
              <w:jc w:val="both"/>
              <w:rPr>
                <w:rFonts w:ascii="Cordia New" w:hAnsi="Cordia New" w:cs="Cordia New"/>
                <w:color w:val="auto"/>
                <w:sz w:val="26"/>
                <w:szCs w:val="26"/>
              </w:rPr>
            </w:pPr>
          </w:p>
          <w:p w:rsidR="00DE0930" w:rsidRPr="00545FD2" w:rsidRDefault="00DE0930" w:rsidP="00545FD2">
            <w:pPr>
              <w:pStyle w:val="Default"/>
              <w:ind w:right="79"/>
              <w:jc w:val="both"/>
              <w:rPr>
                <w:rFonts w:ascii="Cordia New" w:hAnsi="Cordia New" w:cs="Cordia New"/>
                <w:color w:val="auto"/>
                <w:spacing w:val="-4"/>
                <w:sz w:val="26"/>
                <w:szCs w:val="26"/>
              </w:rPr>
            </w:pPr>
            <w:r w:rsidRPr="009D6DAA">
              <w:rPr>
                <w:rFonts w:ascii="Cordia New" w:hAnsi="Cordia New" w:cs="Cordia New"/>
                <w:color w:val="auto"/>
                <w:sz w:val="26"/>
                <w:szCs w:val="26"/>
              </w:rPr>
              <w:t>The Group has applied the modified</w:t>
            </w:r>
            <w:r w:rsidR="006666F4" w:rsidRPr="009D6DAA">
              <w:rPr>
                <w:rFonts w:ascii="Cordia New" w:hAnsi="Cordia New" w:cs="Cordia New"/>
                <w:color w:val="auto"/>
                <w:sz w:val="26"/>
                <w:szCs w:val="26"/>
              </w:rPr>
              <w:t xml:space="preserve"> </w:t>
            </w:r>
            <w:r w:rsidRPr="009D6DAA">
              <w:rPr>
                <w:rFonts w:ascii="Cordia New" w:hAnsi="Cordia New" w:cs="Cordia New"/>
                <w:color w:val="auto"/>
                <w:sz w:val="26"/>
                <w:szCs w:val="26"/>
              </w:rPr>
              <w:t>retrospective</w:t>
            </w:r>
            <w:r w:rsidR="006666F4" w:rsidRPr="009D6DAA">
              <w:rPr>
                <w:rFonts w:ascii="Cordia New" w:hAnsi="Cordia New" w:cs="Cordia New"/>
                <w:color w:val="auto"/>
                <w:sz w:val="26"/>
                <w:szCs w:val="26"/>
              </w:rPr>
              <w:t xml:space="preserve"> </w:t>
            </w:r>
            <w:r w:rsidRPr="009D6DAA">
              <w:rPr>
                <w:rFonts w:ascii="Cordia New" w:hAnsi="Cordia New" w:cs="Cordia New"/>
                <w:color w:val="auto"/>
                <w:sz w:val="26"/>
                <w:szCs w:val="26"/>
              </w:rPr>
              <w:t>approach</w:t>
            </w:r>
            <w:r w:rsidRPr="00545FD2">
              <w:rPr>
                <w:rFonts w:ascii="Cordia New" w:hAnsi="Cordia New" w:cs="Cordia New"/>
                <w:color w:val="auto"/>
                <w:spacing w:val="-4"/>
                <w:sz w:val="26"/>
                <w:szCs w:val="26"/>
              </w:rPr>
              <w:t xml:space="preserve">, </w:t>
            </w:r>
            <w:r w:rsidR="00B65E56" w:rsidRPr="00545FD2">
              <w:rPr>
                <w:rFonts w:ascii="Cordia New" w:hAnsi="Cordia New" w:cs="Cordia New"/>
                <w:color w:val="auto"/>
                <w:spacing w:val="-4"/>
                <w:sz w:val="26"/>
                <w:szCs w:val="26"/>
              </w:rPr>
              <w:t>involving</w:t>
            </w:r>
            <w:r w:rsidRPr="00545FD2">
              <w:rPr>
                <w:rFonts w:ascii="Cordia New" w:hAnsi="Cordia New" w:cs="Cordia New"/>
                <w:color w:val="auto"/>
                <w:spacing w:val="-4"/>
                <w:sz w:val="26"/>
                <w:szCs w:val="26"/>
              </w:rPr>
              <w:t xml:space="preserve"> the recognition </w:t>
            </w:r>
            <w:r w:rsidR="00B65E56" w:rsidRPr="00545FD2">
              <w:rPr>
                <w:rFonts w:ascii="Cordia New" w:hAnsi="Cordia New" w:cs="Cordia New"/>
                <w:color w:val="auto"/>
                <w:spacing w:val="-4"/>
                <w:sz w:val="26"/>
                <w:szCs w:val="26"/>
              </w:rPr>
              <w:t xml:space="preserve">of right of use </w:t>
            </w:r>
            <w:r w:rsidRPr="00545FD2">
              <w:rPr>
                <w:rFonts w:ascii="Cordia New" w:hAnsi="Cordia New" w:cs="Cordia New"/>
                <w:color w:val="auto"/>
                <w:spacing w:val="-4"/>
                <w:sz w:val="26"/>
                <w:szCs w:val="26"/>
              </w:rPr>
              <w:t xml:space="preserve">at the adoption date, as indicated in Note </w:t>
            </w:r>
            <w:r w:rsidR="00EE3FB7" w:rsidRPr="00545FD2">
              <w:rPr>
                <w:rFonts w:ascii="Cordia New" w:hAnsi="Cordia New" w:cs="Cordia New"/>
                <w:color w:val="auto"/>
                <w:spacing w:val="-4"/>
                <w:sz w:val="26"/>
                <w:szCs w:val="26"/>
              </w:rPr>
              <w:t>5</w:t>
            </w:r>
            <w:r w:rsidRPr="00545FD2">
              <w:rPr>
                <w:rFonts w:ascii="Cordia New" w:hAnsi="Cordia New" w:cs="Cordia New"/>
                <w:color w:val="auto"/>
                <w:spacing w:val="-4"/>
                <w:sz w:val="26"/>
                <w:szCs w:val="26"/>
              </w:rPr>
              <w:t xml:space="preserve">, amounting to Baht </w:t>
            </w:r>
            <w:r w:rsidR="00EE3FB7" w:rsidRPr="00545FD2">
              <w:rPr>
                <w:rFonts w:ascii="Cordia New" w:hAnsi="Cordia New" w:cs="Cordia New"/>
                <w:color w:val="auto"/>
                <w:spacing w:val="-4"/>
                <w:sz w:val="26"/>
                <w:szCs w:val="26"/>
              </w:rPr>
              <w:t>84,735</w:t>
            </w:r>
            <w:r w:rsidRPr="00545FD2">
              <w:rPr>
                <w:rFonts w:ascii="Cordia New" w:hAnsi="Cordia New" w:cs="Cordia New"/>
                <w:color w:val="auto"/>
                <w:spacing w:val="-4"/>
                <w:sz w:val="26"/>
                <w:szCs w:val="26"/>
              </w:rPr>
              <w:t xml:space="preserve"> million and a lease liability of Baht </w:t>
            </w:r>
            <w:r w:rsidR="00EE3FB7" w:rsidRPr="00545FD2">
              <w:rPr>
                <w:rFonts w:ascii="Cordia New" w:hAnsi="Cordia New" w:cs="Cordia New"/>
                <w:color w:val="auto"/>
                <w:spacing w:val="-4"/>
                <w:sz w:val="26"/>
                <w:szCs w:val="26"/>
              </w:rPr>
              <w:t>88,</w:t>
            </w:r>
            <w:r w:rsidR="00B96714">
              <w:rPr>
                <w:rFonts w:ascii="Cordia New" w:hAnsi="Cordia New" w:cs="Cordia New"/>
                <w:color w:val="auto"/>
                <w:spacing w:val="-4"/>
                <w:sz w:val="26"/>
                <w:szCs w:val="26"/>
              </w:rPr>
              <w:t>641</w:t>
            </w:r>
            <w:r w:rsidR="00EE3FB7" w:rsidRPr="00545FD2">
              <w:rPr>
                <w:rFonts w:ascii="Cordia New" w:hAnsi="Cordia New" w:cs="Cordia New"/>
                <w:color w:val="auto"/>
                <w:spacing w:val="-4"/>
                <w:sz w:val="26"/>
                <w:szCs w:val="26"/>
              </w:rPr>
              <w:t xml:space="preserve"> </w:t>
            </w:r>
            <w:r w:rsidRPr="00545FD2">
              <w:rPr>
                <w:rFonts w:ascii="Cordia New" w:hAnsi="Cordia New" w:cs="Cordia New"/>
                <w:color w:val="auto"/>
                <w:spacing w:val="-4"/>
                <w:sz w:val="26"/>
                <w:szCs w:val="26"/>
              </w:rPr>
              <w:t xml:space="preserve">million. </w:t>
            </w:r>
          </w:p>
          <w:p w:rsidR="00545FD2" w:rsidRDefault="00545FD2" w:rsidP="00545FD2">
            <w:pPr>
              <w:pStyle w:val="Default"/>
              <w:ind w:right="79"/>
              <w:jc w:val="both"/>
              <w:rPr>
                <w:rFonts w:ascii="Cordia New" w:hAnsi="Cordia New" w:cs="Cordia New"/>
                <w:color w:val="auto"/>
                <w:sz w:val="26"/>
                <w:szCs w:val="26"/>
              </w:rPr>
            </w:pPr>
          </w:p>
          <w:p w:rsidR="00DE0930" w:rsidRPr="004E2698" w:rsidRDefault="00DE0930" w:rsidP="00545FD2">
            <w:pPr>
              <w:pStyle w:val="Default"/>
              <w:ind w:right="79"/>
              <w:jc w:val="both"/>
              <w:rPr>
                <w:rFonts w:ascii="Cordia New" w:hAnsi="Cordia New" w:cs="Cordia New"/>
                <w:color w:val="auto"/>
                <w:sz w:val="26"/>
                <w:szCs w:val="26"/>
              </w:rPr>
            </w:pPr>
            <w:r w:rsidRPr="004E2698">
              <w:rPr>
                <w:rFonts w:ascii="Cordia New" w:hAnsi="Cordia New" w:cs="Cordia New"/>
                <w:color w:val="auto"/>
                <w:sz w:val="26"/>
                <w:szCs w:val="26"/>
              </w:rPr>
              <w:t xml:space="preserve">The management has </w:t>
            </w:r>
            <w:r w:rsidR="00F92B8C" w:rsidRPr="004E2698">
              <w:rPr>
                <w:rFonts w:ascii="Cordia New" w:hAnsi="Cordia New" w:cs="Cordia New"/>
                <w:color w:val="auto"/>
                <w:sz w:val="26"/>
                <w:szCs w:val="26"/>
              </w:rPr>
              <w:t>taken necessary steps to a</w:t>
            </w:r>
            <w:r w:rsidRPr="004E2698">
              <w:rPr>
                <w:rFonts w:ascii="Cordia New" w:hAnsi="Cordia New" w:cs="Cordia New"/>
                <w:color w:val="auto"/>
                <w:sz w:val="26"/>
                <w:szCs w:val="26"/>
              </w:rPr>
              <w:t xml:space="preserve">dopt </w:t>
            </w:r>
            <w:r w:rsidRPr="009D6DAA">
              <w:rPr>
                <w:rFonts w:ascii="Cordia New" w:hAnsi="Cordia New" w:cs="Cordia New"/>
                <w:color w:val="auto"/>
                <w:spacing w:val="-4"/>
                <w:sz w:val="26"/>
                <w:szCs w:val="26"/>
              </w:rPr>
              <w:t>the standard, which include</w:t>
            </w:r>
            <w:r w:rsidR="00BE1849" w:rsidRPr="009D6DAA">
              <w:rPr>
                <w:rFonts w:ascii="Cordia New" w:hAnsi="Cordia New" w:cs="Cordia New"/>
                <w:color w:val="auto"/>
                <w:spacing w:val="-4"/>
                <w:sz w:val="26"/>
                <w:szCs w:val="26"/>
              </w:rPr>
              <w:t>d</w:t>
            </w:r>
            <w:r w:rsidRPr="009D6DAA">
              <w:rPr>
                <w:rFonts w:ascii="Cordia New" w:hAnsi="Cordia New" w:cs="Cordia New"/>
                <w:color w:val="auto"/>
                <w:spacing w:val="-4"/>
                <w:sz w:val="26"/>
                <w:szCs w:val="26"/>
              </w:rPr>
              <w:t xml:space="preserve"> analysing all the contracts</w:t>
            </w:r>
            <w:r w:rsidRPr="004E2698">
              <w:rPr>
                <w:rFonts w:ascii="Cordia New" w:hAnsi="Cordia New" w:cs="Cordia New"/>
                <w:color w:val="auto"/>
                <w:sz w:val="26"/>
                <w:szCs w:val="26"/>
              </w:rPr>
              <w:t xml:space="preserve"> </w:t>
            </w:r>
            <w:r w:rsidRPr="00340109">
              <w:rPr>
                <w:rFonts w:ascii="Cordia New" w:hAnsi="Cordia New" w:cs="Cordia New"/>
                <w:color w:val="auto"/>
                <w:spacing w:val="-4"/>
                <w:sz w:val="26"/>
                <w:szCs w:val="26"/>
              </w:rPr>
              <w:t xml:space="preserve">affected by TFRS 16, </w:t>
            </w:r>
            <w:r w:rsidR="00EC44E0" w:rsidRPr="00340109">
              <w:rPr>
                <w:rFonts w:ascii="Cordia New" w:hAnsi="Cordia New" w:cs="Cordia New"/>
                <w:color w:val="auto"/>
                <w:spacing w:val="-4"/>
                <w:sz w:val="26"/>
                <w:szCs w:val="26"/>
              </w:rPr>
              <w:t>consider</w:t>
            </w:r>
            <w:r w:rsidRPr="00340109">
              <w:rPr>
                <w:rFonts w:ascii="Cordia New" w:hAnsi="Cordia New" w:cs="Cordia New"/>
                <w:color w:val="auto"/>
                <w:spacing w:val="-4"/>
                <w:sz w:val="26"/>
                <w:szCs w:val="26"/>
              </w:rPr>
              <w:t>ing the specific implications</w:t>
            </w:r>
            <w:r w:rsidRPr="004E2698">
              <w:rPr>
                <w:rFonts w:ascii="Cordia New" w:hAnsi="Cordia New" w:cs="Cordia New"/>
                <w:color w:val="auto"/>
                <w:sz w:val="26"/>
                <w:szCs w:val="26"/>
              </w:rPr>
              <w:t xml:space="preserve"> of each contract type to which it </w:t>
            </w:r>
            <w:r w:rsidR="00BE1849" w:rsidRPr="004E2698">
              <w:rPr>
                <w:rFonts w:ascii="Cordia New" w:hAnsi="Cordia New" w:cs="Cordia New"/>
                <w:color w:val="auto"/>
                <w:sz w:val="26"/>
                <w:szCs w:val="26"/>
              </w:rPr>
              <w:t>wa</w:t>
            </w:r>
            <w:r w:rsidRPr="004E2698">
              <w:rPr>
                <w:rFonts w:ascii="Cordia New" w:hAnsi="Cordia New" w:cs="Cordia New"/>
                <w:color w:val="auto"/>
                <w:sz w:val="26"/>
                <w:szCs w:val="26"/>
              </w:rPr>
              <w:t>s applicable, determining lease terms, estimating discount</w:t>
            </w:r>
            <w:r w:rsidR="00EC44E0" w:rsidRPr="004E2698">
              <w:rPr>
                <w:rFonts w:ascii="Cordia New" w:hAnsi="Cordia New" w:cs="Cordia New"/>
                <w:color w:val="auto"/>
                <w:sz w:val="26"/>
                <w:szCs w:val="26"/>
              </w:rPr>
              <w:t xml:space="preserve"> </w:t>
            </w:r>
            <w:r w:rsidRPr="004E2698">
              <w:rPr>
                <w:rFonts w:ascii="Cordia New" w:hAnsi="Cordia New" w:cs="Cordia New"/>
                <w:color w:val="auto"/>
                <w:sz w:val="26"/>
                <w:szCs w:val="26"/>
              </w:rPr>
              <w:t>rates and adapting systems to correctly recognise the first-time adoption of the standard.</w:t>
            </w:r>
          </w:p>
          <w:p w:rsidR="00DE0930" w:rsidRPr="004E2698" w:rsidRDefault="00DE0930" w:rsidP="00545FD2">
            <w:pPr>
              <w:pStyle w:val="Default"/>
              <w:ind w:right="79"/>
              <w:jc w:val="both"/>
              <w:rPr>
                <w:rFonts w:ascii="Cordia New" w:hAnsi="Cordia New" w:cs="Cordia New"/>
                <w:color w:val="auto"/>
                <w:sz w:val="26"/>
                <w:szCs w:val="26"/>
              </w:rPr>
            </w:pPr>
          </w:p>
          <w:p w:rsidR="00A0689F" w:rsidRPr="004E2698" w:rsidRDefault="00634897" w:rsidP="00545FD2">
            <w:pPr>
              <w:pStyle w:val="Default"/>
              <w:ind w:right="79"/>
              <w:jc w:val="both"/>
              <w:rPr>
                <w:rFonts w:ascii="Cordia New" w:hAnsi="Cordia New" w:cs="Cordia New"/>
                <w:b/>
                <w:bCs/>
                <w:i/>
                <w:iCs/>
                <w:color w:val="auto"/>
                <w:sz w:val="26"/>
                <w:szCs w:val="26"/>
              </w:rPr>
            </w:pPr>
            <w:r w:rsidRPr="004E2698">
              <w:rPr>
                <w:rFonts w:ascii="Cordia New" w:hAnsi="Cordia New" w:cs="Cordia New"/>
                <w:color w:val="auto"/>
                <w:sz w:val="26"/>
                <w:szCs w:val="26"/>
              </w:rPr>
              <w:t>I focused on this area due to t</w:t>
            </w:r>
            <w:r w:rsidR="00DE0930" w:rsidRPr="004E2698">
              <w:rPr>
                <w:rFonts w:ascii="Cordia New" w:hAnsi="Cordia New" w:cs="Cordia New"/>
                <w:color w:val="auto"/>
                <w:sz w:val="26"/>
                <w:szCs w:val="26"/>
              </w:rPr>
              <w:t>he implementation of the new standard has had considerable accounting impacts on the Group as regards the total value of its assets and liabilities</w:t>
            </w:r>
            <w:r w:rsidR="00143B13" w:rsidRPr="004E2698">
              <w:rPr>
                <w:rFonts w:ascii="Cordia New" w:hAnsi="Cordia New" w:cs="Cordia New"/>
                <w:color w:val="auto"/>
                <w:sz w:val="26"/>
                <w:szCs w:val="26"/>
              </w:rPr>
              <w:t xml:space="preserve">. In addition, </w:t>
            </w:r>
            <w:r w:rsidR="00DE0930" w:rsidRPr="004E2698">
              <w:rPr>
                <w:rFonts w:ascii="Cordia New" w:hAnsi="Cordia New" w:cs="Cordia New"/>
                <w:color w:val="auto"/>
                <w:sz w:val="26"/>
                <w:szCs w:val="26"/>
              </w:rPr>
              <w:t xml:space="preserve">there </w:t>
            </w:r>
            <w:r w:rsidR="00BE1849" w:rsidRPr="004E2698">
              <w:rPr>
                <w:rFonts w:ascii="Cordia New" w:hAnsi="Cordia New" w:cs="Cordia New"/>
                <w:color w:val="auto"/>
                <w:sz w:val="26"/>
                <w:szCs w:val="26"/>
              </w:rPr>
              <w:t>wer</w:t>
            </w:r>
            <w:r w:rsidR="00143B13" w:rsidRPr="004E2698">
              <w:rPr>
                <w:rFonts w:ascii="Cordia New" w:hAnsi="Cordia New" w:cs="Cordia New"/>
                <w:color w:val="auto"/>
                <w:sz w:val="26"/>
                <w:szCs w:val="26"/>
              </w:rPr>
              <w:t xml:space="preserve">e </w:t>
            </w:r>
            <w:r w:rsidR="00DE0930" w:rsidRPr="004E2698">
              <w:rPr>
                <w:rFonts w:ascii="Cordia New" w:hAnsi="Cordia New" w:cs="Cordia New"/>
                <w:color w:val="auto"/>
                <w:sz w:val="26"/>
                <w:szCs w:val="26"/>
              </w:rPr>
              <w:t>numerous contracts</w:t>
            </w:r>
            <w:r w:rsidR="00E039DA" w:rsidRPr="004E2698">
              <w:rPr>
                <w:rFonts w:ascii="Cordia New" w:hAnsi="Cordia New" w:cs="Cordia New"/>
                <w:color w:val="auto"/>
                <w:sz w:val="26"/>
                <w:szCs w:val="26"/>
              </w:rPr>
              <w:t xml:space="preserve"> </w:t>
            </w:r>
            <w:r w:rsidR="00DE0930" w:rsidRPr="004E2698">
              <w:rPr>
                <w:rFonts w:ascii="Cordia New" w:hAnsi="Cordia New" w:cs="Cordia New"/>
                <w:color w:val="auto"/>
                <w:sz w:val="26"/>
                <w:szCs w:val="26"/>
              </w:rPr>
              <w:t>containing non-homogeneous clauses</w:t>
            </w:r>
            <w:r w:rsidR="00143B13" w:rsidRPr="004E2698">
              <w:rPr>
                <w:rFonts w:ascii="Cordia New" w:hAnsi="Cordia New" w:cs="Cordia New"/>
                <w:color w:val="auto"/>
                <w:sz w:val="26"/>
                <w:szCs w:val="26"/>
              </w:rPr>
              <w:t>, which</w:t>
            </w:r>
            <w:r w:rsidRPr="004E2698">
              <w:rPr>
                <w:rFonts w:ascii="Cordia New" w:hAnsi="Cordia New" w:cs="Cordia New"/>
                <w:color w:val="auto"/>
                <w:sz w:val="26"/>
                <w:szCs w:val="26"/>
              </w:rPr>
              <w:t xml:space="preserve"> involve</w:t>
            </w:r>
            <w:r w:rsidR="00BE1849" w:rsidRPr="004E2698">
              <w:rPr>
                <w:rFonts w:ascii="Cordia New" w:hAnsi="Cordia New" w:cs="Cordia New"/>
                <w:color w:val="auto"/>
                <w:sz w:val="26"/>
                <w:szCs w:val="26"/>
              </w:rPr>
              <w:t>d</w:t>
            </w:r>
            <w:r w:rsidRPr="004E2698">
              <w:rPr>
                <w:rFonts w:ascii="Cordia New" w:hAnsi="Cordia New" w:cs="Cordia New"/>
                <w:color w:val="auto"/>
                <w:sz w:val="26"/>
                <w:szCs w:val="26"/>
              </w:rPr>
              <w:t xml:space="preserve"> </w:t>
            </w:r>
            <w:r w:rsidR="00DE0930" w:rsidRPr="008C52C3">
              <w:rPr>
                <w:rFonts w:ascii="Cordia New" w:hAnsi="Cordia New" w:cs="Cordia New"/>
                <w:color w:val="auto"/>
                <w:spacing w:val="-6"/>
                <w:sz w:val="26"/>
                <w:szCs w:val="26"/>
              </w:rPr>
              <w:t>the assessment of</w:t>
            </w:r>
            <w:r w:rsidR="00E039DA" w:rsidRPr="008C52C3">
              <w:rPr>
                <w:rFonts w:ascii="Cordia New" w:hAnsi="Cordia New" w:cs="Cordia New"/>
                <w:color w:val="auto"/>
                <w:spacing w:val="-6"/>
                <w:sz w:val="26"/>
                <w:szCs w:val="26"/>
              </w:rPr>
              <w:t xml:space="preserve"> </w:t>
            </w:r>
            <w:r w:rsidR="00DE0930" w:rsidRPr="008C52C3">
              <w:rPr>
                <w:rFonts w:ascii="Cordia New" w:hAnsi="Cordia New" w:cs="Cordia New"/>
                <w:color w:val="auto"/>
                <w:spacing w:val="-6"/>
                <w:sz w:val="26"/>
                <w:szCs w:val="26"/>
              </w:rPr>
              <w:t>management's judgements</w:t>
            </w:r>
            <w:r w:rsidR="00143B13" w:rsidRPr="008C52C3">
              <w:rPr>
                <w:rFonts w:ascii="Cordia New" w:hAnsi="Cordia New" w:cs="Cordia New"/>
                <w:color w:val="auto"/>
                <w:spacing w:val="-6"/>
                <w:sz w:val="26"/>
                <w:szCs w:val="26"/>
              </w:rPr>
              <w:t xml:space="preserve"> in</w:t>
            </w:r>
            <w:r w:rsidR="00E039DA" w:rsidRPr="008C52C3">
              <w:rPr>
                <w:rFonts w:ascii="Cordia New" w:hAnsi="Cordia New" w:cs="Cordia New"/>
                <w:color w:val="auto"/>
                <w:spacing w:val="-6"/>
                <w:sz w:val="26"/>
                <w:szCs w:val="26"/>
              </w:rPr>
              <w:t xml:space="preserve"> </w:t>
            </w:r>
            <w:r w:rsidR="00BE1849" w:rsidRPr="008C52C3">
              <w:rPr>
                <w:rFonts w:ascii="Cordia New" w:hAnsi="Cordia New" w:cs="Cordia New"/>
                <w:color w:val="auto"/>
                <w:spacing w:val="-6"/>
                <w:sz w:val="26"/>
                <w:szCs w:val="26"/>
              </w:rPr>
              <w:t>interpreting</w:t>
            </w:r>
            <w:r w:rsidR="00DE0930" w:rsidRPr="004E2698">
              <w:rPr>
                <w:rFonts w:ascii="Cordia New" w:hAnsi="Cordia New" w:cs="Cordia New"/>
                <w:color w:val="auto"/>
                <w:sz w:val="26"/>
                <w:szCs w:val="26"/>
              </w:rPr>
              <w:t xml:space="preserve"> </w:t>
            </w:r>
            <w:r w:rsidR="00DE0930" w:rsidRPr="008C52C3">
              <w:rPr>
                <w:rFonts w:ascii="Cordia New" w:hAnsi="Cordia New" w:cs="Cordia New"/>
                <w:color w:val="auto"/>
                <w:spacing w:val="-4"/>
                <w:sz w:val="26"/>
                <w:szCs w:val="26"/>
              </w:rPr>
              <w:t>the terms of the</w:t>
            </w:r>
            <w:r w:rsidR="00E039DA" w:rsidRPr="008C52C3">
              <w:rPr>
                <w:rFonts w:ascii="Cordia New" w:hAnsi="Cordia New" w:cs="Cordia New"/>
                <w:color w:val="auto"/>
                <w:spacing w:val="-4"/>
                <w:sz w:val="26"/>
                <w:szCs w:val="26"/>
              </w:rPr>
              <w:t xml:space="preserve"> </w:t>
            </w:r>
            <w:r w:rsidR="00DE0930" w:rsidRPr="008C52C3">
              <w:rPr>
                <w:rFonts w:ascii="Cordia New" w:hAnsi="Cordia New" w:cs="Cordia New"/>
                <w:color w:val="auto"/>
                <w:spacing w:val="-4"/>
                <w:sz w:val="26"/>
                <w:szCs w:val="26"/>
              </w:rPr>
              <w:t>leases and the estimation of discount rates</w:t>
            </w:r>
            <w:r w:rsidRPr="008C52C3">
              <w:rPr>
                <w:rFonts w:ascii="Cordia New" w:hAnsi="Cordia New" w:cs="Cordia New"/>
                <w:color w:val="auto"/>
                <w:spacing w:val="-4"/>
                <w:sz w:val="26"/>
                <w:szCs w:val="26"/>
              </w:rPr>
              <w:t>.</w:t>
            </w:r>
            <w:r w:rsidRPr="004E2698">
              <w:rPr>
                <w:rFonts w:ascii="Cordia New" w:hAnsi="Cordia New" w:cs="Cordia New"/>
                <w:color w:val="auto"/>
                <w:sz w:val="26"/>
                <w:szCs w:val="26"/>
              </w:rPr>
              <w:t xml:space="preserve"> </w:t>
            </w:r>
          </w:p>
        </w:tc>
        <w:tc>
          <w:tcPr>
            <w:tcW w:w="4680" w:type="dxa"/>
            <w:shd w:val="clear" w:color="auto" w:fill="FAFAFA"/>
          </w:tcPr>
          <w:p w:rsidR="001674B5" w:rsidRPr="004E2698" w:rsidRDefault="001674B5" w:rsidP="00B50CE5">
            <w:pPr>
              <w:pStyle w:val="Default"/>
              <w:jc w:val="thaiDistribute"/>
              <w:rPr>
                <w:rFonts w:ascii="Cordia New" w:hAnsi="Cordia New" w:cs="Cordia New"/>
                <w:color w:val="auto"/>
                <w:sz w:val="26"/>
                <w:szCs w:val="26"/>
              </w:rPr>
            </w:pPr>
            <w:r w:rsidRPr="004E2698">
              <w:rPr>
                <w:rFonts w:ascii="Cordia New" w:hAnsi="Cordia New" w:cs="Cordia New"/>
                <w:color w:val="auto"/>
                <w:sz w:val="26"/>
                <w:szCs w:val="26"/>
              </w:rPr>
              <w:lastRenderedPageBreak/>
              <w:t>The audit procedures included the followings;</w:t>
            </w:r>
          </w:p>
          <w:p w:rsidR="001674B5" w:rsidRPr="004E2698" w:rsidRDefault="001674B5" w:rsidP="00B50CE5">
            <w:pPr>
              <w:pStyle w:val="Default"/>
              <w:jc w:val="thaiDistribute"/>
              <w:rPr>
                <w:rFonts w:ascii="Cordia New" w:hAnsi="Cordia New" w:cs="Cordia New"/>
                <w:color w:val="auto"/>
                <w:sz w:val="26"/>
                <w:szCs w:val="26"/>
              </w:rPr>
            </w:pPr>
          </w:p>
          <w:p w:rsidR="001674B5" w:rsidRPr="004E2698" w:rsidRDefault="001674B5" w:rsidP="00B50CE5">
            <w:pPr>
              <w:pStyle w:val="Default"/>
              <w:numPr>
                <w:ilvl w:val="0"/>
                <w:numId w:val="9"/>
              </w:numPr>
              <w:ind w:left="602"/>
              <w:jc w:val="thaiDistribute"/>
              <w:rPr>
                <w:rFonts w:ascii="Cordia New" w:hAnsi="Cordia New" w:cs="Cordia New"/>
                <w:color w:val="auto"/>
                <w:sz w:val="26"/>
                <w:szCs w:val="26"/>
              </w:rPr>
            </w:pPr>
            <w:r w:rsidRPr="004E2698">
              <w:rPr>
                <w:rFonts w:ascii="Cordia New" w:hAnsi="Cordia New" w:cs="Cordia New"/>
                <w:color w:val="auto"/>
                <w:sz w:val="26"/>
                <w:szCs w:val="26"/>
              </w:rPr>
              <w:t>Understanding and assessment of the accounting policies applied by management to adopt the standard as from 1 January 2020.</w:t>
            </w:r>
          </w:p>
          <w:p w:rsidR="001674B5" w:rsidRPr="004E2698" w:rsidRDefault="001674B5" w:rsidP="00B50CE5">
            <w:pPr>
              <w:pStyle w:val="Default"/>
              <w:numPr>
                <w:ilvl w:val="0"/>
                <w:numId w:val="9"/>
              </w:numPr>
              <w:ind w:left="602"/>
              <w:jc w:val="thaiDistribute"/>
              <w:rPr>
                <w:rFonts w:ascii="Cordia New" w:hAnsi="Cordia New" w:cs="Cordia New"/>
                <w:color w:val="auto"/>
                <w:sz w:val="26"/>
                <w:szCs w:val="26"/>
              </w:rPr>
            </w:pPr>
            <w:r w:rsidRPr="004E2698">
              <w:rPr>
                <w:rFonts w:ascii="Cordia New" w:hAnsi="Cordia New" w:cs="Cordia New"/>
                <w:color w:val="auto"/>
                <w:sz w:val="26"/>
                <w:szCs w:val="26"/>
              </w:rPr>
              <w:t xml:space="preserve">Testing </w:t>
            </w:r>
            <w:r w:rsidR="00E572A8" w:rsidRPr="004E2698">
              <w:rPr>
                <w:rFonts w:ascii="Cordia New" w:hAnsi="Cordia New" w:cs="Cordia New"/>
                <w:color w:val="auto"/>
                <w:sz w:val="26"/>
                <w:szCs w:val="26"/>
              </w:rPr>
              <w:t>of the completeness of information, checking the inclusion of all the contracts to identify the effect from the standard.</w:t>
            </w:r>
          </w:p>
          <w:p w:rsidR="00B65E56" w:rsidRDefault="001674B5" w:rsidP="00B50CE5">
            <w:pPr>
              <w:pStyle w:val="Default"/>
              <w:numPr>
                <w:ilvl w:val="0"/>
                <w:numId w:val="9"/>
              </w:numPr>
              <w:ind w:left="602"/>
              <w:jc w:val="thaiDistribute"/>
              <w:rPr>
                <w:rFonts w:ascii="Cordia New" w:hAnsi="Cordia New" w:cs="Cordia New"/>
                <w:color w:val="auto"/>
                <w:sz w:val="26"/>
                <w:szCs w:val="26"/>
              </w:rPr>
            </w:pPr>
            <w:r w:rsidRPr="004E2698">
              <w:rPr>
                <w:rFonts w:ascii="Cordia New" w:hAnsi="Cordia New" w:cs="Cordia New"/>
                <w:color w:val="auto"/>
                <w:sz w:val="26"/>
                <w:szCs w:val="26"/>
              </w:rPr>
              <w:t>Evaluati</w:t>
            </w:r>
            <w:r w:rsidR="00730362" w:rsidRPr="004E2698">
              <w:rPr>
                <w:rFonts w:ascii="Cordia New" w:hAnsi="Cordia New" w:cs="Cordia New"/>
                <w:color w:val="auto"/>
                <w:sz w:val="26"/>
                <w:szCs w:val="26"/>
              </w:rPr>
              <w:t>ng</w:t>
            </w:r>
            <w:r w:rsidRPr="004E2698">
              <w:rPr>
                <w:rFonts w:ascii="Cordia New" w:hAnsi="Cordia New" w:cs="Cordia New"/>
                <w:color w:val="auto"/>
                <w:sz w:val="26"/>
                <w:szCs w:val="26"/>
              </w:rPr>
              <w:t xml:space="preserve"> </w:t>
            </w:r>
            <w:r w:rsidR="006E1F88" w:rsidRPr="004E2698">
              <w:rPr>
                <w:rFonts w:ascii="Cordia New" w:hAnsi="Cordia New" w:cs="Cordia New"/>
                <w:color w:val="auto"/>
                <w:sz w:val="26"/>
                <w:szCs w:val="26"/>
              </w:rPr>
              <w:t>the reasonableness of</w:t>
            </w:r>
            <w:r w:rsidRPr="004E2698">
              <w:rPr>
                <w:rFonts w:ascii="Cordia New" w:hAnsi="Cordia New" w:cs="Cordia New"/>
                <w:color w:val="auto"/>
                <w:sz w:val="26"/>
                <w:szCs w:val="26"/>
              </w:rPr>
              <w:t xml:space="preserve"> assumptions considered by the </w:t>
            </w:r>
            <w:r w:rsidR="00477D08" w:rsidRPr="004E2698">
              <w:rPr>
                <w:rFonts w:ascii="Cordia New" w:hAnsi="Cordia New" w:cs="Cordia New"/>
                <w:color w:val="auto"/>
                <w:sz w:val="26"/>
                <w:szCs w:val="26"/>
              </w:rPr>
              <w:t>management</w:t>
            </w:r>
            <w:r w:rsidRPr="004E2698">
              <w:rPr>
                <w:rFonts w:ascii="Cordia New" w:hAnsi="Cordia New" w:cs="Cordia New"/>
                <w:color w:val="auto"/>
                <w:sz w:val="26"/>
                <w:szCs w:val="26"/>
              </w:rPr>
              <w:t xml:space="preserve"> to estimate the discount rates</w:t>
            </w:r>
            <w:r w:rsidR="00F92B8C" w:rsidRPr="004E2698">
              <w:rPr>
                <w:rFonts w:ascii="Cordia New" w:hAnsi="Cordia New" w:cs="Cordia New"/>
                <w:color w:val="auto"/>
                <w:sz w:val="26"/>
                <w:szCs w:val="26"/>
              </w:rPr>
              <w:t xml:space="preserve"> and lease terms</w:t>
            </w:r>
            <w:r w:rsidR="00477D08" w:rsidRPr="004E2698">
              <w:rPr>
                <w:rFonts w:ascii="Cordia New" w:hAnsi="Cordia New" w:cs="Cordia New" w:hint="cs"/>
                <w:color w:val="auto"/>
                <w:sz w:val="26"/>
                <w:szCs w:val="26"/>
                <w:cs/>
              </w:rPr>
              <w:t xml:space="preserve"> </w:t>
            </w:r>
            <w:r w:rsidR="00477D08" w:rsidRPr="004E2698">
              <w:rPr>
                <w:rFonts w:ascii="Cordia New" w:hAnsi="Cordia New" w:cs="Cordia New"/>
                <w:color w:val="auto"/>
                <w:sz w:val="26"/>
                <w:szCs w:val="26"/>
              </w:rPr>
              <w:t xml:space="preserve">applied on the lease contracts that </w:t>
            </w:r>
            <w:r w:rsidR="00BE1849" w:rsidRPr="004E2698">
              <w:rPr>
                <w:rFonts w:ascii="Cordia New" w:hAnsi="Cordia New" w:cs="Cordia New"/>
                <w:color w:val="auto"/>
                <w:sz w:val="26"/>
                <w:szCs w:val="26"/>
              </w:rPr>
              <w:t>we</w:t>
            </w:r>
            <w:r w:rsidR="00477D08" w:rsidRPr="004E2698">
              <w:rPr>
                <w:rFonts w:ascii="Cordia New" w:hAnsi="Cordia New" w:cs="Cordia New"/>
                <w:color w:val="auto"/>
                <w:sz w:val="26"/>
                <w:szCs w:val="26"/>
              </w:rPr>
              <w:t xml:space="preserve">re </w:t>
            </w:r>
            <w:r w:rsidRPr="004E2698">
              <w:rPr>
                <w:rFonts w:ascii="Cordia New" w:hAnsi="Cordia New" w:cs="Cordia New"/>
                <w:color w:val="auto"/>
                <w:sz w:val="26"/>
                <w:szCs w:val="26"/>
              </w:rPr>
              <w:t>affected by the adoption of the standard</w:t>
            </w:r>
            <w:r w:rsidR="00004BF6" w:rsidRPr="004E2698">
              <w:rPr>
                <w:rFonts w:ascii="Cordia New" w:hAnsi="Cordia New" w:cs="Cordia New"/>
                <w:color w:val="auto"/>
                <w:sz w:val="26"/>
                <w:szCs w:val="26"/>
              </w:rPr>
              <w:t>.</w:t>
            </w:r>
          </w:p>
          <w:p w:rsidR="00B50CE5" w:rsidRDefault="00B50CE5" w:rsidP="00B50CE5">
            <w:pPr>
              <w:pStyle w:val="Default"/>
              <w:ind w:left="602"/>
              <w:jc w:val="thaiDistribute"/>
              <w:rPr>
                <w:rFonts w:ascii="Cordia New" w:hAnsi="Cordia New" w:cs="Cordia New"/>
                <w:color w:val="auto"/>
                <w:sz w:val="26"/>
                <w:szCs w:val="26"/>
              </w:rPr>
            </w:pPr>
          </w:p>
          <w:p w:rsidR="00B50CE5" w:rsidRDefault="00B50CE5" w:rsidP="00B50CE5">
            <w:pPr>
              <w:pStyle w:val="Default"/>
              <w:ind w:left="602"/>
              <w:jc w:val="thaiDistribute"/>
              <w:rPr>
                <w:rFonts w:ascii="Cordia New" w:hAnsi="Cordia New" w:cs="Cordia New"/>
                <w:color w:val="auto"/>
                <w:sz w:val="26"/>
                <w:szCs w:val="26"/>
              </w:rPr>
            </w:pPr>
          </w:p>
          <w:p w:rsidR="00B50CE5" w:rsidRDefault="00B50CE5" w:rsidP="00B50CE5">
            <w:pPr>
              <w:pStyle w:val="Default"/>
              <w:ind w:left="602"/>
              <w:jc w:val="thaiDistribute"/>
              <w:rPr>
                <w:rFonts w:ascii="Cordia New" w:hAnsi="Cordia New" w:cs="Cordia New"/>
                <w:color w:val="auto"/>
                <w:sz w:val="26"/>
                <w:szCs w:val="26"/>
              </w:rPr>
            </w:pPr>
          </w:p>
          <w:p w:rsidR="00B50CE5" w:rsidRPr="004E2698" w:rsidRDefault="00B50CE5" w:rsidP="00B50CE5">
            <w:pPr>
              <w:pStyle w:val="Default"/>
              <w:ind w:left="602"/>
              <w:jc w:val="thaiDistribute"/>
              <w:rPr>
                <w:rFonts w:ascii="Cordia New" w:hAnsi="Cordia New" w:cs="Cordia New"/>
                <w:color w:val="auto"/>
                <w:sz w:val="26"/>
                <w:szCs w:val="26"/>
              </w:rPr>
            </w:pPr>
          </w:p>
          <w:p w:rsidR="001674B5" w:rsidRDefault="00BE1849" w:rsidP="00B50CE5">
            <w:pPr>
              <w:pStyle w:val="Default"/>
              <w:numPr>
                <w:ilvl w:val="0"/>
                <w:numId w:val="9"/>
              </w:numPr>
              <w:ind w:left="602"/>
              <w:jc w:val="thaiDistribute"/>
              <w:rPr>
                <w:rFonts w:ascii="Cordia New" w:hAnsi="Cordia New" w:cs="Cordia New"/>
                <w:color w:val="auto"/>
                <w:sz w:val="26"/>
                <w:szCs w:val="26"/>
              </w:rPr>
            </w:pPr>
            <w:r w:rsidRPr="004E2698">
              <w:rPr>
                <w:rFonts w:ascii="Cordia New" w:hAnsi="Cordia New" w:cs="Cordia New"/>
                <w:color w:val="auto"/>
                <w:sz w:val="26"/>
                <w:szCs w:val="26"/>
              </w:rPr>
              <w:lastRenderedPageBreak/>
              <w:t>Performing the t</w:t>
            </w:r>
            <w:r w:rsidR="001674B5" w:rsidRPr="004E2698">
              <w:rPr>
                <w:rFonts w:ascii="Cordia New" w:hAnsi="Cordia New" w:cs="Cordia New"/>
                <w:color w:val="auto"/>
                <w:sz w:val="26"/>
                <w:szCs w:val="26"/>
              </w:rPr>
              <w:t xml:space="preserve">ests of detail on the information relating to the leases recorded in the systems, checking, based on a sample of leases, their existence, the determination of lease terms and the amount, in accordance </w:t>
            </w:r>
            <w:r w:rsidR="00F83A0C" w:rsidRPr="004E2698">
              <w:rPr>
                <w:rFonts w:ascii="Cordia New" w:hAnsi="Cordia New" w:cs="Cordia New"/>
                <w:color w:val="auto"/>
                <w:sz w:val="26"/>
                <w:szCs w:val="26"/>
              </w:rPr>
              <w:t>with the framework of the standards</w:t>
            </w:r>
            <w:r w:rsidR="001674B5" w:rsidRPr="004E2698">
              <w:rPr>
                <w:rFonts w:ascii="Cordia New" w:hAnsi="Cordia New" w:cs="Cordia New"/>
                <w:color w:val="auto"/>
                <w:sz w:val="26"/>
                <w:szCs w:val="26"/>
              </w:rPr>
              <w:t>.</w:t>
            </w:r>
          </w:p>
          <w:p w:rsidR="001674B5" w:rsidRPr="004E2698" w:rsidRDefault="00BE1849" w:rsidP="00B50CE5">
            <w:pPr>
              <w:pStyle w:val="Default"/>
              <w:numPr>
                <w:ilvl w:val="0"/>
                <w:numId w:val="9"/>
              </w:numPr>
              <w:ind w:left="602"/>
              <w:jc w:val="thaiDistribute"/>
              <w:rPr>
                <w:rFonts w:ascii="Cordia New" w:hAnsi="Cordia New" w:cs="Cordia New"/>
                <w:color w:val="auto"/>
                <w:sz w:val="26"/>
                <w:szCs w:val="26"/>
              </w:rPr>
            </w:pPr>
            <w:r w:rsidRPr="004E2698">
              <w:rPr>
                <w:rFonts w:ascii="Cordia New" w:hAnsi="Cordia New" w:cs="Cordia New"/>
                <w:color w:val="auto"/>
                <w:sz w:val="26"/>
                <w:szCs w:val="26"/>
              </w:rPr>
              <w:t>Performing the a</w:t>
            </w:r>
            <w:r w:rsidR="001674B5" w:rsidRPr="004E2698">
              <w:rPr>
                <w:rFonts w:ascii="Cordia New" w:hAnsi="Cordia New" w:cs="Cordia New"/>
                <w:color w:val="auto"/>
                <w:sz w:val="26"/>
                <w:szCs w:val="26"/>
              </w:rPr>
              <w:t xml:space="preserve">ssessment </w:t>
            </w:r>
            <w:r w:rsidRPr="004E2698">
              <w:rPr>
                <w:rFonts w:ascii="Cordia New" w:hAnsi="Cordia New" w:cs="Cordia New"/>
                <w:color w:val="auto"/>
                <w:sz w:val="26"/>
                <w:szCs w:val="26"/>
              </w:rPr>
              <w:t xml:space="preserve">on </w:t>
            </w:r>
            <w:r w:rsidR="001674B5" w:rsidRPr="004E2698">
              <w:rPr>
                <w:rFonts w:ascii="Cordia New" w:hAnsi="Cordia New" w:cs="Cordia New"/>
                <w:color w:val="auto"/>
                <w:sz w:val="26"/>
                <w:szCs w:val="26"/>
              </w:rPr>
              <w:t xml:space="preserve">the sufficiency </w:t>
            </w:r>
            <w:r w:rsidR="00F83A0C" w:rsidRPr="004E2698">
              <w:rPr>
                <w:rFonts w:ascii="Cordia New" w:hAnsi="Cordia New" w:cs="Cordia New"/>
                <w:color w:val="auto"/>
                <w:sz w:val="26"/>
                <w:szCs w:val="26"/>
              </w:rPr>
              <w:t xml:space="preserve">and appropriateness </w:t>
            </w:r>
            <w:r w:rsidR="001674B5" w:rsidRPr="004E2698">
              <w:rPr>
                <w:rFonts w:ascii="Cordia New" w:hAnsi="Cordia New" w:cs="Cordia New"/>
                <w:color w:val="auto"/>
                <w:sz w:val="26"/>
                <w:szCs w:val="26"/>
              </w:rPr>
              <w:t xml:space="preserve">of the information disclosed in the consolidated </w:t>
            </w:r>
            <w:r w:rsidR="00F83A0C" w:rsidRPr="004E2698">
              <w:rPr>
                <w:rFonts w:ascii="Cordia New" w:hAnsi="Cordia New" w:cs="Cordia New"/>
                <w:color w:val="auto"/>
                <w:sz w:val="26"/>
                <w:szCs w:val="26"/>
              </w:rPr>
              <w:t>financial statements</w:t>
            </w:r>
            <w:r w:rsidR="001674B5" w:rsidRPr="004E2698">
              <w:rPr>
                <w:rFonts w:ascii="Cordia New" w:hAnsi="Cordia New" w:cs="Cordia New"/>
                <w:color w:val="auto"/>
                <w:sz w:val="26"/>
                <w:szCs w:val="26"/>
              </w:rPr>
              <w:t xml:space="preserve"> in relation to the first-time adoption of</w:t>
            </w:r>
            <w:r w:rsidR="003536E6" w:rsidRPr="004E2698">
              <w:rPr>
                <w:rFonts w:ascii="Cordia New" w:hAnsi="Cordia New" w:cs="Cordia New" w:hint="cs"/>
                <w:color w:val="auto"/>
                <w:sz w:val="26"/>
                <w:szCs w:val="26"/>
                <w:cs/>
              </w:rPr>
              <w:t xml:space="preserve"> </w:t>
            </w:r>
            <w:r w:rsidR="003536E6" w:rsidRPr="004E2698">
              <w:rPr>
                <w:rFonts w:ascii="Cordia New" w:hAnsi="Cordia New" w:cs="Cordia New"/>
                <w:color w:val="auto"/>
                <w:sz w:val="26"/>
                <w:szCs w:val="26"/>
              </w:rPr>
              <w:t>the standard</w:t>
            </w:r>
            <w:r w:rsidR="001674B5" w:rsidRPr="004E2698">
              <w:rPr>
                <w:rFonts w:ascii="Cordia New" w:hAnsi="Cordia New" w:cs="Cordia New"/>
                <w:color w:val="auto"/>
                <w:sz w:val="26"/>
                <w:szCs w:val="26"/>
              </w:rPr>
              <w:t>.</w:t>
            </w:r>
          </w:p>
          <w:p w:rsidR="00082F38" w:rsidRDefault="00082F38" w:rsidP="00B50CE5">
            <w:pPr>
              <w:pStyle w:val="Default"/>
              <w:tabs>
                <w:tab w:val="left" w:pos="342"/>
              </w:tabs>
              <w:jc w:val="thaiDistribute"/>
              <w:rPr>
                <w:rFonts w:ascii="Cordia New" w:hAnsi="Cordia New" w:cs="Cordia New"/>
                <w:color w:val="auto"/>
                <w:spacing w:val="-6"/>
                <w:sz w:val="26"/>
                <w:szCs w:val="26"/>
                <w:lang w:val="en-US"/>
              </w:rPr>
            </w:pPr>
          </w:p>
          <w:p w:rsidR="001674B5" w:rsidRPr="004E2698" w:rsidRDefault="001674B5" w:rsidP="00B50CE5">
            <w:pPr>
              <w:pStyle w:val="Default"/>
              <w:tabs>
                <w:tab w:val="left" w:pos="342"/>
              </w:tabs>
              <w:jc w:val="thaiDistribute"/>
              <w:rPr>
                <w:rFonts w:ascii="Cordia New" w:hAnsi="Cordia New" w:cs="Cordia New"/>
                <w:color w:val="auto"/>
                <w:spacing w:val="-2"/>
                <w:sz w:val="26"/>
                <w:szCs w:val="26"/>
              </w:rPr>
            </w:pPr>
            <w:r w:rsidRPr="004E2698">
              <w:rPr>
                <w:rFonts w:ascii="Cordia New" w:hAnsi="Cordia New" w:cs="Cordia New"/>
                <w:color w:val="auto"/>
                <w:spacing w:val="-6"/>
                <w:sz w:val="26"/>
                <w:szCs w:val="26"/>
                <w:lang w:val="en-US"/>
              </w:rPr>
              <w:t>Based on the above procedures, I considered management’s</w:t>
            </w:r>
            <w:r w:rsidRPr="004E2698">
              <w:rPr>
                <w:rFonts w:ascii="Cordia New" w:hAnsi="Cordia New" w:cs="Cordia New"/>
                <w:color w:val="auto"/>
                <w:spacing w:val="-2"/>
                <w:sz w:val="26"/>
                <w:szCs w:val="26"/>
                <w:lang w:val="en-US"/>
              </w:rPr>
              <w:t xml:space="preserve"> </w:t>
            </w:r>
            <w:r w:rsidR="002043B3" w:rsidRPr="004E2698">
              <w:rPr>
                <w:rFonts w:ascii="Cordia New" w:hAnsi="Cordia New" w:cs="Cordia New"/>
                <w:color w:val="auto"/>
                <w:spacing w:val="-2"/>
                <w:sz w:val="26"/>
                <w:szCs w:val="26"/>
              </w:rPr>
              <w:t xml:space="preserve">reporting on TFRS 16 </w:t>
            </w:r>
            <w:r w:rsidR="002A0CD8" w:rsidRPr="004E2698">
              <w:rPr>
                <w:rFonts w:ascii="Cordia New" w:hAnsi="Cordia New" w:cs="Cordia New"/>
                <w:color w:val="auto"/>
                <w:spacing w:val="-2"/>
                <w:sz w:val="26"/>
                <w:szCs w:val="26"/>
              </w:rPr>
              <w:t xml:space="preserve">related </w:t>
            </w:r>
            <w:r w:rsidR="002043B3" w:rsidRPr="004E2698">
              <w:rPr>
                <w:rFonts w:ascii="Cordia New" w:hAnsi="Cordia New" w:cs="Cordia New"/>
                <w:color w:val="auto"/>
                <w:spacing w:val="-2"/>
                <w:sz w:val="26"/>
                <w:szCs w:val="26"/>
              </w:rPr>
              <w:t>balances</w:t>
            </w:r>
            <w:r w:rsidR="006E1F88" w:rsidRPr="004E2698">
              <w:rPr>
                <w:rFonts w:ascii="Cordia New" w:hAnsi="Cordia New" w:cs="Cordia New"/>
                <w:color w:val="auto"/>
                <w:spacing w:val="-2"/>
                <w:sz w:val="26"/>
                <w:szCs w:val="26"/>
              </w:rPr>
              <w:t>, as well as the key assumptions,</w:t>
            </w:r>
            <w:r w:rsidRPr="004E2698">
              <w:rPr>
                <w:rFonts w:ascii="Cordia New" w:hAnsi="Cordia New" w:cs="Cordia New"/>
                <w:color w:val="auto"/>
                <w:spacing w:val="-2"/>
                <w:sz w:val="26"/>
                <w:szCs w:val="26"/>
                <w:lang w:val="en-US"/>
              </w:rPr>
              <w:t xml:space="preserve"> </w:t>
            </w:r>
            <w:r w:rsidR="00BE1849" w:rsidRPr="004E2698">
              <w:rPr>
                <w:rFonts w:ascii="Cordia New" w:hAnsi="Cordia New" w:cs="Cordia New"/>
                <w:color w:val="auto"/>
                <w:spacing w:val="-2"/>
                <w:sz w:val="26"/>
                <w:szCs w:val="26"/>
                <w:lang w:val="en-US"/>
              </w:rPr>
              <w:t xml:space="preserve">were </w:t>
            </w:r>
            <w:r w:rsidR="006E1F88" w:rsidRPr="004E2698">
              <w:rPr>
                <w:rFonts w:ascii="Cordia New" w:hAnsi="Cordia New" w:cs="Cordia New"/>
                <w:color w:val="auto"/>
                <w:spacing w:val="-2"/>
                <w:sz w:val="26"/>
                <w:szCs w:val="26"/>
                <w:lang w:val="en-US"/>
              </w:rPr>
              <w:t>complete</w:t>
            </w:r>
            <w:r w:rsidR="00BE1849" w:rsidRPr="004E2698">
              <w:rPr>
                <w:rFonts w:ascii="Cordia New" w:hAnsi="Cordia New" w:cs="Cordia New"/>
                <w:color w:val="auto"/>
                <w:spacing w:val="-2"/>
                <w:sz w:val="26"/>
                <w:szCs w:val="26"/>
                <w:lang w:val="en-US"/>
              </w:rPr>
              <w:t>d</w:t>
            </w:r>
            <w:r w:rsidR="006E1F88" w:rsidRPr="004E2698">
              <w:rPr>
                <w:rFonts w:ascii="Cordia New" w:hAnsi="Cordia New" w:cs="Cordia New"/>
                <w:color w:val="auto"/>
                <w:spacing w:val="-2"/>
                <w:sz w:val="26"/>
                <w:szCs w:val="26"/>
                <w:lang w:val="en-US"/>
              </w:rPr>
              <w:t xml:space="preserve"> and </w:t>
            </w:r>
            <w:r w:rsidRPr="004E2698">
              <w:rPr>
                <w:rFonts w:ascii="Cordia New" w:hAnsi="Cordia New" w:cs="Cordia New"/>
                <w:color w:val="auto"/>
                <w:spacing w:val="-2"/>
                <w:sz w:val="26"/>
                <w:szCs w:val="26"/>
                <w:lang w:val="en-US"/>
              </w:rPr>
              <w:t>reasonable based on available evidences.</w:t>
            </w:r>
            <w:r w:rsidRPr="004E2698">
              <w:rPr>
                <w:rFonts w:ascii="Cordia New" w:hAnsi="Cordia New" w:cs="Cordia New"/>
                <w:color w:val="auto"/>
                <w:spacing w:val="-2"/>
                <w:sz w:val="26"/>
                <w:szCs w:val="26"/>
              </w:rPr>
              <w:t xml:space="preserve"> </w:t>
            </w:r>
          </w:p>
          <w:p w:rsidR="001674B5" w:rsidRPr="004E2698" w:rsidRDefault="001674B5" w:rsidP="00B50CE5">
            <w:pPr>
              <w:pStyle w:val="Default"/>
              <w:jc w:val="thaiDistribute"/>
              <w:rPr>
                <w:rFonts w:ascii="Cordia New" w:hAnsi="Cordia New" w:cs="Cordia New"/>
                <w:color w:val="auto"/>
                <w:sz w:val="26"/>
                <w:szCs w:val="26"/>
              </w:rPr>
            </w:pPr>
          </w:p>
        </w:tc>
      </w:tr>
      <w:tr w:rsidR="00D56E8C" w:rsidRPr="004E2698" w:rsidTr="00B50CE5">
        <w:tc>
          <w:tcPr>
            <w:tcW w:w="4536" w:type="dxa"/>
            <w:tcBorders>
              <w:bottom w:val="single" w:sz="4" w:space="0" w:color="FFA543"/>
            </w:tcBorders>
            <w:shd w:val="clear" w:color="auto" w:fill="auto"/>
          </w:tcPr>
          <w:p w:rsidR="00D56E8C" w:rsidRPr="004E2698" w:rsidRDefault="00D56E8C" w:rsidP="00B50CE5">
            <w:pPr>
              <w:pStyle w:val="Default"/>
              <w:jc w:val="thaiDistribute"/>
              <w:rPr>
                <w:rFonts w:ascii="Cordia New" w:hAnsi="Cordia New" w:cs="Cordia New"/>
                <w:color w:val="auto"/>
                <w:spacing w:val="-4"/>
                <w:sz w:val="12"/>
                <w:szCs w:val="12"/>
              </w:rPr>
            </w:pPr>
          </w:p>
        </w:tc>
        <w:tc>
          <w:tcPr>
            <w:tcW w:w="4680" w:type="dxa"/>
            <w:tcBorders>
              <w:bottom w:val="single" w:sz="4" w:space="0" w:color="FFA543"/>
            </w:tcBorders>
            <w:shd w:val="clear" w:color="auto" w:fill="FAFAFA"/>
          </w:tcPr>
          <w:p w:rsidR="00D56E8C" w:rsidRPr="004E2698" w:rsidRDefault="00D56E8C" w:rsidP="00B50CE5">
            <w:pPr>
              <w:pStyle w:val="Default"/>
              <w:jc w:val="thaiDistribute"/>
              <w:rPr>
                <w:rFonts w:ascii="Cordia New" w:hAnsi="Cordia New" w:cs="Cordia New"/>
                <w:color w:val="auto"/>
                <w:sz w:val="12"/>
                <w:szCs w:val="12"/>
              </w:rPr>
            </w:pPr>
          </w:p>
        </w:tc>
      </w:tr>
    </w:tbl>
    <w:p w:rsidR="00E555C9" w:rsidRDefault="00E555C9" w:rsidP="00C85E36">
      <w:pPr>
        <w:spacing w:after="0" w:line="240" w:lineRule="auto"/>
        <w:rPr>
          <w:rFonts w:ascii="Cordia New" w:hAnsi="Cordia New"/>
          <w:sz w:val="26"/>
          <w:szCs w:val="26"/>
        </w:rPr>
      </w:pPr>
    </w:p>
    <w:p w:rsidR="00362E1A" w:rsidRPr="00E555C9" w:rsidRDefault="00E555C9" w:rsidP="00362E1A">
      <w:pPr>
        <w:spacing w:after="0" w:line="240" w:lineRule="auto"/>
        <w:rPr>
          <w:rFonts w:ascii="Cordia New" w:hAnsi="Cordia New"/>
          <w:b/>
          <w:bCs/>
          <w:color w:val="CF4A02"/>
          <w:sz w:val="26"/>
          <w:szCs w:val="26"/>
        </w:rPr>
      </w:pPr>
      <w:r>
        <w:rPr>
          <w:rFonts w:ascii="Cordia New" w:hAnsi="Cordia New"/>
          <w:sz w:val="26"/>
          <w:szCs w:val="26"/>
        </w:rPr>
        <w:br w:type="page"/>
      </w:r>
      <w:r w:rsidR="00362E1A" w:rsidRPr="00E555C9">
        <w:rPr>
          <w:rFonts w:ascii="Cordia New" w:hAnsi="Cordia New"/>
          <w:b/>
          <w:bCs/>
          <w:color w:val="CF4A02"/>
          <w:sz w:val="26"/>
          <w:szCs w:val="26"/>
        </w:rPr>
        <w:lastRenderedPageBreak/>
        <w:t xml:space="preserve">Emphasis of matter </w:t>
      </w:r>
    </w:p>
    <w:p w:rsidR="00362E1A" w:rsidRPr="00E555C9" w:rsidRDefault="00362E1A" w:rsidP="00362E1A">
      <w:pPr>
        <w:spacing w:after="0" w:line="240" w:lineRule="auto"/>
        <w:rPr>
          <w:rFonts w:ascii="Cordia New" w:hAnsi="Cordia New"/>
          <w:b/>
          <w:bCs/>
          <w:color w:val="CF4A02"/>
          <w:sz w:val="12"/>
          <w:szCs w:val="12"/>
        </w:rPr>
      </w:pPr>
    </w:p>
    <w:p w:rsidR="00362E1A" w:rsidRPr="00E555C9" w:rsidRDefault="00362E1A" w:rsidP="008C52C3">
      <w:pPr>
        <w:spacing w:after="0" w:line="300" w:lineRule="exact"/>
        <w:jc w:val="both"/>
        <w:rPr>
          <w:rFonts w:ascii="Cordia New" w:hAnsi="Cordia New"/>
          <w:sz w:val="26"/>
          <w:szCs w:val="26"/>
        </w:rPr>
      </w:pPr>
      <w:r w:rsidRPr="00E555C9">
        <w:rPr>
          <w:rFonts w:ascii="Cordia New" w:hAnsi="Cordia New"/>
          <w:sz w:val="26"/>
          <w:szCs w:val="26"/>
        </w:rPr>
        <w:t xml:space="preserve">I draw attention to note </w:t>
      </w:r>
      <w:r w:rsidR="00EE3FB7" w:rsidRPr="00E555C9">
        <w:rPr>
          <w:rFonts w:ascii="Cordia New" w:hAnsi="Cordia New"/>
          <w:sz w:val="26"/>
          <w:szCs w:val="26"/>
        </w:rPr>
        <w:t>6.27</w:t>
      </w:r>
      <w:r w:rsidRPr="00E555C9">
        <w:rPr>
          <w:rFonts w:ascii="Cordia New" w:hAnsi="Cordia New"/>
          <w:sz w:val="26"/>
          <w:szCs w:val="26"/>
        </w:rPr>
        <w:t xml:space="preserve"> of the financial </w:t>
      </w:r>
      <w:r w:rsidR="006F5DDB" w:rsidRPr="00E555C9">
        <w:rPr>
          <w:rFonts w:ascii="Cordia New" w:hAnsi="Cordia New"/>
          <w:sz w:val="26"/>
          <w:szCs w:val="26"/>
        </w:rPr>
        <w:t>statements</w:t>
      </w:r>
      <w:r w:rsidRPr="00E555C9">
        <w:rPr>
          <w:rFonts w:ascii="Cordia New" w:hAnsi="Cordia New"/>
          <w:sz w:val="26"/>
          <w:szCs w:val="26"/>
        </w:rPr>
        <w:t>,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rsidR="00F15B8A" w:rsidRPr="00E555C9" w:rsidRDefault="00F15B8A" w:rsidP="00C81925">
      <w:pPr>
        <w:spacing w:after="0" w:line="240" w:lineRule="auto"/>
        <w:rPr>
          <w:rFonts w:ascii="Cordia New" w:hAnsi="Cordia New"/>
          <w:b/>
          <w:bCs/>
          <w:color w:val="CF4A02"/>
          <w:sz w:val="26"/>
          <w:szCs w:val="26"/>
        </w:rPr>
      </w:pPr>
    </w:p>
    <w:p w:rsidR="005B49D6" w:rsidRPr="00E555C9" w:rsidRDefault="00E07F94" w:rsidP="00C81925">
      <w:pPr>
        <w:spacing w:after="0" w:line="240" w:lineRule="auto"/>
        <w:rPr>
          <w:rFonts w:ascii="Cordia New" w:hAnsi="Cordia New"/>
          <w:b/>
          <w:bCs/>
          <w:color w:val="CF4A02"/>
          <w:sz w:val="26"/>
          <w:szCs w:val="26"/>
        </w:rPr>
      </w:pPr>
      <w:r w:rsidRPr="00E555C9">
        <w:rPr>
          <w:rFonts w:ascii="Cordia New" w:hAnsi="Cordia New"/>
          <w:b/>
          <w:bCs/>
          <w:color w:val="CF4A02"/>
          <w:sz w:val="26"/>
          <w:szCs w:val="26"/>
        </w:rPr>
        <w:t>Other i</w:t>
      </w:r>
      <w:r w:rsidR="00790517" w:rsidRPr="00E555C9">
        <w:rPr>
          <w:rFonts w:ascii="Cordia New" w:hAnsi="Cordia New"/>
          <w:b/>
          <w:bCs/>
          <w:color w:val="CF4A02"/>
          <w:sz w:val="26"/>
          <w:szCs w:val="26"/>
        </w:rPr>
        <w:t xml:space="preserve">nformation </w:t>
      </w:r>
    </w:p>
    <w:p w:rsidR="007558E3" w:rsidRPr="004D528E" w:rsidRDefault="007558E3" w:rsidP="007558E3">
      <w:pPr>
        <w:pStyle w:val="Header"/>
        <w:autoSpaceDE w:val="0"/>
        <w:autoSpaceDN w:val="0"/>
        <w:adjustRightInd w:val="0"/>
        <w:jc w:val="thaiDistribute"/>
        <w:rPr>
          <w:rFonts w:ascii="Cordia New" w:hAnsi="Cordia New"/>
          <w:b/>
          <w:bCs/>
          <w:color w:val="C00000"/>
          <w:sz w:val="12"/>
          <w:szCs w:val="12"/>
        </w:rPr>
      </w:pPr>
    </w:p>
    <w:p w:rsidR="00747C86" w:rsidRPr="00E555C9" w:rsidRDefault="00922275"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The directors are </w:t>
      </w:r>
      <w:r w:rsidR="00747C86" w:rsidRPr="00E555C9">
        <w:rPr>
          <w:rFonts w:ascii="Cordia New" w:hAnsi="Cordia New" w:cs="Cordia New"/>
          <w:sz w:val="26"/>
          <w:szCs w:val="26"/>
        </w:rPr>
        <w:t xml:space="preserve">responsible for the other information. The other information comprises the information included in the annual </w:t>
      </w:r>
      <w:proofErr w:type="gramStart"/>
      <w:r w:rsidR="00747C86" w:rsidRPr="00E555C9">
        <w:rPr>
          <w:rFonts w:ascii="Cordia New" w:hAnsi="Cordia New" w:cs="Cordia New"/>
          <w:sz w:val="26"/>
          <w:szCs w:val="26"/>
        </w:rPr>
        <w:t>report, but</w:t>
      </w:r>
      <w:proofErr w:type="gramEnd"/>
      <w:r w:rsidR="00747C86" w:rsidRPr="00E555C9">
        <w:rPr>
          <w:rFonts w:ascii="Cordia New" w:hAnsi="Cordia New" w:cs="Cordia New"/>
          <w:sz w:val="26"/>
          <w:szCs w:val="26"/>
        </w:rPr>
        <w:t xml:space="preserve"> does not include the </w:t>
      </w:r>
      <w:r w:rsidR="005237A1" w:rsidRPr="00E555C9">
        <w:rPr>
          <w:rFonts w:ascii="Cordia New" w:hAnsi="Cordia New" w:cs="Cordia New"/>
          <w:sz w:val="26"/>
          <w:szCs w:val="26"/>
        </w:rPr>
        <w:t>consolidated and</w:t>
      </w:r>
      <w:r w:rsidR="00E507A3" w:rsidRPr="00E555C9">
        <w:rPr>
          <w:rFonts w:ascii="Cordia New" w:hAnsi="Cordia New" w:cs="Cordia New"/>
          <w:sz w:val="26"/>
          <w:szCs w:val="26"/>
        </w:rPr>
        <w:t xml:space="preserve"> separate</w:t>
      </w:r>
      <w:r w:rsidR="005237A1" w:rsidRPr="00E555C9">
        <w:rPr>
          <w:rFonts w:ascii="Cordia New" w:hAnsi="Cordia New" w:cs="Cordia New"/>
          <w:sz w:val="26"/>
          <w:szCs w:val="26"/>
        </w:rPr>
        <w:t xml:space="preserve"> </w:t>
      </w:r>
      <w:r w:rsidR="00747C86" w:rsidRPr="00E555C9">
        <w:rPr>
          <w:rFonts w:ascii="Cordia New" w:hAnsi="Cordia New" w:cs="Cordia New"/>
          <w:sz w:val="26"/>
          <w:szCs w:val="26"/>
        </w:rPr>
        <w:t>financial statements and my auditor’s report thereon</w:t>
      </w:r>
      <w:r w:rsidR="00B91979" w:rsidRPr="00E555C9">
        <w:rPr>
          <w:rFonts w:ascii="Cordia New" w:hAnsi="Cordia New" w:cs="Cordia New"/>
          <w:sz w:val="26"/>
          <w:szCs w:val="26"/>
        </w:rPr>
        <w:t>.</w:t>
      </w:r>
      <w:r w:rsidR="005237A1" w:rsidRPr="00E555C9">
        <w:rPr>
          <w:rFonts w:ascii="Cordia New" w:eastAsia="Times New Roman" w:hAnsi="Cordia New" w:cs="Cordia New"/>
          <w:kern w:val="24"/>
          <w:sz w:val="26"/>
          <w:szCs w:val="26"/>
        </w:rPr>
        <w:t xml:space="preserve"> </w:t>
      </w:r>
      <w:r w:rsidR="005237A1" w:rsidRPr="00E555C9">
        <w:rPr>
          <w:rFonts w:ascii="Cordia New" w:hAnsi="Cordia New" w:cs="Cordia New"/>
          <w:sz w:val="26"/>
          <w:szCs w:val="26"/>
        </w:rPr>
        <w:t>The annual report is expected to be made available to me after the date of this auditor's report.</w:t>
      </w:r>
    </w:p>
    <w:p w:rsidR="00B91979" w:rsidRPr="00E555C9" w:rsidRDefault="00B91979" w:rsidP="007558E3">
      <w:pPr>
        <w:pStyle w:val="Default"/>
        <w:jc w:val="thaiDistribute"/>
        <w:rPr>
          <w:rFonts w:ascii="Cordia New" w:hAnsi="Cordia New" w:cs="Cordia New"/>
          <w:sz w:val="26"/>
          <w:szCs w:val="26"/>
        </w:rPr>
      </w:pPr>
    </w:p>
    <w:p w:rsidR="00747C86" w:rsidRPr="00E555C9" w:rsidRDefault="00747C86"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My opinion on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does not cover the other information and I will not express any form of assurance conclusion thereon. </w:t>
      </w:r>
    </w:p>
    <w:p w:rsidR="005237A1" w:rsidRPr="00E555C9" w:rsidRDefault="005237A1" w:rsidP="007558E3">
      <w:pPr>
        <w:pStyle w:val="Default"/>
        <w:jc w:val="thaiDistribute"/>
        <w:rPr>
          <w:rFonts w:ascii="Cordia New" w:hAnsi="Cordia New" w:cs="Cordia New"/>
          <w:sz w:val="26"/>
          <w:szCs w:val="26"/>
        </w:rPr>
      </w:pPr>
    </w:p>
    <w:p w:rsidR="005237A1" w:rsidRPr="00E555C9" w:rsidRDefault="00747C86" w:rsidP="008C52C3">
      <w:pPr>
        <w:pStyle w:val="Default"/>
        <w:autoSpaceDE/>
        <w:autoSpaceDN/>
        <w:adjustRightInd/>
        <w:spacing w:line="300" w:lineRule="exact"/>
        <w:jc w:val="both"/>
        <w:rPr>
          <w:rFonts w:ascii="Cordia New" w:hAnsi="Cordia New" w:cs="Cordia New"/>
          <w:sz w:val="26"/>
          <w:szCs w:val="26"/>
        </w:rPr>
      </w:pPr>
      <w:r w:rsidRPr="00E555C9">
        <w:rPr>
          <w:rFonts w:ascii="Cordia New" w:hAnsi="Cordia New" w:cs="Cordia New"/>
          <w:sz w:val="26"/>
          <w:szCs w:val="26"/>
        </w:rPr>
        <w:t xml:space="preserve">In connection with my audit of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my responsibility is to read the other information identified above when it becomes available and, in doing so, consider whether the other information is materially inconsistent with the </w:t>
      </w:r>
      <w:r w:rsidR="005237A1" w:rsidRPr="00E555C9">
        <w:rPr>
          <w:rFonts w:ascii="Cordia New" w:hAnsi="Cordia New" w:cs="Cordia New"/>
          <w:sz w:val="26"/>
          <w:szCs w:val="26"/>
        </w:rPr>
        <w:t xml:space="preserve">consolidated and </w:t>
      </w:r>
      <w:r w:rsidR="00E507A3" w:rsidRPr="00E555C9">
        <w:rPr>
          <w:rFonts w:ascii="Cordia New" w:hAnsi="Cordia New" w:cs="Cordia New"/>
          <w:sz w:val="26"/>
          <w:szCs w:val="26"/>
        </w:rPr>
        <w:t xml:space="preserve">separate </w:t>
      </w:r>
      <w:r w:rsidRPr="00E555C9">
        <w:rPr>
          <w:rFonts w:ascii="Cordia New" w:hAnsi="Cordia New" w:cs="Cordia New"/>
          <w:sz w:val="26"/>
          <w:szCs w:val="26"/>
        </w:rPr>
        <w:t xml:space="preserve">financial statements or my knowledge obtained in the audit, </w:t>
      </w:r>
      <w:r w:rsidR="00F37FD6" w:rsidRPr="00E555C9">
        <w:rPr>
          <w:rFonts w:ascii="Cordia New" w:hAnsi="Cordia New" w:cs="Cordia New"/>
          <w:sz w:val="26"/>
          <w:szCs w:val="26"/>
        </w:rPr>
        <w:br/>
      </w:r>
      <w:r w:rsidRPr="00E555C9">
        <w:rPr>
          <w:rFonts w:ascii="Cordia New" w:hAnsi="Cordia New" w:cs="Cordia New"/>
          <w:sz w:val="26"/>
          <w:szCs w:val="26"/>
        </w:rPr>
        <w:t xml:space="preserve">or otherwise appears to be materially misstated. </w:t>
      </w:r>
    </w:p>
    <w:p w:rsidR="00BD5FF4" w:rsidRPr="004D528E" w:rsidRDefault="00BD5FF4" w:rsidP="007558E3">
      <w:pPr>
        <w:pStyle w:val="Default"/>
        <w:jc w:val="thaiDistribute"/>
        <w:rPr>
          <w:rFonts w:ascii="Cordia New" w:hAnsi="Cordia New" w:cs="Cordia New"/>
          <w:sz w:val="26"/>
          <w:szCs w:val="26"/>
        </w:rPr>
      </w:pPr>
    </w:p>
    <w:p w:rsidR="00BD5FF4" w:rsidRPr="00F10401" w:rsidRDefault="00BD5FF4" w:rsidP="004E2698">
      <w:pPr>
        <w:pStyle w:val="Default"/>
        <w:autoSpaceDE/>
        <w:autoSpaceDN/>
        <w:adjustRightInd/>
        <w:spacing w:line="320" w:lineRule="exact"/>
        <w:jc w:val="both"/>
        <w:rPr>
          <w:rFonts w:ascii="Cordia New" w:hAnsi="Cordia New" w:cs="Cordia New"/>
          <w:sz w:val="26"/>
          <w:szCs w:val="26"/>
        </w:rPr>
      </w:pPr>
      <w:r w:rsidRPr="00F10401">
        <w:rPr>
          <w:rFonts w:ascii="Cordia New" w:hAnsi="Cordia New" w:cs="Cordia New"/>
          <w:sz w:val="26"/>
          <w:szCs w:val="26"/>
        </w:rPr>
        <w:t>When I read the annual report, if I conclude that there is a</w:t>
      </w:r>
      <w:r w:rsidR="0034029B" w:rsidRPr="00F10401">
        <w:rPr>
          <w:rFonts w:ascii="Cordia New" w:hAnsi="Cordia New" w:cs="Cordia New"/>
          <w:sz w:val="26"/>
          <w:szCs w:val="26"/>
        </w:rPr>
        <w:t xml:space="preserve"> material misstatement therein,</w:t>
      </w:r>
      <w:r w:rsidR="0034029B" w:rsidRPr="00F10401">
        <w:rPr>
          <w:rFonts w:ascii="Cordia New" w:hAnsi="Cordia New" w:cs="Cordia New"/>
          <w:sz w:val="26"/>
          <w:szCs w:val="26"/>
          <w:cs/>
        </w:rPr>
        <w:t xml:space="preserve"> </w:t>
      </w:r>
      <w:r w:rsidRPr="00F10401">
        <w:rPr>
          <w:rFonts w:ascii="Cordia New" w:hAnsi="Cordia New" w:cs="Cordia New"/>
          <w:sz w:val="26"/>
          <w:szCs w:val="26"/>
        </w:rPr>
        <w:t xml:space="preserve">I am required to communicate the matter to </w:t>
      </w:r>
      <w:r w:rsidR="00E507A3" w:rsidRPr="00F10401">
        <w:rPr>
          <w:rFonts w:ascii="Cordia New" w:hAnsi="Cordia New" w:cs="Cordia New"/>
          <w:sz w:val="26"/>
          <w:szCs w:val="26"/>
        </w:rPr>
        <w:t xml:space="preserve">the </w:t>
      </w:r>
      <w:r w:rsidR="008E0FC2" w:rsidRPr="00F10401">
        <w:rPr>
          <w:rFonts w:ascii="Cordia New" w:hAnsi="Cordia New" w:cs="Cordia New"/>
          <w:sz w:val="26"/>
          <w:szCs w:val="26"/>
        </w:rPr>
        <w:t>audit committee</w:t>
      </w:r>
      <w:r w:rsidR="00906B28" w:rsidRPr="00F10401">
        <w:rPr>
          <w:rFonts w:ascii="Cordia New" w:hAnsi="Cordia New" w:cs="Cordia New"/>
          <w:sz w:val="26"/>
          <w:szCs w:val="26"/>
        </w:rPr>
        <w:t>.</w:t>
      </w:r>
    </w:p>
    <w:p w:rsidR="00B50CE5" w:rsidRDefault="00B50CE5" w:rsidP="007558E3">
      <w:pPr>
        <w:pStyle w:val="Default"/>
        <w:jc w:val="thaiDistribute"/>
        <w:rPr>
          <w:rFonts w:ascii="Cordia New" w:hAnsi="Cordia New" w:cs="Cordia New"/>
          <w:b/>
          <w:bCs/>
          <w:color w:val="CF4A02"/>
          <w:sz w:val="26"/>
          <w:szCs w:val="26"/>
        </w:rPr>
      </w:pPr>
    </w:p>
    <w:p w:rsidR="00790517" w:rsidRPr="00D56E8C" w:rsidRDefault="00790517" w:rsidP="007558E3">
      <w:pPr>
        <w:pStyle w:val="Default"/>
        <w:jc w:val="thaiDistribute"/>
        <w:rPr>
          <w:rFonts w:ascii="Cordia New" w:hAnsi="Cordia New" w:cs="Cordia New"/>
          <w:b/>
          <w:bCs/>
          <w:color w:val="CF4A02"/>
          <w:sz w:val="26"/>
          <w:szCs w:val="26"/>
        </w:rPr>
      </w:pPr>
      <w:r w:rsidRPr="00D56E8C">
        <w:rPr>
          <w:rFonts w:ascii="Cordia New" w:hAnsi="Cordia New" w:cs="Cordia New"/>
          <w:b/>
          <w:bCs/>
          <w:color w:val="CF4A02"/>
          <w:sz w:val="26"/>
          <w:szCs w:val="26"/>
        </w:rPr>
        <w:t xml:space="preserve">Responsibilities of </w:t>
      </w:r>
      <w:r w:rsidR="00E507A3" w:rsidRPr="00D56E8C">
        <w:rPr>
          <w:rFonts w:ascii="Cordia New" w:hAnsi="Cordia New" w:cs="Cordia New"/>
          <w:b/>
          <w:bCs/>
          <w:color w:val="CF4A02"/>
          <w:sz w:val="26"/>
          <w:szCs w:val="26"/>
        </w:rPr>
        <w:t xml:space="preserve">the directors </w:t>
      </w:r>
      <w:r w:rsidRPr="00D56E8C">
        <w:rPr>
          <w:rFonts w:ascii="Cordia New" w:hAnsi="Cordia New" w:cs="Cordia New"/>
          <w:b/>
          <w:bCs/>
          <w:color w:val="CF4A02"/>
          <w:sz w:val="26"/>
          <w:szCs w:val="26"/>
        </w:rPr>
        <w:t xml:space="preserve">for the </w:t>
      </w:r>
      <w:r w:rsidR="00E07F94" w:rsidRPr="00D56E8C">
        <w:rPr>
          <w:rFonts w:ascii="Cordia New" w:hAnsi="Cordia New" w:cs="Cordia New"/>
          <w:b/>
          <w:bCs/>
          <w:color w:val="CF4A02"/>
          <w:sz w:val="26"/>
          <w:szCs w:val="26"/>
        </w:rPr>
        <w:t>c</w:t>
      </w:r>
      <w:r w:rsidR="00BD5FF4" w:rsidRPr="00D56E8C">
        <w:rPr>
          <w:rFonts w:ascii="Cordia New" w:hAnsi="Cordia New" w:cs="Cordia New"/>
          <w:b/>
          <w:bCs/>
          <w:color w:val="CF4A02"/>
          <w:sz w:val="26"/>
          <w:szCs w:val="26"/>
        </w:rPr>
        <w:t xml:space="preserve">onsolidated and </w:t>
      </w:r>
      <w:r w:rsidR="00E07F94" w:rsidRPr="00D56E8C">
        <w:rPr>
          <w:rFonts w:ascii="Cordia New" w:hAnsi="Cordia New" w:cs="Cordia New"/>
          <w:b/>
          <w:bCs/>
          <w:color w:val="CF4A02"/>
          <w:sz w:val="26"/>
          <w:szCs w:val="26"/>
        </w:rPr>
        <w:t>s</w:t>
      </w:r>
      <w:r w:rsidR="00E507A3" w:rsidRPr="00D56E8C">
        <w:rPr>
          <w:rFonts w:ascii="Cordia New" w:hAnsi="Cordia New" w:cs="Cordia New"/>
          <w:b/>
          <w:bCs/>
          <w:color w:val="CF4A02"/>
          <w:sz w:val="26"/>
          <w:szCs w:val="26"/>
        </w:rPr>
        <w:t xml:space="preserve">eparate </w:t>
      </w:r>
      <w:r w:rsidR="00E07F94" w:rsidRPr="00D56E8C">
        <w:rPr>
          <w:rFonts w:ascii="Cordia New" w:hAnsi="Cordia New" w:cs="Cordia New"/>
          <w:b/>
          <w:bCs/>
          <w:color w:val="CF4A02"/>
          <w:sz w:val="26"/>
          <w:szCs w:val="26"/>
        </w:rPr>
        <w:t>f</w:t>
      </w:r>
      <w:r w:rsidRPr="00D56E8C">
        <w:rPr>
          <w:rFonts w:ascii="Cordia New" w:hAnsi="Cordia New" w:cs="Cordia New"/>
          <w:b/>
          <w:bCs/>
          <w:color w:val="CF4A02"/>
          <w:sz w:val="26"/>
          <w:szCs w:val="26"/>
        </w:rPr>
        <w:t xml:space="preserve">inancial </w:t>
      </w:r>
      <w:r w:rsidR="00E07F94" w:rsidRPr="00D56E8C">
        <w:rPr>
          <w:rFonts w:ascii="Cordia New" w:hAnsi="Cordia New" w:cs="Cordia New"/>
          <w:b/>
          <w:bCs/>
          <w:color w:val="CF4A02"/>
          <w:sz w:val="26"/>
          <w:szCs w:val="26"/>
        </w:rPr>
        <w:t>s</w:t>
      </w:r>
      <w:r w:rsidRPr="00D56E8C">
        <w:rPr>
          <w:rFonts w:ascii="Cordia New" w:hAnsi="Cordia New" w:cs="Cordia New"/>
          <w:b/>
          <w:bCs/>
          <w:color w:val="CF4A02"/>
          <w:sz w:val="26"/>
          <w:szCs w:val="26"/>
        </w:rPr>
        <w:t xml:space="preserve">tatements </w:t>
      </w:r>
    </w:p>
    <w:p w:rsidR="007558E3" w:rsidRPr="00F10401" w:rsidRDefault="007558E3" w:rsidP="007558E3">
      <w:pPr>
        <w:pStyle w:val="Default"/>
        <w:jc w:val="thaiDistribute"/>
        <w:rPr>
          <w:rFonts w:ascii="Cordia New" w:hAnsi="Cordia New" w:cs="Cordia New"/>
          <w:b/>
          <w:bCs/>
          <w:color w:val="C00000"/>
          <w:sz w:val="12"/>
          <w:szCs w:val="12"/>
        </w:rPr>
      </w:pPr>
    </w:p>
    <w:p w:rsidR="00B91979" w:rsidRPr="00F10401" w:rsidRDefault="00E507A3" w:rsidP="007558E3">
      <w:pPr>
        <w:spacing w:after="0" w:line="240" w:lineRule="auto"/>
        <w:jc w:val="thaiDistribute"/>
        <w:rPr>
          <w:rFonts w:ascii="Cordia New" w:hAnsi="Cordia New"/>
          <w:sz w:val="26"/>
          <w:szCs w:val="26"/>
        </w:rPr>
      </w:pPr>
      <w:r w:rsidRPr="00F10401">
        <w:rPr>
          <w:rFonts w:ascii="Cordia New" w:hAnsi="Cordia New"/>
          <w:sz w:val="26"/>
          <w:szCs w:val="26"/>
        </w:rPr>
        <w:t>The directors are</w:t>
      </w:r>
      <w:r w:rsidR="00B91979" w:rsidRPr="00F10401">
        <w:rPr>
          <w:rFonts w:ascii="Cordia New" w:hAnsi="Cordia New"/>
          <w:sz w:val="26"/>
          <w:szCs w:val="26"/>
        </w:rPr>
        <w:t xml:space="preserve"> responsible for the preparation and fair presentation of the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00B91979" w:rsidRPr="00F10401">
        <w:rPr>
          <w:rFonts w:ascii="Cordia New" w:hAnsi="Cordia New"/>
          <w:sz w:val="26"/>
          <w:szCs w:val="26"/>
        </w:rPr>
        <w:t>financial statements in accordance</w:t>
      </w:r>
      <w:r w:rsidR="005B1E87" w:rsidRPr="00F10401">
        <w:rPr>
          <w:rFonts w:ascii="Cordia New" w:hAnsi="Cordia New"/>
          <w:sz w:val="26"/>
          <w:szCs w:val="26"/>
        </w:rPr>
        <w:t xml:space="preserve"> </w:t>
      </w:r>
      <w:r w:rsidR="00B91979" w:rsidRPr="00F10401">
        <w:rPr>
          <w:rFonts w:ascii="Cordia New" w:hAnsi="Cordia New"/>
          <w:sz w:val="26"/>
          <w:szCs w:val="26"/>
        </w:rPr>
        <w:t xml:space="preserve">with TFRS, and for such internal control as </w:t>
      </w:r>
      <w:r w:rsidR="00D0685C" w:rsidRPr="00F10401">
        <w:rPr>
          <w:rFonts w:ascii="Cordia New" w:hAnsi="Cordia New"/>
          <w:sz w:val="26"/>
          <w:szCs w:val="26"/>
        </w:rPr>
        <w:t xml:space="preserve">the directors </w:t>
      </w:r>
      <w:r w:rsidR="00B91979" w:rsidRPr="00F10401">
        <w:rPr>
          <w:rFonts w:ascii="Cordia New" w:hAnsi="Cordia New"/>
          <w:sz w:val="26"/>
          <w:szCs w:val="26"/>
        </w:rPr>
        <w:t xml:space="preserve">determine is necessary to enable the preparation of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00B91979" w:rsidRPr="00F10401">
        <w:rPr>
          <w:rFonts w:ascii="Cordia New" w:hAnsi="Cordia New"/>
          <w:sz w:val="26"/>
          <w:szCs w:val="26"/>
        </w:rPr>
        <w:t xml:space="preserve">financial statements that are free from material misstatement, whether due to fraud or error. </w:t>
      </w:r>
    </w:p>
    <w:p w:rsidR="00B91979" w:rsidRPr="004D528E" w:rsidRDefault="00B91979" w:rsidP="004D528E">
      <w:pPr>
        <w:pStyle w:val="Default"/>
        <w:jc w:val="thaiDistribute"/>
        <w:rPr>
          <w:rFonts w:ascii="Cordia New" w:hAnsi="Cordia New" w:cs="Cordia New"/>
          <w:sz w:val="26"/>
          <w:szCs w:val="26"/>
        </w:rPr>
      </w:pPr>
    </w:p>
    <w:p w:rsidR="00B91979" w:rsidRPr="00F10401" w:rsidRDefault="00B91979" w:rsidP="007558E3">
      <w:pPr>
        <w:spacing w:after="0" w:line="240" w:lineRule="auto"/>
        <w:jc w:val="thaiDistribute"/>
        <w:rPr>
          <w:rFonts w:ascii="Cordia New" w:hAnsi="Cordia New"/>
          <w:sz w:val="26"/>
          <w:szCs w:val="26"/>
        </w:rPr>
      </w:pPr>
      <w:r w:rsidRPr="00F10401">
        <w:rPr>
          <w:rFonts w:ascii="Cordia New" w:hAnsi="Cordia New"/>
          <w:sz w:val="26"/>
          <w:szCs w:val="26"/>
        </w:rPr>
        <w:t xml:space="preserve">In preparing the </w:t>
      </w:r>
      <w:r w:rsidR="00BD5FF4" w:rsidRPr="00F10401">
        <w:rPr>
          <w:rFonts w:ascii="Cordia New" w:hAnsi="Cordia New"/>
          <w:sz w:val="26"/>
          <w:szCs w:val="26"/>
        </w:rPr>
        <w:t xml:space="preserve">consolidated and </w:t>
      </w:r>
      <w:r w:rsidR="00D0685C" w:rsidRPr="00F10401">
        <w:rPr>
          <w:rFonts w:ascii="Cordia New" w:hAnsi="Cordia New"/>
          <w:sz w:val="26"/>
          <w:szCs w:val="26"/>
        </w:rPr>
        <w:t xml:space="preserve">separate </w:t>
      </w:r>
      <w:r w:rsidRPr="00F10401">
        <w:rPr>
          <w:rFonts w:ascii="Cordia New" w:hAnsi="Cordia New"/>
          <w:sz w:val="26"/>
          <w:szCs w:val="26"/>
        </w:rPr>
        <w:t xml:space="preserve">financial statements, </w:t>
      </w:r>
      <w:r w:rsidR="00D0685C" w:rsidRPr="00F10401">
        <w:rPr>
          <w:rFonts w:ascii="Cordia New" w:hAnsi="Cordia New"/>
          <w:sz w:val="26"/>
          <w:szCs w:val="26"/>
        </w:rPr>
        <w:t>the directors are</w:t>
      </w:r>
      <w:r w:rsidRPr="00F10401">
        <w:rPr>
          <w:rFonts w:ascii="Cordia New" w:hAnsi="Cordia New"/>
          <w:sz w:val="26"/>
          <w:szCs w:val="26"/>
        </w:rPr>
        <w:t xml:space="preserve"> responsible for assessing the </w:t>
      </w:r>
      <w:r w:rsidR="00BD5FF4" w:rsidRPr="00F10401">
        <w:rPr>
          <w:rFonts w:ascii="Cordia New" w:hAnsi="Cordia New"/>
          <w:sz w:val="26"/>
          <w:szCs w:val="26"/>
        </w:rPr>
        <w:t>Group</w:t>
      </w:r>
      <w:r w:rsidR="00C72120">
        <w:rPr>
          <w:rFonts w:ascii="Cordia New" w:hAnsi="Cordia New"/>
          <w:sz w:val="26"/>
          <w:szCs w:val="26"/>
        </w:rPr>
        <w:t>’s</w:t>
      </w:r>
      <w:r w:rsidR="00BD5FF4" w:rsidRPr="00F10401">
        <w:rPr>
          <w:rFonts w:ascii="Cordia New" w:hAnsi="Cordia New"/>
          <w:sz w:val="26"/>
          <w:szCs w:val="26"/>
        </w:rPr>
        <w:t xml:space="preserve"> and </w:t>
      </w:r>
      <w:r w:rsidR="007A3ACC" w:rsidRPr="00F10401">
        <w:rPr>
          <w:rFonts w:ascii="Cordia New" w:hAnsi="Cordia New"/>
          <w:sz w:val="26"/>
          <w:szCs w:val="26"/>
        </w:rPr>
        <w:t xml:space="preserve">the </w:t>
      </w:r>
      <w:r w:rsidRPr="00F10401">
        <w:rPr>
          <w:rFonts w:ascii="Cordia New" w:hAnsi="Cordia New"/>
          <w:sz w:val="26"/>
          <w:szCs w:val="26"/>
        </w:rPr>
        <w:t xml:space="preserve">Company’s ability to continue as a going concern, disclosing, as applicable, matters related to going concern and using the going concern basis of accounting unless </w:t>
      </w:r>
      <w:r w:rsidR="00DB44FA" w:rsidRPr="00F10401">
        <w:rPr>
          <w:rFonts w:ascii="Cordia New" w:hAnsi="Cordia New"/>
          <w:sz w:val="26"/>
          <w:szCs w:val="26"/>
        </w:rPr>
        <w:t xml:space="preserve">the directors </w:t>
      </w:r>
      <w:r w:rsidRPr="00F10401">
        <w:rPr>
          <w:rFonts w:ascii="Cordia New" w:hAnsi="Cordia New"/>
          <w:sz w:val="26"/>
          <w:szCs w:val="26"/>
        </w:rPr>
        <w:t xml:space="preserve">either intend to liquidate the </w:t>
      </w:r>
      <w:r w:rsidR="00BD5FF4" w:rsidRPr="00F10401">
        <w:rPr>
          <w:rFonts w:ascii="Cordia New" w:hAnsi="Cordia New"/>
          <w:sz w:val="26"/>
          <w:szCs w:val="26"/>
        </w:rPr>
        <w:t xml:space="preserve">Group </w:t>
      </w:r>
      <w:r w:rsidR="00900250" w:rsidRPr="00F10401">
        <w:rPr>
          <w:rFonts w:ascii="Cordia New" w:hAnsi="Cordia New"/>
          <w:sz w:val="26"/>
          <w:szCs w:val="26"/>
        </w:rPr>
        <w:t>and</w:t>
      </w:r>
      <w:r w:rsidR="00BD5FF4" w:rsidRPr="00F10401">
        <w:rPr>
          <w:rFonts w:ascii="Cordia New" w:hAnsi="Cordia New"/>
          <w:sz w:val="26"/>
          <w:szCs w:val="26"/>
        </w:rPr>
        <w:t xml:space="preserve"> </w:t>
      </w:r>
      <w:r w:rsidR="007A3ACC" w:rsidRPr="00F10401">
        <w:rPr>
          <w:rFonts w:ascii="Cordia New" w:hAnsi="Cordia New"/>
          <w:sz w:val="26"/>
          <w:szCs w:val="26"/>
        </w:rPr>
        <w:t>the</w:t>
      </w:r>
      <w:r w:rsidR="00BF408C" w:rsidRPr="00F10401">
        <w:rPr>
          <w:rFonts w:ascii="Cordia New" w:hAnsi="Cordia New"/>
          <w:sz w:val="26"/>
          <w:szCs w:val="26"/>
        </w:rPr>
        <w:t xml:space="preserve"> </w:t>
      </w:r>
      <w:r w:rsidRPr="00F10401">
        <w:rPr>
          <w:rFonts w:ascii="Cordia New" w:hAnsi="Cordia New"/>
          <w:sz w:val="26"/>
          <w:szCs w:val="26"/>
        </w:rPr>
        <w:t>Company or to cease operations, or has no realistic alternative but to do so.</w:t>
      </w:r>
    </w:p>
    <w:p w:rsidR="00B91979" w:rsidRPr="004D528E" w:rsidRDefault="00B91979" w:rsidP="004D528E">
      <w:pPr>
        <w:pStyle w:val="Default"/>
        <w:jc w:val="thaiDistribute"/>
        <w:rPr>
          <w:rFonts w:ascii="Cordia New" w:hAnsi="Cordia New" w:cs="Cordia New"/>
          <w:sz w:val="26"/>
          <w:szCs w:val="26"/>
        </w:rPr>
      </w:pPr>
    </w:p>
    <w:p w:rsidR="00B91979" w:rsidRPr="00F10401" w:rsidRDefault="00E07F94" w:rsidP="007558E3">
      <w:pPr>
        <w:spacing w:after="0" w:line="240" w:lineRule="auto"/>
        <w:jc w:val="thaiDistribute"/>
        <w:rPr>
          <w:rFonts w:ascii="Cordia New" w:hAnsi="Cordia New"/>
          <w:sz w:val="26"/>
          <w:szCs w:val="26"/>
        </w:rPr>
      </w:pPr>
      <w:r w:rsidRPr="00F37FD6">
        <w:rPr>
          <w:rFonts w:ascii="Cordia New" w:hAnsi="Cordia New"/>
          <w:spacing w:val="-4"/>
          <w:sz w:val="26"/>
          <w:szCs w:val="26"/>
        </w:rPr>
        <w:t>The a</w:t>
      </w:r>
      <w:r w:rsidR="006651E7" w:rsidRPr="00F37FD6">
        <w:rPr>
          <w:rFonts w:ascii="Cordia New" w:hAnsi="Cordia New"/>
          <w:spacing w:val="-4"/>
          <w:sz w:val="26"/>
          <w:szCs w:val="26"/>
        </w:rPr>
        <w:t xml:space="preserve">udit </w:t>
      </w:r>
      <w:r w:rsidRPr="00F37FD6">
        <w:rPr>
          <w:rFonts w:ascii="Cordia New" w:hAnsi="Cordia New"/>
          <w:spacing w:val="-4"/>
          <w:sz w:val="26"/>
          <w:szCs w:val="26"/>
        </w:rPr>
        <w:t>c</w:t>
      </w:r>
      <w:r w:rsidR="006651E7" w:rsidRPr="00F37FD6">
        <w:rPr>
          <w:rFonts w:ascii="Cordia New" w:hAnsi="Cordia New"/>
          <w:spacing w:val="-4"/>
          <w:sz w:val="26"/>
          <w:szCs w:val="26"/>
        </w:rPr>
        <w:t>ommittee assists</w:t>
      </w:r>
      <w:r w:rsidR="00D0685C" w:rsidRPr="00F37FD6">
        <w:rPr>
          <w:rFonts w:ascii="Cordia New" w:hAnsi="Cordia New"/>
          <w:spacing w:val="-4"/>
          <w:sz w:val="26"/>
          <w:szCs w:val="26"/>
        </w:rPr>
        <w:t xml:space="preserve"> the directors in discharging their responsibilit</w:t>
      </w:r>
      <w:r w:rsidR="00433A38" w:rsidRPr="00F37FD6">
        <w:rPr>
          <w:rFonts w:ascii="Cordia New" w:hAnsi="Cordia New"/>
          <w:spacing w:val="-4"/>
          <w:sz w:val="26"/>
          <w:szCs w:val="26"/>
        </w:rPr>
        <w:t>ies</w:t>
      </w:r>
      <w:r w:rsidR="00D0685C" w:rsidRPr="00F37FD6">
        <w:rPr>
          <w:rFonts w:ascii="Cordia New" w:hAnsi="Cordia New"/>
          <w:spacing w:val="-4"/>
          <w:sz w:val="26"/>
          <w:szCs w:val="26"/>
        </w:rPr>
        <w:t xml:space="preserve"> </w:t>
      </w:r>
      <w:r w:rsidR="00B91979" w:rsidRPr="00F37FD6">
        <w:rPr>
          <w:rFonts w:ascii="Cordia New" w:hAnsi="Cordia New"/>
          <w:spacing w:val="-4"/>
          <w:sz w:val="26"/>
          <w:szCs w:val="26"/>
        </w:rPr>
        <w:t xml:space="preserve">for overseeing the </w:t>
      </w:r>
      <w:r w:rsidR="00BD5FF4" w:rsidRPr="00F37FD6">
        <w:rPr>
          <w:rFonts w:ascii="Cordia New" w:hAnsi="Cordia New"/>
          <w:spacing w:val="-4"/>
          <w:sz w:val="26"/>
          <w:szCs w:val="26"/>
        </w:rPr>
        <w:t>Group</w:t>
      </w:r>
      <w:r w:rsidR="00C72120">
        <w:rPr>
          <w:rFonts w:ascii="Cordia New" w:hAnsi="Cordia New"/>
          <w:spacing w:val="-4"/>
          <w:sz w:val="26"/>
          <w:szCs w:val="26"/>
        </w:rPr>
        <w:t>’s</w:t>
      </w:r>
      <w:r w:rsidR="00BD5FF4" w:rsidRPr="00F37FD6">
        <w:rPr>
          <w:rFonts w:ascii="Cordia New" w:hAnsi="Cordia New"/>
          <w:spacing w:val="-4"/>
          <w:sz w:val="26"/>
          <w:szCs w:val="26"/>
        </w:rPr>
        <w:t xml:space="preserve"> and </w:t>
      </w:r>
      <w:r w:rsidR="007A3ACC" w:rsidRPr="00F37FD6">
        <w:rPr>
          <w:rFonts w:ascii="Cordia New" w:hAnsi="Cordia New"/>
          <w:spacing w:val="-4"/>
          <w:sz w:val="26"/>
          <w:szCs w:val="26"/>
        </w:rPr>
        <w:t xml:space="preserve">the </w:t>
      </w:r>
      <w:r w:rsidR="00B91979" w:rsidRPr="00F37FD6">
        <w:rPr>
          <w:rFonts w:ascii="Cordia New" w:hAnsi="Cordia New"/>
          <w:spacing w:val="-4"/>
          <w:sz w:val="26"/>
          <w:szCs w:val="26"/>
        </w:rPr>
        <w:t>Company’s</w:t>
      </w:r>
      <w:r w:rsidR="00B91979" w:rsidRPr="00F10401">
        <w:rPr>
          <w:rFonts w:ascii="Cordia New" w:hAnsi="Cordia New"/>
          <w:sz w:val="26"/>
          <w:szCs w:val="26"/>
        </w:rPr>
        <w:t xml:space="preserve"> financial reporting process. </w:t>
      </w:r>
    </w:p>
    <w:p w:rsidR="008C52C3" w:rsidRDefault="008C52C3" w:rsidP="007558E3">
      <w:pPr>
        <w:pStyle w:val="Default"/>
        <w:jc w:val="thaiDistribute"/>
        <w:rPr>
          <w:rFonts w:ascii="Cordia New" w:hAnsi="Cordia New" w:cs="Cordia New"/>
          <w:b/>
          <w:bCs/>
          <w:color w:val="CF4A02"/>
          <w:sz w:val="26"/>
          <w:szCs w:val="26"/>
        </w:rPr>
      </w:pPr>
    </w:p>
    <w:p w:rsidR="00620568" w:rsidRPr="00D56E8C" w:rsidRDefault="00B50CE5" w:rsidP="007558E3">
      <w:pPr>
        <w:pStyle w:val="Default"/>
        <w:jc w:val="thaiDistribute"/>
        <w:rPr>
          <w:rFonts w:ascii="Cordia New" w:hAnsi="Cordia New" w:cs="Cordia New"/>
          <w:b/>
          <w:bCs/>
          <w:color w:val="CF4A02"/>
          <w:sz w:val="26"/>
          <w:szCs w:val="26"/>
        </w:rPr>
      </w:pPr>
      <w:r>
        <w:rPr>
          <w:rFonts w:ascii="Cordia New" w:hAnsi="Cordia New" w:cs="Cordia New"/>
          <w:b/>
          <w:bCs/>
          <w:color w:val="CF4A02"/>
          <w:sz w:val="26"/>
          <w:szCs w:val="26"/>
        </w:rPr>
        <w:br w:type="page"/>
      </w:r>
      <w:r w:rsidR="00E07F94" w:rsidRPr="00D56E8C">
        <w:rPr>
          <w:rFonts w:ascii="Cordia New" w:hAnsi="Cordia New" w:cs="Cordia New"/>
          <w:b/>
          <w:bCs/>
          <w:color w:val="CF4A02"/>
          <w:sz w:val="26"/>
          <w:szCs w:val="26"/>
        </w:rPr>
        <w:lastRenderedPageBreak/>
        <w:t>Auditor’s r</w:t>
      </w:r>
      <w:r w:rsidR="00790517" w:rsidRPr="00D56E8C">
        <w:rPr>
          <w:rFonts w:ascii="Cordia New" w:hAnsi="Cordia New" w:cs="Cordia New"/>
          <w:b/>
          <w:bCs/>
          <w:color w:val="CF4A02"/>
          <w:sz w:val="26"/>
          <w:szCs w:val="26"/>
        </w:rPr>
        <w:t xml:space="preserve">esponsibilities for the </w:t>
      </w:r>
      <w:r w:rsidR="00E07F94" w:rsidRPr="00D56E8C">
        <w:rPr>
          <w:rFonts w:ascii="Cordia New" w:hAnsi="Cordia New" w:cs="Cordia New"/>
          <w:b/>
          <w:bCs/>
          <w:color w:val="CF4A02"/>
          <w:sz w:val="26"/>
          <w:szCs w:val="26"/>
        </w:rPr>
        <w:t>a</w:t>
      </w:r>
      <w:r w:rsidR="00790517" w:rsidRPr="00D56E8C">
        <w:rPr>
          <w:rFonts w:ascii="Cordia New" w:hAnsi="Cordia New" w:cs="Cordia New"/>
          <w:b/>
          <w:bCs/>
          <w:color w:val="CF4A02"/>
          <w:sz w:val="26"/>
          <w:szCs w:val="26"/>
        </w:rPr>
        <w:t xml:space="preserve">udit of the </w:t>
      </w:r>
      <w:r w:rsidR="00E07F94" w:rsidRPr="00D56E8C">
        <w:rPr>
          <w:rFonts w:ascii="Cordia New" w:hAnsi="Cordia New" w:cs="Cordia New"/>
          <w:b/>
          <w:bCs/>
          <w:color w:val="CF4A02"/>
          <w:sz w:val="26"/>
          <w:szCs w:val="26"/>
        </w:rPr>
        <w:t>c</w:t>
      </w:r>
      <w:r w:rsidR="00900250" w:rsidRPr="00D56E8C">
        <w:rPr>
          <w:rFonts w:ascii="Cordia New" w:hAnsi="Cordia New" w:cs="Cordia New"/>
          <w:b/>
          <w:bCs/>
          <w:color w:val="CF4A02"/>
          <w:sz w:val="26"/>
          <w:szCs w:val="26"/>
        </w:rPr>
        <w:t xml:space="preserve">onsolidated and </w:t>
      </w:r>
      <w:r w:rsidR="00E07F94" w:rsidRPr="00D56E8C">
        <w:rPr>
          <w:rFonts w:ascii="Cordia New" w:hAnsi="Cordia New" w:cs="Cordia New"/>
          <w:b/>
          <w:bCs/>
          <w:color w:val="CF4A02"/>
          <w:sz w:val="26"/>
          <w:szCs w:val="26"/>
        </w:rPr>
        <w:t>s</w:t>
      </w:r>
      <w:r w:rsidR="00D0685C" w:rsidRPr="00D56E8C">
        <w:rPr>
          <w:rFonts w:ascii="Cordia New" w:hAnsi="Cordia New" w:cs="Cordia New"/>
          <w:b/>
          <w:bCs/>
          <w:color w:val="CF4A02"/>
          <w:sz w:val="26"/>
          <w:szCs w:val="26"/>
        </w:rPr>
        <w:t xml:space="preserve">eparate </w:t>
      </w:r>
      <w:r w:rsidR="00E07F94" w:rsidRPr="00D56E8C">
        <w:rPr>
          <w:rFonts w:ascii="Cordia New" w:hAnsi="Cordia New" w:cs="Cordia New"/>
          <w:b/>
          <w:bCs/>
          <w:color w:val="CF4A02"/>
          <w:sz w:val="26"/>
          <w:szCs w:val="26"/>
        </w:rPr>
        <w:t>f</w:t>
      </w:r>
      <w:r w:rsidR="00790517" w:rsidRPr="00D56E8C">
        <w:rPr>
          <w:rFonts w:ascii="Cordia New" w:hAnsi="Cordia New" w:cs="Cordia New"/>
          <w:b/>
          <w:bCs/>
          <w:color w:val="CF4A02"/>
          <w:sz w:val="26"/>
          <w:szCs w:val="26"/>
        </w:rPr>
        <w:t xml:space="preserve">inancial </w:t>
      </w:r>
      <w:r w:rsidR="00E07F94" w:rsidRPr="00D56E8C">
        <w:rPr>
          <w:rFonts w:ascii="Cordia New" w:hAnsi="Cordia New" w:cs="Cordia New"/>
          <w:b/>
          <w:bCs/>
          <w:color w:val="CF4A02"/>
          <w:sz w:val="26"/>
          <w:szCs w:val="26"/>
        </w:rPr>
        <w:t>s</w:t>
      </w:r>
      <w:r w:rsidR="00790517" w:rsidRPr="00D56E8C">
        <w:rPr>
          <w:rFonts w:ascii="Cordia New" w:hAnsi="Cordia New" w:cs="Cordia New"/>
          <w:b/>
          <w:bCs/>
          <w:color w:val="CF4A02"/>
          <w:sz w:val="26"/>
          <w:szCs w:val="26"/>
        </w:rPr>
        <w:t>tatements</w:t>
      </w:r>
    </w:p>
    <w:p w:rsidR="007558E3" w:rsidRPr="00F10401" w:rsidRDefault="007558E3" w:rsidP="007558E3">
      <w:pPr>
        <w:pStyle w:val="Default"/>
        <w:jc w:val="thaiDistribute"/>
        <w:rPr>
          <w:rFonts w:ascii="Cordia New" w:hAnsi="Cordia New" w:cs="Cordia New"/>
          <w:b/>
          <w:bCs/>
          <w:color w:val="C00000"/>
          <w:sz w:val="12"/>
          <w:szCs w:val="12"/>
        </w:rPr>
      </w:pPr>
    </w:p>
    <w:p w:rsidR="00B91979" w:rsidRPr="00F10401" w:rsidRDefault="00B91979" w:rsidP="00D45D08">
      <w:pPr>
        <w:pStyle w:val="Default"/>
        <w:jc w:val="thaiDistribute"/>
        <w:rPr>
          <w:rFonts w:ascii="Cordia New" w:hAnsi="Cordia New" w:cs="Cordia New"/>
          <w:sz w:val="26"/>
          <w:szCs w:val="26"/>
        </w:rPr>
      </w:pPr>
      <w:r w:rsidRPr="00F10401">
        <w:rPr>
          <w:rFonts w:ascii="Cordia New" w:hAnsi="Cordia New" w:cs="Cordia New"/>
          <w:sz w:val="26"/>
          <w:szCs w:val="26"/>
        </w:rPr>
        <w:t xml:space="preserve">My objectives are to obtain reasonable assurance about whether the </w:t>
      </w:r>
      <w:r w:rsidR="00E07F94" w:rsidRPr="00F10401">
        <w:rPr>
          <w:rFonts w:ascii="Cordia New" w:hAnsi="Cordia New" w:cs="Cordia New"/>
          <w:sz w:val="26"/>
          <w:szCs w:val="26"/>
        </w:rPr>
        <w:t xml:space="preserve">consolidated and </w:t>
      </w:r>
      <w:r w:rsidR="006A1977" w:rsidRPr="00F10401">
        <w:rPr>
          <w:rFonts w:ascii="Cordia New" w:hAnsi="Cordia New" w:cs="Cordia New"/>
          <w:sz w:val="26"/>
          <w:szCs w:val="26"/>
        </w:rPr>
        <w:t>separate</w:t>
      </w:r>
      <w:r w:rsidR="00900250" w:rsidRPr="00F10401">
        <w:rPr>
          <w:rFonts w:ascii="Cordia New" w:hAnsi="Cordia New" w:cs="Cordia New"/>
          <w:sz w:val="26"/>
          <w:szCs w:val="26"/>
        </w:rPr>
        <w:t xml:space="preserve"> </w:t>
      </w:r>
      <w:r w:rsidRPr="00F10401">
        <w:rPr>
          <w:rFonts w:ascii="Cordia New" w:hAnsi="Cordia New" w:cs="Cordia New"/>
          <w:sz w:val="26"/>
          <w:szCs w:val="26"/>
        </w:rPr>
        <w:t xml:space="preserve">financial statements </w:t>
      </w:r>
      <w:proofErr w:type="gramStart"/>
      <w:r w:rsidRPr="00F10401">
        <w:rPr>
          <w:rFonts w:ascii="Cordia New" w:hAnsi="Cordia New" w:cs="Cordia New"/>
          <w:sz w:val="26"/>
          <w:szCs w:val="26"/>
        </w:rPr>
        <w:t>as a whole are</w:t>
      </w:r>
      <w:proofErr w:type="gramEnd"/>
      <w:r w:rsidRPr="00F10401">
        <w:rPr>
          <w:rFonts w:ascii="Cordia New" w:hAnsi="Cordia New" w:cs="Cordia New"/>
          <w:sz w:val="26"/>
          <w:szCs w:val="26"/>
        </w:rPr>
        <w:t xml:space="preserve"> free from material misstatement, whether due to fraud or error, and to issue an auditor’s report that includes my opinion. Reasonable assurance is a high level of </w:t>
      </w:r>
      <w:proofErr w:type="gramStart"/>
      <w:r w:rsidRPr="00F10401">
        <w:rPr>
          <w:rFonts w:ascii="Cordia New" w:hAnsi="Cordia New" w:cs="Cordia New"/>
          <w:sz w:val="26"/>
          <w:szCs w:val="26"/>
        </w:rPr>
        <w:t>assurance, but</w:t>
      </w:r>
      <w:proofErr w:type="gramEnd"/>
      <w:r w:rsidRPr="00F10401">
        <w:rPr>
          <w:rFonts w:ascii="Cordia New" w:hAnsi="Cordia New" w:cs="Cordia New"/>
          <w:sz w:val="26"/>
          <w:szCs w:val="26"/>
        </w:rPr>
        <w:t xml:space="preserve"> is not a guarantee that an audit conducted </w:t>
      </w:r>
      <w:r w:rsidR="00F37FD6">
        <w:rPr>
          <w:rFonts w:ascii="Cordia New" w:hAnsi="Cordia New" w:cs="Cordia New"/>
          <w:sz w:val="26"/>
          <w:szCs w:val="26"/>
        </w:rPr>
        <w:br/>
      </w:r>
      <w:r w:rsidRPr="00F10401">
        <w:rPr>
          <w:rFonts w:ascii="Cordia New" w:hAnsi="Cordia New" w:cs="Cordia New"/>
          <w:sz w:val="26"/>
          <w:szCs w:val="26"/>
        </w:rPr>
        <w:t xml:space="preserve">in accordance with TSAs will always detect a material misstatement when it exists. Misstatements can arise from fraud </w:t>
      </w:r>
      <w:r w:rsidR="00F37FD6">
        <w:rPr>
          <w:rFonts w:ascii="Cordia New" w:hAnsi="Cordia New" w:cs="Cordia New"/>
          <w:sz w:val="26"/>
          <w:szCs w:val="26"/>
        </w:rPr>
        <w:br/>
      </w:r>
      <w:r w:rsidRPr="00F10401">
        <w:rPr>
          <w:rFonts w:ascii="Cordia New" w:hAnsi="Cordia New" w:cs="Cordia New"/>
          <w:sz w:val="26"/>
          <w:szCs w:val="26"/>
        </w:rPr>
        <w:t xml:space="preserve">or error and are considered material if, individually or in the aggregate, they could reasonably be expected to influence the economic decisions of users taken </w:t>
      </w:r>
      <w:proofErr w:type="gramStart"/>
      <w:r w:rsidRPr="00F10401">
        <w:rPr>
          <w:rFonts w:ascii="Cordia New" w:hAnsi="Cordia New" w:cs="Cordia New"/>
          <w:sz w:val="26"/>
          <w:szCs w:val="26"/>
        </w:rPr>
        <w:t>on the basis of</w:t>
      </w:r>
      <w:proofErr w:type="gramEnd"/>
      <w:r w:rsidRPr="00F10401">
        <w:rPr>
          <w:rFonts w:ascii="Cordia New" w:hAnsi="Cordia New" w:cs="Cordia New"/>
          <w:sz w:val="26"/>
          <w:szCs w:val="26"/>
        </w:rPr>
        <w:t xml:space="preserve"> these </w:t>
      </w:r>
      <w:r w:rsidR="00900250" w:rsidRPr="00F10401">
        <w:rPr>
          <w:rFonts w:ascii="Cordia New" w:hAnsi="Cordia New" w:cs="Cordia New"/>
          <w:sz w:val="26"/>
          <w:szCs w:val="26"/>
        </w:rPr>
        <w:t xml:space="preserve">consolidated and </w:t>
      </w:r>
      <w:r w:rsidR="00D0685C" w:rsidRPr="00F10401">
        <w:rPr>
          <w:rFonts w:ascii="Cordia New" w:hAnsi="Cordia New" w:cs="Cordia New"/>
          <w:sz w:val="26"/>
          <w:szCs w:val="26"/>
        </w:rPr>
        <w:t xml:space="preserve">separate </w:t>
      </w:r>
      <w:r w:rsidRPr="00F10401">
        <w:rPr>
          <w:rFonts w:ascii="Cordia New" w:hAnsi="Cordia New" w:cs="Cordia New"/>
          <w:sz w:val="26"/>
          <w:szCs w:val="26"/>
        </w:rPr>
        <w:t>financial statements.</w:t>
      </w:r>
    </w:p>
    <w:p w:rsidR="00B91979" w:rsidRPr="00D45D08" w:rsidRDefault="00B91979" w:rsidP="004F33C4">
      <w:pPr>
        <w:pStyle w:val="Default"/>
        <w:ind w:firstLine="7"/>
        <w:jc w:val="thaiDistribute"/>
        <w:rPr>
          <w:rFonts w:ascii="Cordia New" w:hAnsi="Cordia New" w:cs="Cordia New"/>
          <w:sz w:val="16"/>
          <w:szCs w:val="16"/>
        </w:rPr>
      </w:pPr>
    </w:p>
    <w:p w:rsidR="00B91979" w:rsidRPr="00F10401" w:rsidRDefault="00B91979" w:rsidP="004F33C4">
      <w:pPr>
        <w:pStyle w:val="Default"/>
        <w:spacing w:line="320" w:lineRule="exact"/>
        <w:ind w:firstLine="7"/>
        <w:jc w:val="thaiDistribute"/>
        <w:rPr>
          <w:rFonts w:ascii="Cordia New" w:hAnsi="Cordia New" w:cs="Cordia New"/>
          <w:sz w:val="26"/>
          <w:szCs w:val="26"/>
        </w:rPr>
      </w:pPr>
      <w:r w:rsidRPr="00F10401">
        <w:rPr>
          <w:rFonts w:ascii="Cordia New" w:hAnsi="Cordia New" w:cs="Cordia New"/>
          <w:sz w:val="26"/>
          <w:szCs w:val="26"/>
        </w:rPr>
        <w:t>As part of an audit in accordance with TSAs, I exercise professional judg</w:t>
      </w:r>
      <w:r w:rsidR="00C72120">
        <w:rPr>
          <w:rFonts w:ascii="Cordia New" w:hAnsi="Cordia New" w:cs="Cordia New"/>
          <w:sz w:val="26"/>
          <w:szCs w:val="26"/>
        </w:rPr>
        <w:t>e</w:t>
      </w:r>
      <w:r w:rsidRPr="00F10401">
        <w:rPr>
          <w:rFonts w:ascii="Cordia New" w:hAnsi="Cordia New" w:cs="Cordia New"/>
          <w:sz w:val="26"/>
          <w:szCs w:val="26"/>
        </w:rPr>
        <w:t>m</w:t>
      </w:r>
      <w:r w:rsidR="00A00386" w:rsidRPr="00F10401">
        <w:rPr>
          <w:rFonts w:ascii="Cordia New" w:hAnsi="Cordia New" w:cs="Cordia New"/>
          <w:sz w:val="26"/>
          <w:szCs w:val="26"/>
        </w:rPr>
        <w:t xml:space="preserve">ent and maintain professional </w:t>
      </w:r>
      <w:r w:rsidR="007B209C" w:rsidRPr="00F10401">
        <w:rPr>
          <w:rFonts w:ascii="Cordia New" w:hAnsi="Cordia New" w:cs="Cordia New"/>
          <w:sz w:val="26"/>
          <w:szCs w:val="26"/>
        </w:rPr>
        <w:t>s</w:t>
      </w:r>
      <w:r w:rsidR="007A3ACC" w:rsidRPr="00F10401">
        <w:rPr>
          <w:rFonts w:ascii="Cordia New" w:hAnsi="Cordia New" w:cs="Cordia New"/>
          <w:sz w:val="26"/>
          <w:szCs w:val="26"/>
        </w:rPr>
        <w:t>c</w:t>
      </w:r>
      <w:r w:rsidRPr="00F10401">
        <w:rPr>
          <w:rFonts w:ascii="Cordia New" w:hAnsi="Cordia New" w:cs="Cordia New"/>
          <w:sz w:val="26"/>
          <w:szCs w:val="26"/>
        </w:rPr>
        <w:t xml:space="preserve">epticism throughout the audit. I also: </w:t>
      </w:r>
    </w:p>
    <w:p w:rsidR="000D55B0" w:rsidRPr="00F10401" w:rsidRDefault="000D55B0" w:rsidP="007558E3">
      <w:pPr>
        <w:pStyle w:val="Default"/>
        <w:jc w:val="thaiDistribute"/>
        <w:rPr>
          <w:rFonts w:ascii="Cordia New" w:hAnsi="Cordia New" w:cs="Cordia New"/>
          <w:sz w:val="12"/>
          <w:szCs w:val="12"/>
        </w:rPr>
      </w:pPr>
    </w:p>
    <w:p w:rsidR="00264B10" w:rsidRPr="00F10401" w:rsidRDefault="00FE6CF3" w:rsidP="00D45D08">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Identify and assess the risks of material misstatement of the</w:t>
      </w:r>
      <w:r w:rsidR="00900250" w:rsidRPr="00F10401">
        <w:rPr>
          <w:rFonts w:ascii="Cordia New" w:hAnsi="Cordia New" w:cs="Cordia New"/>
          <w:sz w:val="26"/>
          <w:szCs w:val="26"/>
        </w:rPr>
        <w:t xml:space="preserve"> consolidated and </w:t>
      </w:r>
      <w:r w:rsidR="00D0685C" w:rsidRPr="00F10401">
        <w:rPr>
          <w:rFonts w:ascii="Cordia New" w:hAnsi="Cordia New" w:cs="Cordia New"/>
          <w:sz w:val="26"/>
          <w:szCs w:val="26"/>
        </w:rPr>
        <w:t xml:space="preserve">separate </w:t>
      </w:r>
      <w:r w:rsidRPr="00F10401">
        <w:rPr>
          <w:rFonts w:ascii="Cordia New" w:hAnsi="Cordia New" w:cs="Cordia New"/>
          <w:sz w:val="26"/>
          <w:szCs w:val="26"/>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F33C4" w:rsidRPr="00F10401" w:rsidRDefault="004F33C4" w:rsidP="00D45D08">
      <w:pPr>
        <w:pStyle w:val="Default"/>
        <w:ind w:left="540"/>
        <w:jc w:val="thaiDistribute"/>
        <w:rPr>
          <w:rFonts w:ascii="Cordia New" w:hAnsi="Cordia New" w:cs="Cordia New"/>
          <w:sz w:val="12"/>
          <w:szCs w:val="12"/>
        </w:rPr>
      </w:pPr>
    </w:p>
    <w:p w:rsidR="0049535D" w:rsidRPr="00F10401" w:rsidRDefault="00FE6CF3" w:rsidP="008C52C3">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F37FD6">
        <w:rPr>
          <w:rFonts w:ascii="Cordia New" w:hAnsi="Cordia New" w:cs="Cordia New"/>
          <w:sz w:val="26"/>
          <w:szCs w:val="26"/>
        </w:rPr>
        <w:br/>
      </w:r>
      <w:r w:rsidRPr="00F10401">
        <w:rPr>
          <w:rFonts w:ascii="Cordia New" w:hAnsi="Cordia New" w:cs="Cordia New"/>
          <w:sz w:val="26"/>
          <w:szCs w:val="26"/>
        </w:rPr>
        <w:t xml:space="preserve">the </w:t>
      </w:r>
      <w:r w:rsidR="00653860" w:rsidRPr="00F10401">
        <w:rPr>
          <w:rFonts w:ascii="Cordia New" w:hAnsi="Cordia New" w:cs="Cordia New"/>
          <w:sz w:val="26"/>
          <w:szCs w:val="26"/>
        </w:rPr>
        <w:t>Group</w:t>
      </w:r>
      <w:r w:rsidR="00C72120">
        <w:rPr>
          <w:rFonts w:ascii="Cordia New" w:hAnsi="Cordia New" w:cs="Cordia New"/>
          <w:sz w:val="26"/>
          <w:szCs w:val="26"/>
        </w:rPr>
        <w:t>’s</w:t>
      </w:r>
      <w:r w:rsidR="00653860" w:rsidRPr="00F10401">
        <w:rPr>
          <w:rFonts w:ascii="Cordia New" w:hAnsi="Cordia New" w:cs="Cordia New"/>
          <w:sz w:val="26"/>
          <w:szCs w:val="26"/>
        </w:rPr>
        <w:t xml:space="preserve"> and </w:t>
      </w:r>
      <w:r w:rsidR="007A3ACC" w:rsidRPr="00F10401">
        <w:rPr>
          <w:rFonts w:ascii="Cordia New" w:hAnsi="Cordia New" w:cs="Cordia New"/>
          <w:sz w:val="26"/>
          <w:szCs w:val="26"/>
        </w:rPr>
        <w:t xml:space="preserve">the </w:t>
      </w:r>
      <w:r w:rsidRPr="00F10401">
        <w:rPr>
          <w:rFonts w:ascii="Cordia New" w:hAnsi="Cordia New" w:cs="Cordia New"/>
          <w:sz w:val="26"/>
          <w:szCs w:val="26"/>
        </w:rPr>
        <w:t xml:space="preserve">Company’s internal control. </w:t>
      </w:r>
    </w:p>
    <w:p w:rsidR="00D271E8" w:rsidRPr="00F10401" w:rsidRDefault="00D271E8" w:rsidP="008C52C3">
      <w:pPr>
        <w:pStyle w:val="Default"/>
        <w:ind w:left="540"/>
        <w:jc w:val="thaiDistribute"/>
        <w:rPr>
          <w:rFonts w:ascii="Cordia New" w:hAnsi="Cordia New" w:cs="Cordia New"/>
          <w:sz w:val="12"/>
          <w:szCs w:val="12"/>
        </w:rPr>
      </w:pPr>
    </w:p>
    <w:p w:rsidR="009E67FA" w:rsidRDefault="00FE6CF3" w:rsidP="008C52C3">
      <w:pPr>
        <w:pStyle w:val="Default"/>
        <w:numPr>
          <w:ilvl w:val="0"/>
          <w:numId w:val="1"/>
        </w:numPr>
        <w:tabs>
          <w:tab w:val="clear" w:pos="720"/>
          <w:tab w:val="num" w:pos="540"/>
        </w:tabs>
        <w:ind w:left="547"/>
        <w:jc w:val="thaiDistribute"/>
        <w:rPr>
          <w:rFonts w:ascii="Cordia New" w:hAnsi="Cordia New" w:cs="Cordia New"/>
          <w:sz w:val="26"/>
          <w:szCs w:val="26"/>
        </w:rPr>
      </w:pPr>
      <w:r w:rsidRPr="00F10401">
        <w:rPr>
          <w:rFonts w:ascii="Cordia New" w:hAnsi="Cordia New" w:cs="Cordia New"/>
          <w:sz w:val="26"/>
          <w:szCs w:val="26"/>
        </w:rPr>
        <w:t xml:space="preserve">Evaluate the appropriateness of accounting policies used and the reasonableness of accounting estimates and related disclosures made by </w:t>
      </w:r>
      <w:r w:rsidR="00D0685C" w:rsidRPr="00F10401">
        <w:rPr>
          <w:rFonts w:ascii="Cordia New" w:hAnsi="Cordia New" w:cs="Cordia New"/>
          <w:sz w:val="26"/>
          <w:szCs w:val="26"/>
        </w:rPr>
        <w:t>the directors</w:t>
      </w:r>
      <w:r w:rsidRPr="00F10401">
        <w:rPr>
          <w:rFonts w:ascii="Cordia New" w:hAnsi="Cordia New" w:cs="Cordia New"/>
          <w:sz w:val="26"/>
          <w:szCs w:val="26"/>
        </w:rPr>
        <w:t xml:space="preserve">. </w:t>
      </w:r>
    </w:p>
    <w:p w:rsidR="00B50CE5" w:rsidRPr="00B50CE5" w:rsidRDefault="00B50CE5" w:rsidP="00B50CE5">
      <w:pPr>
        <w:pStyle w:val="Default"/>
        <w:ind w:left="547"/>
        <w:jc w:val="thaiDistribute"/>
        <w:rPr>
          <w:rFonts w:ascii="Cordia New" w:hAnsi="Cordia New" w:cs="Cordia New"/>
          <w:sz w:val="12"/>
          <w:szCs w:val="12"/>
        </w:rPr>
      </w:pPr>
    </w:p>
    <w:p w:rsidR="0049535D" w:rsidRPr="004E2698" w:rsidRDefault="00FE6CF3"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Conclude on the appropriateness of </w:t>
      </w:r>
      <w:r w:rsidR="00D0685C" w:rsidRPr="004E2698">
        <w:rPr>
          <w:rFonts w:ascii="Cordia New" w:hAnsi="Cordia New" w:cs="Cordia New"/>
          <w:sz w:val="26"/>
          <w:szCs w:val="26"/>
        </w:rPr>
        <w:t>the directors’</w:t>
      </w:r>
      <w:r w:rsidRPr="004E2698">
        <w:rPr>
          <w:rFonts w:ascii="Cordia New" w:hAnsi="Cordia New" w:cs="Cordia New"/>
          <w:sz w:val="26"/>
          <w:szCs w:val="26"/>
        </w:rPr>
        <w:t xml:space="preserve"> use of the going concern basis of accounting and, based on the audit evidence obtained, whether a material uncertainty exists related to events or conditions that may cast significant doubt on the </w:t>
      </w:r>
      <w:r w:rsidR="00900250" w:rsidRPr="004E2698">
        <w:rPr>
          <w:rFonts w:ascii="Cordia New" w:hAnsi="Cordia New" w:cs="Cordia New"/>
          <w:sz w:val="26"/>
          <w:szCs w:val="26"/>
        </w:rPr>
        <w:t>Group</w:t>
      </w:r>
      <w:r w:rsidR="00C72120" w:rsidRPr="004E2698">
        <w:rPr>
          <w:rFonts w:ascii="Cordia New" w:hAnsi="Cordia New" w:cs="Cordia New"/>
          <w:sz w:val="26"/>
          <w:szCs w:val="26"/>
        </w:rPr>
        <w:t>’s</w:t>
      </w:r>
      <w:r w:rsidR="00900250" w:rsidRPr="004E2698">
        <w:rPr>
          <w:rFonts w:ascii="Cordia New" w:hAnsi="Cordia New" w:cs="Cordia New"/>
          <w:sz w:val="26"/>
          <w:szCs w:val="26"/>
        </w:rPr>
        <w:t xml:space="preserve"> and </w:t>
      </w:r>
      <w:r w:rsidR="007A3ACC" w:rsidRPr="004E2698">
        <w:rPr>
          <w:rFonts w:ascii="Cordia New" w:hAnsi="Cordia New" w:cs="Cordia New"/>
          <w:sz w:val="26"/>
          <w:szCs w:val="26"/>
        </w:rPr>
        <w:t xml:space="preserve">the </w:t>
      </w:r>
      <w:r w:rsidRPr="004E2698">
        <w:rPr>
          <w:rFonts w:ascii="Cordia New" w:hAnsi="Cordia New" w:cs="Cordia New"/>
          <w:sz w:val="26"/>
          <w:szCs w:val="26"/>
        </w:rPr>
        <w:t>Company’s ability to continue as a going concern. If I conclude that a material uncertainty exists, I am required to draw attention in my auditor’s report to the related disclosures in the</w:t>
      </w:r>
      <w:r w:rsidR="00D11F81" w:rsidRPr="004E2698">
        <w:rPr>
          <w:rFonts w:ascii="Cordia New" w:hAnsi="Cordia New" w:cs="Cordia New"/>
          <w:sz w:val="26"/>
          <w:szCs w:val="26"/>
        </w:rPr>
        <w:t xml:space="preserve"> 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or, if such disclosures are inadequate, to modify my opinion. </w:t>
      </w:r>
      <w:r w:rsidR="004F33C4" w:rsidRPr="004E2698">
        <w:rPr>
          <w:rFonts w:ascii="Cordia New" w:hAnsi="Cordia New" w:cs="Cordia New"/>
          <w:sz w:val="26"/>
          <w:szCs w:val="26"/>
          <w:cs/>
        </w:rPr>
        <w:br/>
      </w:r>
      <w:r w:rsidRPr="004E2698">
        <w:rPr>
          <w:rFonts w:ascii="Cordia New" w:hAnsi="Cordia New" w:cs="Cordia New"/>
          <w:sz w:val="26"/>
          <w:szCs w:val="26"/>
        </w:rPr>
        <w:t xml:space="preserve">My conclusions are based on the audit evidence obtained up to the date of my auditor’s report. However, future events or conditions may cause the </w:t>
      </w:r>
      <w:r w:rsidR="00900250" w:rsidRPr="004E2698">
        <w:rPr>
          <w:rFonts w:ascii="Cordia New" w:hAnsi="Cordia New" w:cs="Cordia New"/>
          <w:sz w:val="26"/>
          <w:szCs w:val="26"/>
        </w:rPr>
        <w:t xml:space="preserve">Group and </w:t>
      </w:r>
      <w:r w:rsidR="007A3ACC" w:rsidRPr="004E2698">
        <w:rPr>
          <w:rFonts w:ascii="Cordia New" w:hAnsi="Cordia New" w:cs="Cordia New"/>
          <w:sz w:val="26"/>
          <w:szCs w:val="26"/>
        </w:rPr>
        <w:t xml:space="preserve">the </w:t>
      </w:r>
      <w:r w:rsidRPr="004E2698">
        <w:rPr>
          <w:rFonts w:ascii="Cordia New" w:hAnsi="Cordia New" w:cs="Cordia New"/>
          <w:sz w:val="26"/>
          <w:szCs w:val="26"/>
        </w:rPr>
        <w:t xml:space="preserve">Company to cease to continue as a going concern. </w:t>
      </w:r>
    </w:p>
    <w:p w:rsidR="00D271E8" w:rsidRPr="008C52C3" w:rsidRDefault="00D271E8" w:rsidP="004E2698">
      <w:pPr>
        <w:pStyle w:val="Default"/>
        <w:ind w:left="547"/>
        <w:jc w:val="thaiDistribute"/>
        <w:rPr>
          <w:rFonts w:ascii="Cordia New" w:hAnsi="Cordia New" w:cs="Cordia New"/>
          <w:sz w:val="12"/>
          <w:szCs w:val="12"/>
        </w:rPr>
      </w:pPr>
    </w:p>
    <w:p w:rsidR="0049535D" w:rsidRPr="004E2698" w:rsidRDefault="00FE6CF3"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Evaluate the overall presentation, structure and content of the </w:t>
      </w:r>
      <w:r w:rsidR="00900250" w:rsidRPr="004E2698">
        <w:rPr>
          <w:rFonts w:ascii="Cordia New" w:hAnsi="Cordia New" w:cs="Cordia New"/>
          <w:sz w:val="26"/>
          <w:szCs w:val="26"/>
        </w:rPr>
        <w:t xml:space="preserve">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including the disclosures, and whether the </w:t>
      </w:r>
      <w:r w:rsidR="00900250" w:rsidRPr="004E2698">
        <w:rPr>
          <w:rFonts w:ascii="Cordia New" w:hAnsi="Cordia New" w:cs="Cordia New"/>
          <w:sz w:val="26"/>
          <w:szCs w:val="26"/>
        </w:rPr>
        <w:t xml:space="preserve">consolidated and </w:t>
      </w:r>
      <w:r w:rsidR="00D0685C" w:rsidRPr="004E2698">
        <w:rPr>
          <w:rFonts w:ascii="Cordia New" w:hAnsi="Cordia New" w:cs="Cordia New"/>
          <w:sz w:val="26"/>
          <w:szCs w:val="26"/>
        </w:rPr>
        <w:t xml:space="preserve">separate </w:t>
      </w:r>
      <w:r w:rsidRPr="004E2698">
        <w:rPr>
          <w:rFonts w:ascii="Cordia New" w:hAnsi="Cordia New" w:cs="Cordia New"/>
          <w:sz w:val="26"/>
          <w:szCs w:val="26"/>
        </w:rPr>
        <w:t xml:space="preserve">financial statements represent the underlying transactions and events in a manner that achieves fair presentation. </w:t>
      </w:r>
    </w:p>
    <w:p w:rsidR="00D271E8" w:rsidRPr="008C52C3" w:rsidRDefault="00D271E8" w:rsidP="004E2698">
      <w:pPr>
        <w:pStyle w:val="Default"/>
        <w:ind w:left="547"/>
        <w:jc w:val="thaiDistribute"/>
        <w:rPr>
          <w:rFonts w:ascii="Cordia New" w:hAnsi="Cordia New" w:cs="Cordia New"/>
          <w:sz w:val="12"/>
          <w:szCs w:val="12"/>
        </w:rPr>
      </w:pPr>
    </w:p>
    <w:p w:rsidR="00B41448" w:rsidRPr="004E2698" w:rsidRDefault="002F280C" w:rsidP="00340109">
      <w:pPr>
        <w:pStyle w:val="Default"/>
        <w:numPr>
          <w:ilvl w:val="0"/>
          <w:numId w:val="1"/>
        </w:numPr>
        <w:tabs>
          <w:tab w:val="clear" w:pos="720"/>
          <w:tab w:val="num" w:pos="540"/>
        </w:tabs>
        <w:spacing w:line="320" w:lineRule="exact"/>
        <w:ind w:left="547"/>
        <w:jc w:val="thaiDistribute"/>
        <w:rPr>
          <w:rFonts w:ascii="Cordia New" w:hAnsi="Cordia New" w:cs="Cordia New"/>
          <w:sz w:val="26"/>
          <w:szCs w:val="26"/>
        </w:rPr>
      </w:pPr>
      <w:r w:rsidRPr="004E2698">
        <w:rPr>
          <w:rFonts w:ascii="Cordia New" w:hAnsi="Cordia New" w:cs="Cordia New"/>
          <w:sz w:val="26"/>
          <w:szCs w:val="26"/>
        </w:rPr>
        <w:t xml:space="preserve">Obtain </w:t>
      </w:r>
      <w:proofErr w:type="gramStart"/>
      <w:r w:rsidRPr="004E2698">
        <w:rPr>
          <w:rFonts w:ascii="Cordia New" w:hAnsi="Cordia New" w:cs="Cordia New"/>
          <w:sz w:val="26"/>
          <w:szCs w:val="26"/>
        </w:rPr>
        <w:t>sufficient</w:t>
      </w:r>
      <w:proofErr w:type="gramEnd"/>
      <w:r w:rsidRPr="004E2698">
        <w:rPr>
          <w:rFonts w:ascii="Cordia New" w:hAnsi="Cordia New" w:cs="Cordia New"/>
          <w:sz w:val="26"/>
          <w:szCs w:val="26"/>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B50CE5" w:rsidRDefault="00B50CE5" w:rsidP="00082F38">
      <w:pPr>
        <w:pStyle w:val="Default"/>
        <w:jc w:val="thaiDistribute"/>
        <w:rPr>
          <w:rFonts w:ascii="Cordia New" w:hAnsi="Cordia New" w:cs="Cordia New"/>
          <w:sz w:val="26"/>
          <w:szCs w:val="26"/>
        </w:rPr>
      </w:pPr>
      <w:r>
        <w:rPr>
          <w:rFonts w:ascii="Cordia New" w:hAnsi="Cordia New" w:cs="Cordia New"/>
          <w:sz w:val="18"/>
          <w:szCs w:val="18"/>
        </w:rPr>
        <w:br w:type="page"/>
      </w:r>
      <w:r w:rsidR="00B91979" w:rsidRPr="00B50CE5">
        <w:rPr>
          <w:rFonts w:ascii="Cordia New" w:hAnsi="Cordia New" w:cs="Cordia New"/>
          <w:sz w:val="26"/>
          <w:szCs w:val="26"/>
        </w:rPr>
        <w:lastRenderedPageBreak/>
        <w:t xml:space="preserve">I communicate with </w:t>
      </w:r>
      <w:r w:rsidR="00D0685C" w:rsidRPr="00B50CE5">
        <w:rPr>
          <w:rFonts w:ascii="Cordia New" w:hAnsi="Cordia New" w:cs="Cordia New"/>
          <w:sz w:val="26"/>
          <w:szCs w:val="26"/>
        </w:rPr>
        <w:t xml:space="preserve">the audit committee </w:t>
      </w:r>
      <w:r w:rsidR="00B91979" w:rsidRPr="00B50CE5">
        <w:rPr>
          <w:rFonts w:ascii="Cordia New" w:hAnsi="Cordia New" w:cs="Cordia New"/>
          <w:sz w:val="26"/>
          <w:szCs w:val="26"/>
        </w:rPr>
        <w:t xml:space="preserve">regarding, among other matters, the planned scope and timing of the audit and significant audit findings, including any significant deficiencies in internal control that I identify during my audit. </w:t>
      </w:r>
    </w:p>
    <w:p w:rsidR="00B91979" w:rsidRPr="00B50CE5" w:rsidRDefault="00B91979" w:rsidP="004E2698">
      <w:pPr>
        <w:pStyle w:val="Default"/>
        <w:jc w:val="thaiDistribute"/>
        <w:rPr>
          <w:rFonts w:ascii="Cordia New" w:hAnsi="Cordia New" w:cs="Cordia New"/>
          <w:sz w:val="26"/>
          <w:szCs w:val="26"/>
        </w:rPr>
      </w:pPr>
    </w:p>
    <w:p w:rsidR="00B91979" w:rsidRPr="00B50CE5" w:rsidRDefault="00B91979" w:rsidP="00340109">
      <w:pPr>
        <w:pStyle w:val="Default"/>
        <w:spacing w:line="320" w:lineRule="exact"/>
        <w:jc w:val="thaiDistribute"/>
        <w:rPr>
          <w:rFonts w:ascii="Cordia New" w:hAnsi="Cordia New" w:cs="Cordia New"/>
          <w:sz w:val="26"/>
          <w:szCs w:val="26"/>
        </w:rPr>
      </w:pPr>
      <w:r w:rsidRPr="00B50CE5">
        <w:rPr>
          <w:rFonts w:ascii="Cordia New" w:hAnsi="Cordia New" w:cs="Cordia New"/>
          <w:sz w:val="26"/>
          <w:szCs w:val="26"/>
        </w:rPr>
        <w:t xml:space="preserve">I also provide </w:t>
      </w:r>
      <w:r w:rsidR="00D0685C" w:rsidRPr="00B50CE5">
        <w:rPr>
          <w:rFonts w:ascii="Cordia New" w:hAnsi="Cordia New" w:cs="Cordia New"/>
          <w:sz w:val="26"/>
          <w:szCs w:val="26"/>
        </w:rPr>
        <w:t xml:space="preserve">the audit committee </w:t>
      </w:r>
      <w:r w:rsidRPr="00B50CE5">
        <w:rPr>
          <w:rFonts w:ascii="Cordia New" w:hAnsi="Cordia New" w:cs="Cordia New"/>
          <w:sz w:val="26"/>
          <w:szCs w:val="26"/>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B50CE5" w:rsidRDefault="00B91979" w:rsidP="004E2698">
      <w:pPr>
        <w:pStyle w:val="Default"/>
        <w:jc w:val="thaiDistribute"/>
        <w:rPr>
          <w:rFonts w:ascii="Cordia New" w:hAnsi="Cordia New" w:cs="Cordia New"/>
          <w:sz w:val="26"/>
          <w:szCs w:val="26"/>
        </w:rPr>
      </w:pPr>
    </w:p>
    <w:p w:rsidR="00B91979" w:rsidRPr="00B50CE5" w:rsidRDefault="00B91979" w:rsidP="00340109">
      <w:pPr>
        <w:pStyle w:val="Default"/>
        <w:spacing w:line="320" w:lineRule="exact"/>
        <w:jc w:val="thaiDistribute"/>
        <w:rPr>
          <w:rFonts w:ascii="Cordia New" w:hAnsi="Cordia New" w:cs="Cordia New"/>
          <w:spacing w:val="-4"/>
          <w:sz w:val="26"/>
          <w:szCs w:val="26"/>
        </w:rPr>
      </w:pPr>
      <w:r w:rsidRPr="00B50CE5">
        <w:rPr>
          <w:rFonts w:ascii="Cordia New" w:hAnsi="Cordia New" w:cs="Cordia New"/>
          <w:spacing w:val="-4"/>
          <w:sz w:val="26"/>
          <w:szCs w:val="26"/>
        </w:rPr>
        <w:t xml:space="preserve">From the matters communicated with </w:t>
      </w:r>
      <w:r w:rsidR="00D0685C" w:rsidRPr="00B50CE5">
        <w:rPr>
          <w:rFonts w:ascii="Cordia New" w:hAnsi="Cordia New" w:cs="Cordia New"/>
          <w:spacing w:val="-4"/>
          <w:sz w:val="26"/>
          <w:szCs w:val="26"/>
        </w:rPr>
        <w:t>the audit committee</w:t>
      </w:r>
      <w:r w:rsidRPr="00B50CE5">
        <w:rPr>
          <w:rFonts w:ascii="Cordia New" w:hAnsi="Cordia New" w:cs="Cordia New"/>
          <w:spacing w:val="-4"/>
          <w:sz w:val="26"/>
          <w:szCs w:val="26"/>
        </w:rPr>
        <w:t xml:space="preserve">, I determine those matters that were of most significance in the audit of the </w:t>
      </w:r>
      <w:r w:rsidR="00900250" w:rsidRPr="00B50CE5">
        <w:rPr>
          <w:rFonts w:ascii="Cordia New" w:hAnsi="Cordia New" w:cs="Cordia New"/>
          <w:spacing w:val="-4"/>
          <w:sz w:val="26"/>
          <w:szCs w:val="26"/>
        </w:rPr>
        <w:t xml:space="preserve">consolidated </w:t>
      </w:r>
      <w:r w:rsidR="00FA786D" w:rsidRPr="00B50CE5">
        <w:rPr>
          <w:rFonts w:ascii="Cordia New" w:hAnsi="Cordia New" w:cs="Cordia New"/>
          <w:spacing w:val="-4"/>
          <w:sz w:val="26"/>
          <w:szCs w:val="26"/>
        </w:rPr>
        <w:t xml:space="preserve">and separate </w:t>
      </w:r>
      <w:r w:rsidRPr="00B50CE5">
        <w:rPr>
          <w:rFonts w:ascii="Cordia New" w:hAnsi="Cordia New" w:cs="Cordia New"/>
          <w:spacing w:val="-4"/>
          <w:sz w:val="26"/>
          <w:szCs w:val="26"/>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B50CE5" w:rsidRDefault="008D64B8" w:rsidP="004E2698">
      <w:pPr>
        <w:pStyle w:val="Default"/>
        <w:rPr>
          <w:rFonts w:ascii="Cordia New" w:hAnsi="Cordia New" w:cs="Cordia New"/>
          <w:sz w:val="26"/>
          <w:szCs w:val="26"/>
        </w:rPr>
      </w:pPr>
    </w:p>
    <w:p w:rsidR="00D0685C" w:rsidRPr="00B50CE5" w:rsidRDefault="00D0685C" w:rsidP="004E2698">
      <w:pPr>
        <w:suppressAutoHyphens/>
        <w:spacing w:after="0" w:line="240" w:lineRule="auto"/>
        <w:rPr>
          <w:rFonts w:ascii="Cordia New" w:hAnsi="Cordia New"/>
          <w:sz w:val="26"/>
          <w:szCs w:val="26"/>
          <w:lang w:val="en-US"/>
        </w:rPr>
      </w:pPr>
    </w:p>
    <w:p w:rsidR="00D0685C" w:rsidRPr="00B50CE5" w:rsidRDefault="00D0685C" w:rsidP="004E2698">
      <w:pPr>
        <w:suppressAutoHyphens/>
        <w:spacing w:after="0" w:line="240" w:lineRule="auto"/>
        <w:rPr>
          <w:rFonts w:ascii="Cordia New" w:hAnsi="Cordia New"/>
          <w:sz w:val="26"/>
          <w:szCs w:val="26"/>
          <w:lang w:val="en-US"/>
        </w:rPr>
      </w:pPr>
      <w:r w:rsidRPr="00B50CE5">
        <w:rPr>
          <w:rFonts w:ascii="Cordia New" w:hAnsi="Cordia New"/>
          <w:sz w:val="26"/>
          <w:szCs w:val="26"/>
          <w:lang w:val="en-US"/>
        </w:rPr>
        <w:t>PricewaterhouseCoopers ABAS Ltd.</w:t>
      </w:r>
    </w:p>
    <w:p w:rsidR="003D3D27" w:rsidRPr="00B50CE5" w:rsidRDefault="003D3D27" w:rsidP="004E2698">
      <w:pPr>
        <w:suppressAutoHyphens/>
        <w:spacing w:after="0" w:line="240" w:lineRule="auto"/>
        <w:rPr>
          <w:rFonts w:ascii="Cordia New" w:hAnsi="Cordia New"/>
          <w:sz w:val="26"/>
          <w:szCs w:val="26"/>
        </w:rPr>
      </w:pPr>
    </w:p>
    <w:p w:rsidR="00F37FD6" w:rsidRPr="00B50CE5" w:rsidRDefault="00F37FD6" w:rsidP="004E2698">
      <w:pPr>
        <w:suppressAutoHyphens/>
        <w:spacing w:after="0" w:line="240" w:lineRule="auto"/>
        <w:rPr>
          <w:rFonts w:ascii="Cordia New" w:hAnsi="Cordia New"/>
          <w:sz w:val="26"/>
          <w:szCs w:val="26"/>
        </w:rPr>
      </w:pPr>
    </w:p>
    <w:p w:rsidR="003D3D27" w:rsidRPr="00B50CE5" w:rsidRDefault="003D3D27" w:rsidP="004E2698">
      <w:pPr>
        <w:suppressAutoHyphens/>
        <w:spacing w:after="0" w:line="240" w:lineRule="auto"/>
        <w:rPr>
          <w:rFonts w:ascii="Cordia New" w:hAnsi="Cordia New"/>
          <w:sz w:val="26"/>
          <w:szCs w:val="26"/>
        </w:rPr>
      </w:pPr>
    </w:p>
    <w:p w:rsidR="004E2698" w:rsidRPr="00B50CE5" w:rsidRDefault="004E2698" w:rsidP="004E2698">
      <w:pPr>
        <w:suppressAutoHyphens/>
        <w:spacing w:after="0" w:line="240" w:lineRule="auto"/>
        <w:rPr>
          <w:rFonts w:ascii="Cordia New" w:hAnsi="Cordia New"/>
          <w:sz w:val="26"/>
          <w:szCs w:val="26"/>
        </w:rPr>
      </w:pPr>
    </w:p>
    <w:p w:rsidR="005B1E87" w:rsidRPr="00B50CE5" w:rsidRDefault="005B1E87" w:rsidP="004E2698">
      <w:pPr>
        <w:suppressAutoHyphens/>
        <w:spacing w:after="0" w:line="240" w:lineRule="auto"/>
        <w:rPr>
          <w:rFonts w:ascii="Cordia New" w:hAnsi="Cordia New"/>
          <w:sz w:val="26"/>
          <w:szCs w:val="26"/>
          <w:lang w:val="en-US"/>
        </w:rPr>
      </w:pPr>
    </w:p>
    <w:p w:rsidR="005B1E87" w:rsidRPr="00B50CE5" w:rsidRDefault="000E4B28" w:rsidP="004E2698">
      <w:pPr>
        <w:suppressAutoHyphens/>
        <w:spacing w:after="0" w:line="240" w:lineRule="auto"/>
        <w:rPr>
          <w:rFonts w:ascii="Cordia New" w:hAnsi="Cordia New"/>
          <w:sz w:val="26"/>
          <w:szCs w:val="26"/>
          <w:lang w:val="en-US"/>
        </w:rPr>
      </w:pPr>
      <w:proofErr w:type="spellStart"/>
      <w:proofErr w:type="gramStart"/>
      <w:r w:rsidRPr="00B50CE5">
        <w:rPr>
          <w:rFonts w:ascii="Cordia New" w:hAnsi="Cordia New"/>
          <w:b/>
          <w:bCs/>
          <w:sz w:val="26"/>
          <w:szCs w:val="26"/>
          <w:lang w:val="en-US"/>
        </w:rPr>
        <w:t>Anothai</w:t>
      </w:r>
      <w:proofErr w:type="spellEnd"/>
      <w:r w:rsidRPr="00B50CE5">
        <w:rPr>
          <w:rFonts w:ascii="Cordia New" w:hAnsi="Cordia New"/>
          <w:b/>
          <w:bCs/>
          <w:sz w:val="26"/>
          <w:szCs w:val="26"/>
          <w:lang w:val="en-US"/>
        </w:rPr>
        <w:t xml:space="preserve"> </w:t>
      </w:r>
      <w:r w:rsidR="00D271E8" w:rsidRPr="00B50CE5">
        <w:rPr>
          <w:rFonts w:ascii="Cordia New" w:hAnsi="Cordia New"/>
          <w:b/>
          <w:bCs/>
          <w:sz w:val="26"/>
          <w:szCs w:val="26"/>
          <w:lang w:val="en-US"/>
        </w:rPr>
        <w:t xml:space="preserve"> </w:t>
      </w:r>
      <w:proofErr w:type="spellStart"/>
      <w:r w:rsidRPr="00B50CE5">
        <w:rPr>
          <w:rFonts w:ascii="Cordia New" w:hAnsi="Cordia New"/>
          <w:b/>
          <w:bCs/>
          <w:sz w:val="26"/>
          <w:szCs w:val="26"/>
          <w:lang w:val="en-US"/>
        </w:rPr>
        <w:t>Leekitwattana</w:t>
      </w:r>
      <w:proofErr w:type="spellEnd"/>
      <w:proofErr w:type="gramEnd"/>
    </w:p>
    <w:p w:rsidR="005B1E87" w:rsidRPr="00B50CE5" w:rsidRDefault="005B1E87" w:rsidP="004E2698">
      <w:pPr>
        <w:suppressAutoHyphens/>
        <w:spacing w:after="0" w:line="240" w:lineRule="auto"/>
        <w:rPr>
          <w:rFonts w:ascii="Cordia New" w:hAnsi="Cordia New"/>
          <w:i/>
          <w:sz w:val="26"/>
          <w:szCs w:val="26"/>
          <w:lang w:val="en-US"/>
        </w:rPr>
      </w:pPr>
      <w:r w:rsidRPr="00B50CE5">
        <w:rPr>
          <w:rFonts w:ascii="Cordia New" w:hAnsi="Cordia New"/>
          <w:sz w:val="26"/>
          <w:szCs w:val="26"/>
          <w:lang w:val="en-US"/>
        </w:rPr>
        <w:t xml:space="preserve">Certified Public Accountant (Thailand) No. </w:t>
      </w:r>
      <w:r w:rsidR="007D2450" w:rsidRPr="00B50CE5">
        <w:rPr>
          <w:rFonts w:ascii="Cordia New" w:hAnsi="Cordia New"/>
          <w:sz w:val="26"/>
          <w:szCs w:val="26"/>
        </w:rPr>
        <w:t>3442</w:t>
      </w:r>
    </w:p>
    <w:p w:rsidR="005B1E87" w:rsidRPr="00B50CE5" w:rsidRDefault="005B1E87" w:rsidP="004E2698">
      <w:pPr>
        <w:suppressAutoHyphens/>
        <w:spacing w:after="0" w:line="240" w:lineRule="auto"/>
        <w:rPr>
          <w:rFonts w:ascii="Cordia New" w:hAnsi="Cordia New"/>
          <w:sz w:val="26"/>
          <w:szCs w:val="26"/>
          <w:lang w:val="en-US"/>
        </w:rPr>
      </w:pPr>
      <w:r w:rsidRPr="00B50CE5">
        <w:rPr>
          <w:rFonts w:ascii="Cordia New" w:hAnsi="Cordia New"/>
          <w:sz w:val="26"/>
          <w:szCs w:val="26"/>
          <w:lang w:val="en-US"/>
        </w:rPr>
        <w:t>Bangkok</w:t>
      </w:r>
    </w:p>
    <w:p w:rsidR="00FE5E54" w:rsidRPr="00B50CE5" w:rsidRDefault="00B65E56" w:rsidP="004E2698">
      <w:pPr>
        <w:suppressAutoHyphens/>
        <w:spacing w:after="0" w:line="240" w:lineRule="auto"/>
        <w:rPr>
          <w:rFonts w:ascii="Cordia New" w:hAnsi="Cordia New"/>
          <w:sz w:val="26"/>
          <w:szCs w:val="26"/>
        </w:rPr>
      </w:pPr>
      <w:r w:rsidRPr="00B50CE5">
        <w:rPr>
          <w:rFonts w:ascii="Cordia New" w:hAnsi="Cordia New"/>
          <w:sz w:val="26"/>
          <w:szCs w:val="26"/>
        </w:rPr>
        <w:t>2</w:t>
      </w:r>
      <w:r w:rsidR="009A5407" w:rsidRPr="00B50CE5">
        <w:rPr>
          <w:rFonts w:ascii="Cordia New" w:hAnsi="Cordia New"/>
          <w:sz w:val="26"/>
          <w:szCs w:val="26"/>
        </w:rPr>
        <w:t>5</w:t>
      </w:r>
      <w:r w:rsidRPr="00B50CE5">
        <w:rPr>
          <w:rFonts w:ascii="Cordia New" w:hAnsi="Cordia New"/>
          <w:sz w:val="26"/>
          <w:szCs w:val="26"/>
        </w:rPr>
        <w:t xml:space="preserve"> February</w:t>
      </w:r>
      <w:r w:rsidR="00885898" w:rsidRPr="00B50CE5">
        <w:rPr>
          <w:rFonts w:ascii="Cordia New" w:hAnsi="Cordia New"/>
          <w:sz w:val="26"/>
          <w:szCs w:val="26"/>
        </w:rPr>
        <w:t xml:space="preserve"> </w:t>
      </w:r>
      <w:r w:rsidR="007D2450" w:rsidRPr="00B50CE5">
        <w:rPr>
          <w:rFonts w:ascii="Cordia New" w:hAnsi="Cordia New"/>
          <w:sz w:val="26"/>
          <w:szCs w:val="26"/>
        </w:rPr>
        <w:t>20</w:t>
      </w:r>
      <w:r w:rsidR="008473EA" w:rsidRPr="00B50CE5">
        <w:rPr>
          <w:rFonts w:ascii="Cordia New" w:hAnsi="Cordia New"/>
          <w:sz w:val="26"/>
          <w:szCs w:val="26"/>
        </w:rPr>
        <w:t>2</w:t>
      </w:r>
      <w:r w:rsidR="00C8616F" w:rsidRPr="00B50CE5">
        <w:rPr>
          <w:rFonts w:ascii="Cordia New" w:hAnsi="Cordia New"/>
          <w:sz w:val="26"/>
          <w:szCs w:val="26"/>
        </w:rPr>
        <w:t>1</w:t>
      </w:r>
    </w:p>
    <w:p w:rsidR="00E3539D" w:rsidRPr="00B50CE5" w:rsidRDefault="00E3539D" w:rsidP="004E2698">
      <w:pPr>
        <w:suppressAutoHyphens/>
        <w:spacing w:after="0" w:line="240" w:lineRule="auto"/>
        <w:rPr>
          <w:rFonts w:ascii="Cordia New" w:hAnsi="Cordia New"/>
          <w:i/>
          <w:iCs/>
          <w:sz w:val="26"/>
          <w:szCs w:val="26"/>
        </w:rPr>
        <w:sectPr w:rsidR="00E3539D" w:rsidRPr="00B50CE5" w:rsidSect="008C52C3">
          <w:headerReference w:type="default" r:id="rId8"/>
          <w:pgSz w:w="11909" w:h="16834" w:code="9"/>
          <w:pgMar w:top="2880" w:right="720" w:bottom="720" w:left="1987" w:header="706" w:footer="706" w:gutter="0"/>
          <w:cols w:space="708"/>
          <w:docGrid w:linePitch="360"/>
        </w:sectPr>
      </w:pPr>
    </w:p>
    <w:p w:rsidR="00A61058" w:rsidRPr="00F10401" w:rsidRDefault="00254BC1" w:rsidP="00FA6E46">
      <w:pPr>
        <w:pStyle w:val="Caption"/>
        <w:spacing w:line="240" w:lineRule="auto"/>
        <w:ind w:left="720"/>
        <w:rPr>
          <w:rFonts w:ascii="Cordia New" w:hAnsi="Cordia New" w:cs="Cordia New"/>
          <w:sz w:val="30"/>
          <w:szCs w:val="30"/>
          <w:lang w:val="en-GB"/>
        </w:rPr>
      </w:pPr>
      <w:r w:rsidRPr="00F10401">
        <w:rPr>
          <w:rFonts w:ascii="Cordia New" w:hAnsi="Cordia New" w:cs="Cordia New"/>
          <w:sz w:val="30"/>
          <w:szCs w:val="30"/>
          <w:lang w:val="en-GB"/>
        </w:rPr>
        <w:lastRenderedPageBreak/>
        <w:t>MINOR INTERNATIONAL</w:t>
      </w:r>
      <w:r w:rsidR="00A61058" w:rsidRPr="00F10401">
        <w:rPr>
          <w:rFonts w:ascii="Cordia New" w:hAnsi="Cordia New" w:cs="Cordia New"/>
          <w:sz w:val="30"/>
          <w:szCs w:val="30"/>
          <w:lang w:val="en-GB"/>
        </w:rPr>
        <w:t xml:space="preserve"> PUBLIC COMPANY LIMITED </w:t>
      </w:r>
    </w:p>
    <w:p w:rsidR="00A61058" w:rsidRPr="00F10401" w:rsidRDefault="00A61058" w:rsidP="00FA6E46">
      <w:pPr>
        <w:suppressAutoHyphens/>
        <w:spacing w:after="0" w:line="240" w:lineRule="auto"/>
        <w:ind w:left="720"/>
        <w:rPr>
          <w:rFonts w:ascii="Cordia New" w:hAnsi="Cordia New"/>
          <w:b/>
          <w:bCs/>
          <w:sz w:val="30"/>
          <w:szCs w:val="30"/>
        </w:rPr>
      </w:pPr>
    </w:p>
    <w:p w:rsidR="00A61058" w:rsidRPr="00F10401" w:rsidRDefault="00A61058" w:rsidP="00FA6E46">
      <w:pPr>
        <w:keepNext/>
        <w:spacing w:after="0" w:line="240" w:lineRule="auto"/>
        <w:ind w:left="720"/>
        <w:rPr>
          <w:rFonts w:ascii="Cordia New" w:hAnsi="Cordia New"/>
          <w:b/>
          <w:bCs/>
          <w:sz w:val="30"/>
          <w:szCs w:val="30"/>
        </w:rPr>
      </w:pPr>
      <w:r w:rsidRPr="00F10401">
        <w:rPr>
          <w:rFonts w:ascii="Cordia New" w:hAnsi="Cordia New"/>
          <w:b/>
          <w:bCs/>
          <w:sz w:val="30"/>
          <w:szCs w:val="30"/>
        </w:rPr>
        <w:t>CONSOLIDATED AND SEPARATE FINANCIAL STATEMENTS</w:t>
      </w:r>
    </w:p>
    <w:p w:rsidR="00A61058" w:rsidRPr="00F10401" w:rsidRDefault="00A61058" w:rsidP="00FA6E46">
      <w:pPr>
        <w:suppressAutoHyphens/>
        <w:spacing w:after="0" w:line="240" w:lineRule="auto"/>
        <w:ind w:left="720"/>
        <w:rPr>
          <w:rFonts w:ascii="Cordia New" w:hAnsi="Cordia New"/>
          <w:b/>
          <w:bCs/>
          <w:sz w:val="30"/>
          <w:szCs w:val="30"/>
        </w:rPr>
      </w:pPr>
    </w:p>
    <w:p w:rsidR="00A61058" w:rsidRPr="00F10401" w:rsidRDefault="007D2450" w:rsidP="00FA6E46">
      <w:pPr>
        <w:suppressAutoHyphens/>
        <w:spacing w:after="0" w:line="240" w:lineRule="auto"/>
        <w:ind w:left="720"/>
        <w:rPr>
          <w:rFonts w:ascii="Cordia New" w:hAnsi="Cordia New"/>
          <w:b/>
          <w:bCs/>
          <w:sz w:val="30"/>
          <w:szCs w:val="30"/>
        </w:rPr>
      </w:pPr>
      <w:r w:rsidRPr="007D2450">
        <w:rPr>
          <w:rFonts w:ascii="Cordia New" w:hAnsi="Cordia New"/>
          <w:b/>
          <w:bCs/>
          <w:sz w:val="30"/>
          <w:szCs w:val="30"/>
        </w:rPr>
        <w:t>31</w:t>
      </w:r>
      <w:r w:rsidR="00525D2C" w:rsidRPr="00F10401">
        <w:rPr>
          <w:rFonts w:ascii="Cordia New" w:hAnsi="Cordia New"/>
          <w:b/>
          <w:bCs/>
          <w:sz w:val="30"/>
          <w:szCs w:val="30"/>
        </w:rPr>
        <w:t xml:space="preserve"> DECEMBER </w:t>
      </w:r>
      <w:r w:rsidR="008473EA">
        <w:rPr>
          <w:rFonts w:ascii="Cordia New" w:hAnsi="Cordia New"/>
          <w:b/>
          <w:bCs/>
          <w:sz w:val="30"/>
          <w:szCs w:val="30"/>
        </w:rPr>
        <w:t>20</w:t>
      </w:r>
      <w:r w:rsidR="00C8616F">
        <w:rPr>
          <w:rFonts w:ascii="Cordia New" w:hAnsi="Cordia New"/>
          <w:b/>
          <w:bCs/>
          <w:sz w:val="30"/>
          <w:szCs w:val="30"/>
        </w:rPr>
        <w:t>20</w:t>
      </w:r>
    </w:p>
    <w:sectPr w:rsidR="00A61058" w:rsidRPr="00F10401" w:rsidSect="002F720B">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EF2" w:rsidRDefault="00954EF2" w:rsidP="001D338E">
      <w:pPr>
        <w:spacing w:after="0" w:line="240" w:lineRule="auto"/>
      </w:pPr>
      <w:r>
        <w:separator/>
      </w:r>
    </w:p>
  </w:endnote>
  <w:endnote w:type="continuationSeparator" w:id="0">
    <w:p w:rsidR="00954EF2" w:rsidRDefault="00954EF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EF2" w:rsidRDefault="00954EF2" w:rsidP="001D338E">
      <w:pPr>
        <w:spacing w:after="0" w:line="240" w:lineRule="auto"/>
      </w:pPr>
      <w:r>
        <w:separator/>
      </w:r>
    </w:p>
  </w:footnote>
  <w:footnote w:type="continuationSeparator" w:id="0">
    <w:p w:rsidR="00954EF2" w:rsidRDefault="00954EF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46523410"/>
    <w:lvl w:ilvl="0" w:tplc="D682BDF4">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55F8"/>
    <w:rsid w:val="0004016A"/>
    <w:rsid w:val="00045805"/>
    <w:rsid w:val="00054BE8"/>
    <w:rsid w:val="000762F5"/>
    <w:rsid w:val="00082F38"/>
    <w:rsid w:val="0009078E"/>
    <w:rsid w:val="00090AC6"/>
    <w:rsid w:val="0009269E"/>
    <w:rsid w:val="00095408"/>
    <w:rsid w:val="000A2164"/>
    <w:rsid w:val="000A5509"/>
    <w:rsid w:val="000A7889"/>
    <w:rsid w:val="000B25A9"/>
    <w:rsid w:val="000B26A5"/>
    <w:rsid w:val="000C1960"/>
    <w:rsid w:val="000D1357"/>
    <w:rsid w:val="000D2913"/>
    <w:rsid w:val="000D3728"/>
    <w:rsid w:val="000D55B0"/>
    <w:rsid w:val="000D73C6"/>
    <w:rsid w:val="000E211D"/>
    <w:rsid w:val="000E3229"/>
    <w:rsid w:val="000E4B28"/>
    <w:rsid w:val="000E4C26"/>
    <w:rsid w:val="000F4FCC"/>
    <w:rsid w:val="001001AC"/>
    <w:rsid w:val="001115C0"/>
    <w:rsid w:val="00120C88"/>
    <w:rsid w:val="001268B8"/>
    <w:rsid w:val="00131958"/>
    <w:rsid w:val="001367A9"/>
    <w:rsid w:val="001408F7"/>
    <w:rsid w:val="0014223A"/>
    <w:rsid w:val="00143B13"/>
    <w:rsid w:val="00144A17"/>
    <w:rsid w:val="001475F0"/>
    <w:rsid w:val="00154D9E"/>
    <w:rsid w:val="00155524"/>
    <w:rsid w:val="00155902"/>
    <w:rsid w:val="00161EE1"/>
    <w:rsid w:val="001669CB"/>
    <w:rsid w:val="001674B5"/>
    <w:rsid w:val="001921C0"/>
    <w:rsid w:val="0019499D"/>
    <w:rsid w:val="001B0E16"/>
    <w:rsid w:val="001C33A3"/>
    <w:rsid w:val="001D230E"/>
    <w:rsid w:val="001D338E"/>
    <w:rsid w:val="001D69A9"/>
    <w:rsid w:val="001F4DCC"/>
    <w:rsid w:val="002015B2"/>
    <w:rsid w:val="002043B3"/>
    <w:rsid w:val="00207B4A"/>
    <w:rsid w:val="0021219D"/>
    <w:rsid w:val="00212260"/>
    <w:rsid w:val="00214A97"/>
    <w:rsid w:val="00217341"/>
    <w:rsid w:val="002207C2"/>
    <w:rsid w:val="002207CE"/>
    <w:rsid w:val="00224FE8"/>
    <w:rsid w:val="00226F0C"/>
    <w:rsid w:val="0024036C"/>
    <w:rsid w:val="00254BC1"/>
    <w:rsid w:val="00257A26"/>
    <w:rsid w:val="00262AD4"/>
    <w:rsid w:val="00264B10"/>
    <w:rsid w:val="002706B6"/>
    <w:rsid w:val="00274A61"/>
    <w:rsid w:val="0027680D"/>
    <w:rsid w:val="00290A5E"/>
    <w:rsid w:val="00293140"/>
    <w:rsid w:val="00293AA6"/>
    <w:rsid w:val="002A0CD8"/>
    <w:rsid w:val="002A48B8"/>
    <w:rsid w:val="002B01D5"/>
    <w:rsid w:val="002B6075"/>
    <w:rsid w:val="002C43E6"/>
    <w:rsid w:val="002C6202"/>
    <w:rsid w:val="002D0EEA"/>
    <w:rsid w:val="002D54B5"/>
    <w:rsid w:val="002E1BFE"/>
    <w:rsid w:val="002F1A31"/>
    <w:rsid w:val="002F1D08"/>
    <w:rsid w:val="002F280C"/>
    <w:rsid w:val="002F720B"/>
    <w:rsid w:val="003049F4"/>
    <w:rsid w:val="003204FE"/>
    <w:rsid w:val="00332D27"/>
    <w:rsid w:val="00340109"/>
    <w:rsid w:val="0034029B"/>
    <w:rsid w:val="003407F9"/>
    <w:rsid w:val="003440F4"/>
    <w:rsid w:val="00346C9C"/>
    <w:rsid w:val="003536E6"/>
    <w:rsid w:val="00354165"/>
    <w:rsid w:val="003544CE"/>
    <w:rsid w:val="00362E1A"/>
    <w:rsid w:val="00382E88"/>
    <w:rsid w:val="003831AF"/>
    <w:rsid w:val="00395218"/>
    <w:rsid w:val="003C19B9"/>
    <w:rsid w:val="003C4762"/>
    <w:rsid w:val="003D3B59"/>
    <w:rsid w:val="003D3D27"/>
    <w:rsid w:val="003D7866"/>
    <w:rsid w:val="003E4322"/>
    <w:rsid w:val="003F06EF"/>
    <w:rsid w:val="003F125C"/>
    <w:rsid w:val="003F1BA3"/>
    <w:rsid w:val="003F4E77"/>
    <w:rsid w:val="00405891"/>
    <w:rsid w:val="0041238F"/>
    <w:rsid w:val="00414571"/>
    <w:rsid w:val="00416350"/>
    <w:rsid w:val="00423E70"/>
    <w:rsid w:val="00433A38"/>
    <w:rsid w:val="00434B4B"/>
    <w:rsid w:val="004357CF"/>
    <w:rsid w:val="00450F18"/>
    <w:rsid w:val="0045413D"/>
    <w:rsid w:val="00463359"/>
    <w:rsid w:val="00470BE5"/>
    <w:rsid w:val="00474195"/>
    <w:rsid w:val="00477D08"/>
    <w:rsid w:val="00492EDC"/>
    <w:rsid w:val="0049535D"/>
    <w:rsid w:val="00495A82"/>
    <w:rsid w:val="004A0FCD"/>
    <w:rsid w:val="004A28E2"/>
    <w:rsid w:val="004A3390"/>
    <w:rsid w:val="004A3CD2"/>
    <w:rsid w:val="004A4C57"/>
    <w:rsid w:val="004B0760"/>
    <w:rsid w:val="004B197E"/>
    <w:rsid w:val="004B5872"/>
    <w:rsid w:val="004B5C65"/>
    <w:rsid w:val="004D2425"/>
    <w:rsid w:val="004D3806"/>
    <w:rsid w:val="004D528E"/>
    <w:rsid w:val="004E0135"/>
    <w:rsid w:val="004E1050"/>
    <w:rsid w:val="004E2698"/>
    <w:rsid w:val="004E2DF9"/>
    <w:rsid w:val="004F3206"/>
    <w:rsid w:val="004F335D"/>
    <w:rsid w:val="004F33C4"/>
    <w:rsid w:val="00502230"/>
    <w:rsid w:val="005237A1"/>
    <w:rsid w:val="00525D2C"/>
    <w:rsid w:val="00545FD2"/>
    <w:rsid w:val="00552DCF"/>
    <w:rsid w:val="005608F4"/>
    <w:rsid w:val="00565B97"/>
    <w:rsid w:val="005908D9"/>
    <w:rsid w:val="00592FAA"/>
    <w:rsid w:val="00594485"/>
    <w:rsid w:val="00594F01"/>
    <w:rsid w:val="005A6614"/>
    <w:rsid w:val="005B1E87"/>
    <w:rsid w:val="005B49D6"/>
    <w:rsid w:val="005B501C"/>
    <w:rsid w:val="005C12C3"/>
    <w:rsid w:val="005C2117"/>
    <w:rsid w:val="005C2AA0"/>
    <w:rsid w:val="005C44CF"/>
    <w:rsid w:val="005C6813"/>
    <w:rsid w:val="005D072C"/>
    <w:rsid w:val="005E3E6C"/>
    <w:rsid w:val="005E6949"/>
    <w:rsid w:val="005E7D12"/>
    <w:rsid w:val="005F1C97"/>
    <w:rsid w:val="00611600"/>
    <w:rsid w:val="00620568"/>
    <w:rsid w:val="006326AA"/>
    <w:rsid w:val="00634897"/>
    <w:rsid w:val="0064199D"/>
    <w:rsid w:val="00653860"/>
    <w:rsid w:val="00654743"/>
    <w:rsid w:val="00654F92"/>
    <w:rsid w:val="00660190"/>
    <w:rsid w:val="006651E7"/>
    <w:rsid w:val="006666F4"/>
    <w:rsid w:val="00666AB0"/>
    <w:rsid w:val="00667C72"/>
    <w:rsid w:val="006757F2"/>
    <w:rsid w:val="00680A85"/>
    <w:rsid w:val="006846E3"/>
    <w:rsid w:val="00684C98"/>
    <w:rsid w:val="00686D35"/>
    <w:rsid w:val="00694F4F"/>
    <w:rsid w:val="006A1977"/>
    <w:rsid w:val="006A30E3"/>
    <w:rsid w:val="006B3597"/>
    <w:rsid w:val="006D5D13"/>
    <w:rsid w:val="006E1F88"/>
    <w:rsid w:val="006E6CEF"/>
    <w:rsid w:val="006E73A1"/>
    <w:rsid w:val="006E7678"/>
    <w:rsid w:val="006F0131"/>
    <w:rsid w:val="006F19D6"/>
    <w:rsid w:val="006F5DDB"/>
    <w:rsid w:val="0070322C"/>
    <w:rsid w:val="00707DEC"/>
    <w:rsid w:val="00711EFC"/>
    <w:rsid w:val="0072459A"/>
    <w:rsid w:val="00730362"/>
    <w:rsid w:val="00733A38"/>
    <w:rsid w:val="00735027"/>
    <w:rsid w:val="00741045"/>
    <w:rsid w:val="0074210C"/>
    <w:rsid w:val="00746ABD"/>
    <w:rsid w:val="00747C86"/>
    <w:rsid w:val="00750BE3"/>
    <w:rsid w:val="0075396B"/>
    <w:rsid w:val="007558E3"/>
    <w:rsid w:val="00756973"/>
    <w:rsid w:val="00761B51"/>
    <w:rsid w:val="00762372"/>
    <w:rsid w:val="00763368"/>
    <w:rsid w:val="007675C2"/>
    <w:rsid w:val="00772075"/>
    <w:rsid w:val="0077283D"/>
    <w:rsid w:val="00773B74"/>
    <w:rsid w:val="00777B5E"/>
    <w:rsid w:val="00790517"/>
    <w:rsid w:val="00794C99"/>
    <w:rsid w:val="00797183"/>
    <w:rsid w:val="00797D0D"/>
    <w:rsid w:val="007A2B41"/>
    <w:rsid w:val="007A3ACC"/>
    <w:rsid w:val="007B209C"/>
    <w:rsid w:val="007B54D9"/>
    <w:rsid w:val="007C24D0"/>
    <w:rsid w:val="007C567C"/>
    <w:rsid w:val="007D2450"/>
    <w:rsid w:val="007F67DE"/>
    <w:rsid w:val="007F698A"/>
    <w:rsid w:val="0080386E"/>
    <w:rsid w:val="00805DE1"/>
    <w:rsid w:val="008114F5"/>
    <w:rsid w:val="0081185B"/>
    <w:rsid w:val="0081555C"/>
    <w:rsid w:val="00815763"/>
    <w:rsid w:val="0083299A"/>
    <w:rsid w:val="00835746"/>
    <w:rsid w:val="0083580C"/>
    <w:rsid w:val="0084505B"/>
    <w:rsid w:val="00846407"/>
    <w:rsid w:val="0084669E"/>
    <w:rsid w:val="008473EA"/>
    <w:rsid w:val="00853950"/>
    <w:rsid w:val="00854A2C"/>
    <w:rsid w:val="008640AC"/>
    <w:rsid w:val="008645C9"/>
    <w:rsid w:val="008759F9"/>
    <w:rsid w:val="00885898"/>
    <w:rsid w:val="00886FDA"/>
    <w:rsid w:val="008C27A7"/>
    <w:rsid w:val="008C52C3"/>
    <w:rsid w:val="008C6595"/>
    <w:rsid w:val="008D0003"/>
    <w:rsid w:val="008D125B"/>
    <w:rsid w:val="008D64B8"/>
    <w:rsid w:val="008D6919"/>
    <w:rsid w:val="008E0CD4"/>
    <w:rsid w:val="008E0FC2"/>
    <w:rsid w:val="008F4032"/>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64B24"/>
    <w:rsid w:val="00966D27"/>
    <w:rsid w:val="009674FB"/>
    <w:rsid w:val="00980F67"/>
    <w:rsid w:val="00986C8B"/>
    <w:rsid w:val="00987587"/>
    <w:rsid w:val="00995360"/>
    <w:rsid w:val="00997B8F"/>
    <w:rsid w:val="009A5407"/>
    <w:rsid w:val="009A6E95"/>
    <w:rsid w:val="009C0968"/>
    <w:rsid w:val="009C6682"/>
    <w:rsid w:val="009D16ED"/>
    <w:rsid w:val="009D6C4B"/>
    <w:rsid w:val="009D6DAA"/>
    <w:rsid w:val="009E67FA"/>
    <w:rsid w:val="009E7A04"/>
    <w:rsid w:val="009E7A69"/>
    <w:rsid w:val="009E7B67"/>
    <w:rsid w:val="009F1110"/>
    <w:rsid w:val="009F1B58"/>
    <w:rsid w:val="009F38B7"/>
    <w:rsid w:val="009F5229"/>
    <w:rsid w:val="00A00170"/>
    <w:rsid w:val="00A00386"/>
    <w:rsid w:val="00A019FF"/>
    <w:rsid w:val="00A0689F"/>
    <w:rsid w:val="00A12C23"/>
    <w:rsid w:val="00A144BD"/>
    <w:rsid w:val="00A16F9B"/>
    <w:rsid w:val="00A17EC3"/>
    <w:rsid w:val="00A24A82"/>
    <w:rsid w:val="00A347EF"/>
    <w:rsid w:val="00A3737F"/>
    <w:rsid w:val="00A4061A"/>
    <w:rsid w:val="00A45CB1"/>
    <w:rsid w:val="00A4623F"/>
    <w:rsid w:val="00A51D13"/>
    <w:rsid w:val="00A60355"/>
    <w:rsid w:val="00A61058"/>
    <w:rsid w:val="00A83B34"/>
    <w:rsid w:val="00A91311"/>
    <w:rsid w:val="00AA36A8"/>
    <w:rsid w:val="00AB04B9"/>
    <w:rsid w:val="00AB0883"/>
    <w:rsid w:val="00AB0D3A"/>
    <w:rsid w:val="00AB7981"/>
    <w:rsid w:val="00AC038F"/>
    <w:rsid w:val="00AC1524"/>
    <w:rsid w:val="00AC1CF0"/>
    <w:rsid w:val="00AC5E1A"/>
    <w:rsid w:val="00AD2313"/>
    <w:rsid w:val="00AD2AFF"/>
    <w:rsid w:val="00AE4390"/>
    <w:rsid w:val="00AF7479"/>
    <w:rsid w:val="00B00C6B"/>
    <w:rsid w:val="00B05522"/>
    <w:rsid w:val="00B16B4F"/>
    <w:rsid w:val="00B16E42"/>
    <w:rsid w:val="00B175E3"/>
    <w:rsid w:val="00B41448"/>
    <w:rsid w:val="00B50CE5"/>
    <w:rsid w:val="00B537F6"/>
    <w:rsid w:val="00B56352"/>
    <w:rsid w:val="00B633B0"/>
    <w:rsid w:val="00B65E56"/>
    <w:rsid w:val="00B73371"/>
    <w:rsid w:val="00B91979"/>
    <w:rsid w:val="00B96714"/>
    <w:rsid w:val="00BB040A"/>
    <w:rsid w:val="00BB05F4"/>
    <w:rsid w:val="00BB4566"/>
    <w:rsid w:val="00BB5064"/>
    <w:rsid w:val="00BC5F8C"/>
    <w:rsid w:val="00BD4BEF"/>
    <w:rsid w:val="00BD5FF4"/>
    <w:rsid w:val="00BE1849"/>
    <w:rsid w:val="00BE6075"/>
    <w:rsid w:val="00BF2F69"/>
    <w:rsid w:val="00BF4028"/>
    <w:rsid w:val="00BF408C"/>
    <w:rsid w:val="00C07A85"/>
    <w:rsid w:val="00C138B0"/>
    <w:rsid w:val="00C17413"/>
    <w:rsid w:val="00C20111"/>
    <w:rsid w:val="00C410CE"/>
    <w:rsid w:val="00C41DDC"/>
    <w:rsid w:val="00C46DA4"/>
    <w:rsid w:val="00C5035E"/>
    <w:rsid w:val="00C57C18"/>
    <w:rsid w:val="00C61959"/>
    <w:rsid w:val="00C67557"/>
    <w:rsid w:val="00C71C41"/>
    <w:rsid w:val="00C72120"/>
    <w:rsid w:val="00C76825"/>
    <w:rsid w:val="00C81925"/>
    <w:rsid w:val="00C841E7"/>
    <w:rsid w:val="00C85E36"/>
    <w:rsid w:val="00C8616F"/>
    <w:rsid w:val="00C90638"/>
    <w:rsid w:val="00C92B40"/>
    <w:rsid w:val="00C935D9"/>
    <w:rsid w:val="00CC31F6"/>
    <w:rsid w:val="00CC6484"/>
    <w:rsid w:val="00CE0DD6"/>
    <w:rsid w:val="00CF6E86"/>
    <w:rsid w:val="00D00B92"/>
    <w:rsid w:val="00D01806"/>
    <w:rsid w:val="00D0685C"/>
    <w:rsid w:val="00D1046F"/>
    <w:rsid w:val="00D11F81"/>
    <w:rsid w:val="00D16695"/>
    <w:rsid w:val="00D24296"/>
    <w:rsid w:val="00D266CC"/>
    <w:rsid w:val="00D26EF8"/>
    <w:rsid w:val="00D271E8"/>
    <w:rsid w:val="00D278C6"/>
    <w:rsid w:val="00D40438"/>
    <w:rsid w:val="00D45D08"/>
    <w:rsid w:val="00D464ED"/>
    <w:rsid w:val="00D56E8C"/>
    <w:rsid w:val="00D63F6A"/>
    <w:rsid w:val="00D64CEE"/>
    <w:rsid w:val="00D67C92"/>
    <w:rsid w:val="00D8031F"/>
    <w:rsid w:val="00D80B9B"/>
    <w:rsid w:val="00D85AEB"/>
    <w:rsid w:val="00D87B3A"/>
    <w:rsid w:val="00D902B7"/>
    <w:rsid w:val="00DA1A35"/>
    <w:rsid w:val="00DA6321"/>
    <w:rsid w:val="00DB14CE"/>
    <w:rsid w:val="00DB44FA"/>
    <w:rsid w:val="00DC45F7"/>
    <w:rsid w:val="00DC5937"/>
    <w:rsid w:val="00DD02C8"/>
    <w:rsid w:val="00DE0930"/>
    <w:rsid w:val="00DE2817"/>
    <w:rsid w:val="00DF2EFD"/>
    <w:rsid w:val="00DF38C1"/>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CD5"/>
    <w:rsid w:val="00E572A8"/>
    <w:rsid w:val="00E61BB6"/>
    <w:rsid w:val="00E73A0D"/>
    <w:rsid w:val="00E75877"/>
    <w:rsid w:val="00E83575"/>
    <w:rsid w:val="00E8789B"/>
    <w:rsid w:val="00E91EBE"/>
    <w:rsid w:val="00E9310D"/>
    <w:rsid w:val="00E94227"/>
    <w:rsid w:val="00EA0171"/>
    <w:rsid w:val="00EA6F42"/>
    <w:rsid w:val="00EC44E0"/>
    <w:rsid w:val="00EC5807"/>
    <w:rsid w:val="00ED0E30"/>
    <w:rsid w:val="00EE3FB7"/>
    <w:rsid w:val="00EF5CA7"/>
    <w:rsid w:val="00EF6534"/>
    <w:rsid w:val="00F017BF"/>
    <w:rsid w:val="00F10401"/>
    <w:rsid w:val="00F10B15"/>
    <w:rsid w:val="00F10D6C"/>
    <w:rsid w:val="00F15834"/>
    <w:rsid w:val="00F15B8A"/>
    <w:rsid w:val="00F251C4"/>
    <w:rsid w:val="00F317B3"/>
    <w:rsid w:val="00F33792"/>
    <w:rsid w:val="00F35453"/>
    <w:rsid w:val="00F35D00"/>
    <w:rsid w:val="00F37FD6"/>
    <w:rsid w:val="00F43357"/>
    <w:rsid w:val="00F66446"/>
    <w:rsid w:val="00F73F2D"/>
    <w:rsid w:val="00F76B8F"/>
    <w:rsid w:val="00F76CC6"/>
    <w:rsid w:val="00F81D96"/>
    <w:rsid w:val="00F822F5"/>
    <w:rsid w:val="00F83A0C"/>
    <w:rsid w:val="00F90D4C"/>
    <w:rsid w:val="00F90E1D"/>
    <w:rsid w:val="00F927B7"/>
    <w:rsid w:val="00F92B8C"/>
    <w:rsid w:val="00F94CAB"/>
    <w:rsid w:val="00FA6E46"/>
    <w:rsid w:val="00FA786D"/>
    <w:rsid w:val="00FB2C41"/>
    <w:rsid w:val="00FB37DC"/>
    <w:rsid w:val="00FB479F"/>
    <w:rsid w:val="00FC312C"/>
    <w:rsid w:val="00FC64F9"/>
    <w:rsid w:val="00FC7FEB"/>
    <w:rsid w:val="00FD2DEA"/>
    <w:rsid w:val="00FD3E3F"/>
    <w:rsid w:val="00FD786A"/>
    <w:rsid w:val="00FE4939"/>
    <w:rsid w:val="00FE5851"/>
    <w:rsid w:val="00FE5E54"/>
    <w:rsid w:val="00FE6CF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7A53DE"/>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9F3E5-5246-46D8-9457-FFED8B41C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2411</Words>
  <Characters>13744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29</cp:revision>
  <cp:lastPrinted>2021-02-24T22:02:00Z</cp:lastPrinted>
  <dcterms:created xsi:type="dcterms:W3CDTF">2021-02-18T01:39:00Z</dcterms:created>
  <dcterms:modified xsi:type="dcterms:W3CDTF">2021-02-24T22:03:00Z</dcterms:modified>
</cp:coreProperties>
</file>