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Tr="00A27928">
        <w:trPr>
          <w:trHeight w:val="2865"/>
        </w:trPr>
        <w:tc>
          <w:tcPr>
            <w:tcW w:w="2628" w:type="dxa"/>
          </w:tcPr>
          <w:p w:rsidR="00B835F9" w:rsidRPr="00823E09" w:rsidRDefault="00B835F9" w:rsidP="00A2792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ทรี</w:t>
            </w:r>
            <w:proofErr w:type="spellStart"/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</w:t>
            </w:r>
            <w:r w:rsidR="000410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B835F9" w:rsidRPr="00823E09" w:rsidRDefault="00EC0728" w:rsidP="0022414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47FF7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05ACC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:rsidR="00B835F9" w:rsidRDefault="00B835F9" w:rsidP="00B835F9">
      <w:pPr>
        <w:sectPr w:rsidR="00B835F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B2191" w:rsidRPr="00EC0728" w:rsidRDefault="00EB2191" w:rsidP="00EC0728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C072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EB2191" w:rsidRPr="00EC0728" w:rsidRDefault="00EB2191" w:rsidP="00EC0728">
      <w:pPr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เสนอต่อผู้ถือหุ้นของบริษัท ทรี</w:t>
      </w:r>
      <w:proofErr w:type="spellStart"/>
      <w:r w:rsidRPr="00EC0728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z w:val="32"/>
          <w:szCs w:val="32"/>
          <w:cs/>
        </w:rPr>
        <w:t>ตี้ วัฒนา จำกัด (มหาชน)</w:t>
      </w:r>
    </w:p>
    <w:p w:rsidR="00E14F1B" w:rsidRPr="00EC0728" w:rsidRDefault="00E14F1B" w:rsidP="00EC072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E14F1B" w:rsidRPr="00EC0728" w:rsidRDefault="00E14F1B" w:rsidP="00120571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ทรี</w:t>
      </w:r>
      <w:proofErr w:type="spellStart"/>
      <w:r w:rsidRPr="00EC0728">
        <w:rPr>
          <w:rFonts w:ascii="Angsana New" w:hAnsi="Angsana New"/>
          <w:spacing w:val="6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6"/>
          <w:sz w:val="32"/>
          <w:szCs w:val="32"/>
          <w:cs/>
        </w:rPr>
        <w:t>ตี้ วัฒนา จำกัด (มหาชน)</w:t>
      </w:r>
      <w:r w:rsidRPr="00EC0728">
        <w:rPr>
          <w:rFonts w:ascii="Angsana New" w:hAnsi="Angsana New"/>
          <w:spacing w:val="6"/>
          <w:sz w:val="32"/>
          <w:szCs w:val="32"/>
        </w:rPr>
        <w:t xml:space="preserve"> </w:t>
      </w:r>
      <w:r w:rsidRPr="00EC0728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EC0728">
        <w:rPr>
          <w:rFonts w:ascii="Angsana New" w:hAnsi="Angsana New"/>
          <w:spacing w:val="6"/>
          <w:sz w:val="32"/>
          <w:szCs w:val="32"/>
        </w:rPr>
        <w:t xml:space="preserve"> </w:t>
      </w:r>
      <w:r w:rsidRPr="00EC0728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EC0728">
        <w:rPr>
          <w:rFonts w:ascii="Angsana New" w:hAnsi="Angsana New"/>
          <w:sz w:val="32"/>
          <w:szCs w:val="32"/>
          <w:cs/>
        </w:rPr>
        <w:t xml:space="preserve"> </w:t>
      </w:r>
      <w:r w:rsidRPr="00EC0728">
        <w:rPr>
          <w:rFonts w:ascii="Angsana New" w:hAnsi="Angsana New"/>
          <w:spacing w:val="-2"/>
          <w:sz w:val="32"/>
          <w:szCs w:val="32"/>
        </w:rPr>
        <w:t>31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F652F">
        <w:rPr>
          <w:rFonts w:ascii="Angsana New" w:hAnsi="Angsana New"/>
          <w:spacing w:val="-2"/>
          <w:sz w:val="32"/>
          <w:szCs w:val="32"/>
        </w:rPr>
        <w:t>256</w:t>
      </w:r>
      <w:r w:rsidR="00E05ACC">
        <w:rPr>
          <w:rFonts w:ascii="Angsana New" w:hAnsi="Angsana New"/>
          <w:spacing w:val="-2"/>
          <w:sz w:val="32"/>
          <w:szCs w:val="32"/>
        </w:rPr>
        <w:t>3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EC0728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EC0728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ทรี</w:t>
      </w:r>
      <w:proofErr w:type="spellStart"/>
      <w:r w:rsidRPr="00EC0728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z w:val="32"/>
          <w:szCs w:val="32"/>
          <w:cs/>
        </w:rPr>
        <w:t>ตี้ วัฒนา จำกัด (มหาชน) ด้วยเช่นกัน</w:t>
      </w:r>
    </w:p>
    <w:p w:rsidR="00E14F1B" w:rsidRPr="00EC0728" w:rsidRDefault="00E14F1B" w:rsidP="00120571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EC0728">
        <w:rPr>
          <w:rFonts w:ascii="Angsana New" w:hAnsi="Angsana New"/>
          <w:sz w:val="32"/>
          <w:szCs w:val="32"/>
          <w:cs/>
        </w:rPr>
        <w:t>เห็น</w:t>
      </w:r>
      <w:r w:rsidRPr="00EC0728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EC0728">
        <w:rPr>
          <w:rFonts w:ascii="Angsana New" w:hAnsi="Angsana New"/>
          <w:spacing w:val="-2"/>
          <w:sz w:val="32"/>
          <w:szCs w:val="32"/>
        </w:rPr>
        <w:t>31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F652F">
        <w:rPr>
          <w:rFonts w:ascii="Angsana New" w:hAnsi="Angsana New"/>
          <w:spacing w:val="-2"/>
          <w:sz w:val="32"/>
          <w:szCs w:val="32"/>
        </w:rPr>
        <w:t>256</w:t>
      </w:r>
      <w:r w:rsidR="00E05ACC">
        <w:rPr>
          <w:rFonts w:ascii="Angsana New" w:hAnsi="Angsana New"/>
          <w:spacing w:val="-2"/>
          <w:sz w:val="32"/>
          <w:szCs w:val="32"/>
        </w:rPr>
        <w:t>3</w:t>
      </w:r>
      <w:r w:rsidRPr="00EC0728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EC0728">
        <w:rPr>
          <w:rFonts w:ascii="Angsana New" w:hAnsi="Angsana New"/>
          <w:spacing w:val="-4"/>
          <w:sz w:val="32"/>
          <w:szCs w:val="32"/>
          <w:cs/>
        </w:rPr>
        <w:t>ของบริษัท ทรี</w:t>
      </w:r>
      <w:proofErr w:type="spellStart"/>
      <w:r w:rsidRPr="00EC0728">
        <w:rPr>
          <w:rFonts w:ascii="Angsana New" w:hAnsi="Angsana New"/>
          <w:spacing w:val="-4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-4"/>
          <w:sz w:val="32"/>
          <w:szCs w:val="32"/>
          <w:cs/>
        </w:rPr>
        <w:t>ตี้ วัฒนา จำกัด (มหาชน) และบริษัทย่อย และเฉพาะของบริษัท ทรี</w:t>
      </w:r>
      <w:proofErr w:type="spellStart"/>
      <w:r w:rsidRPr="00EC0728">
        <w:rPr>
          <w:rFonts w:ascii="Angsana New" w:hAnsi="Angsana New"/>
          <w:spacing w:val="-4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-4"/>
          <w:sz w:val="32"/>
          <w:szCs w:val="32"/>
          <w:cs/>
        </w:rPr>
        <w:t>ตี้ วัฒนา จำกัด (มหาชน) โ</w:t>
      </w:r>
      <w:r w:rsidRPr="00EC0728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E14F1B" w:rsidRPr="00EC0728" w:rsidRDefault="00E14F1B" w:rsidP="00120571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E14F1B" w:rsidRDefault="00D2166C" w:rsidP="00120571">
      <w:pPr>
        <w:pStyle w:val="CM2"/>
        <w:spacing w:before="60" w:after="60"/>
        <w:rPr>
          <w:rFonts w:ascii="Angsana New" w:eastAsia="Calibri" w:hAnsi="Angsana New" w:cs="Angsana New"/>
          <w:sz w:val="32"/>
          <w:szCs w:val="32"/>
        </w:rPr>
      </w:pPr>
      <w:r w:rsidRPr="00EC0728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1C2377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C7607">
        <w:rPr>
          <w:rFonts w:ascii="Angsana New" w:eastAsia="Calibri" w:hAnsi="Angsana New" w:cs="Angsana New"/>
          <w:sz w:val="32"/>
          <w:szCs w:val="32"/>
          <w:cs/>
        </w:rPr>
        <w:t>ในรายงาน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ของข้าพเจ้า ข้าพเจ้ามีความเป็นอิสระ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370038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ๆ</w:t>
      </w:r>
      <w:r w:rsidR="00370038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ตามที่ระบุ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    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10D60" w:rsidRPr="00E10D60" w:rsidRDefault="00E10D60" w:rsidP="00E10D6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10D60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8804C1" w:rsidRDefault="008804C1" w:rsidP="00E10D60">
      <w:pPr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ทั้งนี้ ข้าพเจ้ามิได้แสดงความเห็นอย่างมีเงื่อนไขต่อกรณีเหล่านี้แต่อย่างใด</w:t>
      </w:r>
    </w:p>
    <w:p w:rsidR="00E10D60" w:rsidRPr="00E10D60" w:rsidRDefault="00E10D60" w:rsidP="00E10D60">
      <w:pPr>
        <w:spacing w:before="120" w:after="120"/>
        <w:rPr>
          <w:rFonts w:ascii="Angsana New" w:hAnsi="Angsana New"/>
          <w:sz w:val="32"/>
          <w:szCs w:val="32"/>
        </w:rPr>
      </w:pPr>
      <w:r w:rsidRPr="00E10D60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ข้าพเจ้าขอให้สังเกตหมายเหตุประกอบงบการเงินรวมข้อต่อไปนี้</w:t>
      </w:r>
    </w:p>
    <w:p w:rsidR="00E10D60" w:rsidRDefault="00E10D60" w:rsidP="00E10D60">
      <w:pPr>
        <w:pStyle w:val="ListParagraph"/>
        <w:numPr>
          <w:ilvl w:val="0"/>
          <w:numId w:val="8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 xml:space="preserve">ข้อ </w:t>
      </w:r>
      <w:r>
        <w:rPr>
          <w:rFonts w:ascii="Angsana New" w:hAnsi="Angsana New" w:cs="Angsana New"/>
          <w:sz w:val="32"/>
          <w:szCs w:val="32"/>
        </w:rPr>
        <w:t xml:space="preserve">1.3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="008804C1">
        <w:rPr>
          <w:rFonts w:ascii="Angsana New" w:hAnsi="Angsana New" w:cs="Angsana New" w:hint="cs"/>
          <w:sz w:val="32"/>
          <w:szCs w:val="32"/>
          <w:cs/>
        </w:rPr>
        <w:t>ข้อ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เนื่องด้วยผลกระทบจากสถานการณ์</w:t>
      </w:r>
      <w:r w:rsidR="007E26D5"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bookmarkStart w:id="0" w:name="_GoBack"/>
      <w:bookmarkEnd w:id="0"/>
      <w:r>
        <w:rPr>
          <w:rFonts w:ascii="Angsana New" w:hAnsi="Angsana New" w:cs="Angsana New" w:hint="cs"/>
          <w:spacing w:val="-4"/>
          <w:sz w:val="32"/>
          <w:szCs w:val="32"/>
          <w:cs/>
        </w:rPr>
        <w:t>ได้จัดทำงบการเงินสำหรับปีสิ้นสุดวันที่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          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pacing w:val="-4"/>
          <w:sz w:val="32"/>
          <w:szCs w:val="32"/>
        </w:rPr>
        <w:t>2019</w:t>
      </w:r>
      <w:r w:rsidR="000D65D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ที่ประกาศโดยสภาวิชาชีพบัญชีมาถือปฏิบัติ </w:t>
      </w:r>
    </w:p>
    <w:p w:rsidR="00E10D60" w:rsidRDefault="00E10D60" w:rsidP="00E10D60">
      <w:pPr>
        <w:pStyle w:val="ListParagraph"/>
        <w:numPr>
          <w:ilvl w:val="0"/>
          <w:numId w:val="8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z w:val="32"/>
          <w:szCs w:val="32"/>
          <w:cs/>
        </w:rPr>
        <w:sectPr w:rsidR="00E10D60" w:rsidSect="00E10D60">
          <w:footerReference w:type="default" r:id="rId10"/>
          <w:footerReference w:type="first" r:id="rId11"/>
          <w:pgSz w:w="11907" w:h="16839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:rsidR="00E10D60" w:rsidRDefault="00E10D60" w:rsidP="00E10D60">
      <w:pPr>
        <w:pStyle w:val="ListParagraph"/>
        <w:numPr>
          <w:ilvl w:val="0"/>
          <w:numId w:val="8"/>
        </w:numPr>
        <w:spacing w:before="120" w:after="120" w:line="240" w:lineRule="auto"/>
        <w:ind w:left="540" w:hanging="540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ตามที่กล่าวไว้ในหมายเหตุประกอบงบการเงินรวมข้อ </w:t>
      </w:r>
      <w:r>
        <w:rPr>
          <w:rFonts w:ascii="Angsana New" w:hAnsi="Angsana New" w:cs="Angsana New"/>
          <w:spacing w:val="-4"/>
          <w:sz w:val="32"/>
          <w:szCs w:val="32"/>
        </w:rPr>
        <w:t>18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เกี่ยวกับการที่บริษัทฯลงทุนในการร่วมค้า บริษัทฯได้เสร็จสิ้นการประเมินมูลค่ายุติธรรมของสินทรัพย์ที่ได้มาและหนี้สินที่รับมา ณ วันที่ลงทุนในการร่วมค้าแล้วในระหว่างปีปัจจุบัน และบริษัทฯได้นำมูลค่าดังกล่าวไปปรับย้อนหลังงบการเงินรวมและเฉพาะกิจการสำหรับปีสิ้นสุดวันที่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pacing w:val="-4"/>
          <w:sz w:val="32"/>
          <w:szCs w:val="32"/>
        </w:rPr>
        <w:t>2562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ที่แสดงเป็นข้อมูลเปรียบเทียบไว้ ณ 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ที่นี้</w:t>
      </w:r>
      <w:proofErr w:type="spellEnd"/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เพื่อสะท้อนถึงมูลค่ายุติธรรมของสินทรัพย์ที่ได้มาและหนี้สินที่รับมาดังกล่าว</w:t>
      </w:r>
    </w:p>
    <w:p w:rsidR="00E14F1B" w:rsidRPr="00EC0728" w:rsidRDefault="00E14F1B" w:rsidP="00120571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EC072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A58B0" w:rsidRPr="00EC0728" w:rsidRDefault="00D2166C" w:rsidP="00120571">
      <w:pPr>
        <w:pStyle w:val="Default"/>
        <w:spacing w:before="60" w:after="60"/>
        <w:rPr>
          <w:rFonts w:ascii="Angsana New" w:eastAsia="Calibri" w:hAnsi="Angsana New" w:cs="Angsana New"/>
          <w:color w:val="auto"/>
          <w:sz w:val="32"/>
          <w:szCs w:val="32"/>
        </w:rPr>
      </w:pP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CB0300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F559CF">
        <w:rPr>
          <w:rFonts w:ascii="Angsana New" w:eastAsia="Calibri" w:hAnsi="Angsana New" w:cs="Angsana New"/>
          <w:color w:val="auto"/>
          <w:sz w:val="32"/>
          <w:szCs w:val="32"/>
        </w:rPr>
        <w:t xml:space="preserve">        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E14F1B" w:rsidRPr="00EC0728" w:rsidRDefault="00D2166C" w:rsidP="00EC0728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5C7607">
        <w:rPr>
          <w:rFonts w:ascii="Angsana New" w:eastAsia="Calibri" w:hAnsi="Angsana New" w:cs="Angsana New"/>
          <w:color w:val="auto"/>
          <w:sz w:val="32"/>
          <w:szCs w:val="32"/>
          <w:cs/>
        </w:rPr>
        <w:t>วรรค</w:t>
      </w:r>
      <w:r w:rsidRPr="00E10D60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C7607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E14F1B" w:rsidRPr="00EC0728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eastAsia="Calibri" w:hAnsi="Angsana New" w:cs="Angsana New"/>
          <w:spacing w:val="-4"/>
          <w:sz w:val="32"/>
          <w:szCs w:val="32"/>
        </w:rPr>
      </w:pPr>
      <w:r w:rsidRPr="00EC0728">
        <w:rPr>
          <w:rFonts w:ascii="Angsana New" w:eastAsia="Calibr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การรับรู้รายได้ค่านายหน้าจากการซื้อขายหลักทรัพย์และดอกเบี้ยเงินให้กู้ยืมเพื่อซื้อหลักทรัพย์</w:t>
      </w:r>
    </w:p>
    <w:p w:rsidR="00E14F1B" w:rsidRPr="00EC0728" w:rsidRDefault="00F559CF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รายได้หลักของกลุ่มบริษัท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คือ รายได้ค่านายหน้าจากการซื้อขายหลักทรัพย์และดอกเบี้ยเงินให้กู้ยืมเพื่อ</w:t>
      </w:r>
      <w:r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ซื้อหลักทรัพย์ ซึ่งตามที่กล่าวไว้ในหมายเหตุประ</w:t>
      </w:r>
      <w:r w:rsidR="00BD4E54">
        <w:rPr>
          <w:rFonts w:ascii="Angsana New" w:hAnsi="Angsana New" w:cs="Angsana New" w:hint="cs"/>
          <w:sz w:val="32"/>
          <w:szCs w:val="32"/>
          <w:cs/>
        </w:rPr>
        <w:t>กอบ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F6E5A">
        <w:rPr>
          <w:rFonts w:ascii="Angsana New" w:hAnsi="Angsana New" w:cs="Angsana New" w:hint="cs"/>
          <w:sz w:val="32"/>
          <w:szCs w:val="32"/>
          <w:cs/>
        </w:rPr>
        <w:t>รวม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ข้อ</w:t>
      </w:r>
      <w:r w:rsidR="007F6E5A">
        <w:rPr>
          <w:rFonts w:ascii="Angsana New" w:hAnsi="Angsana New" w:cs="Angsana New" w:hint="cs"/>
          <w:sz w:val="32"/>
          <w:szCs w:val="32"/>
          <w:cs/>
        </w:rPr>
        <w:t>ที่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="00E10D60">
        <w:rPr>
          <w:rFonts w:ascii="Angsana New" w:hAnsi="Angsana New" w:cs="Angsana New"/>
          <w:sz w:val="32"/>
          <w:szCs w:val="32"/>
        </w:rPr>
        <w:t>31</w:t>
      </w:r>
      <w:r w:rsidR="00E14F1B" w:rsidRPr="00EC072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มีรายได้ค่านายหน้า</w:t>
      </w:r>
      <w:r w:rsidR="002D0A21">
        <w:rPr>
          <w:rFonts w:ascii="Angsana New" w:hAnsi="Angsana New" w:cs="Angsana New"/>
          <w:sz w:val="32"/>
          <w:szCs w:val="32"/>
        </w:rPr>
        <w:t xml:space="preserve">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จากการซื้อขายหลักทรัพย์และดอกเบี้ยเงินให้กู้ยืมเพื่อซื้อหลักทรัพย์</w:t>
      </w:r>
      <w:r w:rsidR="000E3D01" w:rsidRPr="00EC0728">
        <w:rPr>
          <w:rFonts w:ascii="Angsana New" w:hAnsi="Angsana New" w:cs="Angsana New"/>
          <w:sz w:val="32"/>
          <w:szCs w:val="32"/>
          <w:cs/>
        </w:rPr>
        <w:t>สำหรับปี</w:t>
      </w:r>
      <w:r w:rsidR="000E3D01" w:rsidRPr="00EC0728">
        <w:rPr>
          <w:rFonts w:ascii="Angsana New" w:hAnsi="Angsana New" w:cs="Angsana New"/>
          <w:sz w:val="32"/>
          <w:szCs w:val="32"/>
        </w:rPr>
        <w:t xml:space="preserve"> </w:t>
      </w:r>
      <w:r w:rsidR="009F652F">
        <w:rPr>
          <w:rFonts w:ascii="Angsana New" w:hAnsi="Angsana New" w:cs="Angsana New"/>
          <w:sz w:val="32"/>
          <w:szCs w:val="32"/>
        </w:rPr>
        <w:t>256</w:t>
      </w:r>
      <w:r w:rsidR="00E10D60">
        <w:rPr>
          <w:rFonts w:ascii="Angsana New" w:hAnsi="Angsana New" w:cs="Angsana New"/>
          <w:sz w:val="32"/>
          <w:szCs w:val="32"/>
        </w:rPr>
        <w:t>3</w:t>
      </w:r>
      <w:r w:rsidR="000E3D0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E10D60">
        <w:rPr>
          <w:rFonts w:ascii="Angsana New" w:hAnsi="Angsana New" w:cs="Angsana New"/>
          <w:sz w:val="32"/>
          <w:szCs w:val="32"/>
        </w:rPr>
        <w:t>236</w:t>
      </w:r>
      <w:r w:rsidR="0004107D">
        <w:rPr>
          <w:rFonts w:ascii="Angsana New" w:hAnsi="Angsana New" w:cs="Angsana New"/>
          <w:sz w:val="32"/>
          <w:szCs w:val="32"/>
        </w:rPr>
        <w:t xml:space="preserve">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2D0A21">
        <w:rPr>
          <w:rFonts w:ascii="Angsana New" w:hAnsi="Angsana New" w:cs="Angsana New"/>
          <w:sz w:val="32"/>
          <w:szCs w:val="32"/>
        </w:rPr>
        <w:t xml:space="preserve">        </w:t>
      </w:r>
      <w:r w:rsidR="00E10D60">
        <w:rPr>
          <w:rFonts w:ascii="Angsana New" w:hAnsi="Angsana New" w:cs="Angsana New"/>
          <w:sz w:val="32"/>
          <w:szCs w:val="32"/>
        </w:rPr>
        <w:t>83</w:t>
      </w:r>
      <w:r w:rsidR="002D0A21">
        <w:rPr>
          <w:rFonts w:ascii="Angsana New" w:hAnsi="Angsana New" w:cs="Angsana New"/>
          <w:sz w:val="32"/>
          <w:szCs w:val="32"/>
        </w:rPr>
        <w:t xml:space="preserve"> </w:t>
      </w:r>
      <w:r w:rsidR="001C2377">
        <w:rPr>
          <w:rFonts w:ascii="Angsana New" w:hAnsi="Angsana New" w:cs="Angsana New" w:hint="cs"/>
          <w:sz w:val="32"/>
          <w:szCs w:val="32"/>
          <w:cs/>
        </w:rPr>
        <w:t>ล้าน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บาท ตามลำดับ ซึ่งคิดเป็นอัตราร้อยละ </w:t>
      </w:r>
      <w:r w:rsidR="00E10D60">
        <w:rPr>
          <w:rFonts w:ascii="Angsana New" w:hAnsi="Angsana New" w:cs="Angsana New"/>
          <w:sz w:val="32"/>
          <w:szCs w:val="32"/>
        </w:rPr>
        <w:t>33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E10D60">
        <w:rPr>
          <w:rFonts w:ascii="Angsana New" w:hAnsi="Angsana New" w:cs="Angsana New"/>
          <w:sz w:val="32"/>
          <w:szCs w:val="32"/>
        </w:rPr>
        <w:t>12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ของรายได้รวมของกลุ่มบริษัท โดยบริษัทย่อย</w:t>
      </w:r>
      <w:r w:rsidR="00CB0300">
        <w:rPr>
          <w:rFonts w:ascii="Angsana New" w:hAnsi="Angsana New" w:cs="Angsana New"/>
          <w:sz w:val="32"/>
          <w:szCs w:val="32"/>
        </w:rPr>
        <w:t xml:space="preserve">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คิดค่านายหน้าจากการซื้อขายหลักทรัพย์เป็นอัตราร้อยละจากปริมาณการซื้อขายหลักทรัพย์ ซึ่งเป็น</w:t>
      </w:r>
      <w:r w:rsidR="005C7607">
        <w:rPr>
          <w:rFonts w:ascii="Angsana New" w:hAnsi="Angsana New" w:cs="Angsana New" w:hint="cs"/>
          <w:sz w:val="32"/>
          <w:szCs w:val="32"/>
          <w:cs/>
        </w:rPr>
        <w:t>อัตรา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แบบต่อรอง</w:t>
      </w:r>
      <w:r w:rsidR="004C1637">
        <w:rPr>
          <w:rFonts w:ascii="Angsana New" w:hAnsi="Angsana New" w:cs="Angsana New"/>
          <w:sz w:val="32"/>
          <w:szCs w:val="32"/>
          <w:cs/>
        </w:rPr>
        <w:t>อย่างเสรี</w:t>
      </w:r>
      <w:r w:rsidR="005C7607">
        <w:rPr>
          <w:rFonts w:ascii="Angsana New" w:hAnsi="Angsana New" w:cs="Angsana New"/>
          <w:sz w:val="32"/>
          <w:szCs w:val="32"/>
          <w:cs/>
        </w:rPr>
        <w:t>ที่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มีโครงสร้างอัตราเป็นแบบขั้นบันได และคิดดอกเบี้ยเงินให้กู้ยืมเพื่อซื้อหลักทรัพย์ในลักษณะ</w:t>
      </w:r>
      <w:r w:rsidR="00CB0300">
        <w:rPr>
          <w:rFonts w:ascii="Angsana New" w:hAnsi="Angsana New" w:cs="Angsana New"/>
          <w:sz w:val="32"/>
          <w:szCs w:val="32"/>
        </w:rPr>
        <w:t xml:space="preserve">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ที่มีอัตราคงที่ โดยมีการปรับอัตราดอกเบี้ยเป็นระยะตามสภาวะตลาดและการแข่งขัน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อีกทั้ง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</w:t>
      </w:r>
      <w:r w:rsidR="00E10D60">
        <w:rPr>
          <w:rFonts w:ascii="Angsana New" w:hAnsi="Angsana New" w:cs="Angsana New"/>
          <w:sz w:val="32"/>
          <w:szCs w:val="32"/>
        </w:rPr>
        <w:t xml:space="preserve">    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รายได้ค่านายหน้าจากการซื้อขายหลักทรัพย์และดอกเบี้ยเงินให้กู้ยืมเพื่อซื้อหลักทรัพย์ได้รับรู้ด้วยมูลค่าที่ถูกต้องตามที่เกิดขึ้นจริง</w:t>
      </w:r>
    </w:p>
    <w:p w:rsidR="00E14F1B" w:rsidRPr="00EC0728" w:rsidRDefault="00E14F1B" w:rsidP="00E10D60">
      <w:pPr>
        <w:pStyle w:val="CM2"/>
        <w:spacing w:before="120" w:after="120"/>
        <w:ind w:right="-9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ตรวจสอบโดยการประเมินและสุ่มตัวอย่างทดสอบระบบการควบคุมภายในของบริษัทย่อยที่เกี่ยวข้องกับ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 ระบบการควบคุมภายในในระบบเทคโนโลยีและสารสนเทศที่เกี่ยวเนื่องกับการคำนวณรายได้ค่านายหน้าจากการซื้อขายหลักทรัพย์และรายได้ดอกเบี้ยเงินให้กู้ยืมเพื่อซื้อหลักทรัพย์</w:t>
      </w:r>
      <w:r w:rsidR="00EB2191" w:rsidRPr="00EC072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และสุ่ม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ตัวอย่าง</w:t>
      </w:r>
      <w:r w:rsidRPr="00EC0728">
        <w:rPr>
          <w:rFonts w:ascii="Angsana New" w:hAnsi="Angsana New" w:cs="Angsana New"/>
          <w:sz w:val="32"/>
          <w:szCs w:val="32"/>
          <w:cs/>
        </w:rPr>
        <w:t>ทดสอบอัตราค่านายหน้าอัตราดอกเบี้ย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ดอกเบี้ยเงินให้กู้ยืมเพื่อซื้อหลักทรัพย์ และสุ่มตรวจสอบรายการปรับปรุงบัญชีที่สำคัญที่</w:t>
      </w:r>
      <w:r w:rsidR="005C7607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EC0728">
        <w:rPr>
          <w:rFonts w:ascii="Angsana New" w:hAnsi="Angsana New" w:cs="Angsana New"/>
          <w:sz w:val="32"/>
          <w:szCs w:val="32"/>
          <w:cs/>
        </w:rPr>
        <w:t>ผ่านใบสำคัญทั่วไป</w:t>
      </w:r>
    </w:p>
    <w:p w:rsidR="00E10D60" w:rsidRDefault="00E10D60" w:rsidP="00E10D60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ค่าเผื่อผลขาดทุนด้านเครดิตที่คาดว่าจะเกิดขึ้นของลูกหนี้ธุรกิจหลักทรัพย์ </w:t>
      </w:r>
    </w:p>
    <w:p w:rsidR="00E10D60" w:rsidRDefault="00E10D60" w:rsidP="00E10D6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804C1">
        <w:rPr>
          <w:rFonts w:ascii="Angsana New" w:hAnsi="Angsana New" w:cs="Angsana New"/>
          <w:sz w:val="32"/>
          <w:szCs w:val="32"/>
        </w:rPr>
        <w:t>31</w:t>
      </w:r>
      <w:r w:rsidRPr="008804C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804C1"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/>
          <w:sz w:val="32"/>
          <w:szCs w:val="32"/>
          <w:cs/>
        </w:rPr>
        <w:t>ลูกหนี้ธุรกิจหลักทรัพย์ของ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cs="Angsana New"/>
          <w:sz w:val="32"/>
          <w:szCs w:val="32"/>
          <w:cs/>
        </w:rPr>
        <w:t xml:space="preserve">มีจำนวนรวม </w:t>
      </w:r>
      <w:r>
        <w:rPr>
          <w:rFonts w:ascii="Angsana New" w:hAnsi="Angsana New" w:cs="Angsana New"/>
          <w:sz w:val="32"/>
          <w:szCs w:val="32"/>
        </w:rPr>
        <w:t>2,461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คิดเป็นร้อยละ </w:t>
      </w:r>
      <w:r>
        <w:rPr>
          <w:rFonts w:ascii="Angsana New" w:hAnsi="Angsana New" w:cs="Angsana New"/>
          <w:sz w:val="32"/>
          <w:szCs w:val="32"/>
        </w:rPr>
        <w:t>49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ของยอดสินทรัพย์รวมของกลุ่มบริษัท ตามที่กล่าวไว้ในหมายเหตุประกอบงบการเงินรวมข้อที่ </w:t>
      </w:r>
      <w:r>
        <w:rPr>
          <w:rFonts w:ascii="Angsana New" w:hAnsi="Angsana New" w:cs="Angsana New"/>
          <w:sz w:val="32"/>
          <w:szCs w:val="32"/>
        </w:rPr>
        <w:t xml:space="preserve">5.24, 6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>
        <w:rPr>
          <w:rFonts w:ascii="Angsana New" w:hAnsi="Angsana New" w:cs="Angsana New"/>
          <w:sz w:val="32"/>
          <w:szCs w:val="32"/>
        </w:rPr>
        <w:t xml:space="preserve">11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รับรู้ค่าเผื่อผลขาดทุนด้านเครดิตที่คาดว่าจะเกิดขึ้นของลูกหนี้ดังกล่าวตามข้อกำหนดของมาตรฐานการรายงานทางการเงินฉบับที่ </w:t>
      </w:r>
      <w:r>
        <w:rPr>
          <w:rFonts w:ascii="Angsana New" w:hAnsi="Angsana New" w:cs="Angsana New"/>
          <w:sz w:val="32"/>
          <w:szCs w:val="32"/>
        </w:rPr>
        <w:t xml:space="preserve">9 </w:t>
      </w:r>
      <w:r>
        <w:rPr>
          <w:rFonts w:ascii="Angsana New" w:hAnsi="Angsana New" w:cs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ลูกหนี้ธุรกิจหลักทรัพย์มีสาระสำคัญ เนื่องจากผู้บริหารจำเป็นต้องใช้ดุลยพินิจในการกำหนดเกณฑ์ในการเปลี่ยนแปลงความเสี่ยงด้านเครดิตที่มีนัยสำคัญและสมมติฐานที่ใช้ในโมเดลที่คำนวณค่าเผื่อผลขาดทุนดังกล่าว นอกจากนี้</w:t>
      </w:r>
      <w:r w:rsidR="008804C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บริษัทย่อยยังมีลูกหนี้จำนวนมากรายและมียอดคงค้างเป็นจำนวนเงินที่เป็นสาระสำคัญต่องบการเงินรวม </w:t>
      </w:r>
      <w:r w:rsidR="008804C1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ที่เกี่ยวข้องกับลูกหนี้ดังกล่าว</w:t>
      </w:r>
    </w:p>
    <w:p w:rsidR="00E10D60" w:rsidRDefault="00E10D60" w:rsidP="00E10D60">
      <w:pPr>
        <w:pStyle w:val="CM2"/>
        <w:spacing w:before="120" w:after="120"/>
        <w:rPr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ข้าพเจ้าได้ตรวจสอบความเพียงพอของประมาณการค่าเผื่อผลขาดทุนด้านเครดิตที่คาดว่าจะเกิดขึ้นโดย</w:t>
      </w:r>
    </w:p>
    <w:p w:rsidR="00E10D60" w:rsidRDefault="00E10D60" w:rsidP="00E10D6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ประเมินและสุ่มทดสอบระบบการควบคุมภายในของบริษัท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>ที่เกี่ยวข้องกับสถานะคงค้างของลูกหนี้                        การจัดชั้นตามการเปลี่ยนแปลงในความเสี่ยงด้านเครดิตของลูกหนี้ การคำนวณค่าเผื่อผลขาดทุนด้านเครดิตที่คาดว่าจะเกิดขึ้นและการบันทึกบัญชี รวมถึงประเมินและสุ่มทดสอบความสมเหตุสมผลของสมมติฐานและโมเดลผลขาดทุนด้านเครดิตที่คาดว่าจะเกิดขึ้น</w:t>
      </w:r>
    </w:p>
    <w:p w:rsidR="00E10D60" w:rsidRDefault="00E10D60" w:rsidP="00E10D6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ตรวจสอบความเพียงพอของค่าเผื่อผลขาดทุนด้านเครดิตที่คาดว่าจะเกิดขึ้น ณ วันสิ้นรอบระยะเวลารายงาน โดยการสุ่มทดสอบข้อมูลที่นำมาใช้ในการคำนวณค่าเผื่อผลขาดทุนด้านเครดิตที่คาดว่าจะเกิดขึ้น สถานะคงค้างของลูกหนี้ การจัดชั้นตามการเปลี่ยนแปลงในความเสี่ยงด้านเครดิตของลูกหนี้ การรับชำระเงินภายหลังวันสิ้นรอบระยะเวลารายงาน และการคำนวณค่าเผื่อผลขาดทุนด้านเครดิตที่คาดว่าจะเกิดขึ้น รวมถึงตรวจสอบความเพียงพอและเหมาะสมของการเปิดเผยข้อมูล</w:t>
      </w:r>
    </w:p>
    <w:p w:rsidR="00E14F1B" w:rsidRPr="00A8221D" w:rsidRDefault="00E10D60" w:rsidP="00EC0728">
      <w:pPr>
        <w:spacing w:before="240" w:after="120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br w:type="page"/>
      </w:r>
      <w:r w:rsidR="00E14F1B" w:rsidRPr="00A8221D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lastRenderedPageBreak/>
        <w:t xml:space="preserve">ค่าความนิยม </w:t>
      </w:r>
    </w:p>
    <w:p w:rsidR="00E14F1B" w:rsidRPr="00EC0728" w:rsidRDefault="00EB2191" w:rsidP="00EC0728">
      <w:pPr>
        <w:spacing w:before="120" w:after="120"/>
        <w:rPr>
          <w:rFonts w:ascii="Angsana New" w:eastAsia="Calibri" w:hAnsi="Angsana New"/>
          <w:spacing w:val="-4"/>
          <w:sz w:val="32"/>
          <w:szCs w:val="32"/>
          <w:cs/>
        </w:rPr>
      </w:pP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7F6E5A">
        <w:rPr>
          <w:rFonts w:ascii="Angsana New" w:eastAsia="Calibri" w:hAnsi="Angsana New" w:hint="cs"/>
          <w:spacing w:val="-4"/>
          <w:sz w:val="32"/>
          <w:szCs w:val="32"/>
          <w:cs/>
        </w:rPr>
        <w:t>รวม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ข้อ</w:t>
      </w:r>
      <w:r w:rsidR="007F6E5A">
        <w:rPr>
          <w:rFonts w:ascii="Angsana New" w:eastAsia="Calibri" w:hAnsi="Angsana New" w:hint="cs"/>
          <w:spacing w:val="-4"/>
          <w:sz w:val="32"/>
          <w:szCs w:val="32"/>
          <w:cs/>
        </w:rPr>
        <w:t>ที่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10D60">
        <w:rPr>
          <w:rFonts w:ascii="Angsana New" w:eastAsia="Calibri" w:hAnsi="Angsana New"/>
          <w:spacing w:val="-4"/>
          <w:sz w:val="32"/>
          <w:szCs w:val="32"/>
        </w:rPr>
        <w:t>5.11</w:t>
      </w:r>
      <w:r w:rsidRPr="00EC0728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4C1637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5C7607">
        <w:rPr>
          <w:rFonts w:ascii="Angsana New" w:eastAsia="Calibri" w:hAnsi="Angsana New" w:hint="cs"/>
          <w:spacing w:val="-4"/>
          <w:sz w:val="32"/>
          <w:szCs w:val="32"/>
          <w:cs/>
        </w:rPr>
        <w:t>ประเมิน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การด้อยค่าของค่าความนิยมทุกปีหรือเมื่อใดก็ตามที่มีข้อบ่งชี้ของการด้อยค่าเกิดขึ้น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ข้าพเจ้าให้ความสำคัญในการตรวจสอบการประเมินการด้อยค่าของ</w:t>
      </w:r>
      <w:r w:rsidR="00F559CF">
        <w:rPr>
          <w:rFonts w:ascii="Angsana New" w:eastAsia="Calibri" w:hAnsi="Angsana New"/>
          <w:spacing w:val="-4"/>
          <w:sz w:val="32"/>
          <w:szCs w:val="32"/>
        </w:rPr>
        <w:t xml:space="preserve">    </w:t>
      </w:r>
      <w:r w:rsidR="004C1637">
        <w:rPr>
          <w:rFonts w:ascii="Angsana New" w:eastAsia="Calibri" w:hAnsi="Angsana New"/>
          <w:spacing w:val="-4"/>
          <w:sz w:val="32"/>
          <w:szCs w:val="32"/>
        </w:rPr>
        <w:t xml:space="preserve">                   </w:t>
      </w:r>
      <w:r w:rsidR="00F559CF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ค่าความนิยมเนื่องจากการประเมินการด้อยค่า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ดังกล่าว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ถือเป็นประมาณการทางบัญชีที่สำคัญที่ฝ่ายบริหารต้อง</w:t>
      </w:r>
      <w:r w:rsidR="00684D08" w:rsidRPr="00EC0728">
        <w:rPr>
          <w:rFonts w:ascii="Angsana New" w:eastAsia="Calibri" w:hAnsi="Angsana New"/>
          <w:spacing w:val="-4"/>
          <w:sz w:val="32"/>
          <w:szCs w:val="32"/>
          <w:cs/>
        </w:rPr>
        <w:t>ใช้แบบจำลองทางการเงินในการคำนวณมูลค่าที่คาดว่าจะได้รับคืนและ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ใช้ดุลยพินิจอย่างสูงในการ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ระบุหน่วยสินทรัพย์</w:t>
      </w:r>
      <w:r w:rsidR="00F559CF">
        <w:rPr>
          <w:rFonts w:ascii="Angsana New" w:eastAsia="Calibri" w:hAnsi="Angsana New"/>
          <w:spacing w:val="-4"/>
          <w:sz w:val="32"/>
          <w:szCs w:val="32"/>
        </w:rPr>
        <w:t xml:space="preserve">      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ที่ก่อให้เกิดเงินสดและการ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</w:t>
      </w:r>
    </w:p>
    <w:p w:rsidR="00EB2191" w:rsidRPr="00EC0728" w:rsidRDefault="00EB2191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รวมถึงสอบทาน</w:t>
      </w:r>
      <w:r w:rsidRPr="00EC0728">
        <w:rPr>
          <w:rFonts w:ascii="Angsana New" w:hAnsi="Angsana New" w:cs="Angsana New"/>
          <w:sz w:val="32"/>
          <w:szCs w:val="32"/>
          <w:cs/>
        </w:rPr>
        <w:t>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ของกลุ่มบริษัทและของอุตสาหกรรม</w:t>
      </w:r>
    </w:p>
    <w:p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>
        <w:rPr>
          <w:rFonts w:ascii="Angsana New" w:hAnsi="Angsana New" w:cs="Angsana New"/>
          <w:sz w:val="32"/>
          <w:szCs w:val="32"/>
        </w:rPr>
        <w:t xml:space="preserve">            </w:t>
      </w:r>
      <w:r w:rsidRPr="00EC072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หรือปรากฏว่าข้อมูลอื่นแสดงขัดต่อข้อเท็จจริงอันเป็นสาระสำคัญหรือไม่ 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14F1B" w:rsidRPr="00EC0728" w:rsidRDefault="00E10D60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E14F1B" w:rsidRPr="00EC072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>
        <w:rPr>
          <w:rFonts w:ascii="Angsana New" w:hAnsi="Angsana New" w:hint="cs"/>
          <w:sz w:val="32"/>
          <w:szCs w:val="32"/>
          <w:cs/>
        </w:rPr>
        <w:t>การ</w:t>
      </w:r>
      <w:r w:rsidRPr="00EC0728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EC0728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EC0728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E14F1B" w:rsidRPr="00EC0728" w:rsidRDefault="00E14F1B" w:rsidP="00E10D60">
      <w:pPr>
        <w:spacing w:before="60" w:after="60"/>
        <w:rPr>
          <w:rFonts w:ascii="Angsana New" w:hAnsi="Angsana New"/>
          <w:i/>
          <w:iCs/>
          <w:color w:val="8496B0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10D60">
        <w:rPr>
          <w:rFonts w:ascii="Angsana New" w:hAnsi="Angsana New"/>
          <w:sz w:val="32"/>
          <w:szCs w:val="32"/>
        </w:rPr>
        <w:t xml:space="preserve">                 </w:t>
      </w:r>
      <w:r w:rsidRPr="00EC0728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:rsidR="00E14F1B" w:rsidRPr="00EC0728" w:rsidRDefault="00E14F1B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559CF">
        <w:rPr>
          <w:rFonts w:ascii="Angsana New" w:hAnsi="Angsana New"/>
          <w:sz w:val="32"/>
          <w:szCs w:val="32"/>
        </w:rPr>
        <w:t xml:space="preserve">   </w:t>
      </w:r>
      <w:r w:rsidRPr="00EC0728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EC0728">
        <w:rPr>
          <w:rFonts w:ascii="Angsana New" w:hAnsi="Angsana New"/>
          <w:sz w:val="32"/>
          <w:szCs w:val="32"/>
        </w:rPr>
        <w:t xml:space="preserve">            </w:t>
      </w:r>
      <w:r w:rsidRPr="00EC0728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:rsidR="00E14F1B" w:rsidRPr="00EC0728" w:rsidRDefault="00E14F1B" w:rsidP="00E10D60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C7607">
        <w:rPr>
          <w:rFonts w:ascii="Angsana New" w:hAnsi="Angsana New" w:hint="cs"/>
          <w:sz w:val="32"/>
          <w:szCs w:val="32"/>
          <w:cs/>
        </w:rPr>
        <w:t>ที่อาจมี</w:t>
      </w:r>
      <w:r w:rsidRPr="00EC0728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F559CF">
        <w:rPr>
          <w:rFonts w:ascii="Angsana New" w:hAnsi="Angsana New"/>
          <w:sz w:val="32"/>
          <w:szCs w:val="32"/>
        </w:rPr>
        <w:t xml:space="preserve">               </w:t>
      </w:r>
      <w:r w:rsidRPr="00EC072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>
        <w:rPr>
          <w:rFonts w:ascii="Angsana New" w:hAnsi="Angsana New" w:hint="cs"/>
          <w:sz w:val="32"/>
          <w:szCs w:val="32"/>
          <w:cs/>
        </w:rPr>
        <w:t>ให้</w:t>
      </w:r>
      <w:r w:rsidRPr="00EC0728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>
        <w:rPr>
          <w:rFonts w:ascii="Angsana New" w:hAnsi="Angsana New"/>
          <w:sz w:val="32"/>
          <w:szCs w:val="32"/>
        </w:rPr>
        <w:t xml:space="preserve">     </w:t>
      </w:r>
      <w:r w:rsidRPr="00EC072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4F1B" w:rsidRPr="00EC0728" w:rsidRDefault="00D2166C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ๆ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>
        <w:rPr>
          <w:rFonts w:ascii="Angsana New" w:hAnsi="Angsana New"/>
          <w:sz w:val="32"/>
          <w:szCs w:val="32"/>
        </w:rPr>
        <w:t xml:space="preserve">       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E14F1B" w:rsidRPr="00EC0728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F559CF">
        <w:rPr>
          <w:rFonts w:ascii="Angsana New" w:hAnsi="Angsana New"/>
          <w:sz w:val="32"/>
          <w:szCs w:val="32"/>
        </w:rPr>
        <w:t xml:space="preserve">   </w:t>
      </w:r>
      <w:r w:rsidRPr="00EC0728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14F1B" w:rsidRPr="00EC0728" w:rsidRDefault="00261469" w:rsidP="00EC072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5C760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35078" w:rsidRPr="00EC0728">
        <w:rPr>
          <w:rFonts w:ascii="Angsana New" w:hAnsi="Angsana New"/>
          <w:spacing w:val="-4"/>
          <w:sz w:val="32"/>
          <w:szCs w:val="32"/>
          <w:cs/>
        </w:rPr>
        <w:t>ไว้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</w:t>
      </w:r>
      <w:r w:rsidR="00EB2191" w:rsidRPr="00EC0728">
        <w:rPr>
          <w:rFonts w:ascii="Angsana New" w:hAnsi="Angsana New"/>
          <w:spacing w:val="-4"/>
          <w:sz w:val="32"/>
          <w:szCs w:val="32"/>
          <w:cs/>
        </w:rPr>
        <w:t>ะ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ได้จากการสื่อสารดังกล่าว</w:t>
      </w:r>
    </w:p>
    <w:p w:rsidR="00E14F1B" w:rsidRPr="00EC0728" w:rsidRDefault="00D2166C" w:rsidP="005C760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E14F1B" w:rsidRPr="00EC0728" w:rsidRDefault="00985605" w:rsidP="00EC0728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:rsidR="00E14F1B" w:rsidRPr="00EC0728" w:rsidRDefault="00E14F1B" w:rsidP="00EC0728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85605">
        <w:rPr>
          <w:rFonts w:ascii="Angsana New" w:hAnsi="Angsana New"/>
          <w:sz w:val="32"/>
          <w:szCs w:val="32"/>
        </w:rPr>
        <w:t>6014</w:t>
      </w:r>
    </w:p>
    <w:p w:rsidR="00E14F1B" w:rsidRPr="00EC0728" w:rsidRDefault="00E14F1B" w:rsidP="00EC072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EC0728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:rsidR="00E14F1B" w:rsidRPr="00EC0728" w:rsidRDefault="00E14F1B" w:rsidP="00EC0728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กรุงเทพฯ</w:t>
      </w:r>
      <w:r w:rsidRPr="00EC0728">
        <w:rPr>
          <w:rFonts w:ascii="Angsana New" w:hAnsi="Angsana New"/>
          <w:sz w:val="32"/>
          <w:szCs w:val="32"/>
        </w:rPr>
        <w:t xml:space="preserve">: </w:t>
      </w:r>
      <w:r w:rsidR="00C47E53">
        <w:rPr>
          <w:rFonts w:ascii="Angsana New" w:hAnsi="Angsana New"/>
          <w:sz w:val="32"/>
          <w:szCs w:val="32"/>
        </w:rPr>
        <w:t>25</w:t>
      </w:r>
      <w:r w:rsidR="00F438BE">
        <w:rPr>
          <w:rFonts w:ascii="Angsana New" w:hAnsi="Angsana New"/>
          <w:sz w:val="32"/>
          <w:szCs w:val="32"/>
        </w:rPr>
        <w:t xml:space="preserve"> </w:t>
      </w:r>
      <w:r w:rsidR="00F438BE">
        <w:rPr>
          <w:rFonts w:ascii="Angsana New" w:hAnsi="Angsana New" w:hint="cs"/>
          <w:sz w:val="32"/>
          <w:szCs w:val="32"/>
          <w:cs/>
        </w:rPr>
        <w:t>กุมภาพันธ์</w:t>
      </w:r>
      <w:r w:rsidR="00431492">
        <w:rPr>
          <w:rFonts w:ascii="Angsana New" w:hAnsi="Angsana New"/>
          <w:sz w:val="32"/>
          <w:szCs w:val="32"/>
        </w:rPr>
        <w:t xml:space="preserve"> 256</w:t>
      </w:r>
      <w:r w:rsidR="00E05ACC">
        <w:rPr>
          <w:rFonts w:ascii="Angsana New" w:hAnsi="Angsana New"/>
          <w:sz w:val="32"/>
          <w:szCs w:val="32"/>
        </w:rPr>
        <w:t>4</w:t>
      </w:r>
    </w:p>
    <w:sectPr w:rsidR="00E14F1B" w:rsidRPr="00EC0728" w:rsidSect="009054DE">
      <w:footerReference w:type="default" r:id="rId12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946" w:rsidRDefault="00735946" w:rsidP="00306398">
      <w:r>
        <w:separator/>
      </w:r>
    </w:p>
  </w:endnote>
  <w:endnote w:type="continuationSeparator" w:id="0">
    <w:p w:rsidR="00735946" w:rsidRDefault="00735946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728" w:rsidRPr="009054DE" w:rsidRDefault="00EC0728" w:rsidP="009054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750" w:rsidRDefault="009D175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4DE" w:rsidRPr="009054DE" w:rsidRDefault="009054DE" w:rsidP="009054DE">
    <w:pPr>
      <w:pStyle w:val="Footer"/>
      <w:jc w:val="right"/>
      <w:rPr>
        <w:rFonts w:ascii="Angsana New" w:hAnsi="Angsana New"/>
        <w:sz w:val="32"/>
        <w:szCs w:val="32"/>
      </w:rPr>
    </w:pPr>
    <w:r w:rsidRPr="009054DE">
      <w:rPr>
        <w:rFonts w:ascii="Angsana New" w:hAnsi="Angsana New"/>
        <w:sz w:val="32"/>
        <w:szCs w:val="32"/>
      </w:rPr>
      <w:fldChar w:fldCharType="begin"/>
    </w:r>
    <w:r w:rsidRPr="009054DE">
      <w:rPr>
        <w:rFonts w:ascii="Angsana New" w:hAnsi="Angsana New"/>
        <w:sz w:val="32"/>
        <w:szCs w:val="32"/>
      </w:rPr>
      <w:instrText xml:space="preserve"> PAGE   \* MERGEFORMAT </w:instrText>
    </w:r>
    <w:r w:rsidRPr="009054DE">
      <w:rPr>
        <w:rFonts w:ascii="Angsana New" w:hAnsi="Angsana New"/>
        <w:sz w:val="32"/>
        <w:szCs w:val="32"/>
      </w:rPr>
      <w:fldChar w:fldCharType="separate"/>
    </w:r>
    <w:r w:rsidR="00261469">
      <w:rPr>
        <w:rFonts w:ascii="Angsana New" w:hAnsi="Angsana New"/>
        <w:noProof/>
        <w:sz w:val="32"/>
        <w:szCs w:val="32"/>
      </w:rPr>
      <w:t>7</w:t>
    </w:r>
    <w:r w:rsidRPr="009054DE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946" w:rsidRDefault="00735946" w:rsidP="00306398">
      <w:r>
        <w:separator/>
      </w:r>
    </w:p>
  </w:footnote>
  <w:footnote w:type="continuationSeparator" w:id="0">
    <w:p w:rsidR="00735946" w:rsidRDefault="00735946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35F9"/>
    <w:rsid w:val="000225E8"/>
    <w:rsid w:val="00035559"/>
    <w:rsid w:val="0004107D"/>
    <w:rsid w:val="000C4681"/>
    <w:rsid w:val="000D65DB"/>
    <w:rsid w:val="000E3D01"/>
    <w:rsid w:val="000E635F"/>
    <w:rsid w:val="00107833"/>
    <w:rsid w:val="00120571"/>
    <w:rsid w:val="00127B33"/>
    <w:rsid w:val="00132031"/>
    <w:rsid w:val="0014528E"/>
    <w:rsid w:val="00147FF7"/>
    <w:rsid w:val="001510E4"/>
    <w:rsid w:val="001552A7"/>
    <w:rsid w:val="00155FBD"/>
    <w:rsid w:val="0015616F"/>
    <w:rsid w:val="00161626"/>
    <w:rsid w:val="00167842"/>
    <w:rsid w:val="00183549"/>
    <w:rsid w:val="001977B6"/>
    <w:rsid w:val="001C2377"/>
    <w:rsid w:val="001D51A1"/>
    <w:rsid w:val="001F2CB5"/>
    <w:rsid w:val="0022414E"/>
    <w:rsid w:val="00244BB9"/>
    <w:rsid w:val="00252304"/>
    <w:rsid w:val="00261469"/>
    <w:rsid w:val="002672FA"/>
    <w:rsid w:val="00273D0A"/>
    <w:rsid w:val="002A58B0"/>
    <w:rsid w:val="002C409C"/>
    <w:rsid w:val="002D0A21"/>
    <w:rsid w:val="002D7CA7"/>
    <w:rsid w:val="002F31AC"/>
    <w:rsid w:val="00306398"/>
    <w:rsid w:val="00322E6C"/>
    <w:rsid w:val="0033651C"/>
    <w:rsid w:val="00343A05"/>
    <w:rsid w:val="00370038"/>
    <w:rsid w:val="003A156B"/>
    <w:rsid w:val="003A57FB"/>
    <w:rsid w:val="003C542D"/>
    <w:rsid w:val="003E18F0"/>
    <w:rsid w:val="003E372C"/>
    <w:rsid w:val="003E37B5"/>
    <w:rsid w:val="003F6CE7"/>
    <w:rsid w:val="00426818"/>
    <w:rsid w:val="00431492"/>
    <w:rsid w:val="0043282E"/>
    <w:rsid w:val="004403E8"/>
    <w:rsid w:val="0044416B"/>
    <w:rsid w:val="00473045"/>
    <w:rsid w:val="00473F3F"/>
    <w:rsid w:val="004808D0"/>
    <w:rsid w:val="004C122C"/>
    <w:rsid w:val="004C1637"/>
    <w:rsid w:val="004C7A56"/>
    <w:rsid w:val="004D2423"/>
    <w:rsid w:val="004D387B"/>
    <w:rsid w:val="004D3E02"/>
    <w:rsid w:val="004F49E9"/>
    <w:rsid w:val="00505159"/>
    <w:rsid w:val="005547B8"/>
    <w:rsid w:val="00576B27"/>
    <w:rsid w:val="00585AE0"/>
    <w:rsid w:val="005A31A3"/>
    <w:rsid w:val="005C5107"/>
    <w:rsid w:val="005C7607"/>
    <w:rsid w:val="00611CA6"/>
    <w:rsid w:val="006305EB"/>
    <w:rsid w:val="00684D08"/>
    <w:rsid w:val="006976B5"/>
    <w:rsid w:val="00735946"/>
    <w:rsid w:val="00740F54"/>
    <w:rsid w:val="00797AA5"/>
    <w:rsid w:val="007A77F9"/>
    <w:rsid w:val="007B5B92"/>
    <w:rsid w:val="007C1D87"/>
    <w:rsid w:val="007E26D5"/>
    <w:rsid w:val="007F4AA7"/>
    <w:rsid w:val="007F6E5A"/>
    <w:rsid w:val="00807E1F"/>
    <w:rsid w:val="00810376"/>
    <w:rsid w:val="008363B6"/>
    <w:rsid w:val="00841DC5"/>
    <w:rsid w:val="00852EBC"/>
    <w:rsid w:val="00860A30"/>
    <w:rsid w:val="00864DD8"/>
    <w:rsid w:val="008804C1"/>
    <w:rsid w:val="00896567"/>
    <w:rsid w:val="008975B1"/>
    <w:rsid w:val="008B1EAF"/>
    <w:rsid w:val="008C021F"/>
    <w:rsid w:val="008C0D33"/>
    <w:rsid w:val="008D1F88"/>
    <w:rsid w:val="008D338F"/>
    <w:rsid w:val="008D6FC0"/>
    <w:rsid w:val="00904765"/>
    <w:rsid w:val="009054DE"/>
    <w:rsid w:val="00923DE2"/>
    <w:rsid w:val="00960159"/>
    <w:rsid w:val="00985605"/>
    <w:rsid w:val="009D1750"/>
    <w:rsid w:val="009F652F"/>
    <w:rsid w:val="00A0169E"/>
    <w:rsid w:val="00A018F3"/>
    <w:rsid w:val="00A10E32"/>
    <w:rsid w:val="00A27928"/>
    <w:rsid w:val="00A3515F"/>
    <w:rsid w:val="00A368F2"/>
    <w:rsid w:val="00A526CE"/>
    <w:rsid w:val="00A5399A"/>
    <w:rsid w:val="00A728F4"/>
    <w:rsid w:val="00A74C75"/>
    <w:rsid w:val="00A75A22"/>
    <w:rsid w:val="00A8221D"/>
    <w:rsid w:val="00B063AD"/>
    <w:rsid w:val="00B33AC4"/>
    <w:rsid w:val="00B35078"/>
    <w:rsid w:val="00B45BA0"/>
    <w:rsid w:val="00B77182"/>
    <w:rsid w:val="00B835F9"/>
    <w:rsid w:val="00B909BE"/>
    <w:rsid w:val="00B96293"/>
    <w:rsid w:val="00BB224F"/>
    <w:rsid w:val="00BD08AF"/>
    <w:rsid w:val="00BD4E54"/>
    <w:rsid w:val="00C13D3A"/>
    <w:rsid w:val="00C47E53"/>
    <w:rsid w:val="00C64081"/>
    <w:rsid w:val="00CB0300"/>
    <w:rsid w:val="00CF31FA"/>
    <w:rsid w:val="00CF5CCC"/>
    <w:rsid w:val="00D05326"/>
    <w:rsid w:val="00D21362"/>
    <w:rsid w:val="00D2166C"/>
    <w:rsid w:val="00D35831"/>
    <w:rsid w:val="00D4704C"/>
    <w:rsid w:val="00D57E2D"/>
    <w:rsid w:val="00D70DDF"/>
    <w:rsid w:val="00D76C26"/>
    <w:rsid w:val="00D912B5"/>
    <w:rsid w:val="00D92503"/>
    <w:rsid w:val="00DD170D"/>
    <w:rsid w:val="00DE1F2F"/>
    <w:rsid w:val="00DF723B"/>
    <w:rsid w:val="00DF7C67"/>
    <w:rsid w:val="00E01050"/>
    <w:rsid w:val="00E04B15"/>
    <w:rsid w:val="00E05ACC"/>
    <w:rsid w:val="00E10D60"/>
    <w:rsid w:val="00E14F1B"/>
    <w:rsid w:val="00E33C62"/>
    <w:rsid w:val="00E352E8"/>
    <w:rsid w:val="00E55D2F"/>
    <w:rsid w:val="00E94E5B"/>
    <w:rsid w:val="00E9724E"/>
    <w:rsid w:val="00EB2191"/>
    <w:rsid w:val="00EC0728"/>
    <w:rsid w:val="00EC2BD2"/>
    <w:rsid w:val="00EC3226"/>
    <w:rsid w:val="00F16EB8"/>
    <w:rsid w:val="00F37317"/>
    <w:rsid w:val="00F41E69"/>
    <w:rsid w:val="00F42A62"/>
    <w:rsid w:val="00F438BE"/>
    <w:rsid w:val="00F46ED4"/>
    <w:rsid w:val="00F53B73"/>
    <w:rsid w:val="00F559CF"/>
    <w:rsid w:val="00F764AD"/>
    <w:rsid w:val="00F863B8"/>
    <w:rsid w:val="00FC4FA3"/>
    <w:rsid w:val="00FD69DC"/>
    <w:rsid w:val="00FE04E0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113CC9FE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EDA4-231D-4C42-B56E-79EA3D113BB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34767</vt:lpwstr>
  </property>
  <property fmtid="{D5CDD505-2E9C-101B-9397-08002B2CF9AE}" pid="4" name="OptimizationTime">
    <vt:lpwstr>20210225_1955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2133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33</cp:revision>
  <cp:lastPrinted>2021-02-25T12:29:00Z</cp:lastPrinted>
  <dcterms:created xsi:type="dcterms:W3CDTF">2018-02-22T07:48:00Z</dcterms:created>
  <dcterms:modified xsi:type="dcterms:W3CDTF">2021-02-25T12:29:00Z</dcterms:modified>
</cp:coreProperties>
</file>