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659AF" w14:textId="77777777" w:rsidR="00790517" w:rsidRPr="00F04847" w:rsidRDefault="00790517" w:rsidP="000D55B0">
      <w:pPr>
        <w:pStyle w:val="Default"/>
        <w:rPr>
          <w:b/>
          <w:bCs/>
          <w:color w:val="CF4A02"/>
          <w:sz w:val="20"/>
          <w:szCs w:val="20"/>
        </w:rPr>
      </w:pPr>
      <w:r w:rsidRPr="00F04847">
        <w:rPr>
          <w:b/>
          <w:bCs/>
          <w:color w:val="CF4A02"/>
          <w:sz w:val="20"/>
          <w:szCs w:val="20"/>
        </w:rPr>
        <w:t>I</w:t>
      </w:r>
      <w:r w:rsidR="00886FDA" w:rsidRPr="00F04847">
        <w:rPr>
          <w:b/>
          <w:bCs/>
          <w:color w:val="CF4A02"/>
          <w:sz w:val="20"/>
          <w:szCs w:val="20"/>
        </w:rPr>
        <w:t>ndependent</w:t>
      </w:r>
      <w:r w:rsidRPr="00F04847">
        <w:rPr>
          <w:b/>
          <w:bCs/>
          <w:color w:val="CF4A02"/>
          <w:sz w:val="20"/>
          <w:szCs w:val="20"/>
        </w:rPr>
        <w:t xml:space="preserve"> </w:t>
      </w:r>
      <w:r w:rsidR="008E0FC2" w:rsidRPr="00F04847">
        <w:rPr>
          <w:b/>
          <w:bCs/>
          <w:color w:val="CF4A02"/>
          <w:sz w:val="20"/>
          <w:szCs w:val="20"/>
        </w:rPr>
        <w:t>A</w:t>
      </w:r>
      <w:r w:rsidR="00886FDA" w:rsidRPr="00F04847">
        <w:rPr>
          <w:b/>
          <w:bCs/>
          <w:color w:val="CF4A02"/>
          <w:sz w:val="20"/>
          <w:szCs w:val="20"/>
        </w:rPr>
        <w:t>uditor</w:t>
      </w:r>
      <w:r w:rsidRPr="00F04847">
        <w:rPr>
          <w:b/>
          <w:bCs/>
          <w:color w:val="CF4A02"/>
          <w:sz w:val="20"/>
          <w:szCs w:val="20"/>
        </w:rPr>
        <w:t>’</w:t>
      </w:r>
      <w:r w:rsidR="00886FDA" w:rsidRPr="00F04847">
        <w:rPr>
          <w:b/>
          <w:bCs/>
          <w:color w:val="CF4A02"/>
          <w:sz w:val="20"/>
          <w:szCs w:val="20"/>
        </w:rPr>
        <w:t xml:space="preserve">s </w:t>
      </w:r>
      <w:r w:rsidR="008E0FC2" w:rsidRPr="00F04847">
        <w:rPr>
          <w:b/>
          <w:bCs/>
          <w:color w:val="CF4A02"/>
          <w:sz w:val="20"/>
          <w:szCs w:val="20"/>
        </w:rPr>
        <w:t>R</w:t>
      </w:r>
      <w:r w:rsidR="00886FDA" w:rsidRPr="00F04847">
        <w:rPr>
          <w:b/>
          <w:bCs/>
          <w:color w:val="CF4A02"/>
          <w:sz w:val="20"/>
          <w:szCs w:val="20"/>
        </w:rPr>
        <w:t>eport</w:t>
      </w:r>
      <w:r w:rsidRPr="00F04847">
        <w:rPr>
          <w:b/>
          <w:bCs/>
          <w:color w:val="CF4A02"/>
          <w:sz w:val="20"/>
          <w:szCs w:val="20"/>
        </w:rPr>
        <w:t xml:space="preserve"> </w:t>
      </w:r>
    </w:p>
    <w:p w14:paraId="42CB3AEF" w14:textId="77777777" w:rsidR="000D55B0" w:rsidRPr="0001322D" w:rsidRDefault="000D55B0" w:rsidP="000D55B0">
      <w:pPr>
        <w:pStyle w:val="Default"/>
        <w:rPr>
          <w:color w:val="CF4A02"/>
          <w:sz w:val="18"/>
          <w:szCs w:val="18"/>
        </w:rPr>
      </w:pPr>
    </w:p>
    <w:p w14:paraId="09A0AAB0" w14:textId="698B58F8" w:rsidR="000D55B0" w:rsidRDefault="000D55B0" w:rsidP="000D55B0">
      <w:pPr>
        <w:pStyle w:val="Default"/>
        <w:rPr>
          <w:color w:val="CF4A02"/>
          <w:sz w:val="18"/>
          <w:szCs w:val="18"/>
        </w:rPr>
      </w:pPr>
    </w:p>
    <w:p w14:paraId="21E11722" w14:textId="77777777" w:rsidR="00EA1FBA" w:rsidRPr="00F04847" w:rsidRDefault="00EA1FBA" w:rsidP="000D55B0">
      <w:pPr>
        <w:pStyle w:val="Default"/>
        <w:rPr>
          <w:color w:val="CF4A02"/>
          <w:sz w:val="18"/>
          <w:szCs w:val="18"/>
        </w:rPr>
      </w:pPr>
    </w:p>
    <w:p w14:paraId="73C0CD78" w14:textId="77777777" w:rsidR="00790517" w:rsidRPr="00F04847" w:rsidRDefault="00E07F94" w:rsidP="000D55B0">
      <w:pPr>
        <w:pStyle w:val="Default"/>
        <w:rPr>
          <w:color w:val="CF4A02"/>
          <w:sz w:val="18"/>
          <w:szCs w:val="18"/>
        </w:rPr>
      </w:pPr>
      <w:r w:rsidRPr="00F04847">
        <w:rPr>
          <w:color w:val="CF4A02"/>
          <w:sz w:val="18"/>
          <w:szCs w:val="18"/>
        </w:rPr>
        <w:t>To the s</w:t>
      </w:r>
      <w:r w:rsidR="00790517" w:rsidRPr="00F04847">
        <w:rPr>
          <w:color w:val="CF4A02"/>
          <w:sz w:val="18"/>
          <w:szCs w:val="18"/>
        </w:rPr>
        <w:t>hareholders</w:t>
      </w:r>
      <w:r w:rsidR="005F1C97" w:rsidRPr="00F04847">
        <w:rPr>
          <w:color w:val="CF4A02"/>
          <w:sz w:val="18"/>
          <w:szCs w:val="18"/>
        </w:rPr>
        <w:t xml:space="preserve"> of </w:t>
      </w:r>
      <w:r w:rsidR="002017E5" w:rsidRPr="00F04847">
        <w:rPr>
          <w:color w:val="CF4A02"/>
          <w:sz w:val="18"/>
          <w:szCs w:val="18"/>
        </w:rPr>
        <w:t xml:space="preserve">Leo Global Logistics </w:t>
      </w:r>
      <w:r w:rsidR="00AA63BF" w:rsidRPr="00F04847">
        <w:rPr>
          <w:color w:val="CF4A02"/>
          <w:sz w:val="18"/>
          <w:szCs w:val="18"/>
        </w:rPr>
        <w:t xml:space="preserve">Public </w:t>
      </w:r>
      <w:r w:rsidR="002017E5" w:rsidRPr="00F04847">
        <w:rPr>
          <w:color w:val="CF4A02"/>
          <w:sz w:val="18"/>
          <w:szCs w:val="18"/>
        </w:rPr>
        <w:t>Company Limited</w:t>
      </w:r>
    </w:p>
    <w:p w14:paraId="469762E3" w14:textId="5341428D" w:rsidR="00790517" w:rsidRPr="0001322D" w:rsidRDefault="00790517" w:rsidP="000D55B0">
      <w:pPr>
        <w:pStyle w:val="Default"/>
        <w:rPr>
          <w:color w:val="CF4A02"/>
          <w:sz w:val="18"/>
          <w:szCs w:val="18"/>
        </w:rPr>
      </w:pPr>
    </w:p>
    <w:p w14:paraId="09A2F4D7" w14:textId="77777777" w:rsidR="00EA1FBA" w:rsidRPr="0001322D" w:rsidRDefault="00EA1FBA" w:rsidP="000D55B0">
      <w:pPr>
        <w:pStyle w:val="Default"/>
        <w:rPr>
          <w:color w:val="CF4A02"/>
          <w:sz w:val="18"/>
          <w:szCs w:val="18"/>
        </w:rPr>
      </w:pPr>
    </w:p>
    <w:p w14:paraId="38B986B1" w14:textId="77777777" w:rsidR="00790517" w:rsidRPr="0001322D" w:rsidRDefault="00790517" w:rsidP="000D55B0">
      <w:pPr>
        <w:pStyle w:val="Default"/>
        <w:rPr>
          <w:color w:val="CF4A02"/>
          <w:sz w:val="18"/>
          <w:szCs w:val="18"/>
        </w:rPr>
      </w:pPr>
    </w:p>
    <w:p w14:paraId="4071012D" w14:textId="77777777" w:rsidR="00790517" w:rsidRPr="00F04847" w:rsidRDefault="009D6C4B" w:rsidP="00C46DA4">
      <w:pPr>
        <w:pStyle w:val="Default"/>
        <w:spacing w:line="360" w:lineRule="auto"/>
        <w:jc w:val="thaiDistribute"/>
        <w:rPr>
          <w:b/>
          <w:bCs/>
          <w:color w:val="CF4A02"/>
          <w:sz w:val="18"/>
          <w:szCs w:val="18"/>
        </w:rPr>
      </w:pPr>
      <w:r w:rsidRPr="00F04847">
        <w:rPr>
          <w:b/>
          <w:bCs/>
          <w:color w:val="CF4A02"/>
          <w:sz w:val="18"/>
          <w:szCs w:val="18"/>
        </w:rPr>
        <w:t>My o</w:t>
      </w:r>
      <w:r w:rsidR="00790517" w:rsidRPr="00F04847">
        <w:rPr>
          <w:b/>
          <w:bCs/>
          <w:color w:val="CF4A02"/>
          <w:sz w:val="18"/>
          <w:szCs w:val="18"/>
        </w:rPr>
        <w:t>pinion</w:t>
      </w:r>
    </w:p>
    <w:p w14:paraId="4A47031F" w14:textId="292880A9" w:rsidR="009D6C4B" w:rsidRPr="004C6A99" w:rsidRDefault="009D6C4B" w:rsidP="000D55B0">
      <w:pPr>
        <w:spacing w:after="0" w:line="240" w:lineRule="auto"/>
        <w:jc w:val="thaiDistribute"/>
        <w:rPr>
          <w:rFonts w:ascii="Arial" w:hAnsi="Arial" w:cs="Arial"/>
          <w:spacing w:val="-2"/>
          <w:sz w:val="18"/>
          <w:szCs w:val="18"/>
        </w:rPr>
      </w:pPr>
      <w:r w:rsidRPr="004C6A99">
        <w:rPr>
          <w:rFonts w:ascii="Arial" w:hAnsi="Arial" w:cs="Arial"/>
          <w:sz w:val="18"/>
          <w:szCs w:val="18"/>
        </w:rPr>
        <w:t xml:space="preserve">In my opinion, the consolidated </w:t>
      </w:r>
      <w:r w:rsidR="00AF7479" w:rsidRPr="004C6A99">
        <w:rPr>
          <w:rFonts w:ascii="Arial" w:hAnsi="Arial" w:cs="Arial"/>
          <w:sz w:val="18"/>
          <w:szCs w:val="18"/>
        </w:rPr>
        <w:t>financial statements</w:t>
      </w:r>
      <w:r w:rsidR="008A6C3C">
        <w:rPr>
          <w:rFonts w:ascii="Arial" w:hAnsi="Arial" w:cs="Arial"/>
          <w:sz w:val="18"/>
          <w:szCs w:val="18"/>
        </w:rPr>
        <w:t xml:space="preserve"> </w:t>
      </w:r>
      <w:r w:rsidR="00AF7479" w:rsidRPr="004C6A99">
        <w:rPr>
          <w:rFonts w:ascii="Arial" w:hAnsi="Arial" w:cs="Arial"/>
          <w:sz w:val="18"/>
          <w:szCs w:val="18"/>
          <w:lang w:val="en-US"/>
        </w:rPr>
        <w:t>and the</w:t>
      </w:r>
      <w:r w:rsidR="00F52455">
        <w:rPr>
          <w:rFonts w:ascii="Arial" w:hAnsi="Arial" w:cs="Arial"/>
          <w:sz w:val="18"/>
          <w:szCs w:val="18"/>
          <w:lang w:val="en-US"/>
        </w:rPr>
        <w:t xml:space="preserve"> </w:t>
      </w:r>
      <w:r w:rsidR="00AF7479" w:rsidRPr="004C6A99">
        <w:rPr>
          <w:rFonts w:ascii="Arial" w:hAnsi="Arial" w:cs="Arial"/>
          <w:sz w:val="18"/>
          <w:szCs w:val="18"/>
        </w:rPr>
        <w:t>separate financial statements</w:t>
      </w:r>
      <w:r w:rsidR="008A6C3C">
        <w:rPr>
          <w:rFonts w:ascii="Arial" w:hAnsi="Arial" w:cs="Arial"/>
          <w:sz w:val="18"/>
          <w:szCs w:val="18"/>
        </w:rPr>
        <w:t xml:space="preserve"> </w:t>
      </w:r>
      <w:r w:rsidRPr="004C6A99">
        <w:rPr>
          <w:rFonts w:ascii="Arial" w:hAnsi="Arial" w:cs="Arial"/>
          <w:sz w:val="18"/>
          <w:szCs w:val="18"/>
        </w:rPr>
        <w:t>present fairly, in all material respects, the consolidated</w:t>
      </w:r>
      <w:r w:rsidR="008A6C3C">
        <w:rPr>
          <w:rFonts w:ascii="Arial" w:hAnsi="Arial" w:cs="Arial"/>
          <w:sz w:val="18"/>
          <w:szCs w:val="18"/>
        </w:rPr>
        <w:t xml:space="preserve"> </w:t>
      </w:r>
      <w:r w:rsidRPr="004C6A99">
        <w:rPr>
          <w:rFonts w:ascii="Arial" w:hAnsi="Arial" w:cs="Arial"/>
          <w:sz w:val="18"/>
          <w:szCs w:val="18"/>
        </w:rPr>
        <w:t>financial position of</w:t>
      </w:r>
      <w:r w:rsidR="008A6C3C">
        <w:rPr>
          <w:rFonts w:ascii="Arial" w:hAnsi="Arial" w:cs="Arial"/>
          <w:sz w:val="18"/>
          <w:szCs w:val="18"/>
        </w:rPr>
        <w:t xml:space="preserve"> </w:t>
      </w:r>
      <w:r w:rsidR="008A6C3C" w:rsidRPr="004C6A99">
        <w:rPr>
          <w:rFonts w:ascii="Arial" w:hAnsi="Arial" w:cs="Arial"/>
          <w:sz w:val="18"/>
          <w:szCs w:val="18"/>
        </w:rPr>
        <w:t xml:space="preserve">Leo Global Logistics Public Company Limited (the Company) </w:t>
      </w:r>
      <w:r w:rsidR="008A6C3C" w:rsidRPr="004C6A99">
        <w:rPr>
          <w:rFonts w:ascii="Arial" w:hAnsi="Arial" w:cs="Arial"/>
          <w:sz w:val="18"/>
          <w:szCs w:val="18"/>
          <w:lang w:val="en-US"/>
        </w:rPr>
        <w:t xml:space="preserve">and its subsidiaries (the Group) </w:t>
      </w:r>
      <w:r w:rsidR="008A6C3C" w:rsidRPr="00620522">
        <w:rPr>
          <w:rFonts w:ascii="Arial" w:eastAsia="Calibri" w:hAnsi="Arial" w:cs="Arial"/>
          <w:color w:val="000000"/>
          <w:sz w:val="18"/>
          <w:szCs w:val="18"/>
        </w:rPr>
        <w:t>and separate financial position of the</w:t>
      </w:r>
      <w:r w:rsidR="008A6C3C">
        <w:rPr>
          <w:rFonts w:ascii="Arial" w:eastAsia="Calibri" w:hAnsi="Arial" w:cs="Arial"/>
          <w:color w:val="000000"/>
          <w:sz w:val="18"/>
          <w:szCs w:val="18"/>
        </w:rPr>
        <w:t xml:space="preserve"> </w:t>
      </w:r>
      <w:r w:rsidR="008A6C3C" w:rsidRPr="00620522">
        <w:rPr>
          <w:rFonts w:ascii="Arial" w:eastAsia="Calibri" w:hAnsi="Arial" w:cs="Arial"/>
          <w:color w:val="000000"/>
          <w:sz w:val="18"/>
          <w:szCs w:val="18"/>
        </w:rPr>
        <w:t>Company</w:t>
      </w:r>
      <w:r w:rsidR="008A6C3C">
        <w:rPr>
          <w:rFonts w:ascii="Arial" w:eastAsia="Calibri" w:hAnsi="Arial" w:cs="Arial"/>
          <w:color w:val="000000"/>
          <w:sz w:val="18"/>
          <w:szCs w:val="18"/>
        </w:rPr>
        <w:t xml:space="preserve"> </w:t>
      </w:r>
      <w:r w:rsidRPr="004C6A99">
        <w:rPr>
          <w:rFonts w:ascii="Arial" w:hAnsi="Arial" w:cs="Arial"/>
          <w:sz w:val="18"/>
          <w:szCs w:val="18"/>
        </w:rPr>
        <w:t xml:space="preserve">as at </w:t>
      </w:r>
      <w:r w:rsidR="00B46F81" w:rsidRPr="004C6A99">
        <w:rPr>
          <w:rFonts w:ascii="Arial" w:hAnsi="Arial" w:cs="Arial"/>
          <w:sz w:val="18"/>
          <w:szCs w:val="18"/>
        </w:rPr>
        <w:t xml:space="preserve">31 December </w:t>
      </w:r>
      <w:r w:rsidR="00F74EC2">
        <w:rPr>
          <w:rFonts w:ascii="Arial" w:hAnsi="Arial" w:cs="Arial"/>
          <w:sz w:val="18"/>
          <w:szCs w:val="18"/>
        </w:rPr>
        <w:t>2020</w:t>
      </w:r>
      <w:r w:rsidRPr="004C6A99">
        <w:rPr>
          <w:rFonts w:ascii="Arial" w:hAnsi="Arial" w:cs="Arial"/>
          <w:sz w:val="18"/>
          <w:szCs w:val="18"/>
        </w:rPr>
        <w:t xml:space="preserve">, and </w:t>
      </w:r>
      <w:r w:rsidR="009C0771">
        <w:rPr>
          <w:rFonts w:ascii="Arial" w:hAnsi="Arial" w:cs="Arial"/>
          <w:sz w:val="18"/>
          <w:szCs w:val="18"/>
        </w:rPr>
        <w:t xml:space="preserve">its </w:t>
      </w:r>
      <w:r w:rsidRPr="004C6A99">
        <w:rPr>
          <w:rFonts w:ascii="Arial" w:hAnsi="Arial" w:cs="Arial"/>
          <w:sz w:val="18"/>
          <w:szCs w:val="18"/>
        </w:rPr>
        <w:t xml:space="preserve">consolidated and separate financial </w:t>
      </w:r>
      <w:r w:rsidR="00EF38F1" w:rsidRPr="004C6A99">
        <w:rPr>
          <w:rFonts w:ascii="Arial" w:hAnsi="Arial" w:cs="Arial"/>
          <w:spacing w:val="-2"/>
          <w:sz w:val="18"/>
          <w:szCs w:val="18"/>
        </w:rPr>
        <w:t>performance and</w:t>
      </w:r>
      <w:r w:rsidRPr="004C6A99">
        <w:rPr>
          <w:rFonts w:ascii="Arial" w:hAnsi="Arial" w:cs="Arial"/>
          <w:spacing w:val="-2"/>
          <w:sz w:val="18"/>
          <w:szCs w:val="18"/>
        </w:rPr>
        <w:t xml:space="preserve"> </w:t>
      </w:r>
      <w:r w:rsidR="00281909" w:rsidRPr="004C6A99">
        <w:rPr>
          <w:rFonts w:ascii="Arial" w:hAnsi="Arial" w:cs="Arial"/>
          <w:spacing w:val="-2"/>
          <w:sz w:val="18"/>
          <w:szCs w:val="18"/>
        </w:rPr>
        <w:t xml:space="preserve">its </w:t>
      </w:r>
      <w:r w:rsidRPr="004C6A99">
        <w:rPr>
          <w:rFonts w:ascii="Arial" w:hAnsi="Arial" w:cs="Arial"/>
          <w:spacing w:val="-2"/>
          <w:sz w:val="18"/>
          <w:szCs w:val="18"/>
        </w:rPr>
        <w:t xml:space="preserve">consolidated and separate cash flows for the year then ended in accordance with Thai Financial Reporting Standards (TFRS). </w:t>
      </w:r>
    </w:p>
    <w:p w14:paraId="214FAC0F" w14:textId="4B9798DF" w:rsidR="009D6C4B" w:rsidRPr="0001322D" w:rsidRDefault="009D6C4B" w:rsidP="000D55B0">
      <w:pPr>
        <w:pStyle w:val="Default"/>
        <w:jc w:val="thaiDistribute"/>
        <w:rPr>
          <w:sz w:val="18"/>
          <w:szCs w:val="18"/>
        </w:rPr>
      </w:pPr>
    </w:p>
    <w:p w14:paraId="11D088C4" w14:textId="77777777" w:rsidR="00EA1FBA" w:rsidRPr="0001322D" w:rsidRDefault="00EA1FBA" w:rsidP="000D55B0">
      <w:pPr>
        <w:pStyle w:val="Default"/>
        <w:jc w:val="thaiDistribute"/>
        <w:rPr>
          <w:sz w:val="18"/>
          <w:szCs w:val="18"/>
        </w:rPr>
      </w:pPr>
    </w:p>
    <w:p w14:paraId="08886F3A" w14:textId="77777777" w:rsidR="009D6C4B" w:rsidRPr="00F04847" w:rsidRDefault="009D6C4B" w:rsidP="00C46DA4">
      <w:pPr>
        <w:pStyle w:val="Default"/>
        <w:spacing w:line="360" w:lineRule="auto"/>
        <w:jc w:val="thaiDistribute"/>
        <w:rPr>
          <w:b/>
          <w:bCs/>
          <w:color w:val="CF4A02"/>
          <w:sz w:val="18"/>
          <w:szCs w:val="18"/>
        </w:rPr>
      </w:pPr>
      <w:r w:rsidRPr="00F04847">
        <w:rPr>
          <w:b/>
          <w:bCs/>
          <w:color w:val="CF4A02"/>
          <w:sz w:val="18"/>
          <w:szCs w:val="18"/>
        </w:rPr>
        <w:t>What I have audited</w:t>
      </w:r>
    </w:p>
    <w:p w14:paraId="751FCB40" w14:textId="77777777" w:rsidR="00594B1E" w:rsidRPr="004C6A99" w:rsidRDefault="00594B1E" w:rsidP="00594B1E">
      <w:pPr>
        <w:pStyle w:val="Default"/>
        <w:jc w:val="thaiDistribute"/>
        <w:rPr>
          <w:color w:val="auto"/>
          <w:sz w:val="18"/>
          <w:szCs w:val="18"/>
        </w:rPr>
      </w:pPr>
      <w:r w:rsidRPr="004C6A99">
        <w:rPr>
          <w:color w:val="auto"/>
          <w:sz w:val="18"/>
          <w:szCs w:val="18"/>
        </w:rPr>
        <w:t>The consolidated financial statements and the separate financial statements comprise:</w:t>
      </w:r>
    </w:p>
    <w:p w14:paraId="5FC54584" w14:textId="5C0903A4"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 xml:space="preserve">the consolidated and separate statements of financial position as at 31 December </w:t>
      </w:r>
      <w:r w:rsidR="00F74EC2">
        <w:rPr>
          <w:spacing w:val="-2"/>
          <w:sz w:val="18"/>
          <w:szCs w:val="18"/>
        </w:rPr>
        <w:t>2020</w:t>
      </w:r>
      <w:r w:rsidRPr="004C6A99">
        <w:rPr>
          <w:spacing w:val="-2"/>
          <w:sz w:val="18"/>
          <w:szCs w:val="18"/>
        </w:rPr>
        <w:t>;</w:t>
      </w:r>
    </w:p>
    <w:p w14:paraId="2E08CF1E"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comprehensive income for the year then ended;</w:t>
      </w:r>
    </w:p>
    <w:p w14:paraId="22FE7689"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changes in equity for the year then ended;</w:t>
      </w:r>
    </w:p>
    <w:p w14:paraId="0A4FD9AB" w14:textId="77777777" w:rsidR="008A6C3C" w:rsidRDefault="00AC4036" w:rsidP="008A6C3C">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cash flows for the year then ended; and</w:t>
      </w:r>
    </w:p>
    <w:p w14:paraId="6CF394C9" w14:textId="7CA2BD94" w:rsidR="008A6C3C" w:rsidRPr="008A6C3C" w:rsidRDefault="00AC4036" w:rsidP="008A6C3C">
      <w:pPr>
        <w:pStyle w:val="Default"/>
        <w:numPr>
          <w:ilvl w:val="0"/>
          <w:numId w:val="1"/>
        </w:numPr>
        <w:tabs>
          <w:tab w:val="clear" w:pos="720"/>
          <w:tab w:val="num" w:pos="540"/>
        </w:tabs>
        <w:ind w:left="540"/>
        <w:jc w:val="thaiDistribute"/>
        <w:rPr>
          <w:spacing w:val="-2"/>
          <w:sz w:val="18"/>
          <w:szCs w:val="18"/>
        </w:rPr>
      </w:pPr>
      <w:r w:rsidRPr="008A6C3C">
        <w:rPr>
          <w:spacing w:val="-4"/>
          <w:sz w:val="18"/>
          <w:szCs w:val="18"/>
        </w:rPr>
        <w:t xml:space="preserve">the notes to the consolidated and separate financial statements, which include </w:t>
      </w:r>
      <w:r w:rsidR="008A6C3C" w:rsidRPr="008A6C3C">
        <w:rPr>
          <w:sz w:val="18"/>
          <w:szCs w:val="18"/>
        </w:rPr>
        <w:t xml:space="preserve">significant accounting policies and other explanatory information. </w:t>
      </w:r>
    </w:p>
    <w:p w14:paraId="4806BE36" w14:textId="116CD497" w:rsidR="00AC4036" w:rsidRDefault="00AC4036" w:rsidP="0001322D">
      <w:pPr>
        <w:pStyle w:val="Default"/>
        <w:jc w:val="thaiDistribute"/>
        <w:rPr>
          <w:spacing w:val="-2"/>
          <w:sz w:val="18"/>
          <w:szCs w:val="18"/>
        </w:rPr>
      </w:pPr>
    </w:p>
    <w:p w14:paraId="17246034" w14:textId="77777777" w:rsidR="00EA1FBA" w:rsidRPr="004C6A99" w:rsidRDefault="00EA1FBA" w:rsidP="0001322D">
      <w:pPr>
        <w:pStyle w:val="Default"/>
        <w:jc w:val="thaiDistribute"/>
        <w:rPr>
          <w:spacing w:val="-2"/>
          <w:sz w:val="18"/>
          <w:szCs w:val="18"/>
        </w:rPr>
      </w:pPr>
    </w:p>
    <w:p w14:paraId="131C6924" w14:textId="77777777" w:rsidR="008A6C3C" w:rsidRPr="00620522" w:rsidRDefault="008A6C3C" w:rsidP="008A6C3C">
      <w:pPr>
        <w:pStyle w:val="Default"/>
        <w:jc w:val="thaiDistribute"/>
        <w:rPr>
          <w:rFonts w:eastAsia="Calibri"/>
          <w:b/>
          <w:bCs/>
          <w:color w:val="CF4A02"/>
          <w:sz w:val="18"/>
          <w:szCs w:val="18"/>
        </w:rPr>
      </w:pPr>
      <w:r w:rsidRPr="00620522">
        <w:rPr>
          <w:rFonts w:eastAsia="Calibri"/>
          <w:b/>
          <w:bCs/>
          <w:color w:val="CF4A02"/>
          <w:sz w:val="18"/>
          <w:szCs w:val="18"/>
        </w:rPr>
        <w:t xml:space="preserve">Basis for opinion </w:t>
      </w:r>
    </w:p>
    <w:p w14:paraId="43FA341D" w14:textId="77777777" w:rsidR="008A6C3C" w:rsidRPr="00620522" w:rsidRDefault="008A6C3C" w:rsidP="008A6C3C">
      <w:pPr>
        <w:pStyle w:val="Default"/>
        <w:jc w:val="thaiDistribute"/>
        <w:rPr>
          <w:rFonts w:eastAsia="Calibri"/>
          <w:b/>
          <w:bCs/>
          <w:color w:val="CF4A02"/>
          <w:sz w:val="12"/>
          <w:szCs w:val="12"/>
        </w:rPr>
      </w:pPr>
    </w:p>
    <w:p w14:paraId="70AE128D" w14:textId="77777777" w:rsidR="008A6C3C" w:rsidRPr="00620522" w:rsidRDefault="008A6C3C" w:rsidP="008A6C3C">
      <w:pPr>
        <w:pStyle w:val="Default"/>
        <w:jc w:val="thaiDistribute"/>
        <w:rPr>
          <w:rFonts w:eastAsia="Calibri"/>
          <w:sz w:val="18"/>
          <w:szCs w:val="18"/>
        </w:rPr>
      </w:pPr>
      <w:r w:rsidRPr="00620522">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620522">
        <w:rPr>
          <w:rFonts w:eastAsia="Calibri"/>
          <w:sz w:val="18"/>
          <w:szCs w:val="18"/>
        </w:rPr>
        <w:t>sufficient</w:t>
      </w:r>
      <w:proofErr w:type="gramEnd"/>
      <w:r w:rsidRPr="00620522">
        <w:rPr>
          <w:rFonts w:eastAsia="Calibri"/>
          <w:sz w:val="18"/>
          <w:szCs w:val="18"/>
        </w:rPr>
        <w:t xml:space="preserve"> and appropriate to provide a basis for my opinion. </w:t>
      </w:r>
    </w:p>
    <w:p w14:paraId="1A90844C" w14:textId="7183682C" w:rsidR="008A6C3C" w:rsidRPr="0001322D" w:rsidRDefault="008A6C3C" w:rsidP="009811B3">
      <w:pPr>
        <w:pStyle w:val="Default"/>
        <w:jc w:val="thaiDistribute"/>
        <w:rPr>
          <w:sz w:val="18"/>
          <w:szCs w:val="18"/>
        </w:rPr>
      </w:pPr>
    </w:p>
    <w:p w14:paraId="59404390" w14:textId="77777777" w:rsidR="00EA1FBA" w:rsidRPr="0001322D" w:rsidRDefault="00EA1FBA" w:rsidP="009811B3">
      <w:pPr>
        <w:pStyle w:val="Default"/>
        <w:jc w:val="thaiDistribute"/>
        <w:rPr>
          <w:sz w:val="18"/>
          <w:szCs w:val="18"/>
        </w:rPr>
      </w:pPr>
    </w:p>
    <w:p w14:paraId="0144EBC5" w14:textId="77777777" w:rsidR="005F338E" w:rsidRPr="00620522" w:rsidRDefault="005F338E" w:rsidP="005F338E">
      <w:pPr>
        <w:pStyle w:val="Default"/>
        <w:jc w:val="thaiDistribute"/>
        <w:rPr>
          <w:rFonts w:eastAsia="Calibri"/>
          <w:b/>
          <w:bCs/>
          <w:color w:val="CF4A02"/>
          <w:sz w:val="18"/>
          <w:szCs w:val="18"/>
        </w:rPr>
      </w:pPr>
      <w:r w:rsidRPr="00620522">
        <w:rPr>
          <w:rFonts w:eastAsia="Calibri"/>
          <w:b/>
          <w:bCs/>
          <w:color w:val="CF4A02"/>
          <w:sz w:val="18"/>
          <w:szCs w:val="18"/>
        </w:rPr>
        <w:t>Key audit matters</w:t>
      </w:r>
    </w:p>
    <w:p w14:paraId="4C15968B" w14:textId="77777777" w:rsidR="005F338E" w:rsidRPr="00620522" w:rsidRDefault="005F338E" w:rsidP="005F338E">
      <w:pPr>
        <w:pStyle w:val="Default"/>
        <w:jc w:val="thaiDistribute"/>
        <w:rPr>
          <w:rFonts w:eastAsia="Calibri"/>
          <w:b/>
          <w:bCs/>
          <w:color w:val="CF4A02"/>
          <w:sz w:val="12"/>
          <w:szCs w:val="12"/>
        </w:rPr>
      </w:pPr>
    </w:p>
    <w:p w14:paraId="733D3241" w14:textId="06E728E8" w:rsidR="005F338E" w:rsidRDefault="005F338E" w:rsidP="005F338E">
      <w:pPr>
        <w:pStyle w:val="Default"/>
        <w:jc w:val="thaiDistribute"/>
        <w:rPr>
          <w:rFonts w:eastAsia="Calibri"/>
          <w:sz w:val="18"/>
          <w:szCs w:val="18"/>
        </w:rPr>
      </w:pPr>
      <w:r w:rsidRPr="00620522">
        <w:rPr>
          <w:rFonts w:eastAsia="Calibri"/>
          <w:sz w:val="18"/>
          <w:szCs w:val="18"/>
        </w:rPr>
        <w:t xml:space="preserve">Key audit matters are those matters that, in my professional judgement, were of most significance in my audit of the consolidated and separate financial statements of the current period. I determine </w:t>
      </w:r>
      <w:r w:rsidR="00C67C53">
        <w:rPr>
          <w:rFonts w:eastAsia="Calibri"/>
          <w:sz w:val="18"/>
          <w:szCs w:val="18"/>
        </w:rPr>
        <w:t>“</w:t>
      </w:r>
      <w:r w:rsidR="0016306F">
        <w:rPr>
          <w:rFonts w:eastAsia="Calibri"/>
          <w:sz w:val="18"/>
          <w:szCs w:val="18"/>
        </w:rPr>
        <w:t>Revenue recognition</w:t>
      </w:r>
      <w:r w:rsidR="00C67C53">
        <w:rPr>
          <w:rFonts w:eastAsia="Calibri"/>
          <w:sz w:val="18"/>
          <w:szCs w:val="18"/>
        </w:rPr>
        <w:t>” is a key audit matter</w:t>
      </w:r>
      <w:r w:rsidRPr="00620522">
        <w:rPr>
          <w:rFonts w:eastAsia="Calibri"/>
          <w:sz w:val="18"/>
          <w:szCs w:val="18"/>
        </w:rPr>
        <w:t>.</w:t>
      </w:r>
      <w:r w:rsidR="00C67C53">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14:paraId="2BFA0A74" w14:textId="326FD597" w:rsidR="00EA1FBA" w:rsidRDefault="00EA1FBA" w:rsidP="005F338E">
      <w:pPr>
        <w:pStyle w:val="Default"/>
        <w:jc w:val="thaiDistribute"/>
        <w:rPr>
          <w:rFonts w:eastAsia="Calibri"/>
          <w:sz w:val="18"/>
          <w:szCs w:val="18"/>
        </w:rPr>
      </w:pPr>
    </w:p>
    <w:p w14:paraId="0761C658" w14:textId="4D02D231" w:rsidR="00EA1FBA" w:rsidRDefault="00EA1FBA" w:rsidP="005F338E">
      <w:pPr>
        <w:pStyle w:val="Default"/>
        <w:jc w:val="thaiDistribute"/>
        <w:rPr>
          <w:rFonts w:eastAsia="Calibri"/>
          <w:sz w:val="18"/>
          <w:szCs w:val="18"/>
        </w:rPr>
      </w:pPr>
    </w:p>
    <w:p w14:paraId="14328776" w14:textId="77777777" w:rsidR="00EA1FBA" w:rsidRDefault="00EA1FBA" w:rsidP="005F338E">
      <w:pPr>
        <w:pStyle w:val="Default"/>
        <w:jc w:val="thaiDistribute"/>
        <w:rPr>
          <w:rFonts w:eastAsia="Calibri"/>
          <w:sz w:val="18"/>
          <w:szCs w:val="18"/>
        </w:rPr>
        <w:sectPr w:rsidR="00EA1FBA" w:rsidSect="00215F60">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5F338E" w:rsidRPr="00942D5A" w14:paraId="78A753DC" w14:textId="77777777" w:rsidTr="006D6B1E">
        <w:trPr>
          <w:trHeight w:val="346"/>
        </w:trPr>
        <w:tc>
          <w:tcPr>
            <w:tcW w:w="4230" w:type="dxa"/>
            <w:shd w:val="clear" w:color="auto" w:fill="FFA543"/>
            <w:vAlign w:val="center"/>
          </w:tcPr>
          <w:p w14:paraId="4634541F" w14:textId="77777777" w:rsidR="005F338E" w:rsidRPr="00942D5A" w:rsidRDefault="005F338E" w:rsidP="006D6B1E">
            <w:pPr>
              <w:pStyle w:val="Default"/>
              <w:ind w:right="244"/>
              <w:jc w:val="center"/>
              <w:rPr>
                <w:b/>
                <w:bCs/>
                <w:color w:val="FFFFFF" w:themeColor="background1"/>
                <w:sz w:val="18"/>
                <w:szCs w:val="18"/>
              </w:rPr>
            </w:pPr>
            <w:r w:rsidRPr="00942D5A">
              <w:rPr>
                <w:b/>
                <w:bCs/>
                <w:color w:val="FFFFFF" w:themeColor="background1"/>
                <w:sz w:val="18"/>
                <w:szCs w:val="18"/>
              </w:rPr>
              <w:lastRenderedPageBreak/>
              <w:t>Key audit matter</w:t>
            </w:r>
          </w:p>
        </w:tc>
        <w:tc>
          <w:tcPr>
            <w:tcW w:w="4950" w:type="dxa"/>
            <w:shd w:val="clear" w:color="auto" w:fill="FFA543"/>
            <w:vAlign w:val="center"/>
          </w:tcPr>
          <w:p w14:paraId="608C124F" w14:textId="77777777" w:rsidR="005F338E" w:rsidRPr="00942D5A" w:rsidRDefault="005F338E" w:rsidP="006D6B1E">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5F338E" w:rsidRPr="00942D5A" w14:paraId="4A0094E1" w14:textId="77777777" w:rsidTr="00EA1FBA">
        <w:tc>
          <w:tcPr>
            <w:tcW w:w="4230" w:type="dxa"/>
            <w:shd w:val="clear" w:color="auto" w:fill="auto"/>
          </w:tcPr>
          <w:p w14:paraId="46492618" w14:textId="77777777" w:rsidR="005F338E" w:rsidRPr="00781544" w:rsidRDefault="005F338E" w:rsidP="006D6B1E">
            <w:pPr>
              <w:pStyle w:val="Default"/>
              <w:ind w:right="244"/>
              <w:jc w:val="thaiDistribute"/>
              <w:rPr>
                <w:b/>
                <w:bCs/>
                <w:i/>
                <w:iCs/>
                <w:sz w:val="18"/>
                <w:szCs w:val="18"/>
              </w:rPr>
            </w:pPr>
          </w:p>
          <w:p w14:paraId="7F473444" w14:textId="3D57A450" w:rsidR="005F338E" w:rsidRPr="00781544" w:rsidRDefault="00781544" w:rsidP="006D6B1E">
            <w:pPr>
              <w:pStyle w:val="Default"/>
              <w:ind w:right="244"/>
              <w:jc w:val="thaiDistribute"/>
              <w:rPr>
                <w:b/>
                <w:bCs/>
                <w:i/>
                <w:iCs/>
                <w:sz w:val="18"/>
                <w:szCs w:val="18"/>
              </w:rPr>
            </w:pPr>
            <w:r w:rsidRPr="00781544">
              <w:rPr>
                <w:b/>
                <w:bCs/>
                <w:sz w:val="18"/>
                <w:szCs w:val="18"/>
              </w:rPr>
              <w:t xml:space="preserve">Revenue </w:t>
            </w:r>
            <w:r w:rsidR="007A6571">
              <w:rPr>
                <w:b/>
                <w:bCs/>
                <w:sz w:val="18"/>
                <w:szCs w:val="18"/>
              </w:rPr>
              <w:t>r</w:t>
            </w:r>
            <w:r w:rsidRPr="00781544">
              <w:rPr>
                <w:b/>
                <w:bCs/>
                <w:sz w:val="18"/>
                <w:szCs w:val="18"/>
              </w:rPr>
              <w:t>ecognition</w:t>
            </w:r>
          </w:p>
          <w:p w14:paraId="69AD14D4" w14:textId="77777777" w:rsidR="005F338E" w:rsidRPr="00781544" w:rsidRDefault="005F338E" w:rsidP="006D6B1E">
            <w:pPr>
              <w:pStyle w:val="Default"/>
              <w:ind w:right="244"/>
              <w:jc w:val="thaiDistribute"/>
              <w:rPr>
                <w:b/>
                <w:bCs/>
                <w:i/>
                <w:iCs/>
                <w:sz w:val="18"/>
                <w:szCs w:val="18"/>
              </w:rPr>
            </w:pPr>
          </w:p>
        </w:tc>
        <w:tc>
          <w:tcPr>
            <w:tcW w:w="4950" w:type="dxa"/>
            <w:shd w:val="clear" w:color="auto" w:fill="FAFAFA"/>
          </w:tcPr>
          <w:p w14:paraId="3004FA3C" w14:textId="77777777" w:rsidR="005F338E" w:rsidRPr="00781544" w:rsidRDefault="005F338E" w:rsidP="006D6B1E">
            <w:pPr>
              <w:pStyle w:val="Default"/>
              <w:jc w:val="thaiDistribute"/>
              <w:rPr>
                <w:sz w:val="18"/>
                <w:szCs w:val="18"/>
              </w:rPr>
            </w:pPr>
          </w:p>
        </w:tc>
      </w:tr>
      <w:tr w:rsidR="005F338E" w:rsidRPr="00942D5A" w14:paraId="307E1B9E" w14:textId="77777777" w:rsidTr="00EA1FBA">
        <w:tc>
          <w:tcPr>
            <w:tcW w:w="4230" w:type="dxa"/>
            <w:shd w:val="clear" w:color="auto" w:fill="auto"/>
          </w:tcPr>
          <w:p w14:paraId="1A6C6FB9" w14:textId="322F02F3" w:rsidR="00F22949" w:rsidRPr="00215F60" w:rsidRDefault="00781544" w:rsidP="006D6B1E">
            <w:pPr>
              <w:pStyle w:val="Default"/>
              <w:ind w:right="244"/>
              <w:jc w:val="thaiDistribute"/>
              <w:rPr>
                <w:spacing w:val="-4"/>
                <w:sz w:val="18"/>
                <w:szCs w:val="18"/>
              </w:rPr>
            </w:pPr>
            <w:r w:rsidRPr="00497E52">
              <w:rPr>
                <w:sz w:val="18"/>
                <w:szCs w:val="18"/>
              </w:rPr>
              <w:t>The Group provides domestic and international freight forwarding service</w:t>
            </w:r>
            <w:r w:rsidR="006E39D6">
              <w:rPr>
                <w:sz w:val="18"/>
                <w:szCs w:val="18"/>
              </w:rPr>
              <w:t>s</w:t>
            </w:r>
            <w:r w:rsidRPr="00497E52">
              <w:rPr>
                <w:sz w:val="18"/>
                <w:szCs w:val="18"/>
              </w:rPr>
              <w:t xml:space="preserve">, and integrated </w:t>
            </w:r>
            <w:r w:rsidRPr="00215F60">
              <w:rPr>
                <w:spacing w:val="-2"/>
                <w:sz w:val="18"/>
                <w:szCs w:val="18"/>
              </w:rPr>
              <w:t>logistics services. The Group’s aggregate service</w:t>
            </w:r>
            <w:r w:rsidRPr="00497E52">
              <w:rPr>
                <w:sz w:val="18"/>
                <w:szCs w:val="18"/>
              </w:rPr>
              <w:t xml:space="preserve"> </w:t>
            </w:r>
            <w:r w:rsidRPr="00215F60">
              <w:rPr>
                <w:spacing w:val="-4"/>
                <w:sz w:val="18"/>
                <w:szCs w:val="18"/>
              </w:rPr>
              <w:t xml:space="preserve">revenues </w:t>
            </w:r>
            <w:r w:rsidR="006E39D6" w:rsidRPr="00215F60">
              <w:rPr>
                <w:spacing w:val="-4"/>
                <w:sz w:val="18"/>
                <w:szCs w:val="18"/>
              </w:rPr>
              <w:t>totalled</w:t>
            </w:r>
            <w:r w:rsidRPr="00215F60">
              <w:rPr>
                <w:spacing w:val="-4"/>
                <w:sz w:val="18"/>
                <w:szCs w:val="18"/>
              </w:rPr>
              <w:t xml:space="preserve"> Baht </w:t>
            </w:r>
            <w:r w:rsidR="005C32B4" w:rsidRPr="00215F60">
              <w:rPr>
                <w:spacing w:val="-4"/>
                <w:sz w:val="18"/>
                <w:szCs w:val="18"/>
              </w:rPr>
              <w:t>1</w:t>
            </w:r>
            <w:r w:rsidRPr="00215F60">
              <w:rPr>
                <w:spacing w:val="-4"/>
                <w:sz w:val="18"/>
                <w:szCs w:val="18"/>
              </w:rPr>
              <w:t>,</w:t>
            </w:r>
            <w:r w:rsidR="005C32B4" w:rsidRPr="00215F60">
              <w:rPr>
                <w:spacing w:val="-4"/>
                <w:sz w:val="18"/>
                <w:szCs w:val="18"/>
              </w:rPr>
              <w:t>126</w:t>
            </w:r>
            <w:r w:rsidRPr="00215F60">
              <w:rPr>
                <w:spacing w:val="-4"/>
                <w:sz w:val="18"/>
                <w:szCs w:val="18"/>
              </w:rPr>
              <w:t xml:space="preserve"> million, representing</w:t>
            </w:r>
            <w:r w:rsidRPr="00497E52">
              <w:rPr>
                <w:sz w:val="18"/>
                <w:szCs w:val="18"/>
              </w:rPr>
              <w:t xml:space="preserve"> </w:t>
            </w:r>
            <w:r w:rsidRPr="00215F60">
              <w:rPr>
                <w:sz w:val="18"/>
                <w:szCs w:val="18"/>
              </w:rPr>
              <w:t xml:space="preserve">99% of total revenue. </w:t>
            </w:r>
            <w:r w:rsidR="00012548" w:rsidRPr="00215F60">
              <w:rPr>
                <w:sz w:val="18"/>
                <w:szCs w:val="18"/>
              </w:rPr>
              <w:t>Revenue is recognised</w:t>
            </w:r>
            <w:r w:rsidR="00012548" w:rsidRPr="00497E52">
              <w:rPr>
                <w:spacing w:val="-8"/>
                <w:sz w:val="18"/>
                <w:szCs w:val="18"/>
              </w:rPr>
              <w:t xml:space="preserve"> when the Group satisfies a performance obligation by </w:t>
            </w:r>
            <w:r w:rsidR="00012548" w:rsidRPr="00215F60">
              <w:rPr>
                <w:sz w:val="18"/>
                <w:szCs w:val="18"/>
              </w:rPr>
              <w:t>transferring services to customers. The services are transferred when</w:t>
            </w:r>
            <w:r w:rsidR="006E39D6" w:rsidRPr="00215F60">
              <w:rPr>
                <w:sz w:val="18"/>
                <w:szCs w:val="18"/>
              </w:rPr>
              <w:t xml:space="preserve"> </w:t>
            </w:r>
            <w:r w:rsidR="00012548" w:rsidRPr="00215F60">
              <w:rPr>
                <w:sz w:val="18"/>
                <w:szCs w:val="18"/>
              </w:rPr>
              <w:t>customers obtain control of th</w:t>
            </w:r>
            <w:r w:rsidR="006E39D6" w:rsidRPr="00215F60">
              <w:rPr>
                <w:sz w:val="18"/>
                <w:szCs w:val="18"/>
              </w:rPr>
              <w:t>e</w:t>
            </w:r>
            <w:r w:rsidR="00012548" w:rsidRPr="00215F60">
              <w:rPr>
                <w:sz w:val="18"/>
                <w:szCs w:val="18"/>
              </w:rPr>
              <w:t xml:space="preserve"> service. For each performance obligation, the Group</w:t>
            </w:r>
            <w:r w:rsidR="006E39D6" w:rsidRPr="00215F60">
              <w:rPr>
                <w:sz w:val="18"/>
                <w:szCs w:val="18"/>
              </w:rPr>
              <w:t xml:space="preserve"> </w:t>
            </w:r>
            <w:r w:rsidR="00012548" w:rsidRPr="00215F60">
              <w:rPr>
                <w:sz w:val="18"/>
                <w:szCs w:val="18"/>
              </w:rPr>
              <w:t>determine</w:t>
            </w:r>
            <w:r w:rsidR="006E39D6" w:rsidRPr="00215F60">
              <w:rPr>
                <w:sz w:val="18"/>
                <w:szCs w:val="18"/>
              </w:rPr>
              <w:t>s</w:t>
            </w:r>
            <w:r w:rsidR="00012548" w:rsidRPr="00215F60">
              <w:rPr>
                <w:sz w:val="18"/>
                <w:szCs w:val="18"/>
              </w:rPr>
              <w:t xml:space="preserve"> whether it satisfies the performance obligation over time or at a point in time</w:t>
            </w:r>
            <w:r w:rsidR="006E39D6" w:rsidRPr="00215F60">
              <w:rPr>
                <w:sz w:val="18"/>
                <w:szCs w:val="18"/>
              </w:rPr>
              <w:t xml:space="preserve"> i</w:t>
            </w:r>
            <w:r w:rsidR="00AA0598" w:rsidRPr="00215F60">
              <w:rPr>
                <w:sz w:val="18"/>
                <w:szCs w:val="18"/>
              </w:rPr>
              <w:t xml:space="preserve">n </w:t>
            </w:r>
            <w:r w:rsidR="00FB4629" w:rsidRPr="00215F60">
              <w:rPr>
                <w:sz w:val="18"/>
                <w:szCs w:val="18"/>
              </w:rPr>
              <w:t>accord</w:t>
            </w:r>
            <w:r w:rsidR="006E39D6" w:rsidRPr="00215F60">
              <w:rPr>
                <w:sz w:val="18"/>
                <w:szCs w:val="18"/>
              </w:rPr>
              <w:t>ance</w:t>
            </w:r>
            <w:r w:rsidR="00F22949" w:rsidRPr="00215F60">
              <w:rPr>
                <w:sz w:val="18"/>
                <w:szCs w:val="18"/>
              </w:rPr>
              <w:t xml:space="preserve"> </w:t>
            </w:r>
            <w:r w:rsidR="006E39D6" w:rsidRPr="00215F60">
              <w:rPr>
                <w:sz w:val="18"/>
                <w:szCs w:val="18"/>
              </w:rPr>
              <w:t>with</w:t>
            </w:r>
            <w:r w:rsidRPr="00215F60">
              <w:rPr>
                <w:sz w:val="18"/>
                <w:szCs w:val="18"/>
              </w:rPr>
              <w:t xml:space="preserve"> </w:t>
            </w:r>
            <w:r w:rsidR="00FB4629" w:rsidRPr="00215F60">
              <w:rPr>
                <w:sz w:val="18"/>
                <w:szCs w:val="18"/>
              </w:rPr>
              <w:t xml:space="preserve">the </w:t>
            </w:r>
            <w:r w:rsidR="00F22949" w:rsidRPr="00215F60">
              <w:rPr>
                <w:sz w:val="18"/>
                <w:szCs w:val="18"/>
              </w:rPr>
              <w:t>a</w:t>
            </w:r>
            <w:r w:rsidRPr="00215F60">
              <w:rPr>
                <w:sz w:val="18"/>
                <w:szCs w:val="18"/>
              </w:rPr>
              <w:t xml:space="preserve">ccounting policy </w:t>
            </w:r>
            <w:r w:rsidRPr="00215F60">
              <w:rPr>
                <w:spacing w:val="-4"/>
                <w:sz w:val="18"/>
                <w:szCs w:val="18"/>
              </w:rPr>
              <w:t>for revenue recognition</w:t>
            </w:r>
            <w:r w:rsidR="00F22949" w:rsidRPr="00215F60">
              <w:rPr>
                <w:spacing w:val="-4"/>
                <w:sz w:val="18"/>
                <w:szCs w:val="18"/>
              </w:rPr>
              <w:t xml:space="preserve"> as disclosed in Note 6.17.</w:t>
            </w:r>
          </w:p>
          <w:p w14:paraId="1A052AF1" w14:textId="77777777" w:rsidR="00F22949" w:rsidRPr="00215F60" w:rsidRDefault="00F22949" w:rsidP="006D6B1E">
            <w:pPr>
              <w:pStyle w:val="Default"/>
              <w:ind w:right="244"/>
              <w:jc w:val="thaiDistribute"/>
              <w:rPr>
                <w:sz w:val="18"/>
                <w:szCs w:val="18"/>
              </w:rPr>
            </w:pPr>
          </w:p>
          <w:p w14:paraId="3841E96D" w14:textId="7287695A" w:rsidR="00497E52" w:rsidRPr="00215F60" w:rsidRDefault="00497E52" w:rsidP="006D6B1E">
            <w:pPr>
              <w:pStyle w:val="Default"/>
              <w:ind w:right="244"/>
              <w:jc w:val="thaiDistribute"/>
              <w:rPr>
                <w:sz w:val="18"/>
                <w:szCs w:val="18"/>
              </w:rPr>
            </w:pPr>
            <w:r w:rsidRPr="00215F60">
              <w:rPr>
                <w:sz w:val="18"/>
                <w:szCs w:val="18"/>
              </w:rPr>
              <w:t>I focused on</w:t>
            </w:r>
            <w:r w:rsidR="00E84F71" w:rsidRPr="00215F60">
              <w:rPr>
                <w:sz w:val="18"/>
                <w:szCs w:val="18"/>
              </w:rPr>
              <w:t xml:space="preserve"> </w:t>
            </w:r>
            <w:r w:rsidRPr="00215F60">
              <w:rPr>
                <w:sz w:val="18"/>
                <w:szCs w:val="18"/>
              </w:rPr>
              <w:t xml:space="preserve">revenue recognition </w:t>
            </w:r>
            <w:r w:rsidR="006E39D6" w:rsidRPr="00215F60">
              <w:rPr>
                <w:sz w:val="18"/>
                <w:szCs w:val="18"/>
              </w:rPr>
              <w:t>because</w:t>
            </w:r>
            <w:r w:rsidR="00E84F71" w:rsidRPr="00215F60">
              <w:rPr>
                <w:sz w:val="18"/>
                <w:szCs w:val="18"/>
              </w:rPr>
              <w:t xml:space="preserve"> the </w:t>
            </w:r>
            <w:r w:rsidR="00E84F71" w:rsidRPr="00B4534D">
              <w:rPr>
                <w:spacing w:val="-6"/>
                <w:sz w:val="18"/>
                <w:szCs w:val="18"/>
              </w:rPr>
              <w:t xml:space="preserve">revenue </w:t>
            </w:r>
            <w:r w:rsidR="006E39D6" w:rsidRPr="00B4534D">
              <w:rPr>
                <w:spacing w:val="-6"/>
                <w:sz w:val="18"/>
                <w:szCs w:val="18"/>
              </w:rPr>
              <w:t>amounts are</w:t>
            </w:r>
            <w:r w:rsidR="00E84F71" w:rsidRPr="00B4534D">
              <w:rPr>
                <w:spacing w:val="-6"/>
                <w:sz w:val="18"/>
                <w:szCs w:val="18"/>
              </w:rPr>
              <w:t xml:space="preserve"> significant to the </w:t>
            </w:r>
            <w:r w:rsidR="00BC518C" w:rsidRPr="00B4534D">
              <w:rPr>
                <w:spacing w:val="-6"/>
                <w:sz w:val="18"/>
                <w:szCs w:val="18"/>
              </w:rPr>
              <w:t>c</w:t>
            </w:r>
            <w:r w:rsidR="00E84F71" w:rsidRPr="00B4534D">
              <w:rPr>
                <w:spacing w:val="-6"/>
                <w:sz w:val="18"/>
                <w:szCs w:val="18"/>
              </w:rPr>
              <w:t>onsolidated</w:t>
            </w:r>
            <w:r w:rsidR="00E84F71" w:rsidRPr="00215F60">
              <w:rPr>
                <w:sz w:val="18"/>
                <w:szCs w:val="18"/>
              </w:rPr>
              <w:t xml:space="preserve"> financial statements </w:t>
            </w:r>
            <w:r w:rsidR="00293B0B" w:rsidRPr="00215F60">
              <w:rPr>
                <w:sz w:val="18"/>
                <w:szCs w:val="18"/>
              </w:rPr>
              <w:t xml:space="preserve">and </w:t>
            </w:r>
            <w:r w:rsidR="00040986" w:rsidRPr="00215F60">
              <w:rPr>
                <w:sz w:val="18"/>
                <w:szCs w:val="18"/>
              </w:rPr>
              <w:t>the several services and performance obligation</w:t>
            </w:r>
            <w:r w:rsidR="00092ACB" w:rsidRPr="00215F60">
              <w:rPr>
                <w:sz w:val="18"/>
                <w:szCs w:val="18"/>
              </w:rPr>
              <w:t>s</w:t>
            </w:r>
            <w:r w:rsidR="00040986" w:rsidRPr="00215F60">
              <w:rPr>
                <w:sz w:val="18"/>
                <w:szCs w:val="18"/>
              </w:rPr>
              <w:t xml:space="preserve"> in each contract</w:t>
            </w:r>
            <w:r w:rsidR="00BC518C" w:rsidRPr="00215F60">
              <w:rPr>
                <w:sz w:val="18"/>
                <w:szCs w:val="18"/>
              </w:rPr>
              <w:t>. This</w:t>
            </w:r>
            <w:r w:rsidR="006E39D6" w:rsidRPr="00215F60">
              <w:rPr>
                <w:sz w:val="18"/>
                <w:szCs w:val="18"/>
              </w:rPr>
              <w:t xml:space="preserve"> results in a </w:t>
            </w:r>
            <w:r w:rsidR="00BC518C" w:rsidRPr="00215F60">
              <w:rPr>
                <w:sz w:val="18"/>
                <w:szCs w:val="18"/>
              </w:rPr>
              <w:t xml:space="preserve">risk </w:t>
            </w:r>
            <w:r w:rsidR="006E39D6" w:rsidRPr="00215F60">
              <w:rPr>
                <w:sz w:val="18"/>
                <w:szCs w:val="18"/>
              </w:rPr>
              <w:t xml:space="preserve">in determining whether </w:t>
            </w:r>
            <w:r w:rsidR="00BC518C" w:rsidRPr="00215F60">
              <w:rPr>
                <w:sz w:val="18"/>
                <w:szCs w:val="18"/>
              </w:rPr>
              <w:t>revenue recognition</w:t>
            </w:r>
            <w:r w:rsidR="007D0E67" w:rsidRPr="00215F60">
              <w:rPr>
                <w:sz w:val="18"/>
                <w:szCs w:val="18"/>
              </w:rPr>
              <w:t xml:space="preserve"> satisfies the performance obligation over time or at a point in time. And </w:t>
            </w:r>
            <w:r w:rsidR="007A6571" w:rsidRPr="00215F60">
              <w:rPr>
                <w:sz w:val="18"/>
                <w:szCs w:val="18"/>
              </w:rPr>
              <w:t xml:space="preserve">it </w:t>
            </w:r>
            <w:r w:rsidRPr="00B4534D">
              <w:rPr>
                <w:spacing w:val="-4"/>
                <w:sz w:val="18"/>
                <w:szCs w:val="18"/>
              </w:rPr>
              <w:t xml:space="preserve">involves </w:t>
            </w:r>
            <w:r w:rsidR="006E39D6" w:rsidRPr="00B4534D">
              <w:rPr>
                <w:spacing w:val="-4"/>
                <w:sz w:val="18"/>
                <w:szCs w:val="18"/>
              </w:rPr>
              <w:t xml:space="preserve">management </w:t>
            </w:r>
            <w:r w:rsidRPr="00B4534D">
              <w:rPr>
                <w:spacing w:val="-4"/>
                <w:sz w:val="18"/>
                <w:szCs w:val="18"/>
              </w:rPr>
              <w:t>judgement</w:t>
            </w:r>
            <w:r w:rsidR="006E39D6" w:rsidRPr="00B4534D">
              <w:rPr>
                <w:spacing w:val="-4"/>
                <w:sz w:val="18"/>
                <w:szCs w:val="18"/>
              </w:rPr>
              <w:t xml:space="preserve"> </w:t>
            </w:r>
            <w:r w:rsidRPr="00B4534D">
              <w:rPr>
                <w:spacing w:val="-4"/>
                <w:sz w:val="18"/>
                <w:szCs w:val="18"/>
              </w:rPr>
              <w:t>in</w:t>
            </w:r>
            <w:r w:rsidR="006E39D6" w:rsidRPr="00B4534D">
              <w:rPr>
                <w:spacing w:val="-4"/>
                <w:sz w:val="18"/>
                <w:szCs w:val="18"/>
              </w:rPr>
              <w:t xml:space="preserve"> </w:t>
            </w:r>
            <w:r w:rsidRPr="00B4534D">
              <w:rPr>
                <w:spacing w:val="-4"/>
                <w:sz w:val="18"/>
                <w:szCs w:val="18"/>
              </w:rPr>
              <w:t>determin</w:t>
            </w:r>
            <w:r w:rsidR="006E39D6" w:rsidRPr="00B4534D">
              <w:rPr>
                <w:spacing w:val="-4"/>
                <w:sz w:val="18"/>
                <w:szCs w:val="18"/>
              </w:rPr>
              <w:t>ing</w:t>
            </w:r>
            <w:r w:rsidRPr="00215F60">
              <w:rPr>
                <w:sz w:val="18"/>
                <w:szCs w:val="18"/>
              </w:rPr>
              <w:t xml:space="preserve"> </w:t>
            </w:r>
            <w:r w:rsidR="007D0E67" w:rsidRPr="00B4534D">
              <w:rPr>
                <w:spacing w:val="-6"/>
                <w:sz w:val="18"/>
                <w:szCs w:val="18"/>
              </w:rPr>
              <w:t>revenue recognition</w:t>
            </w:r>
            <w:r w:rsidRPr="00B4534D">
              <w:rPr>
                <w:spacing w:val="-6"/>
                <w:sz w:val="18"/>
                <w:szCs w:val="18"/>
              </w:rPr>
              <w:t xml:space="preserve"> for each identified performance</w:t>
            </w:r>
            <w:r w:rsidRPr="00215F60">
              <w:rPr>
                <w:sz w:val="18"/>
                <w:szCs w:val="18"/>
              </w:rPr>
              <w:t xml:space="preserve"> obligation. </w:t>
            </w:r>
          </w:p>
          <w:p w14:paraId="7351970F" w14:textId="478225CD" w:rsidR="00497E52" w:rsidRDefault="00497E52" w:rsidP="006D6B1E">
            <w:pPr>
              <w:pStyle w:val="Default"/>
              <w:ind w:right="244"/>
              <w:jc w:val="thaiDistribute"/>
              <w:rPr>
                <w:sz w:val="18"/>
                <w:szCs w:val="18"/>
              </w:rPr>
            </w:pPr>
          </w:p>
          <w:p w14:paraId="66F0FEDA" w14:textId="466DDD64" w:rsidR="00497E52" w:rsidRDefault="00497E52" w:rsidP="006D6B1E">
            <w:pPr>
              <w:pStyle w:val="Default"/>
              <w:ind w:right="244"/>
              <w:jc w:val="thaiDistribute"/>
              <w:rPr>
                <w:sz w:val="18"/>
                <w:szCs w:val="18"/>
              </w:rPr>
            </w:pPr>
          </w:p>
          <w:p w14:paraId="135C67B7" w14:textId="22591543" w:rsidR="005F338E" w:rsidRPr="00497E52" w:rsidRDefault="005F338E" w:rsidP="006D6B1E">
            <w:pPr>
              <w:pStyle w:val="Default"/>
              <w:ind w:right="244"/>
              <w:jc w:val="thaiDistribute"/>
              <w:rPr>
                <w:sz w:val="18"/>
                <w:szCs w:val="18"/>
              </w:rPr>
            </w:pPr>
          </w:p>
        </w:tc>
        <w:tc>
          <w:tcPr>
            <w:tcW w:w="4950" w:type="dxa"/>
            <w:shd w:val="clear" w:color="auto" w:fill="FAFAFA"/>
          </w:tcPr>
          <w:p w14:paraId="35D0361D" w14:textId="7967E7BA" w:rsidR="00715627" w:rsidRDefault="00781544" w:rsidP="006D6B1E">
            <w:pPr>
              <w:pStyle w:val="Default"/>
              <w:jc w:val="thaiDistribute"/>
              <w:rPr>
                <w:sz w:val="18"/>
                <w:szCs w:val="18"/>
              </w:rPr>
            </w:pPr>
            <w:r w:rsidRPr="00781544">
              <w:rPr>
                <w:sz w:val="18"/>
                <w:szCs w:val="18"/>
              </w:rPr>
              <w:t xml:space="preserve">I tested the revenue recognition of the Group </w:t>
            </w:r>
            <w:r w:rsidR="006E39D6">
              <w:rPr>
                <w:sz w:val="18"/>
                <w:szCs w:val="18"/>
              </w:rPr>
              <w:t>through</w:t>
            </w:r>
            <w:r w:rsidRPr="00781544">
              <w:rPr>
                <w:sz w:val="18"/>
                <w:szCs w:val="18"/>
              </w:rPr>
              <w:t xml:space="preserve"> the following procedures: </w:t>
            </w:r>
          </w:p>
          <w:p w14:paraId="409D3EDB" w14:textId="77777777" w:rsidR="00715627" w:rsidRDefault="00715627" w:rsidP="006D6B1E">
            <w:pPr>
              <w:pStyle w:val="Default"/>
              <w:jc w:val="thaiDistribute"/>
              <w:rPr>
                <w:sz w:val="18"/>
                <w:szCs w:val="18"/>
              </w:rPr>
            </w:pPr>
          </w:p>
          <w:p w14:paraId="270EA1A8" w14:textId="506CF9FD" w:rsidR="00B139A7" w:rsidRDefault="00781544" w:rsidP="009D6090">
            <w:pPr>
              <w:pStyle w:val="Default"/>
              <w:tabs>
                <w:tab w:val="left" w:pos="256"/>
              </w:tabs>
              <w:ind w:left="256" w:hanging="256"/>
              <w:jc w:val="thaiDistribute"/>
              <w:rPr>
                <w:sz w:val="18"/>
                <w:szCs w:val="18"/>
              </w:rPr>
            </w:pPr>
            <w:r w:rsidRPr="00781544">
              <w:rPr>
                <w:sz w:val="18"/>
                <w:szCs w:val="18"/>
              </w:rPr>
              <w:t>-</w:t>
            </w:r>
            <w:r w:rsidR="009D6090">
              <w:rPr>
                <w:sz w:val="18"/>
                <w:szCs w:val="18"/>
              </w:rPr>
              <w:tab/>
            </w:r>
            <w:r w:rsidRPr="00781544">
              <w:rPr>
                <w:sz w:val="18"/>
                <w:szCs w:val="18"/>
              </w:rPr>
              <w:t xml:space="preserve">Evaluated and validated the key controls over the </w:t>
            </w:r>
            <w:r w:rsidR="006E39D6" w:rsidRPr="00781544">
              <w:rPr>
                <w:sz w:val="18"/>
                <w:szCs w:val="18"/>
              </w:rPr>
              <w:t>Group</w:t>
            </w:r>
            <w:r w:rsidR="006E39D6">
              <w:rPr>
                <w:sz w:val="18"/>
                <w:szCs w:val="18"/>
              </w:rPr>
              <w:t>’s</w:t>
            </w:r>
            <w:r w:rsidR="006E39D6" w:rsidRPr="00781544">
              <w:rPr>
                <w:sz w:val="18"/>
                <w:szCs w:val="18"/>
              </w:rPr>
              <w:t xml:space="preserve"> </w:t>
            </w:r>
            <w:r w:rsidRPr="00781544">
              <w:rPr>
                <w:sz w:val="18"/>
                <w:szCs w:val="18"/>
              </w:rPr>
              <w:t>revenue cycle, by understand</w:t>
            </w:r>
            <w:r w:rsidR="007A6571">
              <w:rPr>
                <w:sz w:val="18"/>
                <w:szCs w:val="18"/>
              </w:rPr>
              <w:t>ing</w:t>
            </w:r>
            <w:r w:rsidRPr="00781544">
              <w:rPr>
                <w:sz w:val="18"/>
                <w:szCs w:val="18"/>
              </w:rPr>
              <w:t xml:space="preserve"> the internal </w:t>
            </w:r>
            <w:r w:rsidRPr="009D6090">
              <w:rPr>
                <w:spacing w:val="-4"/>
                <w:sz w:val="18"/>
                <w:szCs w:val="18"/>
              </w:rPr>
              <w:t>control</w:t>
            </w:r>
            <w:r w:rsidR="00B139A7" w:rsidRPr="009D6090">
              <w:rPr>
                <w:spacing w:val="-4"/>
                <w:sz w:val="18"/>
                <w:szCs w:val="18"/>
              </w:rPr>
              <w:t xml:space="preserve"> of revenue cycle </w:t>
            </w:r>
            <w:r w:rsidRPr="009D6090">
              <w:rPr>
                <w:spacing w:val="-4"/>
                <w:sz w:val="18"/>
                <w:szCs w:val="18"/>
              </w:rPr>
              <w:t>and sampling revenue transactions</w:t>
            </w:r>
            <w:r w:rsidRPr="00781544">
              <w:rPr>
                <w:sz w:val="18"/>
                <w:szCs w:val="18"/>
              </w:rPr>
              <w:t xml:space="preserve"> </w:t>
            </w:r>
            <w:r w:rsidR="006E39D6">
              <w:rPr>
                <w:sz w:val="18"/>
                <w:szCs w:val="18"/>
              </w:rPr>
              <w:t xml:space="preserve">and testing </w:t>
            </w:r>
            <w:r w:rsidRPr="00781544">
              <w:rPr>
                <w:sz w:val="18"/>
                <w:szCs w:val="18"/>
              </w:rPr>
              <w:t>key controls</w:t>
            </w:r>
            <w:r w:rsidR="00B139A7">
              <w:rPr>
                <w:sz w:val="18"/>
                <w:szCs w:val="18"/>
              </w:rPr>
              <w:t xml:space="preserve">. </w:t>
            </w:r>
          </w:p>
          <w:p w14:paraId="0DC4E74D" w14:textId="6672499A" w:rsidR="00AD1A9B" w:rsidRDefault="00AD1A9B" w:rsidP="009D6090">
            <w:pPr>
              <w:pStyle w:val="Default"/>
              <w:tabs>
                <w:tab w:val="left" w:pos="256"/>
              </w:tabs>
              <w:ind w:left="256" w:hanging="256"/>
              <w:jc w:val="thaiDistribute"/>
              <w:rPr>
                <w:sz w:val="18"/>
                <w:szCs w:val="18"/>
              </w:rPr>
            </w:pPr>
            <w:r>
              <w:rPr>
                <w:sz w:val="18"/>
                <w:szCs w:val="18"/>
              </w:rPr>
              <w:t>-</w:t>
            </w:r>
            <w:r w:rsidR="009D6090">
              <w:rPr>
                <w:sz w:val="18"/>
                <w:szCs w:val="18"/>
              </w:rPr>
              <w:tab/>
            </w:r>
            <w:r>
              <w:rPr>
                <w:sz w:val="18"/>
                <w:szCs w:val="18"/>
              </w:rPr>
              <w:t>Read and underst</w:t>
            </w:r>
            <w:r w:rsidR="0016306F">
              <w:rPr>
                <w:sz w:val="18"/>
                <w:szCs w:val="18"/>
              </w:rPr>
              <w:t>oo</w:t>
            </w:r>
            <w:r>
              <w:rPr>
                <w:sz w:val="18"/>
                <w:szCs w:val="18"/>
              </w:rPr>
              <w:t>d the substan</w:t>
            </w:r>
            <w:r w:rsidR="006E39D6">
              <w:rPr>
                <w:sz w:val="18"/>
                <w:szCs w:val="18"/>
              </w:rPr>
              <w:t>ce</w:t>
            </w:r>
            <w:r>
              <w:rPr>
                <w:sz w:val="18"/>
                <w:szCs w:val="18"/>
              </w:rPr>
              <w:t xml:space="preserve"> of sample contract</w:t>
            </w:r>
            <w:r w:rsidR="007527D4">
              <w:rPr>
                <w:sz w:val="18"/>
                <w:szCs w:val="18"/>
              </w:rPr>
              <w:t>s</w:t>
            </w:r>
            <w:r>
              <w:rPr>
                <w:sz w:val="18"/>
                <w:szCs w:val="18"/>
              </w:rPr>
              <w:t xml:space="preserve"> </w:t>
            </w:r>
            <w:r w:rsidR="006E39D6" w:rsidRPr="009D6090">
              <w:rPr>
                <w:spacing w:val="-6"/>
                <w:sz w:val="18"/>
                <w:szCs w:val="18"/>
              </w:rPr>
              <w:t>to</w:t>
            </w:r>
            <w:r w:rsidRPr="009D6090">
              <w:rPr>
                <w:spacing w:val="-6"/>
                <w:sz w:val="18"/>
                <w:szCs w:val="18"/>
              </w:rPr>
              <w:t xml:space="preserve"> evaluat</w:t>
            </w:r>
            <w:r w:rsidR="006E39D6" w:rsidRPr="009D6090">
              <w:rPr>
                <w:spacing w:val="-6"/>
                <w:sz w:val="18"/>
                <w:szCs w:val="18"/>
              </w:rPr>
              <w:t xml:space="preserve">e whether </w:t>
            </w:r>
            <w:r w:rsidRPr="009D6090">
              <w:rPr>
                <w:spacing w:val="-6"/>
                <w:sz w:val="18"/>
                <w:szCs w:val="18"/>
              </w:rPr>
              <w:t>the appropriation of revenue recognition</w:t>
            </w:r>
            <w:r w:rsidR="003D0B0D" w:rsidRPr="00781544">
              <w:rPr>
                <w:sz w:val="18"/>
                <w:szCs w:val="18"/>
              </w:rPr>
              <w:t xml:space="preserve"> was in accordance with</w:t>
            </w:r>
            <w:r w:rsidR="006E39D6">
              <w:rPr>
                <w:sz w:val="18"/>
                <w:szCs w:val="18"/>
              </w:rPr>
              <w:t xml:space="preserve"> </w:t>
            </w:r>
            <w:r w:rsidR="003D0B0D">
              <w:rPr>
                <w:sz w:val="18"/>
                <w:szCs w:val="18"/>
              </w:rPr>
              <w:t xml:space="preserve">financial reporting standards and </w:t>
            </w:r>
            <w:r w:rsidR="007527D4">
              <w:rPr>
                <w:sz w:val="18"/>
                <w:szCs w:val="18"/>
              </w:rPr>
              <w:t>appli</w:t>
            </w:r>
            <w:r w:rsidR="006E39D6">
              <w:rPr>
                <w:sz w:val="18"/>
                <w:szCs w:val="18"/>
              </w:rPr>
              <w:t xml:space="preserve">ed </w:t>
            </w:r>
            <w:r w:rsidR="007E45A4">
              <w:rPr>
                <w:sz w:val="18"/>
                <w:szCs w:val="18"/>
              </w:rPr>
              <w:t>consisten</w:t>
            </w:r>
            <w:r w:rsidR="006E39D6">
              <w:rPr>
                <w:sz w:val="18"/>
                <w:szCs w:val="18"/>
              </w:rPr>
              <w:t>tly</w:t>
            </w:r>
            <w:r w:rsidR="003D0B0D" w:rsidRPr="00781544">
              <w:rPr>
                <w:sz w:val="18"/>
                <w:szCs w:val="18"/>
              </w:rPr>
              <w:t>.</w:t>
            </w:r>
          </w:p>
          <w:p w14:paraId="78939492" w14:textId="13EC5059" w:rsidR="00AD1A9B" w:rsidRDefault="00781544" w:rsidP="009D6090">
            <w:pPr>
              <w:pStyle w:val="Default"/>
              <w:tabs>
                <w:tab w:val="left" w:pos="256"/>
              </w:tabs>
              <w:ind w:left="256" w:hanging="256"/>
              <w:jc w:val="thaiDistribute"/>
              <w:rPr>
                <w:sz w:val="18"/>
                <w:szCs w:val="18"/>
              </w:rPr>
            </w:pPr>
            <w:r w:rsidRPr="00781544">
              <w:rPr>
                <w:sz w:val="18"/>
                <w:szCs w:val="18"/>
              </w:rPr>
              <w:t>-</w:t>
            </w:r>
            <w:r w:rsidR="009D6090">
              <w:rPr>
                <w:sz w:val="18"/>
                <w:szCs w:val="18"/>
              </w:rPr>
              <w:tab/>
            </w:r>
            <w:r w:rsidRPr="00781544">
              <w:rPr>
                <w:sz w:val="18"/>
                <w:szCs w:val="18"/>
              </w:rPr>
              <w:t xml:space="preserve">Performed substantive tests on </w:t>
            </w:r>
            <w:r w:rsidR="006E39D6">
              <w:rPr>
                <w:sz w:val="18"/>
                <w:szCs w:val="18"/>
              </w:rPr>
              <w:t xml:space="preserve">a sample of </w:t>
            </w:r>
            <w:r w:rsidRPr="00781544">
              <w:rPr>
                <w:sz w:val="18"/>
                <w:szCs w:val="18"/>
              </w:rPr>
              <w:t xml:space="preserve">service </w:t>
            </w:r>
            <w:r w:rsidRPr="009D6090">
              <w:rPr>
                <w:spacing w:val="-4"/>
                <w:sz w:val="18"/>
                <w:szCs w:val="18"/>
              </w:rPr>
              <w:t>revenue transaction</w:t>
            </w:r>
            <w:r w:rsidR="006E39D6" w:rsidRPr="009D6090">
              <w:rPr>
                <w:spacing w:val="-4"/>
                <w:sz w:val="18"/>
                <w:szCs w:val="18"/>
              </w:rPr>
              <w:t>s</w:t>
            </w:r>
            <w:r w:rsidRPr="009D6090">
              <w:rPr>
                <w:spacing w:val="-4"/>
                <w:sz w:val="18"/>
                <w:szCs w:val="18"/>
              </w:rPr>
              <w:t xml:space="preserve"> to check </w:t>
            </w:r>
            <w:r w:rsidR="006E39D6" w:rsidRPr="009D6090">
              <w:rPr>
                <w:spacing w:val="-4"/>
                <w:sz w:val="18"/>
                <w:szCs w:val="18"/>
              </w:rPr>
              <w:t>whether</w:t>
            </w:r>
            <w:r w:rsidRPr="009D6090">
              <w:rPr>
                <w:spacing w:val="-4"/>
                <w:sz w:val="18"/>
                <w:szCs w:val="18"/>
              </w:rPr>
              <w:t xml:space="preserve"> the Group</w:t>
            </w:r>
            <w:r w:rsidR="006E39D6" w:rsidRPr="009D6090">
              <w:rPr>
                <w:spacing w:val="-4"/>
                <w:sz w:val="18"/>
                <w:szCs w:val="18"/>
              </w:rPr>
              <w:t xml:space="preserve"> </w:t>
            </w:r>
            <w:r w:rsidRPr="009D6090">
              <w:rPr>
                <w:spacing w:val="-4"/>
                <w:sz w:val="18"/>
                <w:szCs w:val="18"/>
              </w:rPr>
              <w:t>provided</w:t>
            </w:r>
            <w:r w:rsidRPr="00781544">
              <w:rPr>
                <w:sz w:val="18"/>
                <w:szCs w:val="18"/>
              </w:rPr>
              <w:t xml:space="preserve"> </w:t>
            </w:r>
            <w:r w:rsidR="006E39D6">
              <w:rPr>
                <w:sz w:val="18"/>
                <w:szCs w:val="18"/>
              </w:rPr>
              <w:t xml:space="preserve">the </w:t>
            </w:r>
            <w:r w:rsidRPr="00781544">
              <w:rPr>
                <w:sz w:val="18"/>
                <w:szCs w:val="18"/>
              </w:rPr>
              <w:t>services to</w:t>
            </w:r>
            <w:r w:rsidR="006E39D6">
              <w:rPr>
                <w:sz w:val="18"/>
                <w:szCs w:val="18"/>
              </w:rPr>
              <w:t xml:space="preserve"> </w:t>
            </w:r>
            <w:r w:rsidRPr="00781544">
              <w:rPr>
                <w:sz w:val="18"/>
                <w:szCs w:val="18"/>
              </w:rPr>
              <w:t xml:space="preserve">customers and recorded revenue at the </w:t>
            </w:r>
            <w:r w:rsidRPr="009D6090">
              <w:rPr>
                <w:spacing w:val="-4"/>
                <w:sz w:val="18"/>
                <w:szCs w:val="18"/>
              </w:rPr>
              <w:t>appropriate recognition point as per the service conditions</w:t>
            </w:r>
            <w:r w:rsidRPr="00781544">
              <w:rPr>
                <w:sz w:val="18"/>
                <w:szCs w:val="18"/>
              </w:rPr>
              <w:t xml:space="preserve">, </w:t>
            </w:r>
            <w:r w:rsidR="006E39D6">
              <w:rPr>
                <w:sz w:val="18"/>
                <w:szCs w:val="18"/>
              </w:rPr>
              <w:t xml:space="preserve">and </w:t>
            </w:r>
            <w:r w:rsidRPr="00781544">
              <w:rPr>
                <w:sz w:val="18"/>
                <w:szCs w:val="18"/>
              </w:rPr>
              <w:t>examin</w:t>
            </w:r>
            <w:r w:rsidR="00CA2B30">
              <w:rPr>
                <w:sz w:val="18"/>
                <w:szCs w:val="18"/>
              </w:rPr>
              <w:t xml:space="preserve">ed </w:t>
            </w:r>
            <w:r w:rsidRPr="00781544">
              <w:rPr>
                <w:sz w:val="18"/>
                <w:szCs w:val="18"/>
              </w:rPr>
              <w:t xml:space="preserve">invoices </w:t>
            </w:r>
            <w:r w:rsidR="00CA2B30">
              <w:rPr>
                <w:sz w:val="18"/>
                <w:szCs w:val="18"/>
              </w:rPr>
              <w:t xml:space="preserve">against </w:t>
            </w:r>
            <w:r w:rsidRPr="00781544">
              <w:rPr>
                <w:sz w:val="18"/>
                <w:szCs w:val="18"/>
              </w:rPr>
              <w:t>bill</w:t>
            </w:r>
            <w:r w:rsidR="00CA2B30">
              <w:rPr>
                <w:sz w:val="18"/>
                <w:szCs w:val="18"/>
              </w:rPr>
              <w:t>s</w:t>
            </w:r>
            <w:r w:rsidRPr="00781544">
              <w:rPr>
                <w:sz w:val="18"/>
                <w:szCs w:val="18"/>
              </w:rPr>
              <w:t xml:space="preserve"> of lading or airway bill</w:t>
            </w:r>
            <w:r w:rsidR="00CA2B30">
              <w:rPr>
                <w:sz w:val="18"/>
                <w:szCs w:val="18"/>
              </w:rPr>
              <w:t>s</w:t>
            </w:r>
            <w:r w:rsidRPr="00781544">
              <w:rPr>
                <w:sz w:val="18"/>
                <w:szCs w:val="18"/>
              </w:rPr>
              <w:t xml:space="preserve"> to </w:t>
            </w:r>
            <w:r w:rsidR="00CA2B30">
              <w:rPr>
                <w:sz w:val="18"/>
                <w:szCs w:val="18"/>
              </w:rPr>
              <w:t xml:space="preserve">check whether </w:t>
            </w:r>
            <w:r w:rsidRPr="00781544">
              <w:rPr>
                <w:sz w:val="18"/>
                <w:szCs w:val="18"/>
              </w:rPr>
              <w:t xml:space="preserve">the transactions are </w:t>
            </w:r>
            <w:r w:rsidR="007E45A4">
              <w:rPr>
                <w:rFonts w:cs="Browallia New"/>
                <w:sz w:val="18"/>
                <w:szCs w:val="22"/>
                <w:lang w:val="en-US"/>
              </w:rPr>
              <w:t>accur</w:t>
            </w:r>
            <w:r w:rsidR="00DA085C">
              <w:rPr>
                <w:rFonts w:cs="Browallia New"/>
                <w:sz w:val="18"/>
                <w:szCs w:val="22"/>
                <w:lang w:val="en-US"/>
              </w:rPr>
              <w:t>ate</w:t>
            </w:r>
            <w:r w:rsidR="007E45A4">
              <w:rPr>
                <w:rFonts w:cs="Browallia New"/>
                <w:sz w:val="18"/>
                <w:szCs w:val="22"/>
                <w:lang w:val="en-US"/>
              </w:rPr>
              <w:t xml:space="preserve"> and</w:t>
            </w:r>
            <w:r w:rsidR="00264D80">
              <w:rPr>
                <w:rFonts w:cs="Browallia New"/>
                <w:sz w:val="18"/>
                <w:szCs w:val="22"/>
                <w:lang w:val="en-US"/>
              </w:rPr>
              <w:t xml:space="preserve"> </w:t>
            </w:r>
            <w:r w:rsidR="00CA2B30">
              <w:rPr>
                <w:rFonts w:cs="Browallia New"/>
                <w:sz w:val="18"/>
                <w:szCs w:val="22"/>
                <w:lang w:val="en-US"/>
              </w:rPr>
              <w:t xml:space="preserve">that they </w:t>
            </w:r>
            <w:r w:rsidR="007E45A4">
              <w:rPr>
                <w:rFonts w:cs="Browallia New"/>
                <w:sz w:val="18"/>
                <w:szCs w:val="22"/>
                <w:lang w:val="en-US"/>
              </w:rPr>
              <w:t>occur</w:t>
            </w:r>
            <w:r w:rsidR="00DA085C">
              <w:rPr>
                <w:rFonts w:cs="Browallia New"/>
                <w:sz w:val="18"/>
                <w:szCs w:val="22"/>
                <w:lang w:val="en-US"/>
              </w:rPr>
              <w:t>red</w:t>
            </w:r>
            <w:r w:rsidR="00264D80">
              <w:rPr>
                <w:rFonts w:cs="Browallia New"/>
                <w:sz w:val="18"/>
                <w:szCs w:val="22"/>
                <w:lang w:val="en-US"/>
              </w:rPr>
              <w:t xml:space="preserve"> in the related accounting period</w:t>
            </w:r>
            <w:r w:rsidRPr="00781544">
              <w:rPr>
                <w:sz w:val="18"/>
                <w:szCs w:val="18"/>
              </w:rPr>
              <w:t>.</w:t>
            </w:r>
            <w:r w:rsidR="00CA2B30">
              <w:rPr>
                <w:sz w:val="18"/>
                <w:szCs w:val="18"/>
              </w:rPr>
              <w:t xml:space="preserve"> This i</w:t>
            </w:r>
            <w:r w:rsidR="00264D80">
              <w:rPr>
                <w:sz w:val="18"/>
                <w:szCs w:val="18"/>
              </w:rPr>
              <w:t>nclud</w:t>
            </w:r>
            <w:r w:rsidR="00CA2B30">
              <w:rPr>
                <w:sz w:val="18"/>
                <w:szCs w:val="18"/>
              </w:rPr>
              <w:t>ed</w:t>
            </w:r>
            <w:r w:rsidR="00264D80">
              <w:rPr>
                <w:sz w:val="18"/>
                <w:szCs w:val="18"/>
              </w:rPr>
              <w:t xml:space="preserve">, </w:t>
            </w:r>
            <w:r w:rsidR="00264D80" w:rsidRPr="00781544">
              <w:rPr>
                <w:sz w:val="18"/>
                <w:szCs w:val="18"/>
              </w:rPr>
              <w:t xml:space="preserve">examining </w:t>
            </w:r>
            <w:r w:rsidRPr="00781544">
              <w:rPr>
                <w:sz w:val="18"/>
                <w:szCs w:val="18"/>
              </w:rPr>
              <w:t>cash receipt</w:t>
            </w:r>
            <w:r w:rsidR="00CA2B30">
              <w:rPr>
                <w:sz w:val="18"/>
                <w:szCs w:val="18"/>
              </w:rPr>
              <w:t xml:space="preserve">s </w:t>
            </w:r>
            <w:r w:rsidR="007527D4">
              <w:rPr>
                <w:sz w:val="18"/>
                <w:szCs w:val="18"/>
              </w:rPr>
              <w:t>with</w:t>
            </w:r>
            <w:r w:rsidRPr="00781544">
              <w:rPr>
                <w:sz w:val="18"/>
                <w:szCs w:val="18"/>
              </w:rPr>
              <w:t xml:space="preserve"> invoices and transactions in</w:t>
            </w:r>
            <w:r w:rsidR="00CA2B30">
              <w:rPr>
                <w:sz w:val="18"/>
                <w:szCs w:val="18"/>
              </w:rPr>
              <w:t xml:space="preserve"> </w:t>
            </w:r>
            <w:r w:rsidRPr="00781544">
              <w:rPr>
                <w:sz w:val="18"/>
                <w:szCs w:val="18"/>
              </w:rPr>
              <w:t xml:space="preserve">bank statements. </w:t>
            </w:r>
          </w:p>
          <w:p w14:paraId="51D8FBD3" w14:textId="1ED691C0" w:rsidR="00751878" w:rsidRDefault="00751878" w:rsidP="009D6090">
            <w:pPr>
              <w:pStyle w:val="Default"/>
              <w:tabs>
                <w:tab w:val="left" w:pos="256"/>
              </w:tabs>
              <w:ind w:left="256" w:hanging="256"/>
              <w:jc w:val="thaiDistribute"/>
              <w:rPr>
                <w:sz w:val="18"/>
                <w:szCs w:val="18"/>
              </w:rPr>
            </w:pPr>
            <w:r>
              <w:rPr>
                <w:sz w:val="18"/>
                <w:szCs w:val="18"/>
              </w:rPr>
              <w:t>-</w:t>
            </w:r>
            <w:r w:rsidR="009D6090">
              <w:rPr>
                <w:sz w:val="18"/>
                <w:szCs w:val="18"/>
              </w:rPr>
              <w:tab/>
            </w:r>
            <w:r>
              <w:rPr>
                <w:sz w:val="18"/>
                <w:szCs w:val="18"/>
              </w:rPr>
              <w:t>Performed</w:t>
            </w:r>
            <w:r w:rsidRPr="00781544">
              <w:rPr>
                <w:sz w:val="18"/>
                <w:szCs w:val="18"/>
              </w:rPr>
              <w:t xml:space="preserve"> tests on </w:t>
            </w:r>
            <w:r>
              <w:rPr>
                <w:sz w:val="18"/>
                <w:szCs w:val="18"/>
              </w:rPr>
              <w:t xml:space="preserve">revenue </w:t>
            </w:r>
            <w:r w:rsidRPr="00781544">
              <w:rPr>
                <w:sz w:val="18"/>
                <w:szCs w:val="18"/>
              </w:rPr>
              <w:t xml:space="preserve">transactions </w:t>
            </w:r>
            <w:r w:rsidR="00CA2B30">
              <w:rPr>
                <w:sz w:val="18"/>
                <w:szCs w:val="18"/>
              </w:rPr>
              <w:t>that</w:t>
            </w:r>
            <w:r>
              <w:rPr>
                <w:sz w:val="18"/>
                <w:szCs w:val="18"/>
              </w:rPr>
              <w:t xml:space="preserve"> occurred </w:t>
            </w:r>
            <w:r w:rsidR="007527D4">
              <w:rPr>
                <w:sz w:val="18"/>
                <w:szCs w:val="18"/>
              </w:rPr>
              <w:t xml:space="preserve">close to </w:t>
            </w:r>
            <w:r>
              <w:rPr>
                <w:sz w:val="18"/>
                <w:szCs w:val="18"/>
              </w:rPr>
              <w:t>period end and credit note</w:t>
            </w:r>
            <w:r w:rsidR="00CA2B30">
              <w:rPr>
                <w:sz w:val="18"/>
                <w:szCs w:val="18"/>
              </w:rPr>
              <w:t>s</w:t>
            </w:r>
            <w:r>
              <w:rPr>
                <w:sz w:val="18"/>
                <w:szCs w:val="18"/>
              </w:rPr>
              <w:t xml:space="preserve"> issued after the accounting period </w:t>
            </w:r>
            <w:r w:rsidRPr="00781544">
              <w:rPr>
                <w:sz w:val="18"/>
                <w:szCs w:val="18"/>
              </w:rPr>
              <w:t>by examining</w:t>
            </w:r>
            <w:r w:rsidR="00CA2B30">
              <w:rPr>
                <w:sz w:val="18"/>
                <w:szCs w:val="18"/>
              </w:rPr>
              <w:t xml:space="preserve"> </w:t>
            </w:r>
            <w:r>
              <w:rPr>
                <w:sz w:val="18"/>
                <w:szCs w:val="18"/>
              </w:rPr>
              <w:t>supporting document</w:t>
            </w:r>
            <w:r w:rsidR="00CA2B30">
              <w:rPr>
                <w:sz w:val="18"/>
                <w:szCs w:val="18"/>
              </w:rPr>
              <w:t xml:space="preserve">s to </w:t>
            </w:r>
            <w:r w:rsidRPr="009D6090">
              <w:rPr>
                <w:spacing w:val="-4"/>
                <w:sz w:val="18"/>
                <w:szCs w:val="18"/>
              </w:rPr>
              <w:t>evaluat</w:t>
            </w:r>
            <w:r w:rsidR="00CA2B30" w:rsidRPr="009D6090">
              <w:rPr>
                <w:spacing w:val="-4"/>
                <w:sz w:val="18"/>
                <w:szCs w:val="18"/>
              </w:rPr>
              <w:t xml:space="preserve">e whether </w:t>
            </w:r>
            <w:r w:rsidRPr="009D6090">
              <w:rPr>
                <w:spacing w:val="-4"/>
                <w:sz w:val="18"/>
                <w:szCs w:val="18"/>
              </w:rPr>
              <w:t>the transactions were accurately recorded</w:t>
            </w:r>
            <w:r>
              <w:rPr>
                <w:sz w:val="18"/>
                <w:szCs w:val="18"/>
              </w:rPr>
              <w:t xml:space="preserve"> in proper accounting period. </w:t>
            </w:r>
          </w:p>
          <w:p w14:paraId="3117242A" w14:textId="714ABD99" w:rsidR="00AD1A9B" w:rsidRDefault="00781544" w:rsidP="009D6090">
            <w:pPr>
              <w:pStyle w:val="Default"/>
              <w:tabs>
                <w:tab w:val="left" w:pos="256"/>
              </w:tabs>
              <w:ind w:left="256" w:hanging="256"/>
              <w:jc w:val="thaiDistribute"/>
              <w:rPr>
                <w:sz w:val="18"/>
                <w:szCs w:val="18"/>
              </w:rPr>
            </w:pPr>
            <w:r w:rsidRPr="00781544">
              <w:rPr>
                <w:sz w:val="18"/>
                <w:szCs w:val="18"/>
              </w:rPr>
              <w:t>-</w:t>
            </w:r>
            <w:r w:rsidR="009D6090">
              <w:rPr>
                <w:sz w:val="18"/>
                <w:szCs w:val="18"/>
              </w:rPr>
              <w:tab/>
            </w:r>
            <w:r w:rsidRPr="00781544">
              <w:rPr>
                <w:sz w:val="18"/>
                <w:szCs w:val="18"/>
              </w:rPr>
              <w:t>Sent the account receivable</w:t>
            </w:r>
            <w:r w:rsidR="00DC0833">
              <w:rPr>
                <w:sz w:val="18"/>
                <w:szCs w:val="18"/>
              </w:rPr>
              <w:t xml:space="preserve">s’ </w:t>
            </w:r>
            <w:r w:rsidRPr="00781544">
              <w:rPr>
                <w:sz w:val="18"/>
                <w:szCs w:val="18"/>
              </w:rPr>
              <w:t xml:space="preserve">confirmation </w:t>
            </w:r>
            <w:r w:rsidR="00CA2B30">
              <w:rPr>
                <w:sz w:val="18"/>
                <w:szCs w:val="18"/>
              </w:rPr>
              <w:t>to a sample of customers to check whether</w:t>
            </w:r>
            <w:r w:rsidRPr="00781544">
              <w:rPr>
                <w:sz w:val="18"/>
                <w:szCs w:val="18"/>
              </w:rPr>
              <w:t xml:space="preserve"> the Group’s revenues </w:t>
            </w:r>
            <w:r w:rsidRPr="009D6090">
              <w:rPr>
                <w:spacing w:val="-4"/>
                <w:sz w:val="18"/>
                <w:szCs w:val="18"/>
              </w:rPr>
              <w:t>represent valid revenue transactions and that the account</w:t>
            </w:r>
            <w:r w:rsidRPr="00781544">
              <w:rPr>
                <w:sz w:val="18"/>
                <w:szCs w:val="18"/>
              </w:rPr>
              <w:t xml:space="preserve"> receivable</w:t>
            </w:r>
            <w:r w:rsidR="007527D4">
              <w:rPr>
                <w:sz w:val="18"/>
                <w:szCs w:val="18"/>
              </w:rPr>
              <w:t>s</w:t>
            </w:r>
            <w:r w:rsidRPr="00781544">
              <w:rPr>
                <w:sz w:val="18"/>
                <w:szCs w:val="18"/>
              </w:rPr>
              <w:t xml:space="preserve"> existed. </w:t>
            </w:r>
          </w:p>
          <w:p w14:paraId="5ACC8A71" w14:textId="7121A8D1" w:rsidR="00751878" w:rsidRDefault="00781544" w:rsidP="009D6090">
            <w:pPr>
              <w:pStyle w:val="Default"/>
              <w:tabs>
                <w:tab w:val="left" w:pos="256"/>
              </w:tabs>
              <w:ind w:left="256" w:hanging="256"/>
              <w:jc w:val="thaiDistribute"/>
              <w:rPr>
                <w:sz w:val="18"/>
                <w:szCs w:val="18"/>
              </w:rPr>
            </w:pPr>
            <w:r w:rsidRPr="00781544">
              <w:rPr>
                <w:sz w:val="18"/>
                <w:szCs w:val="18"/>
              </w:rPr>
              <w:t>-</w:t>
            </w:r>
            <w:r w:rsidR="009D6090">
              <w:rPr>
                <w:sz w:val="18"/>
                <w:szCs w:val="18"/>
              </w:rPr>
              <w:tab/>
            </w:r>
            <w:r w:rsidRPr="00781544">
              <w:rPr>
                <w:sz w:val="18"/>
                <w:szCs w:val="18"/>
              </w:rPr>
              <w:t xml:space="preserve">Performed analytical </w:t>
            </w:r>
            <w:r w:rsidR="0016306F">
              <w:rPr>
                <w:sz w:val="18"/>
                <w:szCs w:val="18"/>
              </w:rPr>
              <w:t xml:space="preserve">review </w:t>
            </w:r>
            <w:r w:rsidRPr="00781544">
              <w:rPr>
                <w:sz w:val="18"/>
                <w:szCs w:val="18"/>
              </w:rPr>
              <w:t xml:space="preserve">procedures on the Group’s revenue </w:t>
            </w:r>
            <w:r w:rsidR="00CA2B30">
              <w:rPr>
                <w:sz w:val="18"/>
                <w:szCs w:val="18"/>
              </w:rPr>
              <w:t xml:space="preserve">for </w:t>
            </w:r>
            <w:r w:rsidRPr="00781544">
              <w:rPr>
                <w:sz w:val="18"/>
                <w:szCs w:val="18"/>
              </w:rPr>
              <w:t xml:space="preserve">each revenue type to </w:t>
            </w:r>
            <w:r w:rsidR="00CA2B30">
              <w:rPr>
                <w:sz w:val="18"/>
                <w:szCs w:val="18"/>
              </w:rPr>
              <w:t xml:space="preserve">determine </w:t>
            </w:r>
            <w:r w:rsidRPr="00781544">
              <w:rPr>
                <w:sz w:val="18"/>
                <w:szCs w:val="18"/>
              </w:rPr>
              <w:t>whether there</w:t>
            </w:r>
            <w:r w:rsidR="00CA2B30">
              <w:rPr>
                <w:sz w:val="18"/>
                <w:szCs w:val="18"/>
              </w:rPr>
              <w:t xml:space="preserve"> were</w:t>
            </w:r>
            <w:r w:rsidRPr="00781544">
              <w:rPr>
                <w:sz w:val="18"/>
                <w:szCs w:val="18"/>
              </w:rPr>
              <w:t xml:space="preserve"> </w:t>
            </w:r>
            <w:r w:rsidR="00CA2B30">
              <w:rPr>
                <w:sz w:val="18"/>
                <w:szCs w:val="18"/>
              </w:rPr>
              <w:t xml:space="preserve">any </w:t>
            </w:r>
            <w:r w:rsidRPr="00781544">
              <w:rPr>
                <w:sz w:val="18"/>
                <w:szCs w:val="18"/>
              </w:rPr>
              <w:t>irregularit</w:t>
            </w:r>
            <w:r w:rsidR="00CA2B30">
              <w:rPr>
                <w:sz w:val="18"/>
                <w:szCs w:val="18"/>
              </w:rPr>
              <w:t>ies</w:t>
            </w:r>
            <w:r w:rsidRPr="00781544">
              <w:rPr>
                <w:sz w:val="18"/>
                <w:szCs w:val="18"/>
              </w:rPr>
              <w:t xml:space="preserve"> in revenues </w:t>
            </w:r>
            <w:r w:rsidR="00CA2B30">
              <w:rPr>
                <w:sz w:val="18"/>
                <w:szCs w:val="18"/>
              </w:rPr>
              <w:t>fluctuations</w:t>
            </w:r>
            <w:r w:rsidRPr="00781544">
              <w:rPr>
                <w:sz w:val="18"/>
                <w:szCs w:val="18"/>
              </w:rPr>
              <w:t xml:space="preserve">. </w:t>
            </w:r>
          </w:p>
          <w:p w14:paraId="019AC230" w14:textId="0E5D08BF" w:rsidR="00D65BC1" w:rsidRDefault="00751878" w:rsidP="009D6090">
            <w:pPr>
              <w:pStyle w:val="Default"/>
              <w:tabs>
                <w:tab w:val="left" w:pos="256"/>
              </w:tabs>
              <w:ind w:left="256" w:hanging="256"/>
              <w:jc w:val="thaiDistribute"/>
              <w:rPr>
                <w:sz w:val="18"/>
                <w:szCs w:val="18"/>
              </w:rPr>
            </w:pPr>
            <w:r>
              <w:rPr>
                <w:sz w:val="18"/>
                <w:szCs w:val="18"/>
              </w:rPr>
              <w:t>-</w:t>
            </w:r>
            <w:r w:rsidR="009D6090">
              <w:rPr>
                <w:sz w:val="18"/>
                <w:szCs w:val="18"/>
              </w:rPr>
              <w:tab/>
            </w:r>
            <w:r w:rsidR="00D65BC1" w:rsidRPr="009D6090">
              <w:rPr>
                <w:spacing w:val="-6"/>
                <w:sz w:val="18"/>
                <w:szCs w:val="18"/>
              </w:rPr>
              <w:t>Performed tests</w:t>
            </w:r>
            <w:r w:rsidR="00CA2B30" w:rsidRPr="009D6090">
              <w:rPr>
                <w:spacing w:val="-6"/>
                <w:sz w:val="18"/>
                <w:szCs w:val="18"/>
              </w:rPr>
              <w:t xml:space="preserve"> </w:t>
            </w:r>
            <w:r w:rsidR="00781544" w:rsidRPr="009D6090">
              <w:rPr>
                <w:spacing w:val="-6"/>
                <w:sz w:val="18"/>
                <w:szCs w:val="18"/>
              </w:rPr>
              <w:t>journal entries related to revenues, including</w:t>
            </w:r>
            <w:r w:rsidR="00781544" w:rsidRPr="00781544">
              <w:rPr>
                <w:sz w:val="18"/>
                <w:szCs w:val="18"/>
              </w:rPr>
              <w:t xml:space="preserve"> </w:t>
            </w:r>
            <w:r w:rsidR="00781544" w:rsidRPr="009D6090">
              <w:rPr>
                <w:spacing w:val="-4"/>
                <w:sz w:val="18"/>
                <w:szCs w:val="18"/>
              </w:rPr>
              <w:t>other related adjusting entries</w:t>
            </w:r>
            <w:r w:rsidR="00CA2B30" w:rsidRPr="009D6090">
              <w:rPr>
                <w:spacing w:val="-4"/>
                <w:sz w:val="18"/>
                <w:szCs w:val="18"/>
              </w:rPr>
              <w:t xml:space="preserve">, </w:t>
            </w:r>
            <w:r w:rsidR="00781544" w:rsidRPr="009D6090">
              <w:rPr>
                <w:spacing w:val="-4"/>
                <w:sz w:val="18"/>
                <w:szCs w:val="18"/>
              </w:rPr>
              <w:t>to assess</w:t>
            </w:r>
            <w:r w:rsidR="006D7B2D" w:rsidRPr="009D6090">
              <w:rPr>
                <w:spacing w:val="-4"/>
                <w:sz w:val="18"/>
                <w:szCs w:val="18"/>
              </w:rPr>
              <w:t xml:space="preserve"> </w:t>
            </w:r>
            <w:r w:rsidR="00CA2B30" w:rsidRPr="009D6090">
              <w:rPr>
                <w:spacing w:val="-4"/>
                <w:sz w:val="18"/>
                <w:szCs w:val="18"/>
              </w:rPr>
              <w:t>whether</w:t>
            </w:r>
            <w:r w:rsidR="006D7B2D" w:rsidRPr="009D6090">
              <w:rPr>
                <w:spacing w:val="-4"/>
                <w:sz w:val="18"/>
                <w:szCs w:val="18"/>
              </w:rPr>
              <w:t xml:space="preserve"> revenue</w:t>
            </w:r>
            <w:r w:rsidR="007527D4" w:rsidRPr="009D6090">
              <w:rPr>
                <w:spacing w:val="-4"/>
                <w:sz w:val="18"/>
                <w:szCs w:val="18"/>
              </w:rPr>
              <w:t>s</w:t>
            </w:r>
            <w:r w:rsidR="006D7B2D">
              <w:rPr>
                <w:sz w:val="18"/>
                <w:szCs w:val="18"/>
              </w:rPr>
              <w:t xml:space="preserve"> w</w:t>
            </w:r>
            <w:r w:rsidR="007527D4">
              <w:rPr>
                <w:sz w:val="18"/>
                <w:szCs w:val="18"/>
              </w:rPr>
              <w:t>ere</w:t>
            </w:r>
            <w:r w:rsidR="006D7B2D">
              <w:rPr>
                <w:sz w:val="18"/>
                <w:szCs w:val="18"/>
              </w:rPr>
              <w:t xml:space="preserve"> properly recorded</w:t>
            </w:r>
            <w:r w:rsidR="00D65BC1">
              <w:rPr>
                <w:sz w:val="18"/>
                <w:szCs w:val="18"/>
              </w:rPr>
              <w:t>.</w:t>
            </w:r>
          </w:p>
          <w:p w14:paraId="24072AD3" w14:textId="77777777" w:rsidR="00D65BC1" w:rsidRDefault="00D65BC1" w:rsidP="006D6B1E">
            <w:pPr>
              <w:pStyle w:val="Default"/>
              <w:jc w:val="thaiDistribute"/>
              <w:rPr>
                <w:sz w:val="18"/>
                <w:szCs w:val="18"/>
              </w:rPr>
            </w:pPr>
          </w:p>
          <w:p w14:paraId="5B038124" w14:textId="67318C8D" w:rsidR="005F338E" w:rsidRPr="00781544" w:rsidRDefault="00781544" w:rsidP="006D6B1E">
            <w:pPr>
              <w:pStyle w:val="Default"/>
              <w:jc w:val="thaiDistribute"/>
              <w:rPr>
                <w:sz w:val="18"/>
                <w:szCs w:val="18"/>
              </w:rPr>
            </w:pPr>
            <w:r w:rsidRPr="00781544">
              <w:rPr>
                <w:sz w:val="18"/>
                <w:szCs w:val="18"/>
              </w:rPr>
              <w:t xml:space="preserve">I </w:t>
            </w:r>
            <w:r w:rsidR="00CA2B30">
              <w:rPr>
                <w:sz w:val="18"/>
                <w:szCs w:val="18"/>
              </w:rPr>
              <w:t>found no</w:t>
            </w:r>
            <w:r w:rsidRPr="00781544">
              <w:rPr>
                <w:sz w:val="18"/>
                <w:szCs w:val="18"/>
              </w:rPr>
              <w:t xml:space="preserve"> material exceptions from the above procedures. Revenue recognition was in accordance with the available evidence.</w:t>
            </w:r>
          </w:p>
        </w:tc>
      </w:tr>
      <w:tr w:rsidR="005F338E" w:rsidRPr="00942D5A" w14:paraId="47F31E74" w14:textId="77777777" w:rsidTr="00EA1FBA">
        <w:tc>
          <w:tcPr>
            <w:tcW w:w="4230" w:type="dxa"/>
            <w:tcBorders>
              <w:bottom w:val="single" w:sz="4" w:space="0" w:color="FFA543"/>
            </w:tcBorders>
            <w:shd w:val="clear" w:color="auto" w:fill="auto"/>
          </w:tcPr>
          <w:p w14:paraId="70F6588F" w14:textId="77777777" w:rsidR="005F338E" w:rsidRPr="00942D5A" w:rsidRDefault="005F338E" w:rsidP="006D6B1E">
            <w:pPr>
              <w:pStyle w:val="Default"/>
              <w:ind w:right="244"/>
              <w:jc w:val="thaiDistribute"/>
              <w:rPr>
                <w:sz w:val="18"/>
                <w:szCs w:val="18"/>
              </w:rPr>
            </w:pPr>
          </w:p>
        </w:tc>
        <w:tc>
          <w:tcPr>
            <w:tcW w:w="4950" w:type="dxa"/>
            <w:tcBorders>
              <w:bottom w:val="single" w:sz="4" w:space="0" w:color="FFA543"/>
            </w:tcBorders>
            <w:shd w:val="clear" w:color="auto" w:fill="FAFAFA"/>
          </w:tcPr>
          <w:p w14:paraId="35B04FD3" w14:textId="77777777" w:rsidR="005F338E" w:rsidRPr="00942D5A" w:rsidRDefault="005F338E" w:rsidP="006D6B1E">
            <w:pPr>
              <w:pStyle w:val="Default"/>
              <w:jc w:val="thaiDistribute"/>
              <w:rPr>
                <w:sz w:val="18"/>
                <w:szCs w:val="18"/>
              </w:rPr>
            </w:pPr>
          </w:p>
        </w:tc>
      </w:tr>
    </w:tbl>
    <w:p w14:paraId="3A1B2F06" w14:textId="77777777" w:rsidR="007A6571" w:rsidRDefault="007A6571" w:rsidP="00EA1FBA">
      <w:pPr>
        <w:autoSpaceDE w:val="0"/>
        <w:autoSpaceDN w:val="0"/>
        <w:adjustRightInd w:val="0"/>
        <w:spacing w:after="0" w:line="240" w:lineRule="auto"/>
        <w:rPr>
          <w:rFonts w:ascii="Arial" w:hAnsi="Arial" w:cs="Arial"/>
          <w:b/>
          <w:bCs/>
          <w:color w:val="CF4A02"/>
          <w:sz w:val="18"/>
          <w:szCs w:val="18"/>
        </w:rPr>
      </w:pPr>
    </w:p>
    <w:p w14:paraId="0A52CDB6" w14:textId="19FA805D" w:rsidR="007A6571" w:rsidRPr="009D6090" w:rsidRDefault="007A6571" w:rsidP="009D6090">
      <w:pPr>
        <w:pStyle w:val="Default"/>
        <w:jc w:val="thaiDistribute"/>
        <w:rPr>
          <w:rFonts w:eastAsia="Calibri"/>
          <w:b/>
          <w:bCs/>
          <w:color w:val="CF4A02"/>
          <w:sz w:val="18"/>
          <w:szCs w:val="18"/>
        </w:rPr>
      </w:pPr>
      <w:r w:rsidRPr="009D6090">
        <w:rPr>
          <w:rFonts w:eastAsia="Calibri"/>
          <w:b/>
          <w:bCs/>
          <w:color w:val="CF4A02"/>
          <w:sz w:val="18"/>
          <w:szCs w:val="18"/>
        </w:rPr>
        <w:t>Emphasis of matter</w:t>
      </w:r>
    </w:p>
    <w:p w14:paraId="3C226583" w14:textId="77777777" w:rsidR="009D6090" w:rsidRPr="009D6090" w:rsidRDefault="009D6090" w:rsidP="007A6571">
      <w:pPr>
        <w:pStyle w:val="Default"/>
        <w:jc w:val="thaiDistribute"/>
        <w:rPr>
          <w:color w:val="222222"/>
          <w:sz w:val="12"/>
          <w:szCs w:val="12"/>
          <w:shd w:val="clear" w:color="auto" w:fill="FFFFFF"/>
        </w:rPr>
      </w:pPr>
    </w:p>
    <w:p w14:paraId="25AA869A" w14:textId="7A8ADBE2" w:rsidR="007A6571" w:rsidRDefault="007A6571" w:rsidP="007A6571">
      <w:pPr>
        <w:pStyle w:val="Default"/>
        <w:jc w:val="thaiDistribute"/>
        <w:rPr>
          <w:color w:val="222222"/>
          <w:sz w:val="18"/>
          <w:szCs w:val="18"/>
          <w:shd w:val="clear" w:color="auto" w:fill="FFFFFF"/>
        </w:rPr>
      </w:pPr>
      <w:r w:rsidRPr="008A6C3C">
        <w:rPr>
          <w:color w:val="222222"/>
          <w:sz w:val="18"/>
          <w:szCs w:val="18"/>
          <w:shd w:val="clear" w:color="auto" w:fill="FFFFFF"/>
        </w:rPr>
        <w:t xml:space="preserve">I draw attention to note </w:t>
      </w:r>
      <w:r>
        <w:rPr>
          <w:color w:val="222222"/>
          <w:sz w:val="18"/>
          <w:szCs w:val="18"/>
          <w:shd w:val="clear" w:color="auto" w:fill="FFFFFF"/>
        </w:rPr>
        <w:t>4.</w:t>
      </w:r>
      <w:r w:rsidR="00565DDB">
        <w:rPr>
          <w:color w:val="222222"/>
          <w:sz w:val="18"/>
          <w:szCs w:val="18"/>
          <w:shd w:val="clear" w:color="auto" w:fill="FFFFFF"/>
        </w:rPr>
        <w:t>4</w:t>
      </w:r>
      <w:r w:rsidRPr="008A6C3C">
        <w:rPr>
          <w:color w:val="222222"/>
          <w:sz w:val="18"/>
          <w:szCs w:val="18"/>
          <w:shd w:val="clear" w:color="auto" w:fill="FFFFFF"/>
        </w:rPr>
        <w:t xml:space="preserve"> to the consolidated and separate financial statements, which describes the accounting policies in relation to adopting the temporary exemptions announced by the Federation of Accounting Professions to relieve the impact from COVID-19 for the reporting periods ending between 1 January 2020 and 31 December 2020. </w:t>
      </w:r>
      <w:proofErr w:type="gramStart"/>
      <w:r w:rsidRPr="008A6C3C">
        <w:rPr>
          <w:color w:val="222222"/>
          <w:sz w:val="18"/>
          <w:szCs w:val="18"/>
          <w:shd w:val="clear" w:color="auto" w:fill="FFFFFF"/>
        </w:rPr>
        <w:t>My opinion</w:t>
      </w:r>
      <w:r>
        <w:rPr>
          <w:color w:val="222222"/>
          <w:sz w:val="18"/>
          <w:szCs w:val="18"/>
          <w:shd w:val="clear" w:color="auto" w:fill="FFFFFF"/>
        </w:rPr>
        <w:t xml:space="preserve"> </w:t>
      </w:r>
      <w:r w:rsidRPr="008A6C3C">
        <w:rPr>
          <w:color w:val="222222"/>
          <w:sz w:val="18"/>
          <w:szCs w:val="18"/>
          <w:shd w:val="clear" w:color="auto" w:fill="FFFFFF"/>
        </w:rPr>
        <w:t>is not</w:t>
      </w:r>
      <w:proofErr w:type="gramEnd"/>
      <w:r w:rsidRPr="008A6C3C">
        <w:rPr>
          <w:color w:val="222222"/>
          <w:sz w:val="18"/>
          <w:szCs w:val="18"/>
          <w:shd w:val="clear" w:color="auto" w:fill="FFFFFF"/>
        </w:rPr>
        <w:t xml:space="preserve"> modified in respect to this matter.</w:t>
      </w:r>
    </w:p>
    <w:p w14:paraId="54E428F2" w14:textId="77777777" w:rsidR="005F338E" w:rsidRDefault="005F338E" w:rsidP="005F338E">
      <w:pPr>
        <w:pStyle w:val="Default"/>
        <w:jc w:val="thaiDistribute"/>
        <w:rPr>
          <w:rFonts w:eastAsia="Calibri" w:cs="Angsana New"/>
          <w:b/>
          <w:bCs/>
          <w:color w:val="CF4A02"/>
          <w:sz w:val="18"/>
          <w:szCs w:val="18"/>
          <w:cs/>
        </w:rPr>
        <w:sectPr w:rsidR="005F338E" w:rsidSect="00215F60">
          <w:pgSz w:w="11909" w:h="16834" w:code="9"/>
          <w:pgMar w:top="2880" w:right="720" w:bottom="720" w:left="1987" w:header="706" w:footer="706" w:gutter="0"/>
          <w:cols w:space="708"/>
          <w:docGrid w:linePitch="360"/>
        </w:sectPr>
      </w:pPr>
    </w:p>
    <w:p w14:paraId="084CBBDB" w14:textId="2CC0C334" w:rsidR="005F338E" w:rsidRPr="009D6090" w:rsidRDefault="005F338E" w:rsidP="005F338E">
      <w:pPr>
        <w:pStyle w:val="Default"/>
        <w:jc w:val="thaiDistribute"/>
        <w:rPr>
          <w:rFonts w:eastAsia="Calibri"/>
          <w:b/>
          <w:bCs/>
          <w:color w:val="CF4A02"/>
          <w:sz w:val="18"/>
          <w:szCs w:val="18"/>
        </w:rPr>
      </w:pPr>
      <w:r w:rsidRPr="00620522">
        <w:rPr>
          <w:rFonts w:eastAsia="Calibri"/>
          <w:b/>
          <w:bCs/>
          <w:color w:val="CF4A02"/>
          <w:sz w:val="18"/>
          <w:szCs w:val="18"/>
        </w:rPr>
        <w:lastRenderedPageBreak/>
        <w:t xml:space="preserve">Other information </w:t>
      </w:r>
    </w:p>
    <w:p w14:paraId="02CF6E58" w14:textId="77777777" w:rsidR="005F338E" w:rsidRPr="00620522" w:rsidRDefault="005F338E" w:rsidP="005F338E">
      <w:pPr>
        <w:pStyle w:val="Default"/>
        <w:jc w:val="thaiDistribute"/>
        <w:rPr>
          <w:rFonts w:eastAsia="Calibri"/>
          <w:b/>
          <w:bCs/>
          <w:color w:val="CF4A02"/>
          <w:sz w:val="12"/>
          <w:szCs w:val="12"/>
        </w:rPr>
      </w:pPr>
    </w:p>
    <w:p w14:paraId="6AC8D8C5" w14:textId="2A37BB8C" w:rsidR="005F338E" w:rsidRPr="00942D5A" w:rsidRDefault="005F338E" w:rsidP="005F338E">
      <w:pPr>
        <w:pStyle w:val="Default"/>
        <w:jc w:val="thaiDistribute"/>
        <w:rPr>
          <w:rFonts w:eastAsia="Calibri"/>
          <w:sz w:val="18"/>
          <w:szCs w:val="18"/>
        </w:rPr>
      </w:pPr>
      <w:r w:rsidRPr="00942D5A">
        <w:rPr>
          <w:rFonts w:eastAsia="Calibri"/>
          <w:sz w:val="18"/>
          <w:szCs w:val="18"/>
        </w:rPr>
        <w:t>The directors are responsible for the other information. The other information comprises the information included in the annual report</w:t>
      </w:r>
      <w:r w:rsidR="00F52455">
        <w:rPr>
          <w:rFonts w:eastAsia="Calibri"/>
          <w:sz w:val="18"/>
          <w:szCs w:val="18"/>
        </w:rPr>
        <w:t xml:space="preserve"> </w:t>
      </w:r>
      <w:r w:rsidRPr="00942D5A">
        <w:rPr>
          <w:rFonts w:eastAsia="Calibri"/>
          <w:sz w:val="18"/>
          <w:szCs w:val="18"/>
        </w:rPr>
        <w:t>but does not include the consolidated and separate financial statements and my auditor’s report thereon. The annual report is expected to be made available to me after the date of this auditor's report.</w:t>
      </w:r>
    </w:p>
    <w:p w14:paraId="3630DD41" w14:textId="77777777" w:rsidR="005F338E" w:rsidRPr="00942D5A" w:rsidRDefault="005F338E" w:rsidP="005F338E">
      <w:pPr>
        <w:pStyle w:val="Default"/>
        <w:jc w:val="thaiDistribute"/>
        <w:rPr>
          <w:sz w:val="18"/>
          <w:szCs w:val="18"/>
        </w:rPr>
      </w:pPr>
    </w:p>
    <w:p w14:paraId="0BA4CF5F" w14:textId="77777777" w:rsidR="005F338E" w:rsidRPr="00942D5A" w:rsidRDefault="005F338E" w:rsidP="005F338E">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4CB4314C" w14:textId="77777777" w:rsidR="005F338E" w:rsidRPr="00942D5A" w:rsidRDefault="005F338E" w:rsidP="005F338E">
      <w:pPr>
        <w:pStyle w:val="Default"/>
        <w:jc w:val="thaiDistribute"/>
        <w:rPr>
          <w:sz w:val="18"/>
          <w:szCs w:val="18"/>
        </w:rPr>
      </w:pPr>
    </w:p>
    <w:p w14:paraId="37D41CE2" w14:textId="77777777" w:rsidR="005F338E" w:rsidRPr="00942D5A" w:rsidRDefault="005F338E" w:rsidP="005F338E">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F64CFA2" w14:textId="77777777" w:rsidR="005F338E" w:rsidRPr="00942D5A" w:rsidRDefault="005F338E" w:rsidP="005F338E">
      <w:pPr>
        <w:pStyle w:val="Default"/>
        <w:jc w:val="thaiDistribute"/>
        <w:rPr>
          <w:sz w:val="18"/>
          <w:szCs w:val="18"/>
        </w:rPr>
      </w:pPr>
    </w:p>
    <w:p w14:paraId="397E6945" w14:textId="6B52E6DC" w:rsidR="005F338E" w:rsidRPr="00942D5A" w:rsidRDefault="005F338E" w:rsidP="005F338E">
      <w:pPr>
        <w:pStyle w:val="Default"/>
        <w:jc w:val="thaiDistribute"/>
        <w:rPr>
          <w:rFonts w:eastAsia="Calibri"/>
          <w:sz w:val="18"/>
          <w:szCs w:val="18"/>
        </w:rPr>
      </w:pPr>
      <w:r w:rsidRPr="009D6090">
        <w:rPr>
          <w:rFonts w:eastAsia="Calibri"/>
          <w:spacing w:val="-2"/>
          <w:sz w:val="18"/>
          <w:szCs w:val="18"/>
        </w:rPr>
        <w:t>When I read the annual report, if I conclude that there is a material misstatement therein,</w:t>
      </w:r>
      <w:r w:rsidRPr="009D6090">
        <w:rPr>
          <w:rFonts w:eastAsia="Calibri"/>
          <w:spacing w:val="-2"/>
          <w:sz w:val="18"/>
          <w:szCs w:val="18"/>
          <w:cs/>
        </w:rPr>
        <w:t xml:space="preserve"> </w:t>
      </w:r>
      <w:r w:rsidRPr="009D6090">
        <w:rPr>
          <w:rFonts w:eastAsia="Calibri"/>
          <w:spacing w:val="-2"/>
          <w:sz w:val="18"/>
          <w:szCs w:val="18"/>
        </w:rPr>
        <w:t>I am required to communicate</w:t>
      </w:r>
      <w:r w:rsidRPr="00942D5A">
        <w:rPr>
          <w:rFonts w:eastAsia="Calibri"/>
          <w:sz w:val="18"/>
          <w:szCs w:val="18"/>
        </w:rPr>
        <w:t xml:space="preserve"> the matter to the audit committee.</w:t>
      </w:r>
    </w:p>
    <w:p w14:paraId="5C9CCF3B" w14:textId="06C702EC" w:rsidR="005F338E" w:rsidRPr="00EA1FBA" w:rsidRDefault="005F338E" w:rsidP="00EA1FBA">
      <w:pPr>
        <w:spacing w:after="0" w:line="240" w:lineRule="auto"/>
        <w:jc w:val="thaiDistribute"/>
        <w:rPr>
          <w:rFonts w:ascii="Arial" w:hAnsi="Arial" w:cs="Arial"/>
          <w:sz w:val="18"/>
          <w:szCs w:val="18"/>
        </w:rPr>
      </w:pPr>
    </w:p>
    <w:p w14:paraId="36C88FF5" w14:textId="77777777" w:rsidR="005F338E" w:rsidRPr="00620522" w:rsidRDefault="005F338E" w:rsidP="005F338E">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the directors for the consolidated and separate financial statements </w:t>
      </w:r>
    </w:p>
    <w:p w14:paraId="47478A10" w14:textId="77777777" w:rsidR="005F338E" w:rsidRPr="00620522" w:rsidRDefault="005F338E" w:rsidP="005F338E">
      <w:pPr>
        <w:pStyle w:val="Default"/>
        <w:jc w:val="thaiDistribute"/>
        <w:rPr>
          <w:rFonts w:eastAsia="Calibri"/>
          <w:b/>
          <w:bCs/>
          <w:color w:val="CF4A02"/>
          <w:sz w:val="12"/>
          <w:szCs w:val="12"/>
        </w:rPr>
      </w:pPr>
    </w:p>
    <w:p w14:paraId="1E885C69" w14:textId="77777777" w:rsidR="005F338E" w:rsidRPr="00620522" w:rsidRDefault="005F338E" w:rsidP="005F338E">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04DDE64" w14:textId="77777777" w:rsidR="005F338E" w:rsidRPr="00620522" w:rsidRDefault="005F338E" w:rsidP="005F338E">
      <w:pPr>
        <w:spacing w:after="0" w:line="240" w:lineRule="auto"/>
        <w:jc w:val="thaiDistribute"/>
        <w:rPr>
          <w:rFonts w:ascii="Arial" w:hAnsi="Arial" w:cs="Arial"/>
          <w:sz w:val="18"/>
          <w:szCs w:val="18"/>
        </w:rPr>
      </w:pPr>
    </w:p>
    <w:p w14:paraId="76598FA5" w14:textId="77777777" w:rsidR="005F338E" w:rsidRPr="00620522" w:rsidRDefault="005F338E" w:rsidP="005F338E">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4E8ADBE" w14:textId="77777777" w:rsidR="005F338E" w:rsidRPr="00620522" w:rsidRDefault="005F338E" w:rsidP="005F338E">
      <w:pPr>
        <w:spacing w:after="0" w:line="240" w:lineRule="auto"/>
        <w:jc w:val="thaiDistribute"/>
        <w:rPr>
          <w:rFonts w:ascii="Arial" w:hAnsi="Arial" w:cs="Arial"/>
          <w:sz w:val="18"/>
          <w:szCs w:val="18"/>
        </w:rPr>
      </w:pPr>
    </w:p>
    <w:p w14:paraId="4D5E3527" w14:textId="77777777" w:rsidR="005F338E" w:rsidRPr="00620522" w:rsidRDefault="005F338E" w:rsidP="005F338E">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audit committee assists the directors in discharging their responsibilities for overseeing the Group’s and the Company’s financial reporting process. </w:t>
      </w:r>
    </w:p>
    <w:p w14:paraId="3229FEEC" w14:textId="77777777" w:rsidR="005F338E" w:rsidRPr="00620522" w:rsidRDefault="005F338E" w:rsidP="005F338E">
      <w:pPr>
        <w:pStyle w:val="Default"/>
        <w:jc w:val="thaiDistribute"/>
        <w:rPr>
          <w:b/>
          <w:bCs/>
          <w:color w:val="C00000"/>
          <w:sz w:val="18"/>
          <w:szCs w:val="18"/>
        </w:rPr>
      </w:pPr>
    </w:p>
    <w:p w14:paraId="102570D7" w14:textId="77777777" w:rsidR="005F338E" w:rsidRPr="00620522" w:rsidRDefault="005F338E" w:rsidP="005F338E">
      <w:pPr>
        <w:pStyle w:val="Default"/>
        <w:jc w:val="thaiDistribute"/>
        <w:rPr>
          <w:rFonts w:eastAsia="Calibri"/>
          <w:b/>
          <w:bCs/>
          <w:color w:val="CF4A02"/>
          <w:sz w:val="18"/>
          <w:szCs w:val="18"/>
        </w:rPr>
      </w:pPr>
      <w:r w:rsidRPr="00620522">
        <w:rPr>
          <w:rFonts w:eastAsia="Calibri"/>
          <w:b/>
          <w:bCs/>
          <w:color w:val="CF4A02"/>
          <w:sz w:val="18"/>
          <w:szCs w:val="18"/>
        </w:rPr>
        <w:t>Auditor’s responsibilities for the audit of the consolidated and separate financial statements</w:t>
      </w:r>
    </w:p>
    <w:p w14:paraId="07669810" w14:textId="77777777" w:rsidR="005F338E" w:rsidRPr="00620522" w:rsidRDefault="005F338E" w:rsidP="005F338E">
      <w:pPr>
        <w:pStyle w:val="Default"/>
        <w:jc w:val="thaiDistribute"/>
        <w:rPr>
          <w:rFonts w:eastAsia="Calibri"/>
          <w:b/>
          <w:bCs/>
          <w:color w:val="CF4A02"/>
          <w:sz w:val="12"/>
          <w:szCs w:val="12"/>
        </w:rPr>
      </w:pPr>
    </w:p>
    <w:p w14:paraId="05E45AE2" w14:textId="77777777" w:rsidR="005F338E" w:rsidRPr="001E3F04" w:rsidRDefault="005F338E" w:rsidP="005F338E">
      <w:pPr>
        <w:pStyle w:val="Default"/>
        <w:jc w:val="thaiDistribute"/>
        <w:rPr>
          <w:rFonts w:eastAsia="Calibri"/>
          <w:spacing w:val="-4"/>
          <w:sz w:val="18"/>
          <w:szCs w:val="18"/>
        </w:rPr>
      </w:pPr>
      <w:r w:rsidRPr="001E3F04">
        <w:rPr>
          <w:rFonts w:eastAsia="Calibri"/>
          <w:spacing w:val="-4"/>
          <w:sz w:val="18"/>
          <w:szCs w:val="18"/>
        </w:rPr>
        <w:t xml:space="preserve">My objectives are to obtain reasonable assurance about whether the consolidated and separate financial statements </w:t>
      </w:r>
      <w:proofErr w:type="gramStart"/>
      <w:r w:rsidRPr="001E3F04">
        <w:rPr>
          <w:rFonts w:eastAsia="Calibri"/>
          <w:spacing w:val="-4"/>
          <w:sz w:val="18"/>
          <w:szCs w:val="18"/>
        </w:rPr>
        <w:t>as a whole are</w:t>
      </w:r>
      <w:proofErr w:type="gramEnd"/>
      <w:r w:rsidRPr="001E3F04">
        <w:rPr>
          <w:rFonts w:eastAsia="Calibri"/>
          <w:spacing w:val="-4"/>
          <w:sz w:val="18"/>
          <w:szCs w:val="18"/>
        </w:rPr>
        <w:t xml:space="preserve"> free from material misstatement, whether due to fraud or error, and to issue an auditor’s report that includes my opinion. Reasonable assurance is a high level of </w:t>
      </w:r>
      <w:proofErr w:type="gramStart"/>
      <w:r w:rsidRPr="001E3F04">
        <w:rPr>
          <w:rFonts w:eastAsia="Calibri"/>
          <w:spacing w:val="-4"/>
          <w:sz w:val="18"/>
          <w:szCs w:val="18"/>
        </w:rPr>
        <w:t>assurance, but</w:t>
      </w:r>
      <w:proofErr w:type="gramEnd"/>
      <w:r w:rsidRPr="001E3F04">
        <w:rPr>
          <w:rFonts w:eastAsia="Calibri"/>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3F04">
        <w:rPr>
          <w:rFonts w:eastAsia="Calibri"/>
          <w:spacing w:val="-4"/>
          <w:sz w:val="18"/>
          <w:szCs w:val="18"/>
        </w:rPr>
        <w:t>on the basis of</w:t>
      </w:r>
      <w:proofErr w:type="gramEnd"/>
      <w:r w:rsidRPr="001E3F04">
        <w:rPr>
          <w:rFonts w:eastAsia="Calibri"/>
          <w:spacing w:val="-4"/>
          <w:sz w:val="18"/>
          <w:szCs w:val="18"/>
        </w:rPr>
        <w:t xml:space="preserve"> these consolidated and separate financial statements.</w:t>
      </w:r>
    </w:p>
    <w:p w14:paraId="247F4501" w14:textId="77777777" w:rsidR="005F338E" w:rsidRPr="00620522" w:rsidRDefault="005F338E" w:rsidP="005F338E">
      <w:pPr>
        <w:pStyle w:val="Default"/>
        <w:jc w:val="thaiDistribute"/>
        <w:rPr>
          <w:sz w:val="18"/>
          <w:szCs w:val="18"/>
        </w:rPr>
      </w:pPr>
    </w:p>
    <w:p w14:paraId="4186F3FB" w14:textId="77777777" w:rsidR="005F338E" w:rsidRPr="00620522" w:rsidRDefault="005F338E" w:rsidP="005F338E">
      <w:pPr>
        <w:pStyle w:val="Default"/>
        <w:jc w:val="thaiDistribute"/>
        <w:rPr>
          <w:rFonts w:eastAsia="Calibri"/>
          <w:sz w:val="18"/>
          <w:szCs w:val="18"/>
        </w:rPr>
      </w:pPr>
      <w:r w:rsidRPr="00620522">
        <w:rPr>
          <w:rFonts w:eastAsia="Calibri"/>
          <w:sz w:val="18"/>
          <w:szCs w:val="18"/>
        </w:rPr>
        <w:t xml:space="preserve">As part of an audit in accordance with TSAs, I exercise professional judgement and maintain professional scepticism throughout the audit. I also: </w:t>
      </w:r>
    </w:p>
    <w:p w14:paraId="714ABBFF" w14:textId="77777777" w:rsidR="005F338E" w:rsidRPr="00620522" w:rsidRDefault="005F338E" w:rsidP="005F338E">
      <w:pPr>
        <w:pStyle w:val="Default"/>
        <w:jc w:val="thaiDistribute"/>
        <w:rPr>
          <w:sz w:val="18"/>
          <w:szCs w:val="18"/>
        </w:rPr>
      </w:pPr>
    </w:p>
    <w:p w14:paraId="5B1B2158" w14:textId="77777777" w:rsidR="005F338E" w:rsidRPr="00620522"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DB029D" w14:textId="77777777" w:rsidR="005F338E" w:rsidRPr="001E3F04" w:rsidRDefault="005F338E" w:rsidP="005F338E">
      <w:pPr>
        <w:pStyle w:val="Default"/>
        <w:ind w:left="540"/>
        <w:jc w:val="thaiDistribute"/>
        <w:rPr>
          <w:rFonts w:eastAsia="Calibri"/>
          <w:sz w:val="12"/>
          <w:szCs w:val="12"/>
        </w:rPr>
      </w:pPr>
    </w:p>
    <w:p w14:paraId="7F000C1C" w14:textId="61FDB64D" w:rsidR="005F338E"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D478E40" w14:textId="77777777" w:rsidR="00EA1FBA" w:rsidRPr="00EA1FBA" w:rsidRDefault="00EA1FBA" w:rsidP="00EA1FBA">
      <w:pPr>
        <w:pStyle w:val="Default"/>
        <w:ind w:left="540"/>
        <w:jc w:val="thaiDistribute"/>
        <w:rPr>
          <w:rFonts w:eastAsia="Calibri"/>
          <w:sz w:val="12"/>
          <w:szCs w:val="12"/>
        </w:rPr>
      </w:pPr>
    </w:p>
    <w:p w14:paraId="3FDD8E86" w14:textId="77777777" w:rsidR="005F338E" w:rsidRPr="00620522"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the directors. </w:t>
      </w:r>
    </w:p>
    <w:p w14:paraId="0D0483E7" w14:textId="43FA70C0" w:rsidR="001E3F04" w:rsidRDefault="001E3F04">
      <w:pPr>
        <w:rPr>
          <w:rFonts w:ascii="Arial" w:eastAsia="Calibri" w:hAnsi="Arial" w:cs="Arial"/>
          <w:color w:val="000000"/>
          <w:sz w:val="12"/>
          <w:szCs w:val="12"/>
        </w:rPr>
      </w:pPr>
      <w:r>
        <w:rPr>
          <w:rFonts w:eastAsia="Calibri"/>
          <w:sz w:val="12"/>
          <w:szCs w:val="12"/>
        </w:rPr>
        <w:br w:type="page"/>
      </w:r>
    </w:p>
    <w:p w14:paraId="3A1DEF7D" w14:textId="77777777" w:rsidR="005F338E" w:rsidRPr="00620522"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796ED8" w14:textId="77777777" w:rsidR="005F338E" w:rsidRPr="001E3F04" w:rsidRDefault="005F338E" w:rsidP="005F338E">
      <w:pPr>
        <w:pStyle w:val="Default"/>
        <w:ind w:left="540"/>
        <w:jc w:val="thaiDistribute"/>
        <w:rPr>
          <w:rFonts w:eastAsia="Calibri"/>
          <w:sz w:val="12"/>
          <w:szCs w:val="12"/>
          <w:cs/>
        </w:rPr>
      </w:pPr>
    </w:p>
    <w:p w14:paraId="329E258B" w14:textId="77777777" w:rsidR="005F338E" w:rsidRPr="00620522"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8130D80" w14:textId="77777777" w:rsidR="005F338E" w:rsidRPr="001E3F04" w:rsidRDefault="005F338E" w:rsidP="005F338E">
      <w:pPr>
        <w:pStyle w:val="Default"/>
        <w:ind w:left="540"/>
        <w:jc w:val="thaiDistribute"/>
        <w:rPr>
          <w:rFonts w:eastAsia="Calibri"/>
          <w:sz w:val="12"/>
          <w:szCs w:val="12"/>
          <w:cs/>
        </w:rPr>
      </w:pPr>
    </w:p>
    <w:p w14:paraId="0DF9D6B2" w14:textId="77777777" w:rsidR="005F338E" w:rsidRPr="00620522" w:rsidRDefault="005F338E" w:rsidP="005F338E">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w:t>
      </w:r>
      <w:proofErr w:type="gramStart"/>
      <w:r w:rsidRPr="00620522">
        <w:rPr>
          <w:rFonts w:eastAsia="Calibri"/>
          <w:sz w:val="18"/>
          <w:szCs w:val="18"/>
        </w:rPr>
        <w:t>sufficient</w:t>
      </w:r>
      <w:proofErr w:type="gramEnd"/>
      <w:r w:rsidRPr="00620522">
        <w:rPr>
          <w:rFonts w:eastAsia="Calibri"/>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4AE336B" w14:textId="77777777" w:rsidR="005F338E" w:rsidRPr="00620522" w:rsidRDefault="005F338E" w:rsidP="005F338E">
      <w:pPr>
        <w:pStyle w:val="Default"/>
        <w:jc w:val="thaiDistribute"/>
        <w:rPr>
          <w:sz w:val="18"/>
          <w:szCs w:val="18"/>
        </w:rPr>
      </w:pPr>
    </w:p>
    <w:p w14:paraId="69F77805" w14:textId="77777777" w:rsidR="005F338E" w:rsidRPr="00620522" w:rsidRDefault="005F338E" w:rsidP="005F338E">
      <w:pPr>
        <w:pStyle w:val="Default"/>
        <w:jc w:val="thaiDistribute"/>
        <w:rPr>
          <w:rFonts w:eastAsia="Calibri"/>
          <w:sz w:val="18"/>
          <w:szCs w:val="18"/>
        </w:rPr>
      </w:pPr>
      <w:r w:rsidRPr="00620522">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5C44416" w14:textId="77777777" w:rsidR="005F338E" w:rsidRPr="00620522" w:rsidRDefault="005F338E" w:rsidP="005F338E">
      <w:pPr>
        <w:pStyle w:val="Default"/>
        <w:jc w:val="thaiDistribute"/>
        <w:rPr>
          <w:sz w:val="18"/>
          <w:szCs w:val="18"/>
        </w:rPr>
      </w:pPr>
    </w:p>
    <w:p w14:paraId="6574EBE3" w14:textId="77777777" w:rsidR="005F338E" w:rsidRPr="00620522" w:rsidRDefault="005F338E" w:rsidP="005F338E">
      <w:pPr>
        <w:pStyle w:val="Default"/>
        <w:jc w:val="thaiDistribute"/>
        <w:rPr>
          <w:rFonts w:eastAsia="Calibri"/>
          <w:sz w:val="18"/>
          <w:szCs w:val="18"/>
        </w:rPr>
      </w:pPr>
      <w:r w:rsidRPr="00620522">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18A52E2" w14:textId="77777777" w:rsidR="005F338E" w:rsidRPr="00620522" w:rsidRDefault="005F338E" w:rsidP="005F338E">
      <w:pPr>
        <w:pStyle w:val="Default"/>
        <w:jc w:val="thaiDistribute"/>
        <w:rPr>
          <w:sz w:val="18"/>
          <w:szCs w:val="18"/>
        </w:rPr>
      </w:pPr>
    </w:p>
    <w:p w14:paraId="429A85C3" w14:textId="25154AA8" w:rsidR="005F338E" w:rsidRDefault="005F338E" w:rsidP="005F338E">
      <w:pPr>
        <w:pStyle w:val="Default"/>
        <w:jc w:val="thaiDistribute"/>
        <w:rPr>
          <w:sz w:val="18"/>
          <w:szCs w:val="18"/>
        </w:rPr>
      </w:pPr>
      <w:r w:rsidRPr="0062052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CDDCC19" w14:textId="23EBB659" w:rsidR="00EA1FBA" w:rsidRDefault="00EA1FBA" w:rsidP="005F338E">
      <w:pPr>
        <w:pStyle w:val="Default"/>
        <w:jc w:val="thaiDistribute"/>
        <w:rPr>
          <w:sz w:val="18"/>
          <w:szCs w:val="18"/>
        </w:rPr>
      </w:pPr>
    </w:p>
    <w:p w14:paraId="2004D63C" w14:textId="77777777" w:rsidR="00D0685C" w:rsidRPr="004C6A99" w:rsidRDefault="00D0685C" w:rsidP="000D55B0">
      <w:pPr>
        <w:suppressAutoHyphens/>
        <w:spacing w:after="0" w:line="240" w:lineRule="auto"/>
        <w:rPr>
          <w:rFonts w:ascii="Arial" w:hAnsi="Arial" w:cs="Arial"/>
          <w:sz w:val="18"/>
          <w:szCs w:val="18"/>
          <w:lang w:val="en-US"/>
        </w:rPr>
      </w:pPr>
    </w:p>
    <w:p w14:paraId="749B8A8B" w14:textId="77777777" w:rsidR="00D0685C" w:rsidRPr="004C6A99" w:rsidRDefault="00D0685C"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PricewaterhouseCoopers ABAS Ltd.</w:t>
      </w:r>
    </w:p>
    <w:p w14:paraId="0E1EF308" w14:textId="77777777" w:rsidR="008D64B8" w:rsidRPr="004C6A99" w:rsidRDefault="008D64B8" w:rsidP="000D55B0">
      <w:pPr>
        <w:pStyle w:val="Default"/>
        <w:rPr>
          <w:sz w:val="18"/>
          <w:szCs w:val="18"/>
        </w:rPr>
      </w:pPr>
    </w:p>
    <w:p w14:paraId="545E292F" w14:textId="77777777" w:rsidR="001A52BB" w:rsidRPr="004C6A99" w:rsidRDefault="001A52BB" w:rsidP="000D55B0">
      <w:pPr>
        <w:suppressAutoHyphens/>
        <w:spacing w:after="0" w:line="240" w:lineRule="auto"/>
        <w:rPr>
          <w:rFonts w:ascii="Arial" w:hAnsi="Arial" w:cs="Arial"/>
          <w:sz w:val="18"/>
          <w:szCs w:val="18"/>
        </w:rPr>
      </w:pPr>
    </w:p>
    <w:p w14:paraId="41FE5EF1" w14:textId="03F8449B" w:rsidR="00625322" w:rsidRDefault="00625322" w:rsidP="000D55B0">
      <w:pPr>
        <w:suppressAutoHyphens/>
        <w:spacing w:after="0" w:line="240" w:lineRule="auto"/>
        <w:rPr>
          <w:rFonts w:ascii="Arial" w:hAnsi="Arial" w:cs="Arial"/>
          <w:sz w:val="18"/>
          <w:szCs w:val="18"/>
        </w:rPr>
      </w:pPr>
    </w:p>
    <w:p w14:paraId="666CAC33" w14:textId="77777777" w:rsidR="00C73586" w:rsidRDefault="00C73586" w:rsidP="000D55B0">
      <w:pPr>
        <w:suppressAutoHyphens/>
        <w:spacing w:after="0" w:line="240" w:lineRule="auto"/>
        <w:rPr>
          <w:rFonts w:ascii="Arial" w:hAnsi="Arial" w:cs="Arial"/>
          <w:sz w:val="18"/>
          <w:szCs w:val="18"/>
        </w:rPr>
      </w:pPr>
    </w:p>
    <w:p w14:paraId="1944405F" w14:textId="32923EFF" w:rsidR="008B1B8E" w:rsidRDefault="008B1B8E" w:rsidP="000D55B0">
      <w:pPr>
        <w:suppressAutoHyphens/>
        <w:spacing w:after="0" w:line="240" w:lineRule="auto"/>
        <w:rPr>
          <w:rFonts w:ascii="Arial" w:hAnsi="Arial" w:cs="Arial"/>
          <w:sz w:val="18"/>
          <w:szCs w:val="18"/>
        </w:rPr>
      </w:pPr>
    </w:p>
    <w:p w14:paraId="2F878924" w14:textId="77777777" w:rsidR="001E3F04" w:rsidRPr="004C6A99" w:rsidRDefault="001E3F04" w:rsidP="000D55B0">
      <w:pPr>
        <w:suppressAutoHyphens/>
        <w:spacing w:after="0" w:line="240" w:lineRule="auto"/>
        <w:rPr>
          <w:rFonts w:ascii="Arial" w:hAnsi="Arial" w:cs="Arial"/>
          <w:sz w:val="18"/>
          <w:szCs w:val="18"/>
        </w:rPr>
      </w:pPr>
    </w:p>
    <w:p w14:paraId="568D2329" w14:textId="77777777" w:rsidR="003D3D27" w:rsidRPr="004C6A99" w:rsidRDefault="003D3D27" w:rsidP="000D55B0">
      <w:pPr>
        <w:suppressAutoHyphens/>
        <w:spacing w:after="0" w:line="240" w:lineRule="auto"/>
        <w:rPr>
          <w:rFonts w:ascii="Arial" w:hAnsi="Arial" w:cs="Arial"/>
          <w:sz w:val="18"/>
          <w:szCs w:val="18"/>
        </w:rPr>
      </w:pPr>
    </w:p>
    <w:p w14:paraId="7F8AAD0A" w14:textId="77777777" w:rsidR="003D3D27" w:rsidRPr="004C6A99" w:rsidRDefault="003D3D27" w:rsidP="000D55B0">
      <w:pPr>
        <w:suppressAutoHyphens/>
        <w:spacing w:after="0" w:line="240" w:lineRule="auto"/>
        <w:rPr>
          <w:rFonts w:ascii="Arial" w:hAnsi="Arial" w:cs="Arial"/>
          <w:sz w:val="18"/>
          <w:szCs w:val="18"/>
        </w:rPr>
      </w:pPr>
    </w:p>
    <w:p w14:paraId="061D4DF9" w14:textId="77777777" w:rsidR="00B46F81" w:rsidRPr="004C6A99" w:rsidRDefault="00BC504F" w:rsidP="00B46F81">
      <w:pPr>
        <w:suppressAutoHyphens/>
        <w:spacing w:after="0" w:line="240" w:lineRule="auto"/>
        <w:rPr>
          <w:rFonts w:ascii="Arial" w:hAnsi="Arial" w:cs="Arial"/>
          <w:b/>
          <w:bCs/>
          <w:sz w:val="18"/>
          <w:szCs w:val="18"/>
          <w:cs/>
          <w:lang w:val="en-US"/>
        </w:rPr>
      </w:pPr>
      <w:proofErr w:type="spellStart"/>
      <w:r w:rsidRPr="004C6A99">
        <w:rPr>
          <w:rFonts w:ascii="Arial" w:hAnsi="Arial" w:cs="Arial"/>
          <w:b/>
          <w:bCs/>
          <w:sz w:val="18"/>
          <w:szCs w:val="18"/>
          <w:lang w:val="en-US"/>
        </w:rPr>
        <w:t>Sukhumaporn</w:t>
      </w:r>
      <w:proofErr w:type="spellEnd"/>
      <w:r w:rsidRPr="004C6A99">
        <w:rPr>
          <w:rFonts w:ascii="Arial" w:hAnsi="Arial" w:cs="Arial"/>
          <w:b/>
          <w:bCs/>
          <w:sz w:val="18"/>
          <w:szCs w:val="18"/>
          <w:lang w:val="en-US"/>
        </w:rPr>
        <w:t xml:space="preserve"> Wong-</w:t>
      </w:r>
      <w:proofErr w:type="spellStart"/>
      <w:r w:rsidRPr="004C6A99">
        <w:rPr>
          <w:rFonts w:ascii="Arial" w:hAnsi="Arial" w:cs="Arial"/>
          <w:b/>
          <w:bCs/>
          <w:sz w:val="18"/>
          <w:szCs w:val="18"/>
          <w:lang w:val="en-US"/>
        </w:rPr>
        <w:t>ariyaporn</w:t>
      </w:r>
      <w:proofErr w:type="spellEnd"/>
    </w:p>
    <w:p w14:paraId="2D450E51" w14:textId="77777777" w:rsidR="005B1E87" w:rsidRPr="004C6A99" w:rsidRDefault="005B1E87"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Certified Publi</w:t>
      </w:r>
      <w:r w:rsidR="00B46F81" w:rsidRPr="004C6A99">
        <w:rPr>
          <w:rFonts w:ascii="Arial" w:hAnsi="Arial" w:cs="Arial"/>
          <w:sz w:val="18"/>
          <w:szCs w:val="18"/>
          <w:lang w:val="en-US"/>
        </w:rPr>
        <w:t>c Accountant (Thailand) No. 4843</w:t>
      </w:r>
    </w:p>
    <w:p w14:paraId="4D43107E" w14:textId="77777777" w:rsidR="005B1E87" w:rsidRPr="004C6A99" w:rsidRDefault="005B1E87"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Bangkok</w:t>
      </w:r>
    </w:p>
    <w:p w14:paraId="7EDE8322" w14:textId="59223C9E" w:rsidR="00FE5E54" w:rsidRDefault="00F52455" w:rsidP="000D55B0">
      <w:pPr>
        <w:suppressAutoHyphens/>
        <w:spacing w:after="0" w:line="240" w:lineRule="auto"/>
        <w:rPr>
          <w:rFonts w:ascii="Arial" w:hAnsi="Arial" w:cs="Arial"/>
          <w:sz w:val="18"/>
          <w:szCs w:val="18"/>
          <w:lang w:val="en-US"/>
        </w:rPr>
      </w:pPr>
      <w:r>
        <w:rPr>
          <w:rFonts w:ascii="Arial" w:hAnsi="Arial" w:cs="Arial"/>
          <w:sz w:val="18"/>
          <w:szCs w:val="18"/>
        </w:rPr>
        <w:t xml:space="preserve">25 February </w:t>
      </w:r>
      <w:r w:rsidR="00BE230B" w:rsidRPr="004C6A99">
        <w:rPr>
          <w:rFonts w:ascii="Arial" w:hAnsi="Arial" w:cs="Arial"/>
          <w:sz w:val="18"/>
          <w:szCs w:val="18"/>
          <w:lang w:val="en-US"/>
        </w:rPr>
        <w:t>202</w:t>
      </w:r>
      <w:r w:rsidR="00F74EC2">
        <w:rPr>
          <w:rFonts w:ascii="Arial" w:hAnsi="Arial" w:cs="Arial"/>
          <w:sz w:val="18"/>
          <w:szCs w:val="18"/>
          <w:lang w:val="en-US"/>
        </w:rPr>
        <w:t>1</w:t>
      </w:r>
    </w:p>
    <w:p w14:paraId="20DC8E2A" w14:textId="08DC1A02" w:rsidR="008B1B8E" w:rsidRPr="004C6A99" w:rsidRDefault="008B1B8E" w:rsidP="000D55B0">
      <w:pPr>
        <w:suppressAutoHyphens/>
        <w:spacing w:after="0" w:line="240" w:lineRule="auto"/>
        <w:rPr>
          <w:rFonts w:ascii="Arial" w:hAnsi="Arial" w:cs="Arial"/>
          <w:sz w:val="18"/>
          <w:szCs w:val="18"/>
          <w:lang w:val="en-US"/>
        </w:rPr>
        <w:sectPr w:rsidR="008B1B8E" w:rsidRPr="004C6A99" w:rsidSect="009D6090">
          <w:headerReference w:type="default" r:id="rId9"/>
          <w:pgSz w:w="11909" w:h="16834" w:code="9"/>
          <w:pgMar w:top="2880" w:right="720" w:bottom="720" w:left="1987" w:header="706" w:footer="706" w:gutter="0"/>
          <w:cols w:space="708"/>
          <w:docGrid w:linePitch="360"/>
        </w:sectPr>
      </w:pPr>
    </w:p>
    <w:p w14:paraId="4846934F" w14:textId="77777777" w:rsidR="00985124" w:rsidRPr="004C6A99" w:rsidRDefault="00985124" w:rsidP="001751F4">
      <w:pPr>
        <w:keepNext/>
        <w:spacing w:after="0" w:line="240" w:lineRule="auto"/>
        <w:ind w:left="720"/>
        <w:rPr>
          <w:rFonts w:ascii="Arial" w:hAnsi="Arial" w:cs="Arial"/>
          <w:b/>
          <w:bCs/>
          <w:sz w:val="20"/>
          <w:szCs w:val="20"/>
        </w:rPr>
      </w:pPr>
      <w:r w:rsidRPr="004C6A99">
        <w:rPr>
          <w:rFonts w:ascii="Arial" w:hAnsi="Arial" w:cs="Arial"/>
          <w:b/>
          <w:bCs/>
          <w:sz w:val="20"/>
          <w:szCs w:val="20"/>
        </w:rPr>
        <w:lastRenderedPageBreak/>
        <w:t xml:space="preserve">LEO GLOBAL LOGISTICS </w:t>
      </w:r>
      <w:r w:rsidR="00AA63BF" w:rsidRPr="004C6A99">
        <w:rPr>
          <w:rFonts w:ascii="Arial" w:hAnsi="Arial" w:cs="Arial"/>
          <w:b/>
          <w:bCs/>
          <w:sz w:val="20"/>
          <w:szCs w:val="20"/>
        </w:rPr>
        <w:t xml:space="preserve">PUBLIC </w:t>
      </w:r>
      <w:r w:rsidRPr="004C6A99">
        <w:rPr>
          <w:rFonts w:ascii="Arial" w:hAnsi="Arial" w:cs="Arial"/>
          <w:b/>
          <w:bCs/>
          <w:sz w:val="20"/>
          <w:szCs w:val="20"/>
        </w:rPr>
        <w:t>COMPANY LIMITED</w:t>
      </w:r>
    </w:p>
    <w:p w14:paraId="568E246D" w14:textId="77777777" w:rsidR="00A61058" w:rsidRPr="004C6A99" w:rsidRDefault="00A61058" w:rsidP="001751F4">
      <w:pPr>
        <w:suppressAutoHyphens/>
        <w:spacing w:after="0" w:line="240" w:lineRule="auto"/>
        <w:ind w:left="720"/>
        <w:rPr>
          <w:rFonts w:ascii="Arial" w:hAnsi="Arial" w:cs="Arial"/>
          <w:b/>
          <w:bCs/>
          <w:sz w:val="20"/>
          <w:szCs w:val="20"/>
        </w:rPr>
      </w:pPr>
    </w:p>
    <w:p w14:paraId="26184490" w14:textId="77777777" w:rsidR="00A61058" w:rsidRPr="004C6A99" w:rsidRDefault="00A61058" w:rsidP="001751F4">
      <w:pPr>
        <w:suppressAutoHyphens/>
        <w:spacing w:after="0" w:line="240" w:lineRule="auto"/>
        <w:ind w:left="720"/>
        <w:rPr>
          <w:rFonts w:ascii="Arial" w:hAnsi="Arial" w:cs="Arial"/>
          <w:b/>
          <w:bCs/>
          <w:sz w:val="20"/>
          <w:szCs w:val="20"/>
        </w:rPr>
      </w:pPr>
      <w:bookmarkStart w:id="0" w:name="_GoBack"/>
      <w:bookmarkEnd w:id="0"/>
    </w:p>
    <w:p w14:paraId="0C0B0F6C" w14:textId="77777777" w:rsidR="00A61058" w:rsidRPr="004C6A99" w:rsidRDefault="00A61058" w:rsidP="001751F4">
      <w:pPr>
        <w:keepNext/>
        <w:spacing w:after="0" w:line="240" w:lineRule="auto"/>
        <w:ind w:left="720"/>
        <w:rPr>
          <w:rFonts w:ascii="Arial" w:hAnsi="Arial" w:cs="Arial"/>
          <w:b/>
          <w:bCs/>
          <w:sz w:val="20"/>
          <w:szCs w:val="20"/>
        </w:rPr>
      </w:pPr>
      <w:r w:rsidRPr="004C6A99">
        <w:rPr>
          <w:rFonts w:ascii="Arial" w:hAnsi="Arial" w:cs="Arial"/>
          <w:b/>
          <w:bCs/>
          <w:sz w:val="20"/>
          <w:szCs w:val="20"/>
        </w:rPr>
        <w:t>CONSOLIDATED AND SEPARATE FINANCIAL STATEMENTS</w:t>
      </w:r>
    </w:p>
    <w:p w14:paraId="1F5B642C" w14:textId="77777777" w:rsidR="00A61058" w:rsidRPr="004C6A99" w:rsidRDefault="00A61058" w:rsidP="001751F4">
      <w:pPr>
        <w:suppressAutoHyphens/>
        <w:spacing w:after="0" w:line="240" w:lineRule="auto"/>
        <w:ind w:left="720"/>
        <w:rPr>
          <w:rFonts w:ascii="Arial" w:hAnsi="Arial" w:cs="Arial"/>
          <w:b/>
          <w:bCs/>
          <w:sz w:val="20"/>
          <w:szCs w:val="20"/>
        </w:rPr>
      </w:pPr>
    </w:p>
    <w:p w14:paraId="101EBFD5" w14:textId="25C6E13D" w:rsidR="00A61058" w:rsidRPr="004C6A99" w:rsidRDefault="00985124" w:rsidP="001751F4">
      <w:pPr>
        <w:suppressAutoHyphens/>
        <w:spacing w:after="0" w:line="240" w:lineRule="auto"/>
        <w:ind w:left="720"/>
        <w:rPr>
          <w:rFonts w:ascii="Arial" w:hAnsi="Arial" w:cs="Arial"/>
          <w:b/>
          <w:bCs/>
          <w:sz w:val="20"/>
          <w:szCs w:val="20"/>
        </w:rPr>
      </w:pPr>
      <w:r w:rsidRPr="004C6A99">
        <w:rPr>
          <w:rFonts w:ascii="Arial" w:hAnsi="Arial" w:cs="Arial"/>
          <w:b/>
          <w:bCs/>
          <w:sz w:val="20"/>
          <w:szCs w:val="20"/>
        </w:rPr>
        <w:t xml:space="preserve">31 DECEMBER </w:t>
      </w:r>
      <w:r w:rsidR="00F74EC2">
        <w:rPr>
          <w:rFonts w:ascii="Arial" w:hAnsi="Arial" w:cs="Arial"/>
          <w:b/>
          <w:bCs/>
          <w:sz w:val="20"/>
          <w:szCs w:val="20"/>
        </w:rPr>
        <w:t>2020</w:t>
      </w:r>
    </w:p>
    <w:sectPr w:rsidR="00A61058" w:rsidRPr="004C6A99" w:rsidSect="009D6090">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CE5C0" w14:textId="77777777" w:rsidR="007E19CD" w:rsidRDefault="007E19CD" w:rsidP="001D338E">
      <w:pPr>
        <w:spacing w:after="0" w:line="240" w:lineRule="auto"/>
      </w:pPr>
      <w:r>
        <w:separator/>
      </w:r>
    </w:p>
  </w:endnote>
  <w:endnote w:type="continuationSeparator" w:id="0">
    <w:p w14:paraId="5CD6502E" w14:textId="77777777" w:rsidR="007E19CD" w:rsidRDefault="007E19C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BBD24" w14:textId="77777777" w:rsidR="007E19CD" w:rsidRDefault="007E19CD" w:rsidP="001D338E">
      <w:pPr>
        <w:spacing w:after="0" w:line="240" w:lineRule="auto"/>
      </w:pPr>
      <w:r>
        <w:separator/>
      </w:r>
    </w:p>
  </w:footnote>
  <w:footnote w:type="continuationSeparator" w:id="0">
    <w:p w14:paraId="6DBD368E" w14:textId="77777777" w:rsidR="007E19CD" w:rsidRDefault="007E19C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BFD4" w14:textId="77777777" w:rsidR="005F338E" w:rsidRPr="00125355" w:rsidRDefault="005F338E"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14:paraId="3AE301C8" w14:textId="77777777" w:rsidR="005F338E" w:rsidRPr="00125355" w:rsidRDefault="005F338E">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B4EB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DD407926"/>
    <w:lvl w:ilvl="0" w:tplc="1F86C1C6">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48"/>
    <w:rsid w:val="0001322D"/>
    <w:rsid w:val="000255F8"/>
    <w:rsid w:val="00034C38"/>
    <w:rsid w:val="00040986"/>
    <w:rsid w:val="00092ACB"/>
    <w:rsid w:val="000C0B0F"/>
    <w:rsid w:val="000D3728"/>
    <w:rsid w:val="000D55B0"/>
    <w:rsid w:val="000D73C6"/>
    <w:rsid w:val="000D77F9"/>
    <w:rsid w:val="000E05AC"/>
    <w:rsid w:val="00130047"/>
    <w:rsid w:val="00155524"/>
    <w:rsid w:val="0016306F"/>
    <w:rsid w:val="00174B70"/>
    <w:rsid w:val="001751F4"/>
    <w:rsid w:val="0019499D"/>
    <w:rsid w:val="001A52BB"/>
    <w:rsid w:val="001D338E"/>
    <w:rsid w:val="001D69A9"/>
    <w:rsid w:val="001E3F04"/>
    <w:rsid w:val="00201401"/>
    <w:rsid w:val="002017E5"/>
    <w:rsid w:val="00212260"/>
    <w:rsid w:val="00215F60"/>
    <w:rsid w:val="00226B06"/>
    <w:rsid w:val="00226F0C"/>
    <w:rsid w:val="00244C22"/>
    <w:rsid w:val="00264D80"/>
    <w:rsid w:val="00274A61"/>
    <w:rsid w:val="00281909"/>
    <w:rsid w:val="00293140"/>
    <w:rsid w:val="00293B0B"/>
    <w:rsid w:val="002C6202"/>
    <w:rsid w:val="002C78F1"/>
    <w:rsid w:val="002D0EEA"/>
    <w:rsid w:val="002D54B5"/>
    <w:rsid w:val="002E1E97"/>
    <w:rsid w:val="002F280C"/>
    <w:rsid w:val="0034029B"/>
    <w:rsid w:val="00355A41"/>
    <w:rsid w:val="00382E88"/>
    <w:rsid w:val="003B20BC"/>
    <w:rsid w:val="003D0B0D"/>
    <w:rsid w:val="003D3D27"/>
    <w:rsid w:val="003E4322"/>
    <w:rsid w:val="003F06EF"/>
    <w:rsid w:val="003F125C"/>
    <w:rsid w:val="00414571"/>
    <w:rsid w:val="00415BF6"/>
    <w:rsid w:val="00423E70"/>
    <w:rsid w:val="00433A38"/>
    <w:rsid w:val="00441B0B"/>
    <w:rsid w:val="004618FA"/>
    <w:rsid w:val="00466D15"/>
    <w:rsid w:val="004747EB"/>
    <w:rsid w:val="0049535D"/>
    <w:rsid w:val="00497E52"/>
    <w:rsid w:val="004C6A99"/>
    <w:rsid w:val="004D256F"/>
    <w:rsid w:val="004E0135"/>
    <w:rsid w:val="004E78FE"/>
    <w:rsid w:val="004F0FA7"/>
    <w:rsid w:val="004F3206"/>
    <w:rsid w:val="00502230"/>
    <w:rsid w:val="0050719D"/>
    <w:rsid w:val="005237A1"/>
    <w:rsid w:val="00527F0D"/>
    <w:rsid w:val="00534C35"/>
    <w:rsid w:val="00565DDB"/>
    <w:rsid w:val="0056678B"/>
    <w:rsid w:val="00594B1E"/>
    <w:rsid w:val="005B116F"/>
    <w:rsid w:val="005B1E87"/>
    <w:rsid w:val="005B49D6"/>
    <w:rsid w:val="005C32B4"/>
    <w:rsid w:val="005D072C"/>
    <w:rsid w:val="005E29B2"/>
    <w:rsid w:val="005E3E6C"/>
    <w:rsid w:val="005F1C97"/>
    <w:rsid w:val="005F338E"/>
    <w:rsid w:val="00601A5A"/>
    <w:rsid w:val="00620568"/>
    <w:rsid w:val="00620830"/>
    <w:rsid w:val="00625322"/>
    <w:rsid w:val="0064199D"/>
    <w:rsid w:val="00653860"/>
    <w:rsid w:val="00654F92"/>
    <w:rsid w:val="006651E7"/>
    <w:rsid w:val="00684C98"/>
    <w:rsid w:val="00686D35"/>
    <w:rsid w:val="00694F4F"/>
    <w:rsid w:val="006A00BD"/>
    <w:rsid w:val="006A1977"/>
    <w:rsid w:val="006D7B2D"/>
    <w:rsid w:val="006E0512"/>
    <w:rsid w:val="006E39D6"/>
    <w:rsid w:val="006E73A1"/>
    <w:rsid w:val="006F0131"/>
    <w:rsid w:val="006F2457"/>
    <w:rsid w:val="006F7AE4"/>
    <w:rsid w:val="00711EFC"/>
    <w:rsid w:val="00715627"/>
    <w:rsid w:val="0072495A"/>
    <w:rsid w:val="00731695"/>
    <w:rsid w:val="0074210C"/>
    <w:rsid w:val="00747C86"/>
    <w:rsid w:val="00751878"/>
    <w:rsid w:val="007527D4"/>
    <w:rsid w:val="00756973"/>
    <w:rsid w:val="00762372"/>
    <w:rsid w:val="007636E7"/>
    <w:rsid w:val="00772075"/>
    <w:rsid w:val="00781544"/>
    <w:rsid w:val="00790517"/>
    <w:rsid w:val="00797D0D"/>
    <w:rsid w:val="007A6571"/>
    <w:rsid w:val="007B65AF"/>
    <w:rsid w:val="007C567C"/>
    <w:rsid w:val="007D0E67"/>
    <w:rsid w:val="007E19CD"/>
    <w:rsid w:val="007E45A4"/>
    <w:rsid w:val="007F064D"/>
    <w:rsid w:val="00834BBA"/>
    <w:rsid w:val="0083580C"/>
    <w:rsid w:val="0084013F"/>
    <w:rsid w:val="00846407"/>
    <w:rsid w:val="00861D17"/>
    <w:rsid w:val="008640AC"/>
    <w:rsid w:val="00871D25"/>
    <w:rsid w:val="00886FDA"/>
    <w:rsid w:val="008A6C3C"/>
    <w:rsid w:val="008B1B8E"/>
    <w:rsid w:val="008D64B8"/>
    <w:rsid w:val="008E0FC2"/>
    <w:rsid w:val="00900250"/>
    <w:rsid w:val="009009AE"/>
    <w:rsid w:val="00906B28"/>
    <w:rsid w:val="009126CA"/>
    <w:rsid w:val="00920876"/>
    <w:rsid w:val="00922275"/>
    <w:rsid w:val="00935BD0"/>
    <w:rsid w:val="009506B8"/>
    <w:rsid w:val="00951558"/>
    <w:rsid w:val="009811B3"/>
    <w:rsid w:val="00985124"/>
    <w:rsid w:val="00995360"/>
    <w:rsid w:val="009C0771"/>
    <w:rsid w:val="009C0968"/>
    <w:rsid w:val="009C6682"/>
    <w:rsid w:val="009C6F26"/>
    <w:rsid w:val="009D6090"/>
    <w:rsid w:val="009D6C4B"/>
    <w:rsid w:val="009E67FA"/>
    <w:rsid w:val="009F1110"/>
    <w:rsid w:val="00A019FF"/>
    <w:rsid w:val="00A11769"/>
    <w:rsid w:val="00A17EC3"/>
    <w:rsid w:val="00A36114"/>
    <w:rsid w:val="00A3737F"/>
    <w:rsid w:val="00A51D13"/>
    <w:rsid w:val="00A60355"/>
    <w:rsid w:val="00A61058"/>
    <w:rsid w:val="00A96AEE"/>
    <w:rsid w:val="00AA0598"/>
    <w:rsid w:val="00AA63BF"/>
    <w:rsid w:val="00AB7032"/>
    <w:rsid w:val="00AB7981"/>
    <w:rsid w:val="00AC038F"/>
    <w:rsid w:val="00AC1524"/>
    <w:rsid w:val="00AC4036"/>
    <w:rsid w:val="00AD1A9B"/>
    <w:rsid w:val="00AD2313"/>
    <w:rsid w:val="00AE4390"/>
    <w:rsid w:val="00AF7479"/>
    <w:rsid w:val="00B05522"/>
    <w:rsid w:val="00B139A7"/>
    <w:rsid w:val="00B14C9D"/>
    <w:rsid w:val="00B41448"/>
    <w:rsid w:val="00B4534D"/>
    <w:rsid w:val="00B46F81"/>
    <w:rsid w:val="00B537F6"/>
    <w:rsid w:val="00B57E1D"/>
    <w:rsid w:val="00B83969"/>
    <w:rsid w:val="00B91979"/>
    <w:rsid w:val="00BB4566"/>
    <w:rsid w:val="00BC504F"/>
    <w:rsid w:val="00BC518C"/>
    <w:rsid w:val="00BC5F8C"/>
    <w:rsid w:val="00BD5FF4"/>
    <w:rsid w:val="00BE230B"/>
    <w:rsid w:val="00BF4028"/>
    <w:rsid w:val="00C017CA"/>
    <w:rsid w:val="00C17413"/>
    <w:rsid w:val="00C46DA4"/>
    <w:rsid w:val="00C53BB4"/>
    <w:rsid w:val="00C66CAC"/>
    <w:rsid w:val="00C67C53"/>
    <w:rsid w:val="00C73586"/>
    <w:rsid w:val="00C76825"/>
    <w:rsid w:val="00CA2B30"/>
    <w:rsid w:val="00CC31F6"/>
    <w:rsid w:val="00CE0DD6"/>
    <w:rsid w:val="00D0685C"/>
    <w:rsid w:val="00D11F81"/>
    <w:rsid w:val="00D65BC1"/>
    <w:rsid w:val="00D67C92"/>
    <w:rsid w:val="00D67EB7"/>
    <w:rsid w:val="00D7521A"/>
    <w:rsid w:val="00D902B7"/>
    <w:rsid w:val="00D92459"/>
    <w:rsid w:val="00D92D75"/>
    <w:rsid w:val="00DA085C"/>
    <w:rsid w:val="00DB14CE"/>
    <w:rsid w:val="00DB44FA"/>
    <w:rsid w:val="00DC0833"/>
    <w:rsid w:val="00DE2817"/>
    <w:rsid w:val="00DF2EFD"/>
    <w:rsid w:val="00E0219F"/>
    <w:rsid w:val="00E02489"/>
    <w:rsid w:val="00E07F94"/>
    <w:rsid w:val="00E10EDC"/>
    <w:rsid w:val="00E41A4E"/>
    <w:rsid w:val="00E4481A"/>
    <w:rsid w:val="00E507A3"/>
    <w:rsid w:val="00E62753"/>
    <w:rsid w:val="00E721E4"/>
    <w:rsid w:val="00E84F71"/>
    <w:rsid w:val="00E94227"/>
    <w:rsid w:val="00EA1FBA"/>
    <w:rsid w:val="00EC4B0C"/>
    <w:rsid w:val="00EF0349"/>
    <w:rsid w:val="00EF38F1"/>
    <w:rsid w:val="00F04847"/>
    <w:rsid w:val="00F16F07"/>
    <w:rsid w:val="00F22949"/>
    <w:rsid w:val="00F317B3"/>
    <w:rsid w:val="00F33792"/>
    <w:rsid w:val="00F52455"/>
    <w:rsid w:val="00F66446"/>
    <w:rsid w:val="00F72F11"/>
    <w:rsid w:val="00F74EC2"/>
    <w:rsid w:val="00F81D96"/>
    <w:rsid w:val="00F822F5"/>
    <w:rsid w:val="00F879D1"/>
    <w:rsid w:val="00F90D4C"/>
    <w:rsid w:val="00F90E1D"/>
    <w:rsid w:val="00FB4629"/>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2A049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985124"/>
    <w:pPr>
      <w:autoSpaceDE w:val="0"/>
      <w:autoSpaceDN w:val="0"/>
      <w:spacing w:after="0" w:line="240" w:lineRule="auto"/>
      <w:ind w:right="386"/>
    </w:pPr>
    <w:rPr>
      <w:rFonts w:ascii="Times New Roman" w:eastAsia="Times New Roman" w:hAnsi="Times New Roman" w:cs="AngsanaUPC"/>
      <w:sz w:val="28"/>
      <w:lang w:val="en-US"/>
    </w:rPr>
  </w:style>
  <w:style w:type="paragraph" w:styleId="HTMLPreformatted">
    <w:name w:val="HTML Preformatted"/>
    <w:basedOn w:val="Normal"/>
    <w:link w:val="HTMLPreformattedChar"/>
    <w:uiPriority w:val="99"/>
    <w:semiHidden/>
    <w:unhideWhenUsed/>
    <w:rsid w:val="00497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497E52"/>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355867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79768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20AC9-F10B-4583-A53C-AF1FE967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119</cp:revision>
  <cp:lastPrinted>2021-02-22T04:03:00Z</cp:lastPrinted>
  <dcterms:created xsi:type="dcterms:W3CDTF">2017-03-06T14:14:00Z</dcterms:created>
  <dcterms:modified xsi:type="dcterms:W3CDTF">2021-02-25T03:02:00Z</dcterms:modified>
</cp:coreProperties>
</file>