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E4371C" w:rsidRDefault="00AA67E6" w:rsidP="00671E6D">
      <w:pPr>
        <w:tabs>
          <w:tab w:val="left" w:pos="720"/>
        </w:tabs>
        <w:spacing w:line="380" w:lineRule="exact"/>
        <w:ind w:right="-43"/>
        <w:rPr>
          <w:rFonts w:ascii="Arial" w:hAnsi="Arial"/>
          <w:b/>
          <w:bCs/>
          <w:sz w:val="22"/>
          <w:szCs w:val="22"/>
        </w:rPr>
      </w:pPr>
      <w:r w:rsidRPr="00E4371C">
        <w:rPr>
          <w:rFonts w:ascii="Arial" w:hAnsi="Arial"/>
          <w:b/>
          <w:bCs/>
          <w:sz w:val="22"/>
          <w:szCs w:val="22"/>
        </w:rPr>
        <w:t xml:space="preserve">Jay Mart </w:t>
      </w:r>
      <w:r w:rsidR="00EB2179" w:rsidRPr="00E4371C">
        <w:rPr>
          <w:rFonts w:ascii="Arial" w:hAnsi="Arial"/>
          <w:b/>
          <w:bCs/>
          <w:sz w:val="22"/>
          <w:szCs w:val="22"/>
        </w:rPr>
        <w:t xml:space="preserve">Public Company Limited and </w:t>
      </w:r>
      <w:r w:rsidR="00F72A2F" w:rsidRPr="00E4371C">
        <w:rPr>
          <w:rFonts w:ascii="Arial" w:hAnsi="Arial"/>
          <w:b/>
          <w:bCs/>
          <w:sz w:val="22"/>
          <w:szCs w:val="22"/>
        </w:rPr>
        <w:t>its subsidiaries</w:t>
      </w:r>
    </w:p>
    <w:p w:rsidR="00D66D48" w:rsidRPr="00E4371C" w:rsidRDefault="00EB2179" w:rsidP="00671E6D">
      <w:pPr>
        <w:tabs>
          <w:tab w:val="left" w:pos="720"/>
        </w:tabs>
        <w:spacing w:line="380" w:lineRule="exact"/>
        <w:ind w:right="-43"/>
        <w:rPr>
          <w:rFonts w:ascii="Arial" w:hAnsi="Arial"/>
          <w:b/>
          <w:bCs/>
          <w:sz w:val="22"/>
          <w:szCs w:val="22"/>
        </w:rPr>
      </w:pPr>
      <w:r w:rsidRPr="00E4371C">
        <w:rPr>
          <w:rFonts w:ascii="Arial" w:hAnsi="Arial"/>
          <w:b/>
          <w:bCs/>
          <w:sz w:val="22"/>
          <w:szCs w:val="22"/>
        </w:rPr>
        <w:t>Notes to consolidated financial statements</w:t>
      </w:r>
    </w:p>
    <w:p w:rsidR="00940151" w:rsidRPr="00E4371C" w:rsidRDefault="00A52F0A" w:rsidP="003B3CE3">
      <w:pPr>
        <w:tabs>
          <w:tab w:val="left" w:pos="720"/>
        </w:tabs>
        <w:spacing w:after="600" w:line="380" w:lineRule="exact"/>
        <w:ind w:right="-43"/>
        <w:rPr>
          <w:rFonts w:ascii="Arial" w:hAnsi="Arial"/>
          <w:b/>
          <w:bCs/>
          <w:sz w:val="22"/>
          <w:szCs w:val="22"/>
        </w:rPr>
      </w:pPr>
      <w:r w:rsidRPr="00E4371C">
        <w:rPr>
          <w:rFonts w:ascii="Arial" w:hAnsi="Arial"/>
          <w:b/>
          <w:bCs/>
          <w:sz w:val="22"/>
          <w:szCs w:val="22"/>
        </w:rPr>
        <w:t>For the year</w:t>
      </w:r>
      <w:r w:rsidR="00EB2179" w:rsidRPr="00E4371C">
        <w:rPr>
          <w:rFonts w:ascii="Arial" w:hAnsi="Arial"/>
          <w:b/>
          <w:bCs/>
          <w:sz w:val="22"/>
          <w:szCs w:val="22"/>
        </w:rPr>
        <w:t xml:space="preserve"> ended </w:t>
      </w:r>
      <w:r w:rsidR="003D7007" w:rsidRPr="00E4371C">
        <w:rPr>
          <w:rFonts w:ascii="Arial" w:hAnsi="Arial"/>
          <w:b/>
          <w:bCs/>
          <w:sz w:val="22"/>
          <w:szCs w:val="22"/>
        </w:rPr>
        <w:t xml:space="preserve">31 December </w:t>
      </w:r>
      <w:r w:rsidR="008F1613" w:rsidRPr="00E4371C">
        <w:rPr>
          <w:rFonts w:ascii="Arial" w:hAnsi="Arial"/>
          <w:b/>
          <w:bCs/>
          <w:sz w:val="22"/>
          <w:szCs w:val="22"/>
        </w:rPr>
        <w:t>20</w:t>
      </w:r>
      <w:r w:rsidR="009E3110">
        <w:rPr>
          <w:rFonts w:ascii="Arial" w:hAnsi="Arial"/>
          <w:b/>
          <w:bCs/>
          <w:sz w:val="22"/>
          <w:szCs w:val="22"/>
        </w:rPr>
        <w:t>20</w:t>
      </w:r>
      <w:r w:rsidR="003D7007" w:rsidRPr="00E4371C">
        <w:rPr>
          <w:rFonts w:ascii="Arial" w:hAnsi="Arial"/>
          <w:b/>
          <w:bCs/>
          <w:sz w:val="22"/>
          <w:szCs w:val="22"/>
        </w:rPr>
        <w:t xml:space="preserve"> </w:t>
      </w:r>
    </w:p>
    <w:p w:rsidR="00940151" w:rsidRPr="00E4371C" w:rsidRDefault="00EB2179" w:rsidP="00671E6D">
      <w:pPr>
        <w:tabs>
          <w:tab w:val="left" w:pos="1440"/>
        </w:tabs>
        <w:spacing w:before="240" w:after="120" w:line="380" w:lineRule="exact"/>
        <w:ind w:left="540" w:hanging="540"/>
        <w:jc w:val="thaiDistribute"/>
        <w:outlineLvl w:val="0"/>
        <w:rPr>
          <w:rFonts w:ascii="Arial" w:hAnsi="Arial"/>
          <w:b/>
          <w:bCs/>
          <w:sz w:val="22"/>
          <w:szCs w:val="22"/>
        </w:rPr>
      </w:pPr>
      <w:r w:rsidRPr="00E4371C">
        <w:rPr>
          <w:rFonts w:ascii="Arial" w:hAnsi="Arial"/>
          <w:b/>
          <w:bCs/>
          <w:sz w:val="22"/>
          <w:szCs w:val="22"/>
        </w:rPr>
        <w:t>1.</w:t>
      </w:r>
      <w:r w:rsidRPr="00E4371C">
        <w:rPr>
          <w:rFonts w:ascii="Arial" w:hAnsi="Arial"/>
          <w:b/>
          <w:bCs/>
          <w:sz w:val="22"/>
          <w:szCs w:val="22"/>
        </w:rPr>
        <w:tab/>
        <w:t>General information</w:t>
      </w:r>
      <w:r w:rsidR="00725F5F">
        <w:rPr>
          <w:rFonts w:ascii="Arial" w:hAnsi="Arial"/>
          <w:b/>
          <w:bCs/>
          <w:sz w:val="22"/>
          <w:szCs w:val="22"/>
        </w:rPr>
        <w:t xml:space="preserve"> </w:t>
      </w:r>
    </w:p>
    <w:p w:rsidR="00E6181F" w:rsidRPr="00E6181F" w:rsidRDefault="00E6181F" w:rsidP="00076DCF">
      <w:pPr>
        <w:tabs>
          <w:tab w:val="left" w:pos="1440"/>
        </w:tabs>
        <w:spacing w:before="120" w:after="120" w:line="380" w:lineRule="exact"/>
        <w:ind w:left="540" w:right="-97" w:hanging="540"/>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t>General information of the Company</w:t>
      </w:r>
    </w:p>
    <w:p w:rsidR="0066391F" w:rsidRDefault="00895DCC" w:rsidP="00076DCF">
      <w:pPr>
        <w:tabs>
          <w:tab w:val="left" w:pos="1440"/>
        </w:tabs>
        <w:spacing w:before="120" w:after="120" w:line="380" w:lineRule="exact"/>
        <w:ind w:left="540" w:right="-97" w:hanging="540"/>
        <w:jc w:val="thaiDistribute"/>
        <w:outlineLvl w:val="0"/>
        <w:rPr>
          <w:rFonts w:ascii="Arial" w:hAnsi="Arial" w:cs="Arial"/>
          <w:sz w:val="22"/>
          <w:szCs w:val="22"/>
        </w:rPr>
      </w:pPr>
      <w:r w:rsidRPr="003A23F0">
        <w:rPr>
          <w:rFonts w:ascii="Arial" w:hAnsi="Arial" w:cs="Arial"/>
          <w:sz w:val="22"/>
          <w:szCs w:val="22"/>
        </w:rPr>
        <w:tab/>
        <w:t>Jay</w:t>
      </w:r>
      <w:r>
        <w:rPr>
          <w:rFonts w:ascii="Arial" w:hAnsi="Arial" w:cs="Arial"/>
          <w:sz w:val="22"/>
          <w:szCs w:val="22"/>
        </w:rPr>
        <w:t xml:space="preserve"> M</w:t>
      </w:r>
      <w:r w:rsidRPr="003A23F0">
        <w:rPr>
          <w:rFonts w:ascii="Arial" w:hAnsi="Arial" w:cs="Arial"/>
          <w:sz w:val="22"/>
          <w:szCs w:val="22"/>
        </w:rPr>
        <w:t xml:space="preserve">art Public Company Limited (“the Company”) is a public company incorporated and domiciled in Thailand. </w:t>
      </w:r>
      <w:r w:rsidRPr="003A23F0">
        <w:rPr>
          <w:rFonts w:ascii="Arial" w:eastAsia="Arial Unicode MS" w:hAnsi="Arial" w:cs="Arial"/>
          <w:bCs/>
          <w:sz w:val="22"/>
          <w:szCs w:val="22"/>
        </w:rPr>
        <w:t>The Company is principally engaged in the</w:t>
      </w:r>
      <w:r w:rsidRPr="003A23F0">
        <w:rPr>
          <w:rFonts w:ascii="Arial" w:hAnsi="Arial" w:cs="Arial"/>
          <w:sz w:val="22"/>
          <w:szCs w:val="22"/>
        </w:rPr>
        <w:t xml:space="preserve"> </w:t>
      </w:r>
      <w:r>
        <w:rPr>
          <w:rFonts w:ascii="Arial" w:eastAsia="Arial Unicode MS" w:hAnsi="Arial" w:cs="Arial"/>
          <w:bCs/>
          <w:sz w:val="22"/>
          <w:szCs w:val="22"/>
        </w:rPr>
        <w:t>holding company</w:t>
      </w:r>
      <w:r w:rsidRPr="003A23F0">
        <w:rPr>
          <w:rFonts w:ascii="Arial" w:eastAsia="Arial Unicode MS" w:hAnsi="Arial" w:cs="Arial"/>
          <w:bCs/>
          <w:sz w:val="22"/>
          <w:szCs w:val="22"/>
        </w:rPr>
        <w:t>.</w:t>
      </w:r>
      <w:r w:rsidRPr="003A23F0">
        <w:rPr>
          <w:rFonts w:ascii="Arial" w:hAnsi="Arial" w:cs="Arial"/>
          <w:sz w:val="22"/>
          <w:szCs w:val="22"/>
        </w:rPr>
        <w:t xml:space="preserve"> The registered office of the Company is at </w:t>
      </w:r>
      <w:r w:rsidR="0066391F" w:rsidRPr="0066391F">
        <w:rPr>
          <w:rFonts w:ascii="Arial" w:hAnsi="Arial" w:cs="Arial"/>
          <w:sz w:val="22"/>
          <w:szCs w:val="22"/>
        </w:rPr>
        <w:t>187,</w:t>
      </w:r>
      <w:r w:rsidR="00443C85">
        <w:rPr>
          <w:rFonts w:ascii="Arial" w:hAnsi="Arial" w:cs="Arial"/>
          <w:sz w:val="22"/>
          <w:szCs w:val="22"/>
        </w:rPr>
        <w:t xml:space="preserve"> </w:t>
      </w:r>
      <w:r w:rsidR="0066391F" w:rsidRPr="0066391F">
        <w:rPr>
          <w:rFonts w:ascii="Arial" w:hAnsi="Arial" w:cs="Arial"/>
          <w:sz w:val="22"/>
          <w:szCs w:val="22"/>
        </w:rPr>
        <w:t xml:space="preserve">189, Jaymart Building, Ramkhamhaeng </w:t>
      </w:r>
      <w:proofErr w:type="gramStart"/>
      <w:r w:rsidR="0066391F" w:rsidRPr="0066391F">
        <w:rPr>
          <w:rFonts w:ascii="Arial" w:hAnsi="Arial" w:cs="Arial"/>
          <w:sz w:val="22"/>
          <w:szCs w:val="22"/>
        </w:rPr>
        <w:t>Road,</w:t>
      </w:r>
      <w:r w:rsidR="00AC0C08">
        <w:rPr>
          <w:rFonts w:ascii="Arial" w:hAnsi="Arial" w:cstheme="minorBidi" w:hint="cs"/>
          <w:sz w:val="22"/>
          <w:szCs w:val="22"/>
          <w:cs/>
        </w:rPr>
        <w:t xml:space="preserve"> </w:t>
      </w:r>
      <w:r w:rsidR="0027185A">
        <w:rPr>
          <w:rFonts w:ascii="Arial" w:hAnsi="Arial" w:cstheme="minorBidi"/>
          <w:sz w:val="22"/>
          <w:szCs w:val="22"/>
        </w:rPr>
        <w:t xml:space="preserve">  </w:t>
      </w:r>
      <w:proofErr w:type="gramEnd"/>
      <w:r w:rsidR="0027185A">
        <w:rPr>
          <w:rFonts w:ascii="Arial" w:hAnsi="Arial" w:cstheme="minorBidi"/>
          <w:sz w:val="22"/>
          <w:szCs w:val="22"/>
        </w:rPr>
        <w:t xml:space="preserve">   </w:t>
      </w:r>
      <w:r w:rsidR="0066391F" w:rsidRPr="0066391F">
        <w:rPr>
          <w:rFonts w:ascii="Arial" w:hAnsi="Arial" w:cs="Arial"/>
          <w:sz w:val="22"/>
          <w:szCs w:val="22"/>
        </w:rPr>
        <w:t xml:space="preserve">Rat Phatthana Sub - District, </w:t>
      </w:r>
      <w:r w:rsidR="005E1FD5">
        <w:rPr>
          <w:rFonts w:ascii="Arial" w:hAnsi="Arial" w:cs="Arial"/>
          <w:sz w:val="22"/>
          <w:szCs w:val="22"/>
        </w:rPr>
        <w:t>Saphan Sung</w:t>
      </w:r>
      <w:r w:rsidR="0066391F" w:rsidRPr="0066391F">
        <w:rPr>
          <w:rFonts w:ascii="Arial" w:hAnsi="Arial" w:cs="Arial"/>
          <w:sz w:val="22"/>
          <w:szCs w:val="22"/>
        </w:rPr>
        <w:t xml:space="preserve"> District, Bangkok.</w:t>
      </w:r>
    </w:p>
    <w:p w:rsidR="005E1FD5" w:rsidRPr="005E1FD5" w:rsidRDefault="00E6181F" w:rsidP="005E1FD5">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1.2</w:t>
      </w:r>
      <w:r w:rsidR="003D43E8" w:rsidRPr="005E1FD5">
        <w:rPr>
          <w:rFonts w:ascii="Arial" w:hAnsi="Arial" w:cs="Arial"/>
          <w:b/>
          <w:bCs/>
          <w:sz w:val="22"/>
          <w:szCs w:val="22"/>
        </w:rPr>
        <w:tab/>
      </w:r>
      <w:r w:rsidR="005E1FD5" w:rsidRPr="005E1FD5">
        <w:rPr>
          <w:rFonts w:ascii="Arial" w:hAnsi="Arial" w:cs="Arial"/>
          <w:b/>
          <w:bCs/>
          <w:sz w:val="22"/>
          <w:szCs w:val="22"/>
        </w:rPr>
        <w:t>Coronavirus disease 2019 Pandemic</w:t>
      </w:r>
    </w:p>
    <w:p w:rsidR="005E1FD5" w:rsidRPr="005E1FD5" w:rsidRDefault="005E1FD5" w:rsidP="00076DCF">
      <w:pPr>
        <w:tabs>
          <w:tab w:val="left" w:pos="1440"/>
        </w:tabs>
        <w:spacing w:before="120" w:after="120" w:line="380" w:lineRule="exact"/>
        <w:ind w:left="540" w:right="-97" w:hanging="540"/>
        <w:jc w:val="thaiDistribute"/>
        <w:outlineLvl w:val="0"/>
        <w:rPr>
          <w:rFonts w:ascii="Arial" w:hAnsi="Arial" w:cs="Arial"/>
          <w:sz w:val="22"/>
          <w:szCs w:val="22"/>
        </w:rPr>
      </w:pPr>
      <w:r>
        <w:rPr>
          <w:rFonts w:ascii="Arial" w:hAnsi="Arial" w:cs="Arial"/>
          <w:sz w:val="22"/>
          <w:szCs w:val="22"/>
        </w:rPr>
        <w:tab/>
      </w:r>
      <w:r w:rsidR="00E6181F">
        <w:rPr>
          <w:rFonts w:ascii="Arial" w:hAnsi="Arial" w:cs="Arial"/>
          <w:sz w:val="22"/>
          <w:szCs w:val="22"/>
        </w:rPr>
        <w:t>A second wave of the</w:t>
      </w:r>
      <w:r w:rsidRPr="005E1FD5">
        <w:rPr>
          <w:rFonts w:ascii="Arial" w:hAnsi="Arial" w:cs="Arial"/>
          <w:sz w:val="22"/>
          <w:szCs w:val="22"/>
        </w:rPr>
        <w:t xml:space="preserve"> Coronavirus disease 2019 pandemic </w:t>
      </w:r>
      <w:r w:rsidR="00E6181F">
        <w:rPr>
          <w:rFonts w:ascii="Arial" w:hAnsi="Arial" w:cs="Arial"/>
          <w:sz w:val="22"/>
          <w:szCs w:val="22"/>
        </w:rPr>
        <w:t>has slowed down the economic recovery</w:t>
      </w:r>
      <w:r w:rsidRPr="005E1FD5">
        <w:rPr>
          <w:rFonts w:ascii="Arial" w:hAnsi="Arial" w:cs="Arial"/>
          <w:sz w:val="22"/>
          <w:szCs w:val="22"/>
        </w:rPr>
        <w:t xml:space="preserve"> adversely impacting most businesses and industries. This situation </w:t>
      </w:r>
      <w:r w:rsidR="003A0240">
        <w:rPr>
          <w:rFonts w:ascii="Arial" w:hAnsi="Arial" w:cs="Arial"/>
          <w:sz w:val="22"/>
          <w:szCs w:val="22"/>
        </w:rPr>
        <w:t>may bring</w:t>
      </w:r>
      <w:r w:rsidRPr="005E1FD5">
        <w:rPr>
          <w:rFonts w:ascii="Arial" w:hAnsi="Arial" w:cs="Arial"/>
          <w:sz w:val="22"/>
          <w:szCs w:val="22"/>
        </w:rPr>
        <w:t xml:space="preserve"> uncertainties and affect the environment in which the Group operates. This situation may impact the Group’s financial position, operating results, and cash flows at present, and is expected to do so in the future. The Group’s management</w:t>
      </w:r>
      <w:r w:rsidRPr="005E1FD5">
        <w:rPr>
          <w:rFonts w:ascii="Arial" w:hAnsi="Arial" w:cs="Arial" w:hint="cs"/>
          <w:sz w:val="22"/>
          <w:szCs w:val="22"/>
          <w:cs/>
        </w:rPr>
        <w:t xml:space="preserve"> </w:t>
      </w:r>
      <w:r w:rsidRPr="005E1FD5">
        <w:rPr>
          <w:rFonts w:ascii="Arial" w:hAnsi="Arial" w:cs="Arial"/>
          <w:sz w:val="22"/>
          <w:szCs w:val="22"/>
        </w:rPr>
        <w:t>has continuously monitored the ongoing</w:t>
      </w:r>
      <w:r w:rsidR="00E50EA0">
        <w:rPr>
          <w:rFonts w:ascii="Arial" w:hAnsi="Arial" w:cs="Arial"/>
          <w:sz w:val="22"/>
          <w:szCs w:val="22"/>
        </w:rPr>
        <w:t xml:space="preserve"> </w:t>
      </w:r>
      <w:r w:rsidRPr="005E1FD5">
        <w:rPr>
          <w:rFonts w:ascii="Arial" w:hAnsi="Arial" w:cs="Arial"/>
          <w:sz w:val="22"/>
          <w:szCs w:val="22"/>
        </w:rPr>
        <w:t xml:space="preserve">developments and assessed the financial impact in respect of the valuation of assets, provisions and contingent liabilities, and </w:t>
      </w:r>
      <w:r w:rsidR="00E6181F">
        <w:rPr>
          <w:rFonts w:ascii="Arial" w:hAnsi="Arial" w:cs="Arial"/>
          <w:sz w:val="22"/>
          <w:szCs w:val="22"/>
        </w:rPr>
        <w:t>has used estimates and judgement in respect of various issues as the situation has evolved</w:t>
      </w:r>
      <w:r w:rsidRPr="005E1FD5">
        <w:rPr>
          <w:rFonts w:ascii="Arial" w:hAnsi="Arial" w:cs="Arial"/>
          <w:sz w:val="22"/>
          <w:szCs w:val="22"/>
        </w:rPr>
        <w:t>.</w:t>
      </w:r>
    </w:p>
    <w:p w:rsidR="00CE7316" w:rsidRPr="00E4371C" w:rsidRDefault="00E6181F" w:rsidP="00671E6D">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2</w:t>
      </w:r>
      <w:r w:rsidR="005E1FD5">
        <w:rPr>
          <w:rFonts w:ascii="Arial" w:hAnsi="Arial"/>
          <w:b/>
          <w:bCs/>
          <w:sz w:val="22"/>
          <w:szCs w:val="22"/>
        </w:rPr>
        <w:t>.</w:t>
      </w:r>
      <w:r w:rsidR="005E1FD5">
        <w:rPr>
          <w:rFonts w:ascii="Arial" w:hAnsi="Arial"/>
          <w:b/>
          <w:bCs/>
          <w:sz w:val="22"/>
          <w:szCs w:val="22"/>
        </w:rPr>
        <w:tab/>
      </w:r>
      <w:r w:rsidR="00EB2179" w:rsidRPr="00E4371C">
        <w:rPr>
          <w:rFonts w:ascii="Arial" w:hAnsi="Arial"/>
          <w:b/>
          <w:bCs/>
          <w:sz w:val="22"/>
          <w:szCs w:val="22"/>
        </w:rPr>
        <w:t>Basis of preparation</w:t>
      </w:r>
    </w:p>
    <w:p w:rsidR="00CE7316" w:rsidRPr="00E4371C" w:rsidRDefault="00E6181F" w:rsidP="00076DCF">
      <w:pPr>
        <w:tabs>
          <w:tab w:val="left" w:pos="1440"/>
        </w:tabs>
        <w:spacing w:before="120" w:line="380" w:lineRule="exact"/>
        <w:ind w:left="540" w:right="-97" w:hanging="540"/>
        <w:jc w:val="thaiDistribute"/>
        <w:outlineLvl w:val="0"/>
        <w:rPr>
          <w:rFonts w:ascii="Arial" w:hAnsi="Arial"/>
          <w:sz w:val="22"/>
          <w:szCs w:val="22"/>
        </w:rPr>
      </w:pPr>
      <w:r>
        <w:rPr>
          <w:rFonts w:ascii="Arial" w:hAnsi="Arial"/>
          <w:sz w:val="22"/>
          <w:szCs w:val="22"/>
        </w:rPr>
        <w:t>2</w:t>
      </w:r>
      <w:r w:rsidR="0072338A" w:rsidRPr="00E4371C">
        <w:rPr>
          <w:rFonts w:ascii="Arial" w:hAnsi="Arial"/>
          <w:sz w:val="22"/>
          <w:szCs w:val="22"/>
        </w:rPr>
        <w:t>.1</w:t>
      </w:r>
      <w:r w:rsidR="0072338A" w:rsidRPr="00E4371C">
        <w:rPr>
          <w:rFonts w:ascii="Arial" w:hAnsi="Arial"/>
          <w:sz w:val="22"/>
          <w:szCs w:val="22"/>
        </w:rPr>
        <w:tab/>
      </w:r>
      <w:r w:rsidR="00CE7316" w:rsidRPr="00E4371C">
        <w:rPr>
          <w:rFonts w:ascii="Arial" w:hAnsi="Arial"/>
          <w:sz w:val="22"/>
          <w:szCs w:val="22"/>
        </w:rPr>
        <w:t xml:space="preserve">The financial statements have been prepared in accordance with </w:t>
      </w:r>
      <w:r w:rsidR="0054076D" w:rsidRPr="00E4371C">
        <w:rPr>
          <w:rFonts w:ascii="Arial" w:hAnsi="Arial"/>
          <w:sz w:val="22"/>
          <w:szCs w:val="22"/>
        </w:rPr>
        <w:t>Thai Financial Reporting Standards</w:t>
      </w:r>
      <w:r w:rsidR="00CE7316" w:rsidRPr="00E4371C">
        <w:rPr>
          <w:rFonts w:ascii="Arial" w:hAnsi="Arial"/>
          <w:sz w:val="22"/>
          <w:szCs w:val="22"/>
        </w:rPr>
        <w:t xml:space="preserve"> enunciated under the Accounting Profession</w:t>
      </w:r>
      <w:r w:rsidR="00371F9E" w:rsidRPr="00E4371C">
        <w:rPr>
          <w:rFonts w:ascii="Arial" w:hAnsi="Arial"/>
          <w:sz w:val="22"/>
          <w:szCs w:val="22"/>
        </w:rPr>
        <w:t>s</w:t>
      </w:r>
      <w:r w:rsidR="00CE7316" w:rsidRPr="00E4371C">
        <w:rPr>
          <w:rFonts w:ascii="Arial" w:hAnsi="Arial"/>
          <w:sz w:val="22"/>
          <w:szCs w:val="22"/>
        </w:rPr>
        <w:t xml:space="preserve"> Act B.E. 2547</w:t>
      </w:r>
      <w:r w:rsidR="00AA3559" w:rsidRPr="00E4371C">
        <w:rPr>
          <w:rFonts w:ascii="Arial" w:hAnsi="Arial"/>
          <w:sz w:val="22"/>
          <w:szCs w:val="22"/>
        </w:rPr>
        <w:t xml:space="preserve"> and their</w:t>
      </w:r>
      <w:r w:rsidR="00CE7316" w:rsidRPr="00E4371C">
        <w:rPr>
          <w:rFonts w:ascii="Arial" w:hAnsi="Arial"/>
          <w:sz w:val="22"/>
          <w:szCs w:val="22"/>
        </w:rPr>
        <w:t xml:space="preserve"> presentation has been made in compliance with the stipulations of the Notification of the Department of Business Development, issued under the Accounting Act B.E. 2543.</w:t>
      </w:r>
    </w:p>
    <w:p w:rsidR="00455887" w:rsidRPr="00E4371C" w:rsidRDefault="00455887" w:rsidP="00076DCF">
      <w:pPr>
        <w:tabs>
          <w:tab w:val="left" w:pos="360"/>
          <w:tab w:val="left" w:pos="1440"/>
        </w:tabs>
        <w:spacing w:before="120" w:line="380" w:lineRule="exact"/>
        <w:ind w:left="540" w:right="-97" w:hanging="540"/>
        <w:jc w:val="thaiDistribute"/>
        <w:outlineLvl w:val="0"/>
        <w:rPr>
          <w:rFonts w:ascii="Arial" w:hAnsi="Arial"/>
          <w:sz w:val="22"/>
          <w:szCs w:val="22"/>
        </w:rPr>
      </w:pPr>
      <w:r w:rsidRPr="00E4371C">
        <w:rPr>
          <w:rFonts w:ascii="Arial" w:hAnsi="Arial"/>
          <w:sz w:val="22"/>
          <w:szCs w:val="22"/>
        </w:rPr>
        <w:tab/>
      </w:r>
      <w:r w:rsidRPr="00E4371C">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E4371C">
        <w:rPr>
          <w:rFonts w:ascii="Arial" w:hAnsi="Arial"/>
          <w:sz w:val="22"/>
          <w:szCs w:val="22"/>
        </w:rPr>
        <w:t xml:space="preserve">the Thai language </w:t>
      </w:r>
      <w:r w:rsidRPr="00E4371C">
        <w:rPr>
          <w:rFonts w:ascii="Arial" w:hAnsi="Arial"/>
          <w:sz w:val="22"/>
          <w:szCs w:val="22"/>
        </w:rPr>
        <w:t>financial statements.</w:t>
      </w:r>
    </w:p>
    <w:p w:rsidR="00C2205E" w:rsidRPr="00E4371C" w:rsidRDefault="0072338A" w:rsidP="00076DCF">
      <w:pPr>
        <w:tabs>
          <w:tab w:val="left" w:pos="360"/>
          <w:tab w:val="left" w:pos="1440"/>
        </w:tabs>
        <w:spacing w:before="120" w:line="380" w:lineRule="exact"/>
        <w:ind w:left="540" w:right="-97" w:hanging="540"/>
        <w:jc w:val="thaiDistribute"/>
        <w:outlineLvl w:val="0"/>
        <w:rPr>
          <w:rFonts w:ascii="Arial" w:hAnsi="Arial"/>
          <w:sz w:val="22"/>
          <w:szCs w:val="22"/>
        </w:rPr>
      </w:pPr>
      <w:r w:rsidRPr="00E4371C">
        <w:rPr>
          <w:rFonts w:ascii="Arial" w:hAnsi="Arial"/>
          <w:sz w:val="22"/>
          <w:szCs w:val="22"/>
        </w:rPr>
        <w:tab/>
      </w:r>
      <w:r w:rsidRPr="00E4371C">
        <w:rPr>
          <w:rFonts w:ascii="Arial" w:hAnsi="Arial"/>
          <w:sz w:val="22"/>
          <w:szCs w:val="22"/>
        </w:rPr>
        <w:tab/>
      </w:r>
      <w:r w:rsidR="00C2205E" w:rsidRPr="00E4371C">
        <w:rPr>
          <w:rFonts w:ascii="Arial" w:hAnsi="Arial"/>
          <w:sz w:val="22"/>
          <w:szCs w:val="22"/>
        </w:rPr>
        <w:t>The financial statements have been prepared on a historical cost basis except where otherwise disclosed in the accounting policies.</w:t>
      </w:r>
    </w:p>
    <w:p w:rsidR="005E1FD5" w:rsidRDefault="005E1FD5">
      <w:pPr>
        <w:overflowPunct/>
        <w:autoSpaceDE/>
        <w:autoSpaceDN/>
        <w:adjustRightInd/>
        <w:textAlignment w:val="auto"/>
        <w:rPr>
          <w:rFonts w:ascii="Arial" w:hAnsi="Arial"/>
          <w:sz w:val="22"/>
          <w:szCs w:val="22"/>
        </w:rPr>
      </w:pPr>
      <w:r>
        <w:rPr>
          <w:rFonts w:ascii="Arial" w:hAnsi="Arial"/>
          <w:sz w:val="22"/>
          <w:szCs w:val="22"/>
        </w:rPr>
        <w:br w:type="page"/>
      </w:r>
    </w:p>
    <w:p w:rsidR="009470CA" w:rsidRPr="00E4371C" w:rsidRDefault="00E6181F" w:rsidP="00671E6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2</w:t>
      </w:r>
      <w:r w:rsidR="0072338A" w:rsidRPr="00E4371C">
        <w:rPr>
          <w:rFonts w:ascii="Arial" w:hAnsi="Arial"/>
          <w:sz w:val="22"/>
          <w:szCs w:val="22"/>
        </w:rPr>
        <w:t>.2</w:t>
      </w:r>
      <w:r w:rsidR="0072338A" w:rsidRPr="00E4371C">
        <w:rPr>
          <w:rFonts w:ascii="Arial" w:hAnsi="Arial"/>
          <w:sz w:val="22"/>
          <w:szCs w:val="22"/>
        </w:rPr>
        <w:tab/>
      </w:r>
      <w:r w:rsidR="009470CA" w:rsidRPr="00E4371C">
        <w:rPr>
          <w:rFonts w:ascii="Arial" w:hAnsi="Arial"/>
          <w:sz w:val="22"/>
          <w:szCs w:val="22"/>
        </w:rPr>
        <w:t>B</w:t>
      </w:r>
      <w:r w:rsidR="00C2205E" w:rsidRPr="00E4371C">
        <w:rPr>
          <w:rFonts w:ascii="Arial" w:hAnsi="Arial"/>
          <w:sz w:val="22"/>
          <w:szCs w:val="22"/>
        </w:rPr>
        <w:t>asis</w:t>
      </w:r>
      <w:r w:rsidR="009470CA" w:rsidRPr="00E4371C">
        <w:rPr>
          <w:rFonts w:ascii="Arial" w:hAnsi="Arial"/>
          <w:sz w:val="22"/>
          <w:szCs w:val="22"/>
        </w:rPr>
        <w:t xml:space="preserve"> </w:t>
      </w:r>
      <w:r w:rsidR="00C2205E" w:rsidRPr="00E4371C">
        <w:rPr>
          <w:rFonts w:ascii="Arial" w:hAnsi="Arial"/>
          <w:sz w:val="22"/>
          <w:szCs w:val="22"/>
        </w:rPr>
        <w:t>of consolidation</w:t>
      </w:r>
    </w:p>
    <w:p w:rsidR="00120BCF" w:rsidRPr="00E4371C" w:rsidRDefault="0072338A" w:rsidP="00671E6D">
      <w:pPr>
        <w:spacing w:before="120" w:after="120" w:line="380" w:lineRule="exact"/>
        <w:ind w:left="1080" w:hanging="531"/>
        <w:jc w:val="thaiDistribute"/>
        <w:rPr>
          <w:rFonts w:ascii="Arial" w:hAnsi="Arial"/>
          <w:sz w:val="22"/>
          <w:szCs w:val="22"/>
        </w:rPr>
      </w:pPr>
      <w:r w:rsidRPr="00E4371C">
        <w:rPr>
          <w:rFonts w:ascii="Arial" w:hAnsi="Arial"/>
          <w:sz w:val="22"/>
          <w:szCs w:val="22"/>
        </w:rPr>
        <w:t>a</w:t>
      </w:r>
      <w:r w:rsidR="003A347D" w:rsidRPr="00E4371C">
        <w:rPr>
          <w:rFonts w:ascii="Arial" w:hAnsi="Arial"/>
          <w:sz w:val="22"/>
          <w:szCs w:val="22"/>
        </w:rPr>
        <w:t>)</w:t>
      </w:r>
      <w:r w:rsidRPr="00E4371C">
        <w:rPr>
          <w:rFonts w:ascii="Arial" w:hAnsi="Arial"/>
          <w:sz w:val="22"/>
          <w:szCs w:val="22"/>
        </w:rPr>
        <w:tab/>
      </w:r>
      <w:r w:rsidR="009470CA" w:rsidRPr="00E4371C">
        <w:rPr>
          <w:rFonts w:ascii="Arial" w:hAnsi="Arial"/>
          <w:sz w:val="22"/>
          <w:szCs w:val="22"/>
        </w:rPr>
        <w:t>The consolidated financial statements include the financial statements of</w:t>
      </w:r>
      <w:r w:rsidR="00C63271" w:rsidRPr="00E4371C">
        <w:rPr>
          <w:rFonts w:ascii="Arial" w:hAnsi="Arial"/>
          <w:sz w:val="22"/>
          <w:szCs w:val="22"/>
        </w:rPr>
        <w:t xml:space="preserve"> </w:t>
      </w:r>
      <w:r w:rsidR="00DD36FC">
        <w:rPr>
          <w:rFonts w:ascii="Arial" w:hAnsi="Arial"/>
          <w:sz w:val="22"/>
          <w:szCs w:val="22"/>
        </w:rPr>
        <w:t xml:space="preserve">               </w:t>
      </w:r>
      <w:r w:rsidR="00E12C35" w:rsidRPr="00E4371C">
        <w:rPr>
          <w:rFonts w:ascii="Arial" w:hAnsi="Arial"/>
          <w:sz w:val="22"/>
          <w:szCs w:val="22"/>
        </w:rPr>
        <w:t>Jay Mart</w:t>
      </w:r>
      <w:r w:rsidR="00C63271" w:rsidRPr="00E4371C">
        <w:rPr>
          <w:rFonts w:ascii="Arial" w:hAnsi="Arial"/>
          <w:sz w:val="22"/>
          <w:szCs w:val="22"/>
        </w:rPr>
        <w:t xml:space="preserve"> Public Company Limited</w:t>
      </w:r>
      <w:r w:rsidR="009470CA" w:rsidRPr="00E4371C">
        <w:rPr>
          <w:rFonts w:ascii="Arial" w:hAnsi="Arial"/>
          <w:sz w:val="22"/>
          <w:szCs w:val="22"/>
        </w:rPr>
        <w:t xml:space="preserve"> </w:t>
      </w:r>
      <w:r w:rsidR="00B168C0" w:rsidRPr="00E4371C">
        <w:rPr>
          <w:rFonts w:ascii="Arial" w:hAnsi="Arial"/>
          <w:sz w:val="22"/>
          <w:szCs w:val="22"/>
        </w:rPr>
        <w:t xml:space="preserve">(“the Company”) </w:t>
      </w:r>
      <w:r w:rsidR="009470CA" w:rsidRPr="00E4371C">
        <w:rPr>
          <w:rFonts w:ascii="Arial" w:hAnsi="Arial"/>
          <w:sz w:val="22"/>
          <w:szCs w:val="22"/>
        </w:rPr>
        <w:t xml:space="preserve">and </w:t>
      </w:r>
      <w:r w:rsidR="00BC7164" w:rsidRPr="00E4371C">
        <w:rPr>
          <w:rFonts w:ascii="Arial" w:hAnsi="Arial"/>
          <w:sz w:val="22"/>
          <w:szCs w:val="22"/>
        </w:rPr>
        <w:t>the following subsidiary companies</w:t>
      </w:r>
      <w:r w:rsidR="00B168C0" w:rsidRPr="00E4371C">
        <w:rPr>
          <w:rFonts w:ascii="Arial" w:hAnsi="Arial"/>
          <w:sz w:val="22"/>
          <w:szCs w:val="22"/>
        </w:rPr>
        <w:t xml:space="preserve"> (“</w:t>
      </w:r>
      <w:r w:rsidR="00B537EE" w:rsidRPr="00E4371C">
        <w:rPr>
          <w:rFonts w:ascii="Arial" w:hAnsi="Arial"/>
          <w:sz w:val="22"/>
          <w:szCs w:val="22"/>
        </w:rPr>
        <w:t xml:space="preserve">the </w:t>
      </w:r>
      <w:r w:rsidR="00AA3559" w:rsidRPr="00E4371C">
        <w:rPr>
          <w:rFonts w:ascii="Arial" w:hAnsi="Arial"/>
          <w:sz w:val="22"/>
          <w:szCs w:val="22"/>
        </w:rPr>
        <w:t>s</w:t>
      </w:r>
      <w:r w:rsidR="00B0427C" w:rsidRPr="00E4371C">
        <w:rPr>
          <w:rFonts w:ascii="Arial" w:hAnsi="Arial"/>
          <w:sz w:val="22"/>
          <w:szCs w:val="22"/>
        </w:rPr>
        <w:t>ubsidiaries</w:t>
      </w:r>
      <w:r w:rsidR="00B168C0" w:rsidRPr="00E4371C">
        <w:rPr>
          <w:rFonts w:ascii="Arial" w:hAnsi="Arial"/>
          <w:sz w:val="22"/>
          <w:szCs w:val="22"/>
        </w:rPr>
        <w:t>”)</w:t>
      </w:r>
      <w:r w:rsidR="00914DA6">
        <w:rPr>
          <w:rFonts w:ascii="Arial" w:hAnsi="Arial"/>
          <w:sz w:val="22"/>
          <w:szCs w:val="22"/>
        </w:rPr>
        <w:t xml:space="preserve"> (collectively as “the Group”)</w:t>
      </w:r>
      <w:r w:rsidR="00BC7164" w:rsidRPr="00E4371C">
        <w:rPr>
          <w:rFonts w:ascii="Arial" w:hAnsi="Arial"/>
          <w:sz w:val="22"/>
          <w:szCs w:val="22"/>
        </w:rPr>
        <w:t>:</w:t>
      </w:r>
    </w:p>
    <w:tbl>
      <w:tblPr>
        <w:tblW w:w="8460" w:type="dxa"/>
        <w:tblInd w:w="1098" w:type="dxa"/>
        <w:tblLayout w:type="fixed"/>
        <w:tblLook w:val="0000" w:firstRow="0" w:lastRow="0" w:firstColumn="0" w:lastColumn="0" w:noHBand="0" w:noVBand="0"/>
      </w:tblPr>
      <w:tblGrid>
        <w:gridCol w:w="2430"/>
        <w:gridCol w:w="2430"/>
        <w:gridCol w:w="1350"/>
        <w:gridCol w:w="1170"/>
        <w:gridCol w:w="1080"/>
      </w:tblGrid>
      <w:tr w:rsidR="00DD36FC" w:rsidRPr="00112BF8" w:rsidTr="009E3110">
        <w:tc>
          <w:tcPr>
            <w:tcW w:w="2430" w:type="dxa"/>
            <w:tcBorders>
              <w:top w:val="nil"/>
              <w:left w:val="nil"/>
              <w:right w:val="nil"/>
            </w:tcBorders>
            <w:vAlign w:val="bottom"/>
          </w:tcPr>
          <w:p w:rsidR="00DD36FC" w:rsidRPr="00112BF8" w:rsidRDefault="00DD36FC" w:rsidP="005E1FD5">
            <w:pPr>
              <w:pBdr>
                <w:bottom w:val="single" w:sz="4" w:space="1" w:color="auto"/>
              </w:pBdr>
              <w:spacing w:line="300" w:lineRule="exact"/>
              <w:jc w:val="center"/>
              <w:rPr>
                <w:rFonts w:ascii="Arial" w:hAnsi="Arial"/>
                <w:sz w:val="16"/>
                <w:szCs w:val="16"/>
              </w:rPr>
            </w:pPr>
            <w:r w:rsidRPr="00112BF8">
              <w:rPr>
                <w:rFonts w:ascii="Arial" w:hAnsi="Arial"/>
                <w:sz w:val="16"/>
                <w:szCs w:val="16"/>
              </w:rPr>
              <w:t>Company’s name</w:t>
            </w:r>
          </w:p>
        </w:tc>
        <w:tc>
          <w:tcPr>
            <w:tcW w:w="2430" w:type="dxa"/>
            <w:tcBorders>
              <w:top w:val="nil"/>
              <w:left w:val="nil"/>
              <w:right w:val="nil"/>
            </w:tcBorders>
            <w:vAlign w:val="bottom"/>
          </w:tcPr>
          <w:p w:rsidR="00DD36FC" w:rsidRPr="00112BF8" w:rsidRDefault="00DD36FC" w:rsidP="005E1FD5">
            <w:pPr>
              <w:pBdr>
                <w:bottom w:val="single" w:sz="4" w:space="1" w:color="auto"/>
              </w:pBdr>
              <w:spacing w:line="300" w:lineRule="exact"/>
              <w:jc w:val="center"/>
              <w:rPr>
                <w:rFonts w:ascii="Arial" w:hAnsi="Arial"/>
                <w:sz w:val="16"/>
                <w:szCs w:val="16"/>
              </w:rPr>
            </w:pPr>
            <w:r w:rsidRPr="00112BF8">
              <w:rPr>
                <w:rFonts w:ascii="Arial" w:hAnsi="Arial"/>
                <w:sz w:val="16"/>
                <w:szCs w:val="16"/>
              </w:rPr>
              <w:t>Nature of business</w:t>
            </w:r>
          </w:p>
        </w:tc>
        <w:tc>
          <w:tcPr>
            <w:tcW w:w="1350" w:type="dxa"/>
            <w:tcBorders>
              <w:top w:val="nil"/>
              <w:left w:val="nil"/>
              <w:right w:val="nil"/>
            </w:tcBorders>
            <w:vAlign w:val="bottom"/>
          </w:tcPr>
          <w:p w:rsidR="00DD36FC" w:rsidRPr="00112BF8" w:rsidRDefault="00DD36FC" w:rsidP="005E1FD5">
            <w:pPr>
              <w:pBdr>
                <w:bottom w:val="single" w:sz="4" w:space="1" w:color="auto"/>
              </w:pBdr>
              <w:spacing w:line="300" w:lineRule="exact"/>
              <w:jc w:val="center"/>
              <w:rPr>
                <w:rFonts w:ascii="Arial" w:hAnsi="Arial"/>
                <w:sz w:val="16"/>
                <w:szCs w:val="16"/>
              </w:rPr>
            </w:pPr>
            <w:r w:rsidRPr="00112BF8">
              <w:rPr>
                <w:rFonts w:ascii="Arial" w:hAnsi="Arial"/>
                <w:sz w:val="16"/>
                <w:szCs w:val="16"/>
              </w:rPr>
              <w:t>Country of incorporation</w:t>
            </w:r>
          </w:p>
        </w:tc>
        <w:tc>
          <w:tcPr>
            <w:tcW w:w="2250" w:type="dxa"/>
            <w:gridSpan w:val="2"/>
            <w:tcBorders>
              <w:top w:val="nil"/>
              <w:left w:val="nil"/>
              <w:right w:val="nil"/>
            </w:tcBorders>
            <w:vAlign w:val="bottom"/>
          </w:tcPr>
          <w:p w:rsidR="00DD36FC" w:rsidRPr="00112BF8" w:rsidRDefault="00DD36FC" w:rsidP="005E1FD5">
            <w:pPr>
              <w:pBdr>
                <w:bottom w:val="single" w:sz="4" w:space="1" w:color="auto"/>
              </w:pBdr>
              <w:spacing w:line="300" w:lineRule="exact"/>
              <w:jc w:val="center"/>
              <w:rPr>
                <w:rFonts w:ascii="Arial" w:hAnsi="Arial"/>
                <w:sz w:val="16"/>
                <w:szCs w:val="16"/>
              </w:rPr>
            </w:pPr>
            <w:r w:rsidRPr="00112BF8">
              <w:rPr>
                <w:rFonts w:ascii="Arial" w:hAnsi="Arial"/>
                <w:sz w:val="16"/>
                <w:szCs w:val="16"/>
              </w:rPr>
              <w:t>Percentage of</w:t>
            </w:r>
          </w:p>
          <w:p w:rsidR="00DD36FC" w:rsidRPr="00112BF8" w:rsidRDefault="00DD36FC" w:rsidP="005E1FD5">
            <w:pPr>
              <w:pBdr>
                <w:bottom w:val="single" w:sz="4" w:space="1" w:color="auto"/>
              </w:pBdr>
              <w:spacing w:line="300" w:lineRule="exact"/>
              <w:jc w:val="center"/>
              <w:rPr>
                <w:rFonts w:ascii="Arial" w:hAnsi="Arial"/>
                <w:sz w:val="16"/>
                <w:szCs w:val="16"/>
              </w:rPr>
            </w:pPr>
            <w:r w:rsidRPr="00112BF8">
              <w:rPr>
                <w:rFonts w:ascii="Arial" w:hAnsi="Arial"/>
                <w:sz w:val="16"/>
                <w:szCs w:val="16"/>
              </w:rPr>
              <w:t>shareholding</w:t>
            </w:r>
          </w:p>
        </w:tc>
      </w:tr>
      <w:tr w:rsidR="00DD36FC" w:rsidRPr="00112BF8" w:rsidTr="009E3110">
        <w:tc>
          <w:tcPr>
            <w:tcW w:w="2430" w:type="dxa"/>
            <w:tcBorders>
              <w:top w:val="nil"/>
              <w:left w:val="nil"/>
              <w:bottom w:val="nil"/>
              <w:right w:val="nil"/>
            </w:tcBorders>
          </w:tcPr>
          <w:p w:rsidR="00DD36FC" w:rsidRPr="00112BF8" w:rsidRDefault="00DD36FC" w:rsidP="005E1FD5">
            <w:pPr>
              <w:spacing w:line="300" w:lineRule="exact"/>
              <w:rPr>
                <w:rFonts w:ascii="Arial" w:hAnsi="Arial"/>
                <w:sz w:val="16"/>
                <w:szCs w:val="16"/>
              </w:rPr>
            </w:pPr>
          </w:p>
        </w:tc>
        <w:tc>
          <w:tcPr>
            <w:tcW w:w="2430" w:type="dxa"/>
            <w:tcBorders>
              <w:top w:val="nil"/>
              <w:left w:val="nil"/>
              <w:bottom w:val="nil"/>
              <w:right w:val="nil"/>
            </w:tcBorders>
          </w:tcPr>
          <w:p w:rsidR="00DD36FC" w:rsidRPr="00112BF8" w:rsidRDefault="00DD36FC" w:rsidP="005E1FD5">
            <w:pPr>
              <w:spacing w:line="300" w:lineRule="exact"/>
              <w:jc w:val="center"/>
              <w:rPr>
                <w:rFonts w:ascii="Arial" w:hAnsi="Arial"/>
                <w:sz w:val="16"/>
                <w:szCs w:val="16"/>
                <w:u w:val="single"/>
              </w:rPr>
            </w:pPr>
          </w:p>
        </w:tc>
        <w:tc>
          <w:tcPr>
            <w:tcW w:w="1350" w:type="dxa"/>
            <w:tcBorders>
              <w:top w:val="nil"/>
              <w:left w:val="nil"/>
              <w:bottom w:val="nil"/>
              <w:right w:val="nil"/>
            </w:tcBorders>
          </w:tcPr>
          <w:p w:rsidR="00DD36FC" w:rsidRPr="00112BF8" w:rsidRDefault="00DD36FC" w:rsidP="005E1FD5">
            <w:pPr>
              <w:spacing w:line="300" w:lineRule="exact"/>
              <w:rPr>
                <w:rFonts w:ascii="Arial" w:hAnsi="Arial"/>
                <w:sz w:val="16"/>
                <w:szCs w:val="16"/>
              </w:rPr>
            </w:pPr>
          </w:p>
        </w:tc>
        <w:tc>
          <w:tcPr>
            <w:tcW w:w="1170" w:type="dxa"/>
            <w:tcBorders>
              <w:top w:val="nil"/>
              <w:left w:val="nil"/>
              <w:bottom w:val="nil"/>
              <w:right w:val="nil"/>
            </w:tcBorders>
          </w:tcPr>
          <w:p w:rsidR="00DD36FC" w:rsidRPr="00112BF8" w:rsidRDefault="00DD36FC" w:rsidP="005E1FD5">
            <w:pPr>
              <w:spacing w:line="300" w:lineRule="exact"/>
              <w:jc w:val="center"/>
              <w:rPr>
                <w:rFonts w:ascii="Arial" w:hAnsi="Arial"/>
                <w:sz w:val="16"/>
                <w:szCs w:val="16"/>
                <w:u w:val="single"/>
              </w:rPr>
            </w:pPr>
            <w:r w:rsidRPr="00112BF8">
              <w:rPr>
                <w:rFonts w:ascii="Arial" w:hAnsi="Arial"/>
                <w:sz w:val="16"/>
                <w:szCs w:val="16"/>
                <w:u w:val="single"/>
              </w:rPr>
              <w:t>20</w:t>
            </w:r>
            <w:r w:rsidR="009E3110">
              <w:rPr>
                <w:rFonts w:ascii="Arial" w:hAnsi="Arial"/>
                <w:sz w:val="16"/>
                <w:szCs w:val="16"/>
                <w:u w:val="single"/>
              </w:rPr>
              <w:t>20</w:t>
            </w:r>
          </w:p>
        </w:tc>
        <w:tc>
          <w:tcPr>
            <w:tcW w:w="1080" w:type="dxa"/>
            <w:tcBorders>
              <w:top w:val="nil"/>
              <w:left w:val="nil"/>
              <w:bottom w:val="nil"/>
              <w:right w:val="nil"/>
            </w:tcBorders>
          </w:tcPr>
          <w:p w:rsidR="00DD36FC" w:rsidRPr="00112BF8" w:rsidRDefault="00DD36FC" w:rsidP="005E1FD5">
            <w:pPr>
              <w:spacing w:line="300" w:lineRule="exact"/>
              <w:jc w:val="center"/>
              <w:rPr>
                <w:rFonts w:ascii="Arial" w:hAnsi="Arial"/>
                <w:sz w:val="16"/>
                <w:szCs w:val="16"/>
                <w:u w:val="single"/>
              </w:rPr>
            </w:pPr>
            <w:r w:rsidRPr="00112BF8">
              <w:rPr>
                <w:rFonts w:ascii="Arial" w:hAnsi="Arial"/>
                <w:sz w:val="16"/>
                <w:szCs w:val="16"/>
                <w:u w:val="single"/>
              </w:rPr>
              <w:t>201</w:t>
            </w:r>
            <w:r w:rsidR="009E3110">
              <w:rPr>
                <w:rFonts w:ascii="Arial" w:hAnsi="Arial"/>
                <w:sz w:val="16"/>
                <w:szCs w:val="16"/>
                <w:u w:val="single"/>
              </w:rPr>
              <w:t>9</w:t>
            </w:r>
          </w:p>
        </w:tc>
      </w:tr>
      <w:tr w:rsidR="00DD36FC" w:rsidRPr="00112BF8" w:rsidTr="009E3110">
        <w:tc>
          <w:tcPr>
            <w:tcW w:w="2430" w:type="dxa"/>
            <w:tcBorders>
              <w:top w:val="nil"/>
              <w:left w:val="nil"/>
              <w:bottom w:val="nil"/>
              <w:right w:val="nil"/>
            </w:tcBorders>
          </w:tcPr>
          <w:p w:rsidR="00DD36FC" w:rsidRPr="00112BF8" w:rsidRDefault="00DD36FC" w:rsidP="005E1FD5">
            <w:pPr>
              <w:spacing w:line="300" w:lineRule="exact"/>
              <w:rPr>
                <w:rFonts w:ascii="Arial" w:hAnsi="Arial"/>
                <w:sz w:val="16"/>
                <w:szCs w:val="16"/>
              </w:rPr>
            </w:pPr>
          </w:p>
        </w:tc>
        <w:tc>
          <w:tcPr>
            <w:tcW w:w="2430" w:type="dxa"/>
            <w:tcBorders>
              <w:top w:val="nil"/>
              <w:left w:val="nil"/>
              <w:bottom w:val="nil"/>
              <w:right w:val="nil"/>
            </w:tcBorders>
          </w:tcPr>
          <w:p w:rsidR="00DD36FC" w:rsidRPr="00112BF8" w:rsidRDefault="00DD36FC" w:rsidP="005E1FD5">
            <w:pPr>
              <w:spacing w:line="300" w:lineRule="exact"/>
              <w:jc w:val="center"/>
              <w:rPr>
                <w:rFonts w:ascii="Arial" w:hAnsi="Arial"/>
                <w:sz w:val="16"/>
                <w:szCs w:val="16"/>
              </w:rPr>
            </w:pPr>
          </w:p>
        </w:tc>
        <w:tc>
          <w:tcPr>
            <w:tcW w:w="1350" w:type="dxa"/>
            <w:tcBorders>
              <w:top w:val="nil"/>
              <w:left w:val="nil"/>
              <w:bottom w:val="nil"/>
              <w:right w:val="nil"/>
            </w:tcBorders>
          </w:tcPr>
          <w:p w:rsidR="00DD36FC" w:rsidRPr="00112BF8" w:rsidRDefault="00DD36FC" w:rsidP="005E1FD5">
            <w:pPr>
              <w:spacing w:line="300" w:lineRule="exact"/>
              <w:rPr>
                <w:rFonts w:ascii="Arial" w:hAnsi="Arial"/>
                <w:sz w:val="16"/>
                <w:szCs w:val="16"/>
              </w:rPr>
            </w:pPr>
          </w:p>
        </w:tc>
        <w:tc>
          <w:tcPr>
            <w:tcW w:w="1170" w:type="dxa"/>
            <w:tcBorders>
              <w:top w:val="nil"/>
              <w:left w:val="nil"/>
              <w:bottom w:val="nil"/>
              <w:right w:val="nil"/>
            </w:tcBorders>
          </w:tcPr>
          <w:p w:rsidR="00DD36FC" w:rsidRPr="00112BF8" w:rsidRDefault="00DD36FC" w:rsidP="005E1FD5">
            <w:pPr>
              <w:spacing w:line="300" w:lineRule="exact"/>
              <w:jc w:val="center"/>
              <w:rPr>
                <w:rFonts w:ascii="Arial" w:hAnsi="Arial"/>
                <w:sz w:val="16"/>
                <w:szCs w:val="16"/>
              </w:rPr>
            </w:pPr>
            <w:r w:rsidRPr="00112BF8">
              <w:rPr>
                <w:rFonts w:ascii="Arial" w:hAnsi="Arial"/>
                <w:sz w:val="16"/>
                <w:szCs w:val="16"/>
              </w:rPr>
              <w:t>(%)</w:t>
            </w:r>
          </w:p>
        </w:tc>
        <w:tc>
          <w:tcPr>
            <w:tcW w:w="1080" w:type="dxa"/>
            <w:tcBorders>
              <w:top w:val="nil"/>
              <w:left w:val="nil"/>
              <w:bottom w:val="nil"/>
              <w:right w:val="nil"/>
            </w:tcBorders>
          </w:tcPr>
          <w:p w:rsidR="00DD36FC" w:rsidRPr="00112BF8" w:rsidRDefault="00DD36FC" w:rsidP="005E1FD5">
            <w:pPr>
              <w:spacing w:line="300" w:lineRule="exact"/>
              <w:jc w:val="center"/>
              <w:rPr>
                <w:rFonts w:ascii="Arial" w:hAnsi="Arial"/>
                <w:sz w:val="16"/>
                <w:szCs w:val="16"/>
              </w:rPr>
            </w:pPr>
            <w:r w:rsidRPr="00112BF8">
              <w:rPr>
                <w:rFonts w:ascii="Arial" w:hAnsi="Arial"/>
                <w:sz w:val="16"/>
                <w:szCs w:val="16"/>
              </w:rPr>
              <w:t>(%)</w:t>
            </w:r>
          </w:p>
        </w:tc>
      </w:tr>
      <w:tr w:rsidR="00AF7C4F" w:rsidRPr="00112BF8" w:rsidTr="009E3110">
        <w:tc>
          <w:tcPr>
            <w:tcW w:w="2430" w:type="dxa"/>
            <w:tcBorders>
              <w:top w:val="nil"/>
              <w:left w:val="nil"/>
              <w:bottom w:val="nil"/>
              <w:right w:val="nil"/>
            </w:tcBorders>
          </w:tcPr>
          <w:p w:rsidR="00AF7C4F" w:rsidRPr="00AF7C4F" w:rsidRDefault="00AF7C4F" w:rsidP="005E1FD5">
            <w:pPr>
              <w:spacing w:line="300" w:lineRule="exact"/>
              <w:rPr>
                <w:rFonts w:ascii="Arial" w:hAnsi="Arial"/>
                <w:sz w:val="16"/>
                <w:szCs w:val="16"/>
                <w:u w:val="single"/>
              </w:rPr>
            </w:pPr>
            <w:r>
              <w:rPr>
                <w:rFonts w:ascii="Arial" w:hAnsi="Arial"/>
                <w:sz w:val="16"/>
                <w:szCs w:val="16"/>
                <w:u w:val="single"/>
              </w:rPr>
              <w:t>Held by the Company</w:t>
            </w:r>
          </w:p>
        </w:tc>
        <w:tc>
          <w:tcPr>
            <w:tcW w:w="2430" w:type="dxa"/>
            <w:tcBorders>
              <w:top w:val="nil"/>
              <w:left w:val="nil"/>
              <w:bottom w:val="nil"/>
              <w:right w:val="nil"/>
            </w:tcBorders>
          </w:tcPr>
          <w:p w:rsidR="00AF7C4F" w:rsidRPr="00112BF8" w:rsidRDefault="00AF7C4F" w:rsidP="005E1FD5">
            <w:pPr>
              <w:spacing w:line="300" w:lineRule="exact"/>
              <w:jc w:val="center"/>
              <w:rPr>
                <w:rFonts w:ascii="Arial" w:hAnsi="Arial"/>
                <w:sz w:val="16"/>
                <w:szCs w:val="16"/>
              </w:rPr>
            </w:pPr>
          </w:p>
        </w:tc>
        <w:tc>
          <w:tcPr>
            <w:tcW w:w="1350" w:type="dxa"/>
            <w:tcBorders>
              <w:top w:val="nil"/>
              <w:left w:val="nil"/>
              <w:bottom w:val="nil"/>
              <w:right w:val="nil"/>
            </w:tcBorders>
          </w:tcPr>
          <w:p w:rsidR="00AF7C4F" w:rsidRPr="00112BF8" w:rsidRDefault="00AF7C4F" w:rsidP="005E1FD5">
            <w:pPr>
              <w:spacing w:line="300" w:lineRule="exact"/>
              <w:rPr>
                <w:rFonts w:ascii="Arial" w:hAnsi="Arial"/>
                <w:sz w:val="16"/>
                <w:szCs w:val="16"/>
              </w:rPr>
            </w:pPr>
          </w:p>
        </w:tc>
        <w:tc>
          <w:tcPr>
            <w:tcW w:w="1170" w:type="dxa"/>
            <w:tcBorders>
              <w:top w:val="nil"/>
              <w:left w:val="nil"/>
              <w:bottom w:val="nil"/>
              <w:right w:val="nil"/>
            </w:tcBorders>
          </w:tcPr>
          <w:p w:rsidR="00AF7C4F" w:rsidRPr="00112BF8" w:rsidRDefault="00AF7C4F" w:rsidP="005E1FD5">
            <w:pPr>
              <w:spacing w:line="300" w:lineRule="exact"/>
              <w:jc w:val="center"/>
              <w:rPr>
                <w:rFonts w:ascii="Arial" w:hAnsi="Arial"/>
                <w:sz w:val="16"/>
                <w:szCs w:val="16"/>
              </w:rPr>
            </w:pPr>
          </w:p>
        </w:tc>
        <w:tc>
          <w:tcPr>
            <w:tcW w:w="1080" w:type="dxa"/>
            <w:tcBorders>
              <w:top w:val="nil"/>
              <w:left w:val="nil"/>
              <w:bottom w:val="nil"/>
              <w:right w:val="nil"/>
            </w:tcBorders>
          </w:tcPr>
          <w:p w:rsidR="00AF7C4F" w:rsidRPr="00112BF8" w:rsidRDefault="00AF7C4F" w:rsidP="005E1FD5">
            <w:pPr>
              <w:spacing w:line="300" w:lineRule="exact"/>
              <w:jc w:val="center"/>
              <w:rPr>
                <w:rFonts w:ascii="Arial" w:hAnsi="Arial"/>
                <w:sz w:val="16"/>
                <w:szCs w:val="16"/>
              </w:rPr>
            </w:pPr>
          </w:p>
        </w:tc>
      </w:tr>
      <w:tr w:rsidR="0027185A" w:rsidRPr="00112BF8" w:rsidTr="009E3110">
        <w:tc>
          <w:tcPr>
            <w:tcW w:w="2430" w:type="dxa"/>
            <w:tcBorders>
              <w:top w:val="nil"/>
              <w:left w:val="nil"/>
              <w:bottom w:val="nil"/>
              <w:right w:val="nil"/>
            </w:tcBorders>
          </w:tcPr>
          <w:p w:rsidR="0027185A" w:rsidRPr="00112BF8" w:rsidRDefault="0027185A" w:rsidP="0027185A">
            <w:pPr>
              <w:spacing w:line="300" w:lineRule="exact"/>
              <w:ind w:left="162" w:right="-43" w:hanging="162"/>
              <w:rPr>
                <w:rFonts w:ascii="Arial" w:hAnsi="Arial" w:cs="Arial"/>
                <w:sz w:val="16"/>
                <w:szCs w:val="16"/>
                <w:cs/>
              </w:rPr>
            </w:pPr>
            <w:r w:rsidRPr="00112BF8">
              <w:rPr>
                <w:rFonts w:ascii="Arial" w:hAnsi="Arial" w:cs="Arial"/>
                <w:sz w:val="16"/>
                <w:szCs w:val="16"/>
              </w:rPr>
              <w:t>JMT Network Services Public Company Limited (JMT)</w:t>
            </w:r>
          </w:p>
        </w:tc>
        <w:tc>
          <w:tcPr>
            <w:tcW w:w="2430" w:type="dxa"/>
            <w:tcBorders>
              <w:top w:val="nil"/>
              <w:left w:val="nil"/>
              <w:bottom w:val="nil"/>
              <w:right w:val="nil"/>
            </w:tcBorders>
          </w:tcPr>
          <w:p w:rsidR="0027185A" w:rsidRPr="00112BF8" w:rsidRDefault="0027185A" w:rsidP="0027185A">
            <w:pPr>
              <w:spacing w:line="300" w:lineRule="exact"/>
              <w:ind w:left="144" w:hanging="144"/>
              <w:rPr>
                <w:rFonts w:ascii="Arial" w:hAnsi="Arial"/>
                <w:sz w:val="16"/>
                <w:szCs w:val="16"/>
                <w:cs/>
              </w:rPr>
            </w:pPr>
            <w:r>
              <w:rPr>
                <w:rFonts w:ascii="Arial" w:hAnsi="Arial" w:cs="Arial"/>
                <w:sz w:val="16"/>
                <w:szCs w:val="16"/>
              </w:rPr>
              <w:t>D</w:t>
            </w:r>
            <w:r w:rsidRPr="00112BF8">
              <w:rPr>
                <w:rFonts w:ascii="Arial" w:hAnsi="Arial" w:cs="Arial"/>
                <w:sz w:val="16"/>
                <w:szCs w:val="16"/>
              </w:rPr>
              <w:t>ebts management and collection, providing finance leasing services and consumer lendings</w:t>
            </w:r>
          </w:p>
        </w:tc>
        <w:tc>
          <w:tcPr>
            <w:tcW w:w="1350" w:type="dxa"/>
            <w:tcBorders>
              <w:top w:val="nil"/>
              <w:left w:val="nil"/>
              <w:bottom w:val="nil"/>
              <w:right w:val="nil"/>
            </w:tcBorders>
          </w:tcPr>
          <w:p w:rsidR="0027185A" w:rsidRPr="00112BF8" w:rsidRDefault="0027185A" w:rsidP="0027185A">
            <w:pPr>
              <w:spacing w:line="300" w:lineRule="exact"/>
              <w:jc w:val="center"/>
              <w:rPr>
                <w:rFonts w:ascii="Arial" w:hAnsi="Arial"/>
                <w:sz w:val="16"/>
                <w:szCs w:val="16"/>
                <w:cs/>
              </w:rPr>
            </w:pPr>
            <w:r w:rsidRPr="00112BF8">
              <w:rPr>
                <w:rFonts w:ascii="Arial" w:hAnsi="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52.51</w:t>
            </w:r>
          </w:p>
        </w:tc>
        <w:tc>
          <w:tcPr>
            <w:tcW w:w="1080" w:type="dxa"/>
            <w:tcBorders>
              <w:top w:val="nil"/>
              <w:left w:val="nil"/>
              <w:bottom w:val="nil"/>
              <w:right w:val="nil"/>
            </w:tcBorders>
          </w:tcPr>
          <w:p w:rsidR="0027185A" w:rsidRPr="009A6F33" w:rsidRDefault="0027185A" w:rsidP="0027185A">
            <w:pPr>
              <w:spacing w:line="300" w:lineRule="exact"/>
              <w:ind w:right="162"/>
              <w:jc w:val="right"/>
              <w:rPr>
                <w:rFonts w:ascii="Arial" w:hAnsi="Arial"/>
                <w:sz w:val="16"/>
                <w:szCs w:val="16"/>
              </w:rPr>
            </w:pPr>
            <w:r w:rsidRPr="009A6F33">
              <w:rPr>
                <w:rFonts w:ascii="Arial" w:hAnsi="Arial"/>
                <w:sz w:val="16"/>
                <w:szCs w:val="16"/>
              </w:rPr>
              <w:t>55.81</w:t>
            </w:r>
          </w:p>
        </w:tc>
      </w:tr>
      <w:tr w:rsidR="0027185A" w:rsidRPr="00112BF8" w:rsidTr="009E3110">
        <w:tc>
          <w:tcPr>
            <w:tcW w:w="2430" w:type="dxa"/>
            <w:tcBorders>
              <w:top w:val="nil"/>
              <w:left w:val="nil"/>
              <w:bottom w:val="nil"/>
              <w:right w:val="nil"/>
            </w:tcBorders>
          </w:tcPr>
          <w:p w:rsidR="0027185A" w:rsidRPr="00112BF8" w:rsidRDefault="0027185A" w:rsidP="0027185A">
            <w:pPr>
              <w:spacing w:line="300" w:lineRule="exact"/>
              <w:ind w:left="162" w:right="-43" w:hanging="162"/>
              <w:rPr>
                <w:rFonts w:ascii="Arial" w:hAnsi="Arial" w:cs="Arial"/>
                <w:sz w:val="16"/>
                <w:szCs w:val="16"/>
                <w:cs/>
              </w:rPr>
            </w:pPr>
            <w:r w:rsidRPr="00112BF8">
              <w:rPr>
                <w:rFonts w:ascii="Arial" w:hAnsi="Arial" w:cs="Arial"/>
                <w:sz w:val="16"/>
                <w:szCs w:val="16"/>
              </w:rPr>
              <w:t>JAS Asset Public Company Limited</w:t>
            </w:r>
            <w:r>
              <w:rPr>
                <w:rFonts w:ascii="Arial" w:hAnsi="Arial" w:cs="Arial"/>
                <w:sz w:val="16"/>
                <w:szCs w:val="16"/>
              </w:rPr>
              <w:t xml:space="preserve"> </w:t>
            </w:r>
          </w:p>
        </w:tc>
        <w:tc>
          <w:tcPr>
            <w:tcW w:w="2430" w:type="dxa"/>
            <w:tcBorders>
              <w:top w:val="nil"/>
              <w:left w:val="nil"/>
              <w:bottom w:val="nil"/>
              <w:right w:val="nil"/>
            </w:tcBorders>
          </w:tcPr>
          <w:p w:rsidR="0027185A" w:rsidRPr="00112BF8" w:rsidRDefault="0027185A" w:rsidP="0027185A">
            <w:pPr>
              <w:spacing w:line="300" w:lineRule="exact"/>
              <w:rPr>
                <w:rFonts w:ascii="Arial" w:hAnsi="Arial"/>
                <w:sz w:val="16"/>
                <w:szCs w:val="16"/>
                <w:cs/>
              </w:rPr>
            </w:pPr>
            <w:r w:rsidRPr="00112BF8">
              <w:rPr>
                <w:rFonts w:ascii="Arial" w:hAnsi="Arial"/>
                <w:sz w:val="16"/>
                <w:szCs w:val="16"/>
              </w:rPr>
              <w:t>Property development</w:t>
            </w:r>
          </w:p>
        </w:tc>
        <w:tc>
          <w:tcPr>
            <w:tcW w:w="1350" w:type="dxa"/>
            <w:tcBorders>
              <w:top w:val="nil"/>
              <w:left w:val="nil"/>
              <w:bottom w:val="nil"/>
              <w:right w:val="nil"/>
            </w:tcBorders>
          </w:tcPr>
          <w:p w:rsidR="0027185A" w:rsidRPr="00112BF8" w:rsidRDefault="0027185A" w:rsidP="0027185A">
            <w:pPr>
              <w:spacing w:line="300" w:lineRule="exact"/>
              <w:jc w:val="center"/>
              <w:rPr>
                <w:rFonts w:ascii="Arial" w:hAnsi="Arial"/>
                <w:sz w:val="16"/>
                <w:szCs w:val="16"/>
                <w:cs/>
              </w:rPr>
            </w:pPr>
            <w:r w:rsidRPr="00112BF8">
              <w:rPr>
                <w:rFonts w:ascii="Arial" w:hAnsi="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74.97</w:t>
            </w:r>
          </w:p>
        </w:tc>
        <w:tc>
          <w:tcPr>
            <w:tcW w:w="1080" w:type="dxa"/>
            <w:tcBorders>
              <w:top w:val="nil"/>
              <w:left w:val="nil"/>
              <w:bottom w:val="nil"/>
              <w:right w:val="nil"/>
            </w:tcBorders>
          </w:tcPr>
          <w:p w:rsidR="0027185A" w:rsidRPr="009A6F33" w:rsidRDefault="0027185A" w:rsidP="0027185A">
            <w:pPr>
              <w:spacing w:line="300" w:lineRule="exact"/>
              <w:ind w:right="162"/>
              <w:jc w:val="right"/>
              <w:rPr>
                <w:rFonts w:ascii="Arial" w:hAnsi="Arial"/>
                <w:sz w:val="16"/>
                <w:szCs w:val="16"/>
              </w:rPr>
            </w:pPr>
            <w:r w:rsidRPr="009A6F33">
              <w:rPr>
                <w:rFonts w:ascii="Arial" w:hAnsi="Arial"/>
                <w:sz w:val="16"/>
                <w:szCs w:val="16"/>
              </w:rPr>
              <w:t>74.97</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43" w:hanging="162"/>
              <w:rPr>
                <w:rFonts w:ascii="Arial" w:hAnsi="Arial" w:cs="Arial"/>
                <w:sz w:val="16"/>
                <w:szCs w:val="16"/>
              </w:rPr>
            </w:pPr>
            <w:r>
              <w:br w:type="page"/>
            </w:r>
            <w:r w:rsidRPr="00682C0A">
              <w:rPr>
                <w:rFonts w:ascii="Arial" w:hAnsi="Arial" w:cs="Arial"/>
                <w:sz w:val="16"/>
                <w:szCs w:val="16"/>
              </w:rPr>
              <w:t>J Fintech Co., Ltd. (</w:t>
            </w:r>
            <w:r w:rsidR="005F3162">
              <w:rPr>
                <w:rFonts w:ascii="Arial" w:hAnsi="Arial" w:cs="Arial"/>
                <w:sz w:val="16"/>
                <w:szCs w:val="16"/>
              </w:rPr>
              <w:t>90.16</w:t>
            </w:r>
            <w:r w:rsidRPr="00682C0A">
              <w:rPr>
                <w:rFonts w:ascii="Arial" w:hAnsi="Arial" w:cs="Arial"/>
                <w:sz w:val="16"/>
                <w:szCs w:val="16"/>
              </w:rPr>
              <w:t xml:space="preserve">% held by the Company and </w:t>
            </w:r>
            <w:r w:rsidR="003A0240">
              <w:rPr>
                <w:rFonts w:ascii="Arial" w:hAnsi="Arial" w:cs="Arial"/>
                <w:sz w:val="16"/>
                <w:szCs w:val="16"/>
              </w:rPr>
              <w:t>9.84</w:t>
            </w:r>
            <w:r w:rsidRPr="00682C0A">
              <w:rPr>
                <w:rFonts w:ascii="Arial" w:hAnsi="Arial" w:cs="Arial"/>
                <w:sz w:val="16"/>
                <w:szCs w:val="16"/>
              </w:rPr>
              <w:t>% held by JMT)</w:t>
            </w:r>
          </w:p>
        </w:tc>
        <w:tc>
          <w:tcPr>
            <w:tcW w:w="2430" w:type="dxa"/>
            <w:tcBorders>
              <w:top w:val="nil"/>
              <w:left w:val="nil"/>
              <w:bottom w:val="nil"/>
              <w:right w:val="nil"/>
            </w:tcBorders>
          </w:tcPr>
          <w:p w:rsidR="0027185A" w:rsidRPr="00682C0A" w:rsidRDefault="0027185A" w:rsidP="0027185A">
            <w:pPr>
              <w:spacing w:line="300" w:lineRule="exact"/>
              <w:ind w:left="144" w:hanging="144"/>
              <w:rPr>
                <w:rFonts w:ascii="Arial" w:hAnsi="Arial" w:cs="Arial"/>
                <w:sz w:val="16"/>
                <w:szCs w:val="16"/>
              </w:rPr>
            </w:pPr>
            <w:r w:rsidRPr="00682C0A">
              <w:rPr>
                <w:rFonts w:ascii="Arial" w:hAnsi="Arial" w:cs="Arial"/>
                <w:sz w:val="16"/>
                <w:szCs w:val="16"/>
              </w:rPr>
              <w:t>Finance leasing services and consumer lendings</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95.33</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cs/>
              </w:rPr>
            </w:pPr>
            <w:r w:rsidRPr="00682C0A">
              <w:rPr>
                <w:rFonts w:ascii="Arial" w:hAnsi="Arial" w:cs="Arial"/>
                <w:sz w:val="16"/>
                <w:szCs w:val="16"/>
              </w:rPr>
              <w:t>95.65</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43" w:hanging="162"/>
              <w:rPr>
                <w:rFonts w:ascii="Arial" w:hAnsi="Arial" w:cs="Arial"/>
                <w:sz w:val="16"/>
                <w:szCs w:val="16"/>
                <w:cs/>
              </w:rPr>
            </w:pPr>
            <w:r w:rsidRPr="00682C0A">
              <w:rPr>
                <w:rFonts w:ascii="Arial" w:hAnsi="Arial" w:cs="Arial"/>
                <w:sz w:val="16"/>
                <w:szCs w:val="16"/>
              </w:rPr>
              <w:t>Jaymart Mobile Co., Ltd.</w:t>
            </w:r>
          </w:p>
        </w:tc>
        <w:tc>
          <w:tcPr>
            <w:tcW w:w="2430" w:type="dxa"/>
            <w:tcBorders>
              <w:top w:val="nil"/>
              <w:left w:val="nil"/>
              <w:bottom w:val="nil"/>
              <w:right w:val="nil"/>
            </w:tcBorders>
          </w:tcPr>
          <w:p w:rsidR="0027185A" w:rsidRPr="00682C0A" w:rsidRDefault="0027185A" w:rsidP="0027185A">
            <w:pPr>
              <w:spacing w:line="300" w:lineRule="exact"/>
              <w:ind w:left="144" w:hanging="144"/>
              <w:rPr>
                <w:rFonts w:ascii="Arial" w:hAnsi="Arial" w:cs="Arial"/>
                <w:sz w:val="16"/>
                <w:szCs w:val="16"/>
                <w:cs/>
              </w:rPr>
            </w:pPr>
            <w:r w:rsidRPr="00682C0A">
              <w:rPr>
                <w:rFonts w:ascii="Arial" w:hAnsi="Arial" w:cs="Arial"/>
                <w:sz w:val="16"/>
                <w:szCs w:val="16"/>
              </w:rPr>
              <w:t>Trading of mobile phone, camera and related accessories</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cs/>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99.99</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99.99</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43" w:hanging="162"/>
              <w:rPr>
                <w:rFonts w:ascii="Arial" w:hAnsi="Arial" w:cs="Arial"/>
                <w:sz w:val="16"/>
                <w:szCs w:val="16"/>
              </w:rPr>
            </w:pPr>
            <w:r w:rsidRPr="00682C0A">
              <w:rPr>
                <w:rFonts w:ascii="Arial" w:hAnsi="Arial" w:cs="Arial"/>
                <w:sz w:val="16"/>
                <w:szCs w:val="16"/>
              </w:rPr>
              <w:t>J Ventures Co., Ltd.                       (J Ventures)</w:t>
            </w:r>
          </w:p>
        </w:tc>
        <w:tc>
          <w:tcPr>
            <w:tcW w:w="2430" w:type="dxa"/>
            <w:tcBorders>
              <w:top w:val="nil"/>
              <w:left w:val="nil"/>
              <w:bottom w:val="nil"/>
              <w:right w:val="nil"/>
            </w:tcBorders>
          </w:tcPr>
          <w:p w:rsidR="0027185A" w:rsidRPr="00682C0A" w:rsidRDefault="0027185A" w:rsidP="0027185A">
            <w:pPr>
              <w:spacing w:line="300" w:lineRule="exact"/>
              <w:ind w:left="144" w:right="-198" w:hanging="144"/>
              <w:rPr>
                <w:rFonts w:ascii="Arial" w:hAnsi="Arial" w:cs="Arial"/>
                <w:sz w:val="16"/>
                <w:szCs w:val="16"/>
              </w:rPr>
            </w:pPr>
            <w:r w:rsidRPr="00682C0A">
              <w:rPr>
                <w:rFonts w:ascii="Arial" w:hAnsi="Arial" w:cs="Arial"/>
                <w:sz w:val="16"/>
                <w:szCs w:val="16"/>
              </w:rPr>
              <w:t>Holding Company and             E-Commerce Business</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cs/>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80.00</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80.00</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43" w:hanging="162"/>
              <w:rPr>
                <w:rFonts w:ascii="Arial" w:hAnsi="Arial" w:cs="Arial"/>
                <w:sz w:val="16"/>
                <w:szCs w:val="16"/>
              </w:rPr>
            </w:pPr>
            <w:r w:rsidRPr="00682C0A">
              <w:rPr>
                <w:rFonts w:ascii="Arial" w:hAnsi="Arial" w:cs="Arial"/>
                <w:sz w:val="16"/>
                <w:szCs w:val="16"/>
              </w:rPr>
              <w:t xml:space="preserve">Beans and Brown Co., Ltd. </w:t>
            </w:r>
          </w:p>
        </w:tc>
        <w:tc>
          <w:tcPr>
            <w:tcW w:w="2430" w:type="dxa"/>
            <w:tcBorders>
              <w:top w:val="nil"/>
              <w:left w:val="nil"/>
              <w:bottom w:val="nil"/>
              <w:right w:val="nil"/>
            </w:tcBorders>
          </w:tcPr>
          <w:p w:rsidR="0027185A" w:rsidRPr="00682C0A" w:rsidRDefault="0027185A" w:rsidP="0027185A">
            <w:pPr>
              <w:spacing w:line="300" w:lineRule="exact"/>
              <w:ind w:left="144" w:right="-102" w:hanging="144"/>
              <w:rPr>
                <w:rFonts w:ascii="Arial" w:hAnsi="Arial" w:cs="Arial"/>
                <w:sz w:val="16"/>
                <w:szCs w:val="16"/>
              </w:rPr>
            </w:pPr>
            <w:r w:rsidRPr="00682C0A">
              <w:rPr>
                <w:rFonts w:ascii="Arial" w:hAnsi="Arial" w:cs="Arial"/>
                <w:sz w:val="16"/>
                <w:szCs w:val="16"/>
              </w:rPr>
              <w:t>Distribution of food and beverage</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87.54</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70.34</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43" w:hanging="162"/>
              <w:rPr>
                <w:rFonts w:ascii="Arial" w:hAnsi="Arial" w:cs="Arial"/>
                <w:sz w:val="16"/>
                <w:szCs w:val="16"/>
                <w:u w:val="single"/>
              </w:rPr>
            </w:pPr>
            <w:r w:rsidRPr="00682C0A">
              <w:rPr>
                <w:rFonts w:ascii="Arial" w:hAnsi="Arial" w:cs="Arial"/>
                <w:sz w:val="16"/>
                <w:szCs w:val="16"/>
                <w:u w:val="single"/>
              </w:rPr>
              <w:t>Held by subsidiaries</w:t>
            </w:r>
          </w:p>
        </w:tc>
        <w:tc>
          <w:tcPr>
            <w:tcW w:w="243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43" w:hanging="162"/>
              <w:rPr>
                <w:rFonts w:ascii="Arial" w:hAnsi="Arial" w:cs="Arial"/>
                <w:sz w:val="16"/>
                <w:szCs w:val="16"/>
              </w:rPr>
            </w:pPr>
            <w:r w:rsidRPr="00682C0A">
              <w:rPr>
                <w:rFonts w:ascii="Arial" w:hAnsi="Arial" w:cs="Arial"/>
                <w:sz w:val="16"/>
                <w:szCs w:val="16"/>
              </w:rPr>
              <w:t xml:space="preserve">JAYMART INSURANCE BROKER </w:t>
            </w:r>
            <w:r>
              <w:rPr>
                <w:rFonts w:ascii="Arial" w:hAnsi="Arial" w:cs="Arial"/>
                <w:sz w:val="16"/>
                <w:szCs w:val="16"/>
              </w:rPr>
              <w:t>CO., LTD.</w:t>
            </w:r>
          </w:p>
        </w:tc>
        <w:tc>
          <w:tcPr>
            <w:tcW w:w="2430" w:type="dxa"/>
            <w:tcBorders>
              <w:top w:val="nil"/>
              <w:left w:val="nil"/>
              <w:bottom w:val="nil"/>
              <w:right w:val="nil"/>
            </w:tcBorders>
          </w:tcPr>
          <w:p w:rsidR="0027185A" w:rsidRPr="00682C0A" w:rsidRDefault="0027185A" w:rsidP="0027185A">
            <w:pPr>
              <w:spacing w:line="300" w:lineRule="exact"/>
              <w:jc w:val="both"/>
              <w:rPr>
                <w:rFonts w:ascii="Arial" w:hAnsi="Arial" w:cs="Arial"/>
                <w:sz w:val="16"/>
                <w:szCs w:val="16"/>
              </w:rPr>
            </w:pPr>
            <w:r w:rsidRPr="00682C0A">
              <w:rPr>
                <w:rFonts w:ascii="Arial" w:hAnsi="Arial" w:cs="Arial"/>
                <w:sz w:val="16"/>
                <w:szCs w:val="16"/>
              </w:rPr>
              <w:t>Insurance broker</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52.50</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55.80</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43" w:hanging="162"/>
              <w:rPr>
                <w:rFonts w:ascii="Arial" w:hAnsi="Arial" w:cs="Arial"/>
                <w:sz w:val="16"/>
                <w:szCs w:val="16"/>
              </w:rPr>
            </w:pPr>
            <w:r w:rsidRPr="00682C0A">
              <w:rPr>
                <w:rFonts w:ascii="Arial" w:hAnsi="Arial" w:cs="Arial"/>
                <w:sz w:val="16"/>
                <w:szCs w:val="16"/>
              </w:rPr>
              <w:tab/>
              <w:t>(99.99% held by JMT)</w:t>
            </w:r>
          </w:p>
        </w:tc>
        <w:tc>
          <w:tcPr>
            <w:tcW w:w="243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p>
        </w:tc>
      </w:tr>
      <w:tr w:rsidR="0027185A" w:rsidRPr="00682C0A" w:rsidTr="005E1FD5">
        <w:tc>
          <w:tcPr>
            <w:tcW w:w="2430" w:type="dxa"/>
            <w:tcBorders>
              <w:top w:val="nil"/>
              <w:left w:val="nil"/>
              <w:bottom w:val="nil"/>
              <w:right w:val="nil"/>
            </w:tcBorders>
          </w:tcPr>
          <w:p w:rsidR="0027185A" w:rsidRPr="00682C0A" w:rsidRDefault="0027185A" w:rsidP="003A0240">
            <w:pPr>
              <w:spacing w:line="300" w:lineRule="exact"/>
              <w:ind w:left="162" w:right="-105" w:hanging="162"/>
              <w:rPr>
                <w:rFonts w:ascii="Arial" w:hAnsi="Arial" w:cs="Arial"/>
                <w:sz w:val="16"/>
                <w:szCs w:val="16"/>
              </w:rPr>
            </w:pPr>
            <w:r w:rsidRPr="00682C0A">
              <w:rPr>
                <w:rFonts w:ascii="Arial" w:hAnsi="Arial" w:cs="Arial"/>
                <w:sz w:val="16"/>
                <w:szCs w:val="16"/>
              </w:rPr>
              <w:t>J Asset Management Company Limited</w:t>
            </w:r>
            <w:r w:rsidR="003A0240">
              <w:rPr>
                <w:rFonts w:ascii="Arial" w:hAnsi="Arial" w:cs="Arial"/>
                <w:sz w:val="16"/>
                <w:szCs w:val="16"/>
              </w:rPr>
              <w:t xml:space="preserve"> </w:t>
            </w:r>
            <w:r w:rsidR="003A0240" w:rsidRPr="00682C0A">
              <w:rPr>
                <w:rFonts w:ascii="Arial" w:hAnsi="Arial" w:cs="Arial"/>
                <w:sz w:val="16"/>
                <w:szCs w:val="16"/>
              </w:rPr>
              <w:t>(99.99% held by JMT)</w:t>
            </w:r>
          </w:p>
        </w:tc>
        <w:tc>
          <w:tcPr>
            <w:tcW w:w="2430" w:type="dxa"/>
            <w:tcBorders>
              <w:top w:val="nil"/>
              <w:left w:val="nil"/>
              <w:bottom w:val="nil"/>
              <w:right w:val="nil"/>
            </w:tcBorders>
          </w:tcPr>
          <w:p w:rsidR="0027185A" w:rsidRPr="00682C0A" w:rsidRDefault="0027185A" w:rsidP="0027185A">
            <w:pPr>
              <w:spacing w:line="300" w:lineRule="exact"/>
              <w:rPr>
                <w:rFonts w:ascii="Arial" w:hAnsi="Arial" w:cs="Arial"/>
                <w:sz w:val="16"/>
                <w:szCs w:val="16"/>
              </w:rPr>
            </w:pPr>
            <w:r>
              <w:rPr>
                <w:rFonts w:ascii="Arial" w:hAnsi="Arial" w:cs="Arial"/>
                <w:sz w:val="16"/>
                <w:szCs w:val="16"/>
              </w:rPr>
              <w:t>Debt</w:t>
            </w:r>
            <w:r w:rsidRPr="00682C0A">
              <w:rPr>
                <w:rFonts w:ascii="Arial" w:hAnsi="Arial" w:cs="Arial"/>
                <w:sz w:val="16"/>
                <w:szCs w:val="16"/>
              </w:rPr>
              <w:t xml:space="preserve"> management</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52.50</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55.80</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198" w:hanging="162"/>
              <w:rPr>
                <w:rFonts w:ascii="Arial" w:hAnsi="Arial" w:cs="Arial"/>
                <w:sz w:val="16"/>
                <w:szCs w:val="16"/>
              </w:rPr>
            </w:pPr>
            <w:r w:rsidRPr="00682C0A">
              <w:rPr>
                <w:rFonts w:ascii="Arial" w:hAnsi="Arial" w:cs="Arial"/>
                <w:sz w:val="16"/>
                <w:szCs w:val="16"/>
              </w:rPr>
              <w:t xml:space="preserve">JMT (CAMBODIA) CO., LTD. * (100% held by JMT) </w:t>
            </w:r>
          </w:p>
        </w:tc>
        <w:tc>
          <w:tcPr>
            <w:tcW w:w="2430" w:type="dxa"/>
            <w:tcBorders>
              <w:top w:val="nil"/>
              <w:left w:val="nil"/>
              <w:bottom w:val="nil"/>
              <w:right w:val="nil"/>
            </w:tcBorders>
          </w:tcPr>
          <w:p w:rsidR="0027185A" w:rsidRPr="00682C0A" w:rsidRDefault="0027185A" w:rsidP="0027185A">
            <w:pPr>
              <w:spacing w:line="300" w:lineRule="exact"/>
              <w:ind w:left="144" w:right="-198" w:hanging="144"/>
              <w:rPr>
                <w:rFonts w:ascii="Arial" w:hAnsi="Arial" w:cs="Arial"/>
                <w:sz w:val="16"/>
                <w:szCs w:val="16"/>
              </w:rPr>
            </w:pPr>
            <w:r w:rsidRPr="00682C0A">
              <w:rPr>
                <w:rFonts w:ascii="Arial" w:hAnsi="Arial" w:cs="Arial"/>
                <w:sz w:val="16"/>
                <w:szCs w:val="16"/>
              </w:rPr>
              <w:t xml:space="preserve">Debts collection services </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Cambodia</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52.51</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55.81</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198" w:hanging="162"/>
              <w:rPr>
                <w:rFonts w:ascii="Arial" w:hAnsi="Arial" w:cs="Arial"/>
                <w:sz w:val="16"/>
                <w:szCs w:val="16"/>
              </w:rPr>
            </w:pPr>
            <w:r w:rsidRPr="00682C0A">
              <w:rPr>
                <w:rFonts w:ascii="Arial" w:hAnsi="Arial" w:cs="Arial"/>
                <w:sz w:val="16"/>
                <w:szCs w:val="16"/>
              </w:rPr>
              <w:t>JP Insurance Public Company Limited (55</w:t>
            </w:r>
            <w:r w:rsidR="003A0240">
              <w:rPr>
                <w:rFonts w:ascii="Arial" w:hAnsi="Arial" w:cs="Arial"/>
                <w:sz w:val="16"/>
                <w:szCs w:val="16"/>
              </w:rPr>
              <w:t>.00</w:t>
            </w:r>
            <w:r w:rsidRPr="00682C0A">
              <w:rPr>
                <w:rFonts w:ascii="Arial" w:hAnsi="Arial" w:cs="Arial"/>
                <w:sz w:val="16"/>
                <w:szCs w:val="16"/>
              </w:rPr>
              <w:t>% held by JMT)</w:t>
            </w:r>
          </w:p>
        </w:tc>
        <w:tc>
          <w:tcPr>
            <w:tcW w:w="2430" w:type="dxa"/>
            <w:tcBorders>
              <w:top w:val="nil"/>
              <w:left w:val="nil"/>
              <w:bottom w:val="nil"/>
              <w:right w:val="nil"/>
            </w:tcBorders>
          </w:tcPr>
          <w:p w:rsidR="0027185A" w:rsidRPr="00682C0A" w:rsidRDefault="0027185A" w:rsidP="0027185A">
            <w:pPr>
              <w:spacing w:line="300" w:lineRule="exact"/>
              <w:ind w:left="144" w:right="-198" w:hanging="144"/>
              <w:rPr>
                <w:rFonts w:ascii="Arial" w:hAnsi="Arial" w:cs="Arial"/>
                <w:sz w:val="16"/>
                <w:szCs w:val="16"/>
              </w:rPr>
            </w:pPr>
            <w:r w:rsidRPr="00682C0A">
              <w:rPr>
                <w:rFonts w:ascii="Arial" w:hAnsi="Arial" w:cs="Arial"/>
                <w:sz w:val="16"/>
                <w:szCs w:val="16"/>
              </w:rPr>
              <w:t xml:space="preserve">Non-life insurance </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28.88</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30.70</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198" w:hanging="162"/>
              <w:rPr>
                <w:rFonts w:ascii="Arial" w:hAnsi="Arial" w:cs="Arial"/>
                <w:sz w:val="16"/>
                <w:szCs w:val="16"/>
              </w:rPr>
            </w:pPr>
            <w:r w:rsidRPr="00682C0A">
              <w:rPr>
                <w:rFonts w:ascii="Arial" w:hAnsi="Arial" w:cs="Arial"/>
                <w:sz w:val="16"/>
                <w:szCs w:val="16"/>
              </w:rPr>
              <w:t>J</w:t>
            </w:r>
            <w:r>
              <w:rPr>
                <w:rFonts w:ascii="Arial" w:hAnsi="Arial" w:cs="Arial"/>
                <w:sz w:val="16"/>
                <w:szCs w:val="16"/>
              </w:rPr>
              <w:t xml:space="preserve"> </w:t>
            </w:r>
            <w:r w:rsidRPr="00682C0A">
              <w:rPr>
                <w:rFonts w:ascii="Arial" w:hAnsi="Arial" w:cs="Arial"/>
                <w:sz w:val="16"/>
                <w:szCs w:val="16"/>
              </w:rPr>
              <w:t xml:space="preserve">P2P Company Limited            </w:t>
            </w:r>
            <w:proofErr w:type="gramStart"/>
            <w:r w:rsidRPr="00682C0A">
              <w:rPr>
                <w:rFonts w:ascii="Arial" w:hAnsi="Arial" w:cs="Arial"/>
                <w:sz w:val="16"/>
                <w:szCs w:val="16"/>
              </w:rPr>
              <w:t xml:space="preserve">   (</w:t>
            </w:r>
            <w:proofErr w:type="gramEnd"/>
            <w:r w:rsidRPr="00682C0A">
              <w:rPr>
                <w:rFonts w:ascii="Arial" w:hAnsi="Arial" w:cs="Arial"/>
                <w:sz w:val="16"/>
                <w:szCs w:val="16"/>
              </w:rPr>
              <w:t>99.97% held by J Ventures)</w:t>
            </w:r>
          </w:p>
        </w:tc>
        <w:tc>
          <w:tcPr>
            <w:tcW w:w="2430" w:type="dxa"/>
            <w:tcBorders>
              <w:top w:val="nil"/>
              <w:left w:val="nil"/>
              <w:bottom w:val="nil"/>
              <w:right w:val="nil"/>
            </w:tcBorders>
          </w:tcPr>
          <w:p w:rsidR="0027185A" w:rsidRPr="00682C0A" w:rsidRDefault="0027185A" w:rsidP="0027185A">
            <w:pPr>
              <w:spacing w:line="300" w:lineRule="exact"/>
              <w:ind w:left="144" w:right="-198" w:hanging="144"/>
              <w:rPr>
                <w:rFonts w:ascii="Arial" w:hAnsi="Arial" w:cs="Arial"/>
                <w:sz w:val="16"/>
                <w:szCs w:val="16"/>
              </w:rPr>
            </w:pPr>
            <w:r w:rsidRPr="00682C0A">
              <w:rPr>
                <w:rFonts w:ascii="Arial" w:hAnsi="Arial" w:cs="Arial"/>
                <w:sz w:val="16"/>
                <w:szCs w:val="16"/>
              </w:rPr>
              <w:t xml:space="preserve">Operation of electronic network </w:t>
            </w:r>
            <w:r>
              <w:rPr>
                <w:rFonts w:ascii="Arial" w:hAnsi="Arial" w:cs="Arial"/>
                <w:sz w:val="16"/>
                <w:szCs w:val="16"/>
              </w:rPr>
              <w:t>f</w:t>
            </w:r>
            <w:r w:rsidRPr="00682C0A">
              <w:rPr>
                <w:rFonts w:ascii="Arial" w:hAnsi="Arial" w:cs="Arial"/>
                <w:sz w:val="16"/>
                <w:szCs w:val="16"/>
              </w:rPr>
              <w:t xml:space="preserve">or </w:t>
            </w:r>
            <w:r>
              <w:rPr>
                <w:rFonts w:ascii="Arial" w:hAnsi="Arial" w:cs="Arial"/>
                <w:sz w:val="16"/>
                <w:szCs w:val="16"/>
              </w:rPr>
              <w:t>peer-to-peer</w:t>
            </w:r>
            <w:r w:rsidRPr="00682C0A">
              <w:rPr>
                <w:rFonts w:ascii="Arial" w:hAnsi="Arial" w:cs="Arial"/>
                <w:sz w:val="16"/>
                <w:szCs w:val="16"/>
              </w:rPr>
              <w:t xml:space="preserve"> </w:t>
            </w:r>
            <w:r>
              <w:rPr>
                <w:rFonts w:ascii="Arial" w:hAnsi="Arial" w:cs="Arial"/>
                <w:sz w:val="16"/>
                <w:szCs w:val="16"/>
              </w:rPr>
              <w:t>l</w:t>
            </w:r>
            <w:r w:rsidRPr="00682C0A">
              <w:rPr>
                <w:rFonts w:ascii="Arial" w:hAnsi="Arial" w:cs="Arial"/>
                <w:sz w:val="16"/>
                <w:szCs w:val="16"/>
              </w:rPr>
              <w:t xml:space="preserve">ending </w:t>
            </w:r>
            <w:r>
              <w:rPr>
                <w:rFonts w:ascii="Arial" w:hAnsi="Arial" w:cs="Arial"/>
                <w:sz w:val="16"/>
                <w:szCs w:val="16"/>
              </w:rPr>
              <w:t>p</w:t>
            </w:r>
            <w:r w:rsidRPr="00682C0A">
              <w:rPr>
                <w:rFonts w:ascii="Arial" w:hAnsi="Arial" w:cs="Arial"/>
                <w:sz w:val="16"/>
                <w:szCs w:val="16"/>
              </w:rPr>
              <w:t>latform</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79.98</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sidRPr="00682C0A">
              <w:rPr>
                <w:rFonts w:ascii="Arial" w:hAnsi="Arial" w:cs="Arial"/>
                <w:sz w:val="16"/>
                <w:szCs w:val="16"/>
              </w:rPr>
              <w:t>79.98</w:t>
            </w:r>
          </w:p>
        </w:tc>
      </w:tr>
      <w:tr w:rsidR="0027185A" w:rsidRPr="00682C0A" w:rsidTr="005E1FD5">
        <w:tc>
          <w:tcPr>
            <w:tcW w:w="2430" w:type="dxa"/>
            <w:tcBorders>
              <w:top w:val="nil"/>
              <w:left w:val="nil"/>
              <w:bottom w:val="nil"/>
              <w:right w:val="nil"/>
            </w:tcBorders>
          </w:tcPr>
          <w:p w:rsidR="0027185A" w:rsidRPr="00682C0A" w:rsidRDefault="0027185A" w:rsidP="0027185A">
            <w:pPr>
              <w:spacing w:line="300" w:lineRule="exact"/>
              <w:ind w:left="162" w:right="-198" w:hanging="162"/>
              <w:rPr>
                <w:rFonts w:ascii="Arial" w:hAnsi="Arial" w:cs="Arial"/>
                <w:sz w:val="16"/>
                <w:szCs w:val="16"/>
              </w:rPr>
            </w:pPr>
            <w:r>
              <w:rPr>
                <w:rFonts w:ascii="Arial" w:hAnsi="Arial" w:cs="Arial"/>
                <w:sz w:val="16"/>
                <w:szCs w:val="16"/>
              </w:rPr>
              <w:t xml:space="preserve">BLOCKCHAIN WORKING GROUP (THAILAND) CO., </w:t>
            </w:r>
            <w:proofErr w:type="gramStart"/>
            <w:r>
              <w:rPr>
                <w:rFonts w:ascii="Arial" w:hAnsi="Arial" w:cs="Arial"/>
                <w:sz w:val="16"/>
                <w:szCs w:val="16"/>
              </w:rPr>
              <w:t>LTD.</w:t>
            </w:r>
            <w:r w:rsidR="005F3162">
              <w:rPr>
                <w:rFonts w:ascii="Arial" w:hAnsi="Arial" w:cs="Arial"/>
                <w:sz w:val="16"/>
                <w:szCs w:val="16"/>
              </w:rPr>
              <w:t>(</w:t>
            </w:r>
            <w:proofErr w:type="gramEnd"/>
            <w:r w:rsidR="005F3162">
              <w:rPr>
                <w:rFonts w:ascii="Arial" w:hAnsi="Arial" w:cs="Arial"/>
                <w:sz w:val="16"/>
                <w:szCs w:val="16"/>
              </w:rPr>
              <w:t>57.00% held by                    J Ventures)</w:t>
            </w:r>
          </w:p>
        </w:tc>
        <w:tc>
          <w:tcPr>
            <w:tcW w:w="2430" w:type="dxa"/>
            <w:tcBorders>
              <w:top w:val="nil"/>
              <w:left w:val="nil"/>
              <w:bottom w:val="nil"/>
              <w:right w:val="nil"/>
            </w:tcBorders>
          </w:tcPr>
          <w:p w:rsidR="0027185A" w:rsidRPr="00682C0A" w:rsidRDefault="0027185A" w:rsidP="0027185A">
            <w:pPr>
              <w:spacing w:line="300" w:lineRule="exact"/>
              <w:ind w:left="144" w:right="-12" w:hanging="144"/>
              <w:rPr>
                <w:rFonts w:ascii="Arial" w:hAnsi="Arial" w:cs="Arial"/>
                <w:sz w:val="16"/>
                <w:szCs w:val="16"/>
              </w:rPr>
            </w:pPr>
            <w:r>
              <w:rPr>
                <w:rFonts w:ascii="Arial" w:hAnsi="Arial" w:cs="Arial"/>
                <w:sz w:val="16"/>
                <w:szCs w:val="16"/>
              </w:rPr>
              <w:t>Operation of consulting on business operation related information technology and E-commerce business</w:t>
            </w:r>
          </w:p>
        </w:tc>
        <w:tc>
          <w:tcPr>
            <w:tcW w:w="1350" w:type="dxa"/>
            <w:tcBorders>
              <w:top w:val="nil"/>
              <w:left w:val="nil"/>
              <w:bottom w:val="nil"/>
              <w:right w:val="nil"/>
            </w:tcBorders>
          </w:tcPr>
          <w:p w:rsidR="0027185A" w:rsidRPr="00682C0A" w:rsidRDefault="0027185A" w:rsidP="0027185A">
            <w:pPr>
              <w:spacing w:line="30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27185A" w:rsidRPr="0027185A" w:rsidRDefault="0027185A" w:rsidP="0027185A">
            <w:pPr>
              <w:spacing w:line="300" w:lineRule="exact"/>
              <w:ind w:right="162"/>
              <w:jc w:val="right"/>
              <w:rPr>
                <w:rFonts w:ascii="Arial" w:hAnsi="Arial"/>
                <w:sz w:val="16"/>
                <w:szCs w:val="16"/>
              </w:rPr>
            </w:pPr>
            <w:r w:rsidRPr="0027185A">
              <w:rPr>
                <w:rFonts w:ascii="Arial" w:hAnsi="Arial"/>
                <w:sz w:val="16"/>
                <w:szCs w:val="16"/>
              </w:rPr>
              <w:t>45.60</w:t>
            </w:r>
          </w:p>
        </w:tc>
        <w:tc>
          <w:tcPr>
            <w:tcW w:w="1080" w:type="dxa"/>
            <w:tcBorders>
              <w:top w:val="nil"/>
              <w:left w:val="nil"/>
              <w:bottom w:val="nil"/>
              <w:right w:val="nil"/>
            </w:tcBorders>
          </w:tcPr>
          <w:p w:rsidR="0027185A" w:rsidRPr="00682C0A" w:rsidRDefault="0027185A" w:rsidP="0027185A">
            <w:pPr>
              <w:spacing w:line="300" w:lineRule="exact"/>
              <w:ind w:right="162"/>
              <w:jc w:val="right"/>
              <w:rPr>
                <w:rFonts w:ascii="Arial" w:hAnsi="Arial" w:cs="Arial"/>
                <w:sz w:val="16"/>
                <w:szCs w:val="16"/>
              </w:rPr>
            </w:pPr>
            <w:r>
              <w:rPr>
                <w:rFonts w:ascii="Arial" w:hAnsi="Arial" w:cs="Arial"/>
                <w:sz w:val="16"/>
                <w:szCs w:val="16"/>
              </w:rPr>
              <w:t>-</w:t>
            </w:r>
          </w:p>
        </w:tc>
      </w:tr>
    </w:tbl>
    <w:p w:rsidR="000F15CF" w:rsidRPr="000F15CF" w:rsidRDefault="00FD6BE5" w:rsidP="000F15CF">
      <w:pPr>
        <w:tabs>
          <w:tab w:val="left" w:pos="1260"/>
        </w:tabs>
        <w:spacing w:before="40" w:after="120" w:line="380" w:lineRule="exact"/>
        <w:ind w:left="1080" w:hanging="1080"/>
        <w:jc w:val="thaiDistribute"/>
        <w:outlineLvl w:val="0"/>
        <w:rPr>
          <w:rFonts w:ascii="Arial" w:hAnsi="Arial" w:cs="Arial"/>
          <w:sz w:val="16"/>
          <w:szCs w:val="16"/>
        </w:rPr>
      </w:pPr>
      <w:r w:rsidRPr="000F15CF">
        <w:rPr>
          <w:rFonts w:ascii="Arial" w:hAnsi="Arial" w:cs="Arial"/>
          <w:sz w:val="16"/>
          <w:szCs w:val="16"/>
        </w:rPr>
        <w:tab/>
      </w:r>
      <w:r w:rsidR="000F15CF" w:rsidRPr="000F15CF">
        <w:rPr>
          <w:rFonts w:ascii="Arial" w:hAnsi="Arial" w:cs="Arial"/>
          <w:sz w:val="16"/>
          <w:szCs w:val="16"/>
        </w:rPr>
        <w:t>*</w:t>
      </w:r>
      <w:r w:rsidR="000F15CF" w:rsidRPr="000F15CF">
        <w:rPr>
          <w:rFonts w:ascii="Arial" w:hAnsi="Arial" w:cs="Arial"/>
          <w:sz w:val="16"/>
          <w:szCs w:val="16"/>
        </w:rPr>
        <w:tab/>
      </w:r>
      <w:r w:rsidR="008E6BCB">
        <w:rPr>
          <w:rFonts w:ascii="Arial" w:hAnsi="Arial" w:cs="Arial"/>
          <w:sz w:val="16"/>
          <w:szCs w:val="16"/>
        </w:rPr>
        <w:t>Liquidation process</w:t>
      </w:r>
    </w:p>
    <w:p w:rsidR="008F1613" w:rsidRDefault="00B0427C" w:rsidP="000F15CF">
      <w:pPr>
        <w:spacing w:before="120" w:after="120" w:line="380" w:lineRule="exact"/>
        <w:ind w:left="1080" w:hanging="533"/>
        <w:jc w:val="thaiDistribute"/>
        <w:rPr>
          <w:rFonts w:ascii="Arial" w:hAnsi="Arial"/>
          <w:sz w:val="22"/>
          <w:szCs w:val="22"/>
        </w:rPr>
      </w:pPr>
      <w:r w:rsidRPr="00E4371C">
        <w:rPr>
          <w:rFonts w:ascii="Arial" w:hAnsi="Arial"/>
          <w:sz w:val="22"/>
          <w:szCs w:val="22"/>
        </w:rPr>
        <w:lastRenderedPageBreak/>
        <w:t>b)</w:t>
      </w:r>
      <w:r w:rsidRPr="00E4371C">
        <w:rPr>
          <w:rFonts w:ascii="Arial" w:hAnsi="Arial"/>
          <w:sz w:val="22"/>
          <w:szCs w:val="22"/>
        </w:rPr>
        <w:tab/>
      </w:r>
      <w:r w:rsidR="008F1613" w:rsidRPr="00E4371C">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E4371C">
        <w:rPr>
          <w:rFonts w:ascii="Arial" w:hAnsi="Arial"/>
          <w:sz w:val="22"/>
          <w:szCs w:val="22"/>
        </w:rPr>
        <w:t>has the ability to</w:t>
      </w:r>
      <w:proofErr w:type="gramEnd"/>
      <w:r w:rsidR="008F1613" w:rsidRPr="00E4371C">
        <w:rPr>
          <w:rFonts w:ascii="Arial" w:hAnsi="Arial"/>
          <w:sz w:val="22"/>
          <w:szCs w:val="22"/>
        </w:rPr>
        <w:t xml:space="preserve"> direct the activities that affect the amount of its returns.</w:t>
      </w:r>
    </w:p>
    <w:p w:rsidR="00B0427C" w:rsidRPr="00E4371C" w:rsidRDefault="008F1613"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t>c)</w:t>
      </w:r>
      <w:r w:rsidRPr="00E4371C">
        <w:rPr>
          <w:rFonts w:ascii="Arial" w:hAnsi="Arial"/>
          <w:sz w:val="22"/>
          <w:szCs w:val="22"/>
        </w:rPr>
        <w:tab/>
      </w:r>
      <w:r w:rsidR="00B0427C" w:rsidRPr="00E4371C">
        <w:rPr>
          <w:rFonts w:ascii="Arial" w:hAnsi="Arial"/>
          <w:sz w:val="22"/>
          <w:szCs w:val="22"/>
        </w:rPr>
        <w:t>Subsidiaries are fully consolidated</w:t>
      </w:r>
      <w:r w:rsidR="009D3F37" w:rsidRPr="00E4371C">
        <w:rPr>
          <w:rFonts w:ascii="Arial" w:hAnsi="Arial"/>
          <w:sz w:val="22"/>
          <w:szCs w:val="22"/>
        </w:rPr>
        <w:t>,</w:t>
      </w:r>
      <w:r w:rsidR="00B0427C" w:rsidRPr="00E4371C">
        <w:rPr>
          <w:rFonts w:ascii="Arial" w:hAnsi="Arial"/>
          <w:sz w:val="22"/>
          <w:szCs w:val="22"/>
        </w:rPr>
        <w:t xml:space="preserve"> be</w:t>
      </w:r>
      <w:r w:rsidR="00347FB0" w:rsidRPr="00E4371C">
        <w:rPr>
          <w:rFonts w:ascii="Arial" w:hAnsi="Arial"/>
          <w:sz w:val="22"/>
          <w:szCs w:val="22"/>
        </w:rPr>
        <w:t xml:space="preserve">ing the </w:t>
      </w:r>
      <w:r w:rsidR="002F393F" w:rsidRPr="00E4371C">
        <w:rPr>
          <w:rFonts w:ascii="Arial" w:hAnsi="Arial"/>
          <w:sz w:val="22"/>
          <w:szCs w:val="22"/>
        </w:rPr>
        <w:t xml:space="preserve">date on which the Company </w:t>
      </w:r>
      <w:r w:rsidR="00B0427C" w:rsidRPr="00E4371C">
        <w:rPr>
          <w:rFonts w:ascii="Arial" w:hAnsi="Arial"/>
          <w:sz w:val="22"/>
          <w:szCs w:val="22"/>
        </w:rPr>
        <w:t xml:space="preserve">obtains control, and continue to be consolidated until the date </w:t>
      </w:r>
      <w:r w:rsidR="00AA3559" w:rsidRPr="00E4371C">
        <w:rPr>
          <w:rFonts w:ascii="Arial" w:hAnsi="Arial"/>
          <w:sz w:val="22"/>
          <w:szCs w:val="22"/>
        </w:rPr>
        <w:t>when</w:t>
      </w:r>
      <w:r w:rsidR="00B0427C" w:rsidRPr="00E4371C">
        <w:rPr>
          <w:rFonts w:ascii="Arial" w:hAnsi="Arial"/>
          <w:sz w:val="22"/>
          <w:szCs w:val="22"/>
        </w:rPr>
        <w:t xml:space="preserve"> such control ceases.</w:t>
      </w:r>
    </w:p>
    <w:p w:rsidR="00B0427C" w:rsidRPr="00E4371C" w:rsidRDefault="008F1613" w:rsidP="005E1FD5">
      <w:pPr>
        <w:spacing w:before="120" w:after="120" w:line="380" w:lineRule="exact"/>
        <w:ind w:left="1080" w:hanging="533"/>
        <w:jc w:val="thaiDistribute"/>
        <w:rPr>
          <w:rFonts w:ascii="Arial" w:hAnsi="Arial"/>
          <w:sz w:val="22"/>
          <w:szCs w:val="22"/>
        </w:rPr>
      </w:pPr>
      <w:r w:rsidRPr="00E4371C">
        <w:rPr>
          <w:rFonts w:ascii="Arial" w:hAnsi="Arial"/>
          <w:sz w:val="22"/>
          <w:szCs w:val="22"/>
        </w:rPr>
        <w:t>d</w:t>
      </w:r>
      <w:r w:rsidR="00B0427C" w:rsidRPr="00E4371C">
        <w:rPr>
          <w:rFonts w:ascii="Arial" w:hAnsi="Arial"/>
          <w:sz w:val="22"/>
          <w:szCs w:val="22"/>
        </w:rPr>
        <w:t>)</w:t>
      </w:r>
      <w:r w:rsidR="00B0427C" w:rsidRPr="00E4371C">
        <w:rPr>
          <w:rFonts w:ascii="Arial" w:hAnsi="Arial"/>
          <w:sz w:val="22"/>
          <w:szCs w:val="22"/>
        </w:rPr>
        <w:tab/>
        <w:t xml:space="preserve">The financial statements of the subsidiaries are prepared using </w:t>
      </w:r>
      <w:r w:rsidR="00AD263C" w:rsidRPr="00E4371C">
        <w:rPr>
          <w:rFonts w:ascii="Arial" w:hAnsi="Arial"/>
          <w:sz w:val="22"/>
          <w:szCs w:val="22"/>
        </w:rPr>
        <w:t>the same</w:t>
      </w:r>
      <w:r w:rsidR="00B0427C" w:rsidRPr="00E4371C">
        <w:rPr>
          <w:rFonts w:ascii="Arial" w:hAnsi="Arial"/>
          <w:sz w:val="22"/>
          <w:szCs w:val="22"/>
        </w:rPr>
        <w:t xml:space="preserve"> </w:t>
      </w:r>
      <w:r w:rsidR="00063E3E" w:rsidRPr="00E4371C">
        <w:rPr>
          <w:rFonts w:ascii="Arial" w:hAnsi="Arial"/>
          <w:sz w:val="22"/>
          <w:szCs w:val="22"/>
        </w:rPr>
        <w:t xml:space="preserve">significant </w:t>
      </w:r>
      <w:r w:rsidR="00B0427C" w:rsidRPr="00E4371C">
        <w:rPr>
          <w:rFonts w:ascii="Arial" w:hAnsi="Arial"/>
          <w:sz w:val="22"/>
          <w:szCs w:val="22"/>
        </w:rPr>
        <w:t>accounting policies</w:t>
      </w:r>
      <w:r w:rsidR="00AD263C" w:rsidRPr="00E4371C">
        <w:rPr>
          <w:rFonts w:ascii="Arial" w:hAnsi="Arial"/>
          <w:sz w:val="22"/>
          <w:szCs w:val="22"/>
        </w:rPr>
        <w:t xml:space="preserve"> as the Company</w:t>
      </w:r>
      <w:r w:rsidR="00B0427C" w:rsidRPr="00E4371C">
        <w:rPr>
          <w:rFonts w:ascii="Arial" w:hAnsi="Arial"/>
          <w:sz w:val="22"/>
          <w:szCs w:val="22"/>
        </w:rPr>
        <w:t>.</w:t>
      </w:r>
    </w:p>
    <w:p w:rsidR="00A32AEB" w:rsidRDefault="00A32AEB" w:rsidP="00EB6E6D">
      <w:pPr>
        <w:spacing w:before="120" w:after="120" w:line="380" w:lineRule="exact"/>
        <w:ind w:left="1080" w:hanging="533"/>
        <w:jc w:val="thaiDistribute"/>
        <w:rPr>
          <w:rFonts w:ascii="Arial" w:hAnsi="Arial"/>
          <w:sz w:val="22"/>
          <w:szCs w:val="22"/>
        </w:rPr>
      </w:pPr>
      <w:r w:rsidRPr="00A25A86">
        <w:rPr>
          <w:rFonts w:ascii="Arial" w:hAnsi="Arial"/>
          <w:sz w:val="22"/>
          <w:szCs w:val="22"/>
        </w:rPr>
        <w:t>e)</w:t>
      </w:r>
      <w:r w:rsidRPr="00A25A86">
        <w:rPr>
          <w:rFonts w:ascii="Arial" w:hAnsi="Arial"/>
          <w:sz w:val="22"/>
          <w:szCs w:val="22"/>
        </w:rPr>
        <w:tab/>
        <w:t xml:space="preserve">The assets and liabilities in the </w:t>
      </w:r>
      <w:r>
        <w:rPr>
          <w:rFonts w:ascii="Arial" w:hAnsi="Arial"/>
          <w:sz w:val="22"/>
          <w:szCs w:val="22"/>
        </w:rPr>
        <w:t>financial statements of oversea</w:t>
      </w:r>
      <w:r w:rsidR="005B789E">
        <w:rPr>
          <w:rFonts w:ascii="Arial" w:hAnsi="Arial"/>
          <w:sz w:val="22"/>
          <w:szCs w:val="22"/>
        </w:rPr>
        <w:t>s subsidiar</w:t>
      </w:r>
      <w:r w:rsidR="009D7666">
        <w:rPr>
          <w:rFonts w:ascii="Arial" w:hAnsi="Arial"/>
          <w:sz w:val="22"/>
          <w:szCs w:val="22"/>
        </w:rPr>
        <w:t>y company</w:t>
      </w:r>
      <w:r w:rsidRPr="00A25A86">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A55D62" w:rsidRPr="00E4371C" w:rsidRDefault="00A32AEB" w:rsidP="00EB6E6D">
      <w:pPr>
        <w:spacing w:before="120" w:after="120" w:line="380" w:lineRule="exact"/>
        <w:ind w:left="1080" w:hanging="533"/>
        <w:jc w:val="thaiDistribute"/>
        <w:rPr>
          <w:rFonts w:ascii="Arial" w:hAnsi="Arial"/>
          <w:sz w:val="22"/>
          <w:szCs w:val="22"/>
        </w:rPr>
      </w:pPr>
      <w:r>
        <w:rPr>
          <w:rFonts w:ascii="Arial" w:hAnsi="Arial"/>
          <w:sz w:val="22"/>
          <w:szCs w:val="22"/>
        </w:rPr>
        <w:t>f</w:t>
      </w:r>
      <w:r w:rsidR="0072338A" w:rsidRPr="00E4371C">
        <w:rPr>
          <w:rFonts w:ascii="Arial" w:hAnsi="Arial"/>
          <w:sz w:val="22"/>
          <w:szCs w:val="22"/>
        </w:rPr>
        <w:t>)</w:t>
      </w:r>
      <w:r w:rsidR="0072338A" w:rsidRPr="00E4371C">
        <w:rPr>
          <w:rFonts w:ascii="Arial" w:hAnsi="Arial"/>
          <w:sz w:val="22"/>
          <w:szCs w:val="22"/>
        </w:rPr>
        <w:tab/>
      </w:r>
      <w:r w:rsidR="009470CA" w:rsidRPr="00E4371C">
        <w:rPr>
          <w:rFonts w:ascii="Arial" w:hAnsi="Arial"/>
          <w:sz w:val="22"/>
          <w:szCs w:val="22"/>
        </w:rPr>
        <w:t xml:space="preserve">Material balances and transactions between the </w:t>
      </w:r>
      <w:r w:rsidR="005F1F87">
        <w:rPr>
          <w:rFonts w:ascii="Arial" w:hAnsi="Arial"/>
          <w:sz w:val="22"/>
          <w:szCs w:val="22"/>
        </w:rPr>
        <w:t>Group has</w:t>
      </w:r>
      <w:r w:rsidR="009470CA" w:rsidRPr="00E4371C">
        <w:rPr>
          <w:rFonts w:ascii="Arial" w:hAnsi="Arial"/>
          <w:sz w:val="22"/>
          <w:szCs w:val="22"/>
        </w:rPr>
        <w:t xml:space="preserve"> been eliminated from the consolidated financial statements. </w:t>
      </w:r>
    </w:p>
    <w:p w:rsidR="003E24DF" w:rsidRPr="00E4371C" w:rsidRDefault="00A32AEB" w:rsidP="00EB6E6D">
      <w:pPr>
        <w:spacing w:before="120" w:after="120" w:line="380" w:lineRule="exact"/>
        <w:ind w:left="1080" w:hanging="533"/>
        <w:jc w:val="thaiDistribute"/>
        <w:rPr>
          <w:rFonts w:ascii="Arial" w:hAnsi="Arial"/>
          <w:sz w:val="22"/>
          <w:szCs w:val="22"/>
        </w:rPr>
      </w:pPr>
      <w:r>
        <w:rPr>
          <w:rFonts w:ascii="Arial" w:hAnsi="Arial"/>
          <w:sz w:val="22"/>
          <w:szCs w:val="22"/>
        </w:rPr>
        <w:t>g</w:t>
      </w:r>
      <w:r w:rsidR="0072338A" w:rsidRPr="00E4371C">
        <w:rPr>
          <w:rFonts w:ascii="Arial" w:hAnsi="Arial"/>
          <w:sz w:val="22"/>
          <w:szCs w:val="22"/>
        </w:rPr>
        <w:t>)</w:t>
      </w:r>
      <w:r w:rsidR="0072338A" w:rsidRPr="00E4371C">
        <w:rPr>
          <w:rFonts w:ascii="Arial" w:hAnsi="Arial"/>
          <w:sz w:val="22"/>
          <w:szCs w:val="22"/>
        </w:rPr>
        <w:tab/>
      </w:r>
      <w:r w:rsidR="000D4734" w:rsidRPr="00E4371C">
        <w:rPr>
          <w:rFonts w:ascii="Arial" w:hAnsi="Arial"/>
          <w:sz w:val="22"/>
          <w:szCs w:val="22"/>
        </w:rPr>
        <w:t xml:space="preserve">Non-controlling </w:t>
      </w:r>
      <w:r w:rsidR="00364BD6" w:rsidRPr="00E4371C">
        <w:rPr>
          <w:rFonts w:ascii="Arial" w:hAnsi="Arial"/>
          <w:sz w:val="22"/>
          <w:szCs w:val="22"/>
        </w:rPr>
        <w:t xml:space="preserve">interests represent the portion of </w:t>
      </w:r>
      <w:r w:rsidR="000D4734" w:rsidRPr="00E4371C">
        <w:rPr>
          <w:rFonts w:ascii="Arial" w:hAnsi="Arial"/>
          <w:sz w:val="22"/>
          <w:szCs w:val="22"/>
        </w:rPr>
        <w:t xml:space="preserve">profit </w:t>
      </w:r>
      <w:r w:rsidR="00364BD6" w:rsidRPr="00E4371C">
        <w:rPr>
          <w:rFonts w:ascii="Arial" w:hAnsi="Arial"/>
          <w:sz w:val="22"/>
          <w:szCs w:val="22"/>
        </w:rPr>
        <w:t>or loss and net assets</w:t>
      </w:r>
      <w:r w:rsidR="00AA3559" w:rsidRPr="00E4371C">
        <w:rPr>
          <w:rFonts w:ascii="Arial" w:hAnsi="Arial"/>
          <w:sz w:val="22"/>
          <w:szCs w:val="22"/>
        </w:rPr>
        <w:t xml:space="preserve"> of the subsidiaries that are</w:t>
      </w:r>
      <w:r w:rsidR="00364BD6" w:rsidRPr="00E4371C">
        <w:rPr>
          <w:rFonts w:ascii="Arial" w:hAnsi="Arial"/>
          <w:sz w:val="22"/>
          <w:szCs w:val="22"/>
        </w:rPr>
        <w:t xml:space="preserve"> not held by the </w:t>
      </w:r>
      <w:r w:rsidR="0021544E" w:rsidRPr="00E4371C">
        <w:rPr>
          <w:rFonts w:ascii="Arial" w:hAnsi="Arial"/>
          <w:sz w:val="22"/>
          <w:szCs w:val="22"/>
        </w:rPr>
        <w:t>Company</w:t>
      </w:r>
      <w:r w:rsidR="00364BD6" w:rsidRPr="00E4371C">
        <w:rPr>
          <w:rFonts w:ascii="Arial" w:hAnsi="Arial"/>
          <w:sz w:val="22"/>
          <w:szCs w:val="22"/>
        </w:rPr>
        <w:t xml:space="preserve"> and are presented separately in the consolidated </w:t>
      </w:r>
      <w:r w:rsidR="000D4734" w:rsidRPr="00E4371C">
        <w:rPr>
          <w:rFonts w:ascii="Arial" w:hAnsi="Arial"/>
          <w:sz w:val="22"/>
          <w:szCs w:val="22"/>
        </w:rPr>
        <w:t xml:space="preserve">profit or loss </w:t>
      </w:r>
      <w:r w:rsidR="00364BD6" w:rsidRPr="00E4371C">
        <w:rPr>
          <w:rFonts w:ascii="Arial" w:hAnsi="Arial"/>
          <w:sz w:val="22"/>
          <w:szCs w:val="22"/>
        </w:rPr>
        <w:t xml:space="preserve">and within equity in the consolidated </w:t>
      </w:r>
      <w:r w:rsidR="000D4734" w:rsidRPr="00E4371C">
        <w:rPr>
          <w:rFonts w:ascii="Arial" w:hAnsi="Arial"/>
          <w:sz w:val="22"/>
          <w:szCs w:val="22"/>
        </w:rPr>
        <w:t>statement of financial position</w:t>
      </w:r>
      <w:r w:rsidR="003E24DF" w:rsidRPr="00E4371C">
        <w:rPr>
          <w:rFonts w:ascii="Arial" w:hAnsi="Arial"/>
          <w:sz w:val="22"/>
          <w:szCs w:val="22"/>
        </w:rPr>
        <w:t xml:space="preserve">. </w:t>
      </w:r>
    </w:p>
    <w:p w:rsidR="00D32AD8" w:rsidRPr="00E4371C" w:rsidRDefault="00E6181F" w:rsidP="00EB6E6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2</w:t>
      </w:r>
      <w:r w:rsidR="0072338A" w:rsidRPr="00E4371C">
        <w:rPr>
          <w:rFonts w:ascii="Arial" w:hAnsi="Arial"/>
          <w:sz w:val="22"/>
          <w:szCs w:val="22"/>
        </w:rPr>
        <w:t>.3</w:t>
      </w:r>
      <w:r w:rsidR="0072338A" w:rsidRPr="00E4371C">
        <w:rPr>
          <w:rFonts w:ascii="Arial" w:hAnsi="Arial"/>
          <w:sz w:val="22"/>
          <w:szCs w:val="22"/>
        </w:rPr>
        <w:tab/>
      </w:r>
      <w:r w:rsidR="00546FB0" w:rsidRPr="00E4371C">
        <w:rPr>
          <w:rFonts w:ascii="Arial" w:hAnsi="Arial"/>
          <w:sz w:val="22"/>
          <w:szCs w:val="22"/>
        </w:rPr>
        <w:t>Th</w:t>
      </w:r>
      <w:r w:rsidR="002F516E" w:rsidRPr="00E4371C">
        <w:rPr>
          <w:rFonts w:ascii="Arial" w:hAnsi="Arial"/>
          <w:sz w:val="22"/>
          <w:szCs w:val="22"/>
        </w:rPr>
        <w:t>e separate financial statements</w:t>
      </w:r>
      <w:r w:rsidR="008F1613" w:rsidRPr="00E4371C">
        <w:rPr>
          <w:rFonts w:ascii="Arial" w:hAnsi="Arial"/>
          <w:sz w:val="22"/>
          <w:szCs w:val="22"/>
        </w:rPr>
        <w:t xml:space="preserve"> </w:t>
      </w:r>
      <w:r w:rsidR="002F516E" w:rsidRPr="00E4371C">
        <w:rPr>
          <w:rFonts w:ascii="Arial" w:hAnsi="Arial"/>
          <w:sz w:val="22"/>
          <w:szCs w:val="22"/>
        </w:rPr>
        <w:t xml:space="preserve">present </w:t>
      </w:r>
      <w:r w:rsidR="00B74B8D">
        <w:rPr>
          <w:rFonts w:ascii="Arial" w:hAnsi="Arial"/>
          <w:sz w:val="22"/>
          <w:szCs w:val="22"/>
        </w:rPr>
        <w:t xml:space="preserve">investments in subsidiaries </w:t>
      </w:r>
      <w:r w:rsidR="00546FB0" w:rsidRPr="00E4371C">
        <w:rPr>
          <w:rFonts w:ascii="Arial" w:hAnsi="Arial"/>
          <w:sz w:val="22"/>
          <w:szCs w:val="22"/>
        </w:rPr>
        <w:t xml:space="preserve">and associates under the </w:t>
      </w:r>
      <w:r w:rsidR="00A32AEB">
        <w:rPr>
          <w:rFonts w:ascii="Arial" w:hAnsi="Arial"/>
          <w:sz w:val="22"/>
          <w:szCs w:val="22"/>
        </w:rPr>
        <w:t>equity</w:t>
      </w:r>
      <w:r w:rsidR="00546FB0" w:rsidRPr="00E4371C">
        <w:rPr>
          <w:rFonts w:ascii="Arial" w:hAnsi="Arial"/>
          <w:sz w:val="22"/>
          <w:szCs w:val="22"/>
        </w:rPr>
        <w:t xml:space="preserve"> method</w:t>
      </w:r>
      <w:r w:rsidR="008F1613" w:rsidRPr="00E4371C">
        <w:rPr>
          <w:rFonts w:ascii="Arial" w:hAnsi="Arial"/>
          <w:sz w:val="22"/>
          <w:szCs w:val="22"/>
        </w:rPr>
        <w:t>.</w:t>
      </w:r>
    </w:p>
    <w:p w:rsidR="00532D47" w:rsidRPr="00E4371C" w:rsidRDefault="00E6181F" w:rsidP="00EB6E6D">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Pr>
          <w:rFonts w:ascii="Arial" w:eastAsia="Calibri" w:hAnsi="Arial" w:cs="Arial"/>
          <w:b/>
          <w:bCs/>
          <w:sz w:val="22"/>
          <w:szCs w:val="22"/>
        </w:rPr>
        <w:t>3</w:t>
      </w:r>
      <w:r w:rsidR="000F62A5" w:rsidRPr="00E4371C">
        <w:rPr>
          <w:rFonts w:ascii="Arial" w:eastAsia="Calibri" w:hAnsi="Arial" w:cs="Arial"/>
          <w:b/>
          <w:bCs/>
          <w:sz w:val="22"/>
          <w:szCs w:val="22"/>
        </w:rPr>
        <w:t xml:space="preserve">. </w:t>
      </w:r>
      <w:r w:rsidR="000F62A5" w:rsidRPr="00E4371C">
        <w:rPr>
          <w:rFonts w:ascii="Arial" w:eastAsia="Calibri" w:hAnsi="Arial" w:cs="Arial"/>
          <w:b/>
          <w:bCs/>
          <w:sz w:val="22"/>
          <w:szCs w:val="22"/>
        </w:rPr>
        <w:tab/>
        <w:t xml:space="preserve">New </w:t>
      </w:r>
      <w:r w:rsidR="008D7148" w:rsidRPr="00E4371C">
        <w:rPr>
          <w:rFonts w:ascii="Arial" w:eastAsia="Calibri" w:hAnsi="Arial" w:cs="Arial"/>
          <w:b/>
          <w:bCs/>
          <w:sz w:val="22"/>
          <w:szCs w:val="22"/>
        </w:rPr>
        <w:t xml:space="preserve">financial reporting </w:t>
      </w:r>
      <w:r w:rsidR="000F62A5" w:rsidRPr="00E4371C">
        <w:rPr>
          <w:rFonts w:ascii="Arial" w:eastAsia="Calibri" w:hAnsi="Arial" w:cs="Arial"/>
          <w:b/>
          <w:bCs/>
          <w:sz w:val="22"/>
          <w:szCs w:val="22"/>
        </w:rPr>
        <w:t>standards</w:t>
      </w:r>
      <w:r w:rsidR="000F62A5" w:rsidRPr="00E4371C">
        <w:rPr>
          <w:rFonts w:ascii="Arial" w:hAnsi="Arial" w:cs="Arial"/>
          <w:spacing w:val="-4"/>
          <w:sz w:val="22"/>
          <w:szCs w:val="22"/>
        </w:rPr>
        <w:tab/>
      </w:r>
    </w:p>
    <w:p w:rsidR="005E1FD5" w:rsidRPr="005E1FD5" w:rsidRDefault="005E1FD5" w:rsidP="005E1FD5">
      <w:pPr>
        <w:tabs>
          <w:tab w:val="left" w:pos="540"/>
          <w:tab w:val="left" w:pos="4140"/>
          <w:tab w:val="left" w:pos="6390"/>
        </w:tabs>
        <w:spacing w:before="120" w:after="120" w:line="380" w:lineRule="exact"/>
        <w:ind w:left="900" w:hanging="900"/>
        <w:jc w:val="thaiDistribute"/>
        <w:rPr>
          <w:rFonts w:ascii="Arial" w:eastAsia="Arial Unicode MS" w:hAnsi="Arial" w:cs="Arial"/>
          <w:b/>
          <w:bCs/>
          <w:sz w:val="22"/>
          <w:szCs w:val="22"/>
        </w:rPr>
      </w:pPr>
      <w:r>
        <w:rPr>
          <w:rFonts w:ascii="Arial" w:eastAsia="Arial Unicode MS" w:hAnsi="Arial" w:cs="Arial"/>
          <w:b/>
          <w:bCs/>
          <w:sz w:val="22"/>
          <w:szCs w:val="22"/>
        </w:rPr>
        <w:tab/>
      </w:r>
      <w:r w:rsidRPr="005E1FD5">
        <w:rPr>
          <w:rFonts w:ascii="Arial" w:eastAsia="Arial Unicode MS" w:hAnsi="Arial" w:cs="Arial"/>
          <w:b/>
          <w:bCs/>
          <w:sz w:val="22"/>
          <w:szCs w:val="22"/>
        </w:rPr>
        <w:t>a)</w:t>
      </w:r>
      <w:r w:rsidRPr="005E1FD5">
        <w:rPr>
          <w:rFonts w:ascii="Arial" w:eastAsia="Arial Unicode MS" w:hAnsi="Arial" w:cs="Arial"/>
          <w:b/>
          <w:bCs/>
          <w:sz w:val="22"/>
          <w:szCs w:val="22"/>
        </w:rPr>
        <w:tab/>
        <w:t xml:space="preserve">Financial reporting standards that become effective in the current </w:t>
      </w:r>
      <w:r w:rsidR="00256201">
        <w:rPr>
          <w:rFonts w:ascii="Arial" w:eastAsia="Arial Unicode MS" w:hAnsi="Arial" w:cs="Arial"/>
          <w:b/>
          <w:bCs/>
          <w:sz w:val="22"/>
          <w:szCs w:val="22"/>
        </w:rPr>
        <w:t>year</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t xml:space="preserve">During the </w:t>
      </w:r>
      <w:r w:rsidR="002B4063">
        <w:rPr>
          <w:rFonts w:ascii="Arial" w:hAnsi="Arial" w:cs="Arial"/>
          <w:sz w:val="22"/>
          <w:szCs w:val="22"/>
        </w:rPr>
        <w:t>year</w:t>
      </w:r>
      <w:r w:rsidRPr="005E1FD5">
        <w:rPr>
          <w:rFonts w:ascii="Arial" w:hAnsi="Arial" w:cs="Arial"/>
          <w:sz w:val="22"/>
          <w:szCs w:val="22"/>
        </w:rPr>
        <w:t xml:space="preserve">, the Group has adopted the revised (revised 2019) and new financial reporting standards and interpretations which are effective for fiscal </w:t>
      </w:r>
      <w:r w:rsidR="000D579E">
        <w:rPr>
          <w:rFonts w:ascii="Arial" w:hAnsi="Arial" w:cs="Arial"/>
          <w:sz w:val="22"/>
          <w:szCs w:val="22"/>
        </w:rPr>
        <w:t>year</w:t>
      </w:r>
      <w:r w:rsidRPr="005E1FD5">
        <w:rPr>
          <w:rFonts w:ascii="Arial" w:hAnsi="Arial" w:cs="Arial"/>
          <w:sz w:val="22"/>
          <w:szCs w:val="22"/>
        </w:rPr>
        <w:t xml:space="preserve"> beginning on or after 1 January 2020. These financial reporting standards were aimed at alignment with the corresponding International Financial Reporting Standards with most of the changes</w:t>
      </w:r>
      <w:r w:rsidRPr="005E1FD5">
        <w:rPr>
          <w:rFonts w:ascii="Arial" w:hAnsi="Arial" w:cs="Arial"/>
          <w:sz w:val="22"/>
          <w:szCs w:val="22"/>
          <w:cs/>
        </w:rPr>
        <w:t xml:space="preserve"> </w:t>
      </w:r>
      <w:r w:rsidRPr="005E1FD5">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rsidR="005E1FD5" w:rsidRDefault="005E1FD5" w:rsidP="005E1FD5">
      <w:pPr>
        <w:tabs>
          <w:tab w:val="left" w:pos="540"/>
          <w:tab w:val="left" w:pos="1440"/>
        </w:tabs>
        <w:spacing w:before="120" w:after="120" w:line="380" w:lineRule="exact"/>
        <w:ind w:left="900" w:hanging="900"/>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r>
    </w:p>
    <w:p w:rsidR="005E1FD5" w:rsidRDefault="005E1FD5">
      <w:pPr>
        <w:overflowPunct/>
        <w:autoSpaceDE/>
        <w:autoSpaceDN/>
        <w:adjustRightInd/>
        <w:textAlignment w:val="auto"/>
        <w:rPr>
          <w:rFonts w:ascii="Arial" w:hAnsi="Arial" w:cs="Arial"/>
          <w:sz w:val="22"/>
          <w:szCs w:val="22"/>
        </w:rPr>
      </w:pPr>
      <w:r>
        <w:rPr>
          <w:rFonts w:ascii="Arial" w:hAnsi="Arial" w:cs="Arial"/>
          <w:sz w:val="22"/>
          <w:szCs w:val="22"/>
        </w:rPr>
        <w:br w:type="page"/>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hAnsi="Arial" w:cs="Arial"/>
          <w:b/>
          <w:bCs/>
          <w:sz w:val="22"/>
          <w:szCs w:val="22"/>
        </w:rPr>
      </w:pPr>
      <w:r>
        <w:rPr>
          <w:rFonts w:ascii="Arial" w:hAnsi="Arial" w:cs="Arial"/>
          <w:b/>
          <w:bCs/>
          <w:sz w:val="22"/>
          <w:szCs w:val="22"/>
        </w:rPr>
        <w:lastRenderedPageBreak/>
        <w:tab/>
      </w:r>
      <w:r>
        <w:rPr>
          <w:rFonts w:ascii="Arial" w:hAnsi="Arial" w:cs="Arial"/>
          <w:b/>
          <w:bCs/>
          <w:sz w:val="22"/>
          <w:szCs w:val="22"/>
        </w:rPr>
        <w:tab/>
      </w:r>
      <w:r w:rsidRPr="005E1FD5">
        <w:rPr>
          <w:rFonts w:ascii="Arial" w:hAnsi="Arial" w:cs="Arial"/>
          <w:b/>
          <w:bCs/>
          <w:sz w:val="22"/>
          <w:szCs w:val="22"/>
        </w:rPr>
        <w:t>Financial reporting standards related to financial instruments</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r>
      <w:r w:rsidR="007D0789">
        <w:rPr>
          <w:rFonts w:ascii="Arial" w:hAnsi="Arial" w:cs="Arial"/>
          <w:sz w:val="22"/>
          <w:szCs w:val="22"/>
        </w:rPr>
        <w:t>The</w:t>
      </w:r>
      <w:r w:rsidRPr="005E1FD5">
        <w:rPr>
          <w:rFonts w:ascii="Arial" w:hAnsi="Arial" w:cs="Arial"/>
          <w:sz w:val="22"/>
          <w:szCs w:val="22"/>
        </w:rPr>
        <w:t xml:space="preserve"> set of TFRSs related to financial instruments consists of five accounting standards and interpretations, as follows:</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t>Financial reporting standards:</w:t>
      </w:r>
    </w:p>
    <w:tbl>
      <w:tblPr>
        <w:tblW w:w="8370" w:type="dxa"/>
        <w:tblInd w:w="1080" w:type="dxa"/>
        <w:tblLook w:val="01E0" w:firstRow="1" w:lastRow="1" w:firstColumn="1" w:lastColumn="1" w:noHBand="0" w:noVBand="0"/>
      </w:tblPr>
      <w:tblGrid>
        <w:gridCol w:w="2250"/>
        <w:gridCol w:w="6120"/>
      </w:tblGrid>
      <w:tr w:rsidR="005E1FD5" w:rsidRPr="005E1FD5" w:rsidTr="005E1FD5">
        <w:tc>
          <w:tcPr>
            <w:tcW w:w="2250" w:type="dxa"/>
          </w:tcPr>
          <w:p w:rsidR="005E1FD5" w:rsidRPr="005E1FD5" w:rsidRDefault="005E1FD5" w:rsidP="005E1FD5">
            <w:pPr>
              <w:spacing w:line="380" w:lineRule="exact"/>
              <w:ind w:right="-43"/>
              <w:rPr>
                <w:rFonts w:ascii="Arial" w:hAnsi="Arial" w:cs="Arial"/>
                <w:sz w:val="22"/>
                <w:szCs w:val="22"/>
              </w:rPr>
            </w:pPr>
            <w:r w:rsidRPr="005E1FD5">
              <w:rPr>
                <w:rFonts w:ascii="Arial" w:hAnsi="Arial" w:cs="Arial"/>
                <w:sz w:val="22"/>
                <w:szCs w:val="22"/>
              </w:rPr>
              <w:t>TFRS 7</w:t>
            </w:r>
          </w:p>
        </w:tc>
        <w:tc>
          <w:tcPr>
            <w:tcW w:w="6120" w:type="dxa"/>
          </w:tcPr>
          <w:p w:rsidR="005E1FD5" w:rsidRPr="005E1FD5" w:rsidRDefault="005E1FD5" w:rsidP="005E1FD5">
            <w:pPr>
              <w:tabs>
                <w:tab w:val="left" w:pos="72"/>
                <w:tab w:val="left" w:pos="540"/>
              </w:tabs>
              <w:spacing w:line="380" w:lineRule="exact"/>
              <w:ind w:right="-43"/>
              <w:rPr>
                <w:rFonts w:ascii="Arial" w:hAnsi="Arial" w:cs="Arial"/>
                <w:sz w:val="22"/>
                <w:szCs w:val="22"/>
              </w:rPr>
            </w:pPr>
            <w:r w:rsidRPr="005E1FD5">
              <w:rPr>
                <w:rFonts w:ascii="Arial" w:hAnsi="Arial" w:cs="Arial"/>
                <w:sz w:val="22"/>
                <w:szCs w:val="22"/>
              </w:rPr>
              <w:t>Financial Instruments: Disclosures</w:t>
            </w:r>
          </w:p>
        </w:tc>
      </w:tr>
      <w:tr w:rsidR="005E1FD5" w:rsidRPr="005E1FD5" w:rsidTr="005E1FD5">
        <w:tc>
          <w:tcPr>
            <w:tcW w:w="2250" w:type="dxa"/>
          </w:tcPr>
          <w:p w:rsidR="005E1FD5" w:rsidRPr="005E1FD5" w:rsidRDefault="005E1FD5" w:rsidP="005E1FD5">
            <w:pPr>
              <w:spacing w:line="380" w:lineRule="exact"/>
              <w:ind w:right="-43"/>
              <w:rPr>
                <w:rFonts w:ascii="Arial" w:hAnsi="Arial" w:cs="Arial"/>
                <w:sz w:val="22"/>
                <w:szCs w:val="22"/>
              </w:rPr>
            </w:pPr>
            <w:r w:rsidRPr="005E1FD5">
              <w:rPr>
                <w:rFonts w:ascii="Arial" w:hAnsi="Arial" w:cs="Arial"/>
                <w:sz w:val="22"/>
                <w:szCs w:val="22"/>
              </w:rPr>
              <w:t xml:space="preserve">TFRS 9 </w:t>
            </w:r>
          </w:p>
        </w:tc>
        <w:tc>
          <w:tcPr>
            <w:tcW w:w="6120" w:type="dxa"/>
          </w:tcPr>
          <w:p w:rsidR="005E1FD5" w:rsidRPr="005E1FD5" w:rsidRDefault="005E1FD5" w:rsidP="005E1FD5">
            <w:pPr>
              <w:tabs>
                <w:tab w:val="left" w:pos="72"/>
                <w:tab w:val="left" w:pos="540"/>
              </w:tabs>
              <w:spacing w:line="380" w:lineRule="exact"/>
              <w:ind w:right="-43"/>
              <w:rPr>
                <w:rFonts w:ascii="Arial" w:hAnsi="Arial" w:cs="Arial"/>
                <w:sz w:val="22"/>
                <w:szCs w:val="22"/>
              </w:rPr>
            </w:pPr>
            <w:r w:rsidRPr="005E1FD5">
              <w:rPr>
                <w:rFonts w:ascii="Arial" w:hAnsi="Arial" w:cs="Arial"/>
                <w:sz w:val="22"/>
                <w:szCs w:val="22"/>
              </w:rPr>
              <w:t>Financial Instruments</w:t>
            </w:r>
          </w:p>
        </w:tc>
      </w:tr>
    </w:tbl>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Calibri" w:hAnsi="Arial" w:cs="Arial"/>
          <w:sz w:val="22"/>
          <w:szCs w:val="22"/>
        </w:rPr>
      </w:pPr>
      <w:r w:rsidRPr="005E1FD5">
        <w:rPr>
          <w:rFonts w:ascii="Arial" w:eastAsia="Calibri" w:hAnsi="Arial" w:cs="Arial"/>
          <w:sz w:val="22"/>
          <w:szCs w:val="22"/>
        </w:rPr>
        <w:t xml:space="preserve">   </w:t>
      </w:r>
      <w:r w:rsidRPr="005E1FD5">
        <w:rPr>
          <w:rFonts w:ascii="Arial" w:eastAsia="Calibri" w:hAnsi="Arial" w:cs="Arial"/>
          <w:sz w:val="22"/>
          <w:szCs w:val="22"/>
        </w:rPr>
        <w:tab/>
      </w:r>
      <w:r w:rsidRPr="005E1FD5">
        <w:rPr>
          <w:rFonts w:ascii="Arial" w:eastAsia="Calibri" w:hAnsi="Arial" w:cs="Arial"/>
          <w:sz w:val="22"/>
          <w:szCs w:val="22"/>
        </w:rPr>
        <w:tab/>
      </w:r>
      <w:r w:rsidRPr="005E1FD5">
        <w:rPr>
          <w:rFonts w:ascii="Arial" w:hAnsi="Arial" w:cs="Arial"/>
          <w:sz w:val="22"/>
          <w:szCs w:val="22"/>
        </w:rPr>
        <w:t>Accounting</w:t>
      </w:r>
      <w:r w:rsidRPr="005E1FD5">
        <w:rPr>
          <w:rFonts w:ascii="Arial" w:eastAsia="Calibri" w:hAnsi="Arial" w:cs="Arial"/>
          <w:sz w:val="22"/>
          <w:szCs w:val="22"/>
        </w:rPr>
        <w:t xml:space="preserve"> standard:</w:t>
      </w:r>
    </w:p>
    <w:tbl>
      <w:tblPr>
        <w:tblW w:w="8370" w:type="dxa"/>
        <w:tblInd w:w="1080" w:type="dxa"/>
        <w:tblLook w:val="01E0" w:firstRow="1" w:lastRow="1" w:firstColumn="1" w:lastColumn="1" w:noHBand="0" w:noVBand="0"/>
      </w:tblPr>
      <w:tblGrid>
        <w:gridCol w:w="2250"/>
        <w:gridCol w:w="6120"/>
      </w:tblGrid>
      <w:tr w:rsidR="005E1FD5" w:rsidRPr="005E1FD5" w:rsidTr="005E1FD5">
        <w:tc>
          <w:tcPr>
            <w:tcW w:w="2250" w:type="dxa"/>
          </w:tcPr>
          <w:p w:rsidR="005E1FD5" w:rsidRPr="005E1FD5" w:rsidRDefault="005E1FD5" w:rsidP="005E1FD5">
            <w:pPr>
              <w:spacing w:line="380" w:lineRule="exact"/>
              <w:ind w:right="-43"/>
              <w:rPr>
                <w:rFonts w:ascii="Arial" w:hAnsi="Arial" w:cs="Arial"/>
                <w:sz w:val="22"/>
                <w:szCs w:val="22"/>
              </w:rPr>
            </w:pPr>
            <w:r w:rsidRPr="005E1FD5">
              <w:rPr>
                <w:rFonts w:ascii="Arial" w:hAnsi="Arial" w:cs="Arial"/>
                <w:sz w:val="22"/>
                <w:szCs w:val="22"/>
              </w:rPr>
              <w:t xml:space="preserve">TAS 32 </w:t>
            </w:r>
          </w:p>
        </w:tc>
        <w:tc>
          <w:tcPr>
            <w:tcW w:w="6120" w:type="dxa"/>
          </w:tcPr>
          <w:p w:rsidR="005E1FD5" w:rsidRPr="005E1FD5" w:rsidRDefault="005E1FD5" w:rsidP="005E1FD5">
            <w:pPr>
              <w:tabs>
                <w:tab w:val="left" w:pos="72"/>
                <w:tab w:val="left" w:pos="540"/>
              </w:tabs>
              <w:spacing w:line="380" w:lineRule="exact"/>
              <w:ind w:right="-43"/>
              <w:rPr>
                <w:rFonts w:ascii="Arial" w:hAnsi="Arial" w:cs="Arial"/>
                <w:sz w:val="22"/>
                <w:szCs w:val="22"/>
              </w:rPr>
            </w:pPr>
            <w:r w:rsidRPr="005E1FD5">
              <w:rPr>
                <w:rFonts w:ascii="Arial" w:hAnsi="Arial" w:cs="Arial"/>
                <w:sz w:val="22"/>
                <w:szCs w:val="22"/>
              </w:rPr>
              <w:t>Financial Instruments: Presentation</w:t>
            </w:r>
          </w:p>
        </w:tc>
      </w:tr>
    </w:tbl>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Calibri" w:hAnsi="Arial" w:cs="Arial"/>
          <w:sz w:val="22"/>
          <w:szCs w:val="22"/>
        </w:rPr>
      </w:pPr>
      <w:r w:rsidRPr="005E1FD5">
        <w:rPr>
          <w:rFonts w:ascii="Arial" w:eastAsia="Calibri" w:hAnsi="Arial" w:cs="Arial"/>
          <w:sz w:val="22"/>
          <w:szCs w:val="22"/>
        </w:rPr>
        <w:t xml:space="preserve">   </w:t>
      </w:r>
      <w:r w:rsidRPr="005E1FD5">
        <w:rPr>
          <w:rFonts w:ascii="Arial" w:eastAsia="Calibri" w:hAnsi="Arial" w:cs="Arial"/>
          <w:sz w:val="22"/>
          <w:szCs w:val="22"/>
        </w:rPr>
        <w:tab/>
      </w:r>
      <w:r w:rsidRPr="005E1FD5">
        <w:rPr>
          <w:rFonts w:ascii="Arial" w:eastAsia="Calibri" w:hAnsi="Arial" w:cs="Arial"/>
          <w:sz w:val="22"/>
          <w:szCs w:val="22"/>
        </w:rPr>
        <w:tab/>
      </w:r>
      <w:r w:rsidRPr="005E1FD5">
        <w:rPr>
          <w:rFonts w:ascii="Arial" w:hAnsi="Arial" w:cs="Arial"/>
          <w:sz w:val="22"/>
          <w:szCs w:val="22"/>
        </w:rPr>
        <w:t>Financial</w:t>
      </w:r>
      <w:r w:rsidRPr="005E1FD5">
        <w:rPr>
          <w:rFonts w:ascii="Arial" w:eastAsia="Calibri" w:hAnsi="Arial" w:cs="Arial"/>
          <w:sz w:val="22"/>
          <w:szCs w:val="22"/>
        </w:rPr>
        <w:t xml:space="preserve"> Reporting Standard Interpretations:</w:t>
      </w:r>
    </w:p>
    <w:tbl>
      <w:tblPr>
        <w:tblW w:w="8370" w:type="dxa"/>
        <w:tblInd w:w="1080" w:type="dxa"/>
        <w:tblLook w:val="01E0" w:firstRow="1" w:lastRow="1" w:firstColumn="1" w:lastColumn="1" w:noHBand="0" w:noVBand="0"/>
      </w:tblPr>
      <w:tblGrid>
        <w:gridCol w:w="2250"/>
        <w:gridCol w:w="6120"/>
      </w:tblGrid>
      <w:tr w:rsidR="005E1FD5" w:rsidRPr="005E1FD5" w:rsidTr="005E1FD5">
        <w:tc>
          <w:tcPr>
            <w:tcW w:w="2250" w:type="dxa"/>
          </w:tcPr>
          <w:p w:rsidR="005E1FD5" w:rsidRPr="005E1FD5" w:rsidRDefault="005E1FD5" w:rsidP="005E1FD5">
            <w:pPr>
              <w:spacing w:line="380" w:lineRule="exact"/>
              <w:ind w:right="-43"/>
              <w:rPr>
                <w:rFonts w:ascii="Arial" w:hAnsi="Arial" w:cs="Arial"/>
                <w:sz w:val="22"/>
                <w:szCs w:val="22"/>
              </w:rPr>
            </w:pPr>
            <w:r w:rsidRPr="005E1FD5">
              <w:rPr>
                <w:rFonts w:ascii="Arial" w:hAnsi="Arial" w:cs="Arial"/>
                <w:sz w:val="22"/>
                <w:szCs w:val="22"/>
              </w:rPr>
              <w:t xml:space="preserve">TFRIC 16 </w:t>
            </w:r>
          </w:p>
        </w:tc>
        <w:tc>
          <w:tcPr>
            <w:tcW w:w="6120" w:type="dxa"/>
          </w:tcPr>
          <w:p w:rsidR="005E1FD5" w:rsidRPr="005E1FD5" w:rsidRDefault="005E1FD5" w:rsidP="005E1FD5">
            <w:pPr>
              <w:tabs>
                <w:tab w:val="left" w:pos="72"/>
                <w:tab w:val="left" w:pos="540"/>
              </w:tabs>
              <w:spacing w:line="380" w:lineRule="exact"/>
              <w:ind w:right="-43"/>
              <w:rPr>
                <w:rFonts w:ascii="Arial" w:hAnsi="Arial" w:cs="Arial"/>
                <w:sz w:val="22"/>
                <w:szCs w:val="22"/>
              </w:rPr>
            </w:pPr>
            <w:r w:rsidRPr="005E1FD5">
              <w:rPr>
                <w:rFonts w:ascii="Arial" w:hAnsi="Arial" w:cs="Arial"/>
                <w:sz w:val="22"/>
                <w:szCs w:val="22"/>
              </w:rPr>
              <w:t>Hedges of a Net Investment in a Foreign Operation</w:t>
            </w:r>
          </w:p>
        </w:tc>
      </w:tr>
      <w:tr w:rsidR="005E1FD5" w:rsidRPr="005E1FD5" w:rsidTr="005E1FD5">
        <w:tc>
          <w:tcPr>
            <w:tcW w:w="2250" w:type="dxa"/>
          </w:tcPr>
          <w:p w:rsidR="005E1FD5" w:rsidRPr="005E1FD5" w:rsidRDefault="005E1FD5" w:rsidP="005E1FD5">
            <w:pPr>
              <w:spacing w:line="380" w:lineRule="exact"/>
              <w:ind w:right="-43"/>
              <w:rPr>
                <w:rFonts w:ascii="Arial" w:hAnsi="Arial" w:cs="Arial"/>
                <w:sz w:val="22"/>
                <w:szCs w:val="22"/>
              </w:rPr>
            </w:pPr>
            <w:r w:rsidRPr="005E1FD5">
              <w:rPr>
                <w:rFonts w:ascii="Arial" w:hAnsi="Arial" w:cs="Arial"/>
                <w:sz w:val="22"/>
                <w:szCs w:val="22"/>
              </w:rPr>
              <w:t>TFRIC 19</w:t>
            </w:r>
          </w:p>
        </w:tc>
        <w:tc>
          <w:tcPr>
            <w:tcW w:w="6120" w:type="dxa"/>
          </w:tcPr>
          <w:p w:rsidR="005E1FD5" w:rsidRPr="005E1FD5" w:rsidRDefault="005E1FD5" w:rsidP="005E1FD5">
            <w:pPr>
              <w:tabs>
                <w:tab w:val="left" w:pos="72"/>
                <w:tab w:val="left" w:pos="540"/>
              </w:tabs>
              <w:spacing w:line="380" w:lineRule="exact"/>
              <w:ind w:right="-43"/>
              <w:rPr>
                <w:rFonts w:ascii="Arial" w:hAnsi="Arial" w:cs="Arial"/>
                <w:sz w:val="22"/>
                <w:szCs w:val="22"/>
              </w:rPr>
            </w:pPr>
            <w:r w:rsidRPr="005E1FD5">
              <w:rPr>
                <w:rFonts w:ascii="Arial" w:hAnsi="Arial" w:cs="Arial"/>
                <w:sz w:val="22"/>
                <w:szCs w:val="22"/>
              </w:rPr>
              <w:t>Extinguishing Financial Liabilities with Equity Instruments</w:t>
            </w:r>
          </w:p>
        </w:tc>
      </w:tr>
    </w:tbl>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b/>
          <w:bCs/>
          <w:sz w:val="22"/>
          <w:szCs w:val="22"/>
        </w:rPr>
      </w:pPr>
      <w:r w:rsidRPr="005E1FD5">
        <w:rPr>
          <w:rFonts w:ascii="Arial" w:hAnsi="Arial" w:cs="Arial"/>
          <w:sz w:val="22"/>
          <w:szCs w:val="22"/>
        </w:rPr>
        <w:tab/>
      </w:r>
      <w:r>
        <w:rPr>
          <w:rFonts w:ascii="Arial" w:hAnsi="Arial" w:cs="Arial"/>
          <w:sz w:val="22"/>
          <w:szCs w:val="22"/>
        </w:rPr>
        <w:tab/>
      </w:r>
      <w:r w:rsidRPr="005E1FD5">
        <w:rPr>
          <w:rFonts w:ascii="Arial" w:eastAsia="Arial Unicode MS" w:hAnsi="Arial" w:cs="Arial"/>
          <w:b/>
          <w:bCs/>
          <w:sz w:val="22"/>
          <w:szCs w:val="22"/>
        </w:rPr>
        <w:t>Accounting Guidance related to financial instruments and disclosures applicable to insurance businesses</w:t>
      </w:r>
    </w:p>
    <w:p w:rsidR="005E1FD5" w:rsidRPr="005E1FD5" w:rsidRDefault="005E1FD5" w:rsidP="005E1FD5">
      <w:pPr>
        <w:tabs>
          <w:tab w:val="left" w:pos="1440"/>
        </w:tabs>
        <w:spacing w:before="120" w:after="120" w:line="360" w:lineRule="exact"/>
        <w:ind w:left="900" w:hanging="900"/>
        <w:jc w:val="thaiDistribute"/>
        <w:outlineLvl w:val="0"/>
        <w:rPr>
          <w:rFonts w:ascii="Arial" w:hAnsi="Arial" w:cs="Arial"/>
          <w:sz w:val="22"/>
          <w:szCs w:val="22"/>
        </w:rPr>
      </w:pPr>
      <w:r w:rsidRPr="005E1FD5">
        <w:rPr>
          <w:rFonts w:ascii="Arial" w:hAnsi="Arial" w:cs="Arial"/>
          <w:spacing w:val="-4"/>
          <w:sz w:val="22"/>
          <w:szCs w:val="22"/>
        </w:rPr>
        <w:tab/>
      </w:r>
      <w:r w:rsidRPr="005E1FD5">
        <w:rPr>
          <w:rFonts w:ascii="Arial" w:hAnsi="Arial" w:cs="Arial"/>
          <w:sz w:val="22"/>
          <w:szCs w:val="22"/>
        </w:rPr>
        <w:t xml:space="preserve">Accounting Guidance related to financial instruments and disclosures applicable to insurance business was issued to comply with TFRS 4 (revised 2019) Insurance contracts, which allows insurers who meet certain criteria stipulated in TFRS 4 to delay adoption of TFRS 9 Financial Instruments and TFRS 7 Financial Instruments: Disclosures, which are </w:t>
      </w:r>
      <w:r w:rsidR="000D579E">
        <w:rPr>
          <w:rFonts w:ascii="Arial" w:hAnsi="Arial" w:cs="Arial"/>
          <w:sz w:val="22"/>
          <w:szCs w:val="22"/>
        </w:rPr>
        <w:t>temporarily effective in 2020</w:t>
      </w:r>
      <w:r w:rsidRPr="005E1FD5">
        <w:rPr>
          <w:rFonts w:ascii="Arial" w:hAnsi="Arial" w:cs="Arial"/>
          <w:sz w:val="22"/>
          <w:szCs w:val="22"/>
        </w:rPr>
        <w:t>, and to adopt the Accounting Guidance related to financial instruments and disclosures applicable to insurance business instead.</w:t>
      </w:r>
    </w:p>
    <w:p w:rsidR="005E1FD5" w:rsidRPr="005E1FD5" w:rsidRDefault="005E1FD5" w:rsidP="005E1FD5">
      <w:pPr>
        <w:tabs>
          <w:tab w:val="left" w:pos="1440"/>
        </w:tabs>
        <w:spacing w:before="120" w:after="120" w:line="360" w:lineRule="exact"/>
        <w:ind w:left="900" w:hanging="900"/>
        <w:jc w:val="thaiDistribute"/>
        <w:outlineLvl w:val="0"/>
        <w:rPr>
          <w:rFonts w:ascii="Arial" w:eastAsia="Arial Unicode MS" w:hAnsi="Arial" w:cs="Arial"/>
          <w:sz w:val="22"/>
          <w:szCs w:val="22"/>
        </w:rPr>
      </w:pPr>
      <w:r w:rsidRPr="005E1FD5">
        <w:rPr>
          <w:rFonts w:ascii="Arial" w:eastAsia="Arial Unicode MS" w:hAnsi="Arial" w:cs="Arial"/>
          <w:sz w:val="22"/>
          <w:szCs w:val="22"/>
        </w:rPr>
        <w:tab/>
        <w:t xml:space="preserve">The subsidiary’s management has decided that, even though the subsidiary company meets the criteria stipulated in TFRS </w:t>
      </w:r>
      <w:r w:rsidRPr="005E1FD5">
        <w:rPr>
          <w:rFonts w:ascii="Arial" w:eastAsia="Arial Unicode MS" w:hAnsi="Arial" w:cs="Arial"/>
          <w:sz w:val="22"/>
          <w:szCs w:val="22"/>
          <w:cs/>
        </w:rPr>
        <w:t>4</w:t>
      </w:r>
      <w:r w:rsidRPr="005E1FD5">
        <w:rPr>
          <w:rFonts w:ascii="Arial" w:eastAsia="Arial Unicode MS" w:hAnsi="Arial" w:cs="Arial"/>
          <w:sz w:val="22"/>
          <w:szCs w:val="22"/>
        </w:rPr>
        <w:t>, enabling it to use Accounting Guidance, it would be more appropriate to adopt Financial reporting standards related to financial instruments.</w:t>
      </w:r>
    </w:p>
    <w:p w:rsidR="005E1FD5" w:rsidRDefault="005E1FD5" w:rsidP="005E1FD5">
      <w:pPr>
        <w:tabs>
          <w:tab w:val="left" w:pos="1440"/>
        </w:tabs>
        <w:spacing w:before="120" w:after="120" w:line="360" w:lineRule="exact"/>
        <w:ind w:left="900" w:hanging="900"/>
        <w:jc w:val="thaiDistribute"/>
        <w:outlineLvl w:val="0"/>
        <w:rPr>
          <w:rFonts w:ascii="Arial" w:eastAsia="Arial Unicode MS" w:hAnsi="Arial" w:cs="Arial"/>
          <w:sz w:val="22"/>
          <w:szCs w:val="22"/>
        </w:rPr>
      </w:pPr>
      <w:r w:rsidRPr="005E1FD5">
        <w:rPr>
          <w:rFonts w:ascii="Arial" w:eastAsia="Arial Unicode MS" w:hAnsi="Arial" w:cs="Arial"/>
          <w:sz w:val="22"/>
          <w:szCs w:val="22"/>
        </w:rPr>
        <w:tab/>
      </w:r>
    </w:p>
    <w:p w:rsidR="005E1FD5" w:rsidRDefault="005E1FD5">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5E1FD5" w:rsidRPr="005E1FD5" w:rsidRDefault="005E1FD5" w:rsidP="005E1FD5">
      <w:pPr>
        <w:tabs>
          <w:tab w:val="left" w:pos="1440"/>
        </w:tabs>
        <w:spacing w:before="120" w:after="120" w:line="360" w:lineRule="exact"/>
        <w:ind w:left="900" w:hanging="900"/>
        <w:jc w:val="thaiDistribute"/>
        <w:outlineLvl w:val="0"/>
        <w:rPr>
          <w:rFonts w:ascii="Arial" w:eastAsia="Arial Unicode MS" w:hAnsi="Arial" w:cs="Arial"/>
          <w:sz w:val="22"/>
          <w:szCs w:val="22"/>
          <w:cs/>
        </w:rPr>
      </w:pPr>
      <w:r>
        <w:rPr>
          <w:rFonts w:ascii="Arial" w:eastAsia="Arial Unicode MS" w:hAnsi="Arial" w:cs="Arial"/>
          <w:sz w:val="22"/>
          <w:szCs w:val="22"/>
        </w:rPr>
        <w:lastRenderedPageBreak/>
        <w:tab/>
      </w:r>
      <w:r w:rsidRPr="005E1FD5">
        <w:rPr>
          <w:rFonts w:ascii="Arial" w:eastAsia="Arial Unicode MS" w:hAnsi="Arial" w:cs="Arial"/>
          <w:sz w:val="22"/>
          <w:szCs w:val="22"/>
        </w:rPr>
        <w:t xml:space="preserve">The </w:t>
      </w:r>
      <w:r w:rsidR="003A0240">
        <w:rPr>
          <w:rFonts w:ascii="Arial" w:eastAsia="Arial Unicode MS" w:hAnsi="Arial" w:cs="Arial"/>
          <w:sz w:val="22"/>
          <w:szCs w:val="22"/>
        </w:rPr>
        <w:t>adoption of these standards has the impact on the Group’s financial statements to result in the following adjustments</w:t>
      </w:r>
      <w:r w:rsidRPr="005E1FD5">
        <w:rPr>
          <w:rFonts w:ascii="Arial" w:eastAsia="Arial Unicode MS" w:hAnsi="Arial" w:cs="Arial"/>
          <w:sz w:val="22"/>
          <w:szCs w:val="22"/>
        </w:rPr>
        <w:t>.</w:t>
      </w:r>
    </w:p>
    <w:p w:rsidR="005E1FD5" w:rsidRPr="005E1FD5" w:rsidRDefault="005E1FD5" w:rsidP="005E1FD5">
      <w:pPr>
        <w:tabs>
          <w:tab w:val="left" w:pos="1800"/>
          <w:tab w:val="left" w:pos="2400"/>
          <w:tab w:val="left" w:pos="3000"/>
        </w:tabs>
        <w:spacing w:before="120" w:after="120" w:line="360" w:lineRule="exact"/>
        <w:ind w:left="1170" w:hanging="270"/>
        <w:jc w:val="thaiDistribute"/>
        <w:rPr>
          <w:rFonts w:ascii="Arial" w:eastAsia="Arial Unicode MS" w:hAnsi="Arial" w:cs="Arial"/>
          <w:sz w:val="22"/>
          <w:szCs w:val="22"/>
        </w:rPr>
      </w:pPr>
      <w:r w:rsidRPr="005E1FD5">
        <w:rPr>
          <w:rFonts w:ascii="Arial" w:hAnsi="Arial" w:cs="Arial"/>
          <w:spacing w:val="-4"/>
          <w:sz w:val="22"/>
          <w:szCs w:val="22"/>
        </w:rPr>
        <w:t>-</w:t>
      </w:r>
      <w:r w:rsidRPr="005E1FD5">
        <w:rPr>
          <w:rFonts w:ascii="Arial" w:hAnsi="Arial" w:cs="Arial"/>
          <w:spacing w:val="-4"/>
          <w:sz w:val="22"/>
          <w:szCs w:val="22"/>
        </w:rPr>
        <w:tab/>
      </w:r>
      <w:r w:rsidRPr="005E1FD5">
        <w:rPr>
          <w:rFonts w:ascii="Arial" w:eastAsia="Arial Unicode MS" w:hAnsi="Arial" w:cs="Arial"/>
          <w:sz w:val="22"/>
          <w:szCs w:val="22"/>
        </w:rPr>
        <w:t xml:space="preserve">Classification and measurement of </w:t>
      </w:r>
      <w:r w:rsidR="004D13C7">
        <w:rPr>
          <w:rFonts w:ascii="Arial" w:eastAsia="Arial Unicode MS" w:hAnsi="Arial" w:cs="Arial"/>
          <w:sz w:val="22"/>
          <w:szCs w:val="22"/>
        </w:rPr>
        <w:t>investments in</w:t>
      </w:r>
      <w:r w:rsidR="006A57C6">
        <w:rPr>
          <w:rFonts w:ascii="Arial" w:eastAsia="Arial Unicode MS" w:hAnsi="Arial" w:cstheme="minorBidi" w:hint="cs"/>
          <w:sz w:val="22"/>
          <w:szCs w:val="22"/>
          <w:cs/>
        </w:rPr>
        <w:t xml:space="preserve"> </w:t>
      </w:r>
      <w:r w:rsidR="004D13C7">
        <w:rPr>
          <w:rFonts w:ascii="Arial" w:eastAsia="Arial Unicode MS" w:hAnsi="Arial" w:cs="Arial"/>
          <w:sz w:val="22"/>
          <w:szCs w:val="22"/>
        </w:rPr>
        <w:t>equity instruments of non-listed companies</w:t>
      </w:r>
      <w:r w:rsidRPr="005E1FD5">
        <w:rPr>
          <w:rFonts w:ascii="Arial" w:eastAsia="Arial Unicode MS" w:hAnsi="Arial" w:cs="Arial"/>
          <w:sz w:val="22"/>
          <w:szCs w:val="22"/>
        </w:rPr>
        <w:t xml:space="preserve"> - The Group measure</w:t>
      </w:r>
      <w:r w:rsidR="004D13C7">
        <w:rPr>
          <w:rFonts w:ascii="Arial" w:eastAsia="Arial Unicode MS" w:hAnsi="Arial" w:cs="Arial"/>
          <w:sz w:val="22"/>
          <w:szCs w:val="22"/>
        </w:rPr>
        <w:t xml:space="preserve">s </w:t>
      </w:r>
      <w:r w:rsidRPr="005E1FD5">
        <w:rPr>
          <w:rFonts w:ascii="Arial" w:eastAsia="Arial Unicode MS" w:hAnsi="Arial" w:cs="Arial"/>
          <w:sz w:val="22"/>
          <w:szCs w:val="22"/>
        </w:rPr>
        <w:t>investment</w:t>
      </w:r>
      <w:r w:rsidR="004D13C7">
        <w:rPr>
          <w:rFonts w:ascii="Arial" w:eastAsia="Arial Unicode MS" w:hAnsi="Arial" w:cs="Arial"/>
          <w:sz w:val="22"/>
          <w:szCs w:val="22"/>
        </w:rPr>
        <w:t>s in equity instruments of non-listed companies</w:t>
      </w:r>
      <w:r w:rsidR="00E6181F">
        <w:rPr>
          <w:rFonts w:ascii="Arial" w:eastAsia="Arial Unicode MS" w:hAnsi="Arial" w:cs="Arial"/>
          <w:sz w:val="22"/>
          <w:szCs w:val="22"/>
        </w:rPr>
        <w:t xml:space="preserve"> </w:t>
      </w:r>
      <w:r w:rsidRPr="005E1FD5">
        <w:rPr>
          <w:rFonts w:ascii="Arial" w:eastAsia="Arial Unicode MS" w:hAnsi="Arial" w:cs="Arial"/>
          <w:sz w:val="22"/>
          <w:szCs w:val="22"/>
        </w:rPr>
        <w:t>at fair value and classif</w:t>
      </w:r>
      <w:r w:rsidR="004D13C7">
        <w:rPr>
          <w:rFonts w:ascii="Arial" w:eastAsia="Arial Unicode MS" w:hAnsi="Arial" w:cs="Arial"/>
          <w:sz w:val="22"/>
          <w:szCs w:val="22"/>
        </w:rPr>
        <w:t>ies</w:t>
      </w:r>
      <w:r w:rsidRPr="005E1FD5">
        <w:rPr>
          <w:rFonts w:ascii="Arial" w:eastAsia="Arial Unicode MS" w:hAnsi="Arial" w:cs="Arial"/>
          <w:sz w:val="22"/>
          <w:szCs w:val="22"/>
        </w:rPr>
        <w:t xml:space="preserve"> </w:t>
      </w:r>
      <w:r w:rsidR="004D13C7">
        <w:rPr>
          <w:rFonts w:ascii="Arial" w:eastAsia="Arial Unicode MS" w:hAnsi="Arial" w:cs="Arial"/>
          <w:sz w:val="22"/>
          <w:szCs w:val="22"/>
        </w:rPr>
        <w:t>the investments</w:t>
      </w:r>
      <w:r w:rsidRPr="005E1FD5">
        <w:rPr>
          <w:rFonts w:ascii="Arial" w:eastAsia="Arial Unicode MS" w:hAnsi="Arial" w:cs="Arial"/>
          <w:sz w:val="22"/>
          <w:szCs w:val="22"/>
        </w:rPr>
        <w:t xml:space="preserve"> as financial assets </w:t>
      </w:r>
      <w:r w:rsidR="003A0240">
        <w:rPr>
          <w:rFonts w:ascii="Arial" w:eastAsia="Arial Unicode MS" w:hAnsi="Arial" w:cs="Arial"/>
          <w:sz w:val="22"/>
          <w:szCs w:val="22"/>
        </w:rPr>
        <w:t xml:space="preserve">designated </w:t>
      </w:r>
      <w:r w:rsidRPr="005E1FD5">
        <w:rPr>
          <w:rFonts w:ascii="Arial" w:eastAsia="Arial Unicode MS" w:hAnsi="Arial" w:cs="Arial"/>
          <w:sz w:val="22"/>
          <w:szCs w:val="22"/>
        </w:rPr>
        <w:t xml:space="preserve">at fair value through other comprehensive income. </w:t>
      </w:r>
    </w:p>
    <w:p w:rsidR="00E6181F" w:rsidRDefault="005E1FD5" w:rsidP="005E1FD5">
      <w:pPr>
        <w:tabs>
          <w:tab w:val="left" w:pos="1800"/>
          <w:tab w:val="left" w:pos="2400"/>
          <w:tab w:val="left" w:pos="3000"/>
        </w:tabs>
        <w:spacing w:before="120" w:after="120" w:line="360" w:lineRule="exact"/>
        <w:ind w:left="1170" w:hanging="27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 xml:space="preserve">Classification and measurement of investments in available-for-sale equity securities - The Group has </w:t>
      </w:r>
      <w:r w:rsidR="003A0240">
        <w:rPr>
          <w:rFonts w:ascii="Arial" w:eastAsia="Arial Unicode MS" w:hAnsi="Arial" w:cs="Arial"/>
          <w:sz w:val="22"/>
          <w:szCs w:val="22"/>
        </w:rPr>
        <w:t>decided</w:t>
      </w:r>
      <w:r w:rsidRPr="005E1FD5">
        <w:rPr>
          <w:rFonts w:ascii="Arial" w:eastAsia="Arial Unicode MS" w:hAnsi="Arial" w:cs="Arial"/>
          <w:sz w:val="22"/>
          <w:szCs w:val="22"/>
        </w:rPr>
        <w:t xml:space="preserve"> to classify these investments as financial assets </w:t>
      </w:r>
      <w:r w:rsidR="003A0240">
        <w:rPr>
          <w:rFonts w:ascii="Arial" w:eastAsia="Arial Unicode MS" w:hAnsi="Arial" w:cs="Arial"/>
          <w:sz w:val="22"/>
          <w:szCs w:val="22"/>
        </w:rPr>
        <w:t xml:space="preserve">measured </w:t>
      </w:r>
      <w:r w:rsidRPr="005E1FD5">
        <w:rPr>
          <w:rFonts w:ascii="Arial" w:eastAsia="Arial Unicode MS" w:hAnsi="Arial" w:cs="Arial"/>
          <w:sz w:val="22"/>
          <w:szCs w:val="22"/>
        </w:rPr>
        <w:t xml:space="preserve">at fair value through profit or loss. </w:t>
      </w:r>
    </w:p>
    <w:p w:rsidR="00E6181F" w:rsidRDefault="00E6181F" w:rsidP="005E1FD5">
      <w:pPr>
        <w:tabs>
          <w:tab w:val="left" w:pos="1800"/>
          <w:tab w:val="left" w:pos="2400"/>
          <w:tab w:val="left" w:pos="3000"/>
        </w:tabs>
        <w:spacing w:before="120" w:after="120" w:line="360" w:lineRule="exact"/>
        <w:ind w:left="1170" w:hanging="27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t xml:space="preserve">Classification and measurement of </w:t>
      </w:r>
      <w:r w:rsidR="001E7D0B">
        <w:rPr>
          <w:rFonts w:ascii="Arial" w:eastAsia="Arial Unicode MS" w:hAnsi="Arial" w:cs="Arial"/>
          <w:sz w:val="22"/>
          <w:szCs w:val="22"/>
        </w:rPr>
        <w:t>investments</w:t>
      </w:r>
      <w:r>
        <w:rPr>
          <w:rFonts w:ascii="Arial" w:eastAsia="Arial Unicode MS" w:hAnsi="Arial" w:cs="Arial"/>
          <w:sz w:val="22"/>
          <w:szCs w:val="22"/>
        </w:rPr>
        <w:t xml:space="preserve"> in available-for-sale debt securities - The Group has decided to classify same of these investments as financial assets </w:t>
      </w:r>
      <w:r w:rsidR="003A0240">
        <w:rPr>
          <w:rFonts w:ascii="Arial" w:eastAsia="Arial Unicode MS" w:hAnsi="Arial" w:cs="Arial"/>
          <w:sz w:val="22"/>
          <w:szCs w:val="22"/>
        </w:rPr>
        <w:t xml:space="preserve">measured </w:t>
      </w:r>
      <w:r>
        <w:rPr>
          <w:rFonts w:ascii="Arial" w:eastAsia="Arial Unicode MS" w:hAnsi="Arial" w:cs="Arial"/>
          <w:sz w:val="22"/>
          <w:szCs w:val="22"/>
        </w:rPr>
        <w:t xml:space="preserve">at </w:t>
      </w:r>
      <w:r w:rsidR="00233E35">
        <w:rPr>
          <w:rFonts w:ascii="Arial" w:eastAsia="Arial Unicode MS" w:hAnsi="Arial" w:cs="Arial"/>
          <w:sz w:val="22"/>
          <w:szCs w:val="22"/>
        </w:rPr>
        <w:t>a</w:t>
      </w:r>
      <w:r>
        <w:rPr>
          <w:rFonts w:ascii="Arial" w:eastAsia="Arial Unicode MS" w:hAnsi="Arial" w:cs="Arial"/>
          <w:sz w:val="22"/>
          <w:szCs w:val="22"/>
        </w:rPr>
        <w:t>mortised cost or fair value through profit or loss.</w:t>
      </w:r>
    </w:p>
    <w:p w:rsidR="005E1FD5" w:rsidRPr="005E1FD5" w:rsidRDefault="005E1FD5" w:rsidP="005E1FD5">
      <w:pPr>
        <w:tabs>
          <w:tab w:val="left" w:pos="1800"/>
          <w:tab w:val="left" w:pos="2400"/>
          <w:tab w:val="left" w:pos="3000"/>
        </w:tabs>
        <w:spacing w:before="120" w:after="120" w:line="360" w:lineRule="exact"/>
        <w:ind w:left="1170" w:hanging="270"/>
        <w:jc w:val="thaiDistribute"/>
        <w:rPr>
          <w:rFonts w:ascii="Arial" w:hAnsi="Arial" w:cs="Arial"/>
          <w:spacing w:val="-4"/>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 xml:space="preserve">Recognition of </w:t>
      </w:r>
      <w:r w:rsidR="001E7D0B">
        <w:rPr>
          <w:rFonts w:ascii="Arial" w:eastAsia="Arial Unicode MS" w:hAnsi="Arial" w:cs="Arial"/>
          <w:sz w:val="22"/>
          <w:szCs w:val="22"/>
        </w:rPr>
        <w:t xml:space="preserve">expected </w:t>
      </w:r>
      <w:r w:rsidRPr="005E1FD5">
        <w:rPr>
          <w:rFonts w:ascii="Arial" w:eastAsia="Arial Unicode MS" w:hAnsi="Arial" w:cs="Arial"/>
          <w:sz w:val="22"/>
          <w:szCs w:val="22"/>
        </w:rPr>
        <w:t xml:space="preserve">credit losses - The Group recognises an allowance for expected credit losses on its </w:t>
      </w:r>
      <w:r w:rsidR="003A0240">
        <w:rPr>
          <w:rFonts w:ascii="Arial" w:eastAsia="Arial Unicode MS" w:hAnsi="Arial" w:cs="Arial"/>
          <w:sz w:val="22"/>
          <w:szCs w:val="22"/>
        </w:rPr>
        <w:t xml:space="preserve">debt instruments measured at amortised cost or </w:t>
      </w:r>
      <w:r w:rsidR="00C51B79">
        <w:rPr>
          <w:rFonts w:ascii="Arial" w:eastAsia="Arial Unicode MS" w:hAnsi="Arial" w:cstheme="minorBidi" w:hint="cs"/>
          <w:sz w:val="22"/>
          <w:szCs w:val="22"/>
          <w:cs/>
        </w:rPr>
        <w:t xml:space="preserve">             </w:t>
      </w:r>
      <w:r w:rsidR="003A0240">
        <w:rPr>
          <w:rFonts w:ascii="Arial" w:eastAsia="Arial Unicode MS" w:hAnsi="Arial" w:cs="Arial"/>
          <w:sz w:val="22"/>
          <w:szCs w:val="22"/>
        </w:rPr>
        <w:t>fair value through other comprehensive income</w:t>
      </w:r>
      <w:r w:rsidRPr="005E1FD5">
        <w:rPr>
          <w:rFonts w:ascii="Arial" w:eastAsia="Arial Unicode MS" w:hAnsi="Arial" w:cs="Arial"/>
          <w:sz w:val="22"/>
          <w:szCs w:val="22"/>
        </w:rPr>
        <w:t>, and it is no longer necessary for a credit-impaired event to have occurred.</w:t>
      </w:r>
      <w:r w:rsidRPr="005E1FD5">
        <w:rPr>
          <w:rFonts w:ascii="Arial" w:hAnsi="Arial" w:cs="Arial"/>
          <w:spacing w:val="-4"/>
          <w:sz w:val="22"/>
          <w:szCs w:val="22"/>
        </w:rPr>
        <w:t xml:space="preserve"> </w:t>
      </w:r>
    </w:p>
    <w:p w:rsidR="005E1FD5" w:rsidRPr="005E1FD5" w:rsidRDefault="005E1FD5" w:rsidP="005E1FD5">
      <w:pPr>
        <w:tabs>
          <w:tab w:val="left" w:pos="1800"/>
          <w:tab w:val="left" w:pos="2400"/>
          <w:tab w:val="left" w:pos="3000"/>
        </w:tabs>
        <w:spacing w:before="120" w:after="120" w:line="360" w:lineRule="exact"/>
        <w:ind w:left="1170" w:hanging="27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Recognition of deposits and deposits received from lessees - The Group is to initially recognise deposits and deposits received from lessees at their fair value on the contract date and subsequently measure</w:t>
      </w:r>
      <w:r w:rsidR="009D7666">
        <w:rPr>
          <w:rFonts w:ascii="Arial" w:eastAsia="Arial Unicode MS" w:hAnsi="Arial" w:cs="Arial"/>
          <w:sz w:val="22"/>
          <w:szCs w:val="22"/>
        </w:rPr>
        <w:t>d</w:t>
      </w:r>
      <w:r w:rsidRPr="005E1FD5">
        <w:rPr>
          <w:rFonts w:ascii="Arial" w:eastAsia="Arial Unicode MS" w:hAnsi="Arial" w:cs="Arial"/>
          <w:sz w:val="22"/>
          <w:szCs w:val="22"/>
        </w:rPr>
        <w:t xml:space="preserve"> them at their amortised cost at the end of each reporting period. </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eastAsia="Arial Unicode MS" w:hAnsi="Arial" w:cs="Arial"/>
          <w:sz w:val="22"/>
          <w:szCs w:val="22"/>
        </w:rPr>
      </w:pPr>
      <w:r w:rsidRPr="005E1FD5">
        <w:rPr>
          <w:rFonts w:ascii="Arial" w:eastAsia="Arial Unicode MS" w:hAnsi="Arial" w:cs="Arial"/>
          <w:sz w:val="22"/>
          <w:szCs w:val="22"/>
        </w:rPr>
        <w:tab/>
      </w:r>
      <w:r w:rsidRPr="005E1FD5">
        <w:rPr>
          <w:rFonts w:ascii="Arial" w:eastAsia="Arial Unicode MS" w:hAnsi="Arial" w:cs="Arial"/>
          <w:sz w:val="22"/>
          <w:szCs w:val="22"/>
        </w:rPr>
        <w:tab/>
      </w:r>
      <w:r w:rsidR="001E7D0B">
        <w:rPr>
          <w:rFonts w:ascii="Arial" w:eastAsia="Arial Unicode MS" w:hAnsi="Arial" w:cs="Arial"/>
          <w:sz w:val="22"/>
          <w:szCs w:val="22"/>
        </w:rPr>
        <w:t xml:space="preserve">The Group </w:t>
      </w:r>
      <w:r w:rsidR="003327F6">
        <w:rPr>
          <w:rFonts w:ascii="Arial" w:eastAsia="Arial Unicode MS" w:hAnsi="Arial" w:cs="Arial"/>
          <w:sz w:val="22"/>
          <w:szCs w:val="22"/>
        </w:rPr>
        <w:t>recognised</w:t>
      </w:r>
      <w:r w:rsidR="001E7D0B">
        <w:rPr>
          <w:rFonts w:ascii="Arial" w:eastAsia="Arial Unicode MS" w:hAnsi="Arial" w:cs="Arial"/>
          <w:sz w:val="22"/>
          <w:szCs w:val="22"/>
        </w:rPr>
        <w:t xml:space="preserve"> the cumulative effect of </w:t>
      </w:r>
      <w:r w:rsidR="003327F6">
        <w:rPr>
          <w:rFonts w:ascii="Arial" w:eastAsia="Arial Unicode MS" w:hAnsi="Arial" w:cs="Arial"/>
          <w:sz w:val="22"/>
          <w:szCs w:val="22"/>
        </w:rPr>
        <w:t>the adopt</w:t>
      </w:r>
      <w:r w:rsidR="005F3162">
        <w:rPr>
          <w:rFonts w:ascii="Arial" w:eastAsia="Arial Unicode MS" w:hAnsi="Arial" w:cs="Arial"/>
          <w:sz w:val="22"/>
          <w:szCs w:val="22"/>
        </w:rPr>
        <w:t>ion of</w:t>
      </w:r>
      <w:r w:rsidR="003327F6">
        <w:rPr>
          <w:rFonts w:ascii="Arial" w:eastAsia="Arial Unicode MS" w:hAnsi="Arial" w:cs="Arial"/>
          <w:sz w:val="22"/>
          <w:szCs w:val="22"/>
        </w:rPr>
        <w:t xml:space="preserve"> these financial reporting standards </w:t>
      </w:r>
      <w:r w:rsidR="001E7D0B">
        <w:rPr>
          <w:rFonts w:ascii="Arial" w:eastAsia="Arial Unicode MS" w:hAnsi="Arial" w:cs="Arial"/>
          <w:sz w:val="22"/>
          <w:szCs w:val="22"/>
        </w:rPr>
        <w:t>as</w:t>
      </w:r>
      <w:r w:rsidR="005F3162">
        <w:rPr>
          <w:rFonts w:ascii="Arial" w:eastAsia="Arial Unicode MS" w:hAnsi="Arial" w:cs="Arial"/>
          <w:sz w:val="22"/>
          <w:szCs w:val="22"/>
        </w:rPr>
        <w:t xml:space="preserve"> an </w:t>
      </w:r>
      <w:r w:rsidR="003327F6">
        <w:rPr>
          <w:rFonts w:ascii="Arial" w:eastAsia="Arial Unicode MS" w:hAnsi="Arial" w:cs="Arial"/>
          <w:sz w:val="22"/>
          <w:szCs w:val="22"/>
        </w:rPr>
        <w:t>adjustment to retained earnings and other components of shareholders’ equity as at 1 January 2020, and the comparative information was not restated.</w:t>
      </w:r>
      <w:r w:rsidR="001E7D0B">
        <w:rPr>
          <w:rFonts w:ascii="Arial" w:eastAsia="Arial Unicode MS" w:hAnsi="Arial" w:cs="Arial"/>
          <w:sz w:val="22"/>
          <w:szCs w:val="22"/>
        </w:rPr>
        <w:t xml:space="preserve"> </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eastAsia="Arial Unicode MS" w:hAnsi="Arial" w:cs="Arial"/>
          <w:sz w:val="22"/>
          <w:szCs w:val="22"/>
        </w:rPr>
      </w:pPr>
      <w:r w:rsidRPr="005E1FD5">
        <w:rPr>
          <w:rFonts w:ascii="Arial" w:eastAsia="Arial Unicode MS" w:hAnsi="Arial" w:cs="Arial"/>
          <w:sz w:val="22"/>
          <w:szCs w:val="22"/>
        </w:rPr>
        <w:tab/>
      </w:r>
      <w:r w:rsidRPr="005E1FD5">
        <w:rPr>
          <w:rFonts w:ascii="Arial" w:eastAsia="Arial Unicode MS" w:hAnsi="Arial" w:cs="Arial"/>
          <w:sz w:val="22"/>
          <w:szCs w:val="22"/>
        </w:rPr>
        <w:tab/>
        <w:t xml:space="preserve">The cumulative effect of the change is described in Note </w:t>
      </w:r>
      <w:r w:rsidR="003327F6">
        <w:rPr>
          <w:rFonts w:ascii="Arial" w:eastAsia="Arial Unicode MS" w:hAnsi="Arial" w:cs="Arial"/>
          <w:sz w:val="22"/>
          <w:szCs w:val="22"/>
        </w:rPr>
        <w:t>4</w:t>
      </w:r>
      <w:r w:rsidRPr="005E1FD5">
        <w:rPr>
          <w:rFonts w:ascii="Arial" w:eastAsia="Arial Unicode MS" w:hAnsi="Arial" w:cs="Arial"/>
          <w:sz w:val="22"/>
          <w:szCs w:val="22"/>
        </w:rPr>
        <w:t xml:space="preserve"> to the consolidated financial statements.</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Pr="005E1FD5">
        <w:rPr>
          <w:rFonts w:ascii="Arial" w:hAnsi="Arial" w:cs="Arial"/>
          <w:b/>
          <w:bCs/>
          <w:sz w:val="22"/>
          <w:szCs w:val="22"/>
        </w:rPr>
        <w:t>TFRS 16 Leases</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E1FD5">
        <w:rPr>
          <w:rFonts w:ascii="Arial" w:hAnsi="Arial" w:cs="Arial"/>
          <w:sz w:val="22"/>
          <w:szCs w:val="22"/>
          <w:cs/>
        </w:rPr>
        <w:t xml:space="preserve"> </w:t>
      </w:r>
      <w:r w:rsidRPr="005E1FD5">
        <w:rPr>
          <w:rFonts w:ascii="Arial" w:hAnsi="Arial" w:cs="Arial"/>
          <w:sz w:val="22"/>
          <w:szCs w:val="22"/>
        </w:rPr>
        <w:t xml:space="preserve">is low value. </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t>Accounting by lessors under TFRS 16 is substantially unchanged from TAS 17. Lessors will continue to classify leases as either operating or finance leases.</w:t>
      </w:r>
    </w:p>
    <w:p w:rsidR="00411869" w:rsidRDefault="00411869" w:rsidP="005E1FD5">
      <w:pPr>
        <w:tabs>
          <w:tab w:val="left" w:pos="540"/>
          <w:tab w:val="left" w:pos="1440"/>
        </w:tabs>
        <w:spacing w:before="120" w:after="120" w:line="360" w:lineRule="exact"/>
        <w:ind w:left="907" w:hanging="90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t>The Group recognised the cumulative effect of the adoption of this financial reporting standards as an adjustment to retained earnings as at 1 January 2020, and the comparative information was not restated.</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eastAsia="Arial Unicode MS" w:hAnsi="Arial" w:cs="Arial"/>
          <w:sz w:val="22"/>
          <w:szCs w:val="22"/>
        </w:rPr>
      </w:pPr>
      <w:r w:rsidRPr="005E1FD5">
        <w:rPr>
          <w:rFonts w:ascii="Arial" w:eastAsia="Arial Unicode MS" w:hAnsi="Arial" w:cs="Arial"/>
          <w:sz w:val="22"/>
          <w:szCs w:val="22"/>
        </w:rPr>
        <w:lastRenderedPageBreak/>
        <w:tab/>
      </w:r>
      <w:r w:rsidRPr="005E1FD5">
        <w:rPr>
          <w:rFonts w:ascii="Arial" w:eastAsia="Arial Unicode MS" w:hAnsi="Arial" w:cs="Arial"/>
          <w:sz w:val="22"/>
          <w:szCs w:val="22"/>
        </w:rPr>
        <w:tab/>
        <w:t xml:space="preserve">The cumulative effect of the change is described in Note </w:t>
      </w:r>
      <w:r w:rsidR="00411869">
        <w:rPr>
          <w:rFonts w:ascii="Arial" w:eastAsia="Arial Unicode MS" w:hAnsi="Arial" w:cs="Arial"/>
          <w:sz w:val="22"/>
          <w:szCs w:val="22"/>
        </w:rPr>
        <w:t>4</w:t>
      </w:r>
      <w:r w:rsidRPr="005E1FD5">
        <w:rPr>
          <w:rFonts w:ascii="Arial" w:eastAsia="Arial Unicode MS" w:hAnsi="Arial" w:cs="Arial"/>
          <w:sz w:val="22"/>
          <w:szCs w:val="22"/>
        </w:rPr>
        <w:t xml:space="preserve"> to the consolidated financial statements.</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eastAsia="Arial Unicode MS" w:hAnsi="Arial" w:cs="Arial"/>
          <w:b/>
          <w:bCs/>
          <w:sz w:val="22"/>
          <w:szCs w:val="22"/>
        </w:rPr>
      </w:pPr>
      <w:r w:rsidRPr="005E1FD5">
        <w:rPr>
          <w:rFonts w:ascii="Arial" w:eastAsia="Arial Unicode MS" w:hAnsi="Arial" w:cs="Arial"/>
          <w:b/>
          <w:bCs/>
          <w:sz w:val="22"/>
          <w:szCs w:val="22"/>
        </w:rPr>
        <w:tab/>
      </w:r>
      <w:r w:rsidRPr="005E1FD5">
        <w:rPr>
          <w:rFonts w:ascii="Arial" w:eastAsia="Arial Unicode MS" w:hAnsi="Arial" w:cs="Arial"/>
          <w:b/>
          <w:bCs/>
          <w:sz w:val="22"/>
          <w:szCs w:val="22"/>
        </w:rPr>
        <w:tab/>
        <w:t>Accounting Guidance on Temporary Relief Measures for Entities Providing Assistance to Debtors Impacted by Situations That Affect the Thai Economy</w:t>
      </w:r>
    </w:p>
    <w:p w:rsidR="005E1FD5" w:rsidRPr="005E1FD5" w:rsidRDefault="005E1FD5" w:rsidP="005E1FD5">
      <w:pPr>
        <w:tabs>
          <w:tab w:val="left" w:pos="540"/>
          <w:tab w:val="left" w:pos="1440"/>
        </w:tabs>
        <w:spacing w:before="120" w:after="120" w:line="360" w:lineRule="exact"/>
        <w:ind w:left="907" w:hanging="907"/>
        <w:jc w:val="thaiDistribute"/>
        <w:outlineLvl w:val="0"/>
        <w:rPr>
          <w:rFonts w:ascii="Arial" w:eastAsia="Arial Unicode MS" w:hAnsi="Arial" w:cs="Arial"/>
          <w:sz w:val="22"/>
          <w:szCs w:val="22"/>
        </w:rPr>
      </w:pPr>
      <w:r w:rsidRPr="005E1FD5">
        <w:rPr>
          <w:rFonts w:ascii="Arial" w:eastAsia="Arial Unicode MS" w:hAnsi="Arial" w:cs="Arial"/>
          <w:sz w:val="22"/>
          <w:szCs w:val="22"/>
        </w:rPr>
        <w:tab/>
      </w:r>
      <w:r w:rsidRPr="005E1FD5">
        <w:rPr>
          <w:rFonts w:ascii="Arial" w:eastAsia="Arial Unicode MS" w:hAnsi="Arial" w:cs="Arial"/>
          <w:sz w:val="22"/>
          <w:szCs w:val="22"/>
        </w:rPr>
        <w:tab/>
        <w:t>The Federation of Accounting Professions announced Accounting Guidance on Temporary Relief Measures for Entities Providing Assistance to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providing assistance to debtors in accordance with the Bank of Thailand’s measures and electing to apply this Accounting Treatment Guidance have to apply all temporary relief measures in this guidance.</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5E1FD5">
        <w:rPr>
          <w:rFonts w:ascii="Arial" w:eastAsia="Arial Unicode MS" w:hAnsi="Arial" w:cs="Arial"/>
          <w:sz w:val="22"/>
          <w:szCs w:val="22"/>
        </w:rPr>
        <w:t xml:space="preserve">On 22 April 2020, the Accounting Treatment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entities are to comply. The guidance applies to large debtors, small- and medium-sized debtors and retail debtors who have the ability to run a business or to pay debts in the future and who have been impacted directly or indirectly by such situations, considering the following guidelines. </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Debtors who were not yet non-performing (Stage 1 or Stage 2) on or after 1 January 2020</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 xml:space="preserve">Debtors who became non-performing (Stage 3) on or after 1 January 2019, unless the entity is able to prove that the debtors becoming non-performing before </w:t>
      </w:r>
      <w:r>
        <w:rPr>
          <w:rFonts w:ascii="Arial" w:eastAsia="Arial Unicode MS" w:hAnsi="Arial" w:cs="Arial"/>
          <w:sz w:val="22"/>
          <w:szCs w:val="22"/>
        </w:rPr>
        <w:t xml:space="preserve">                  </w:t>
      </w:r>
      <w:r w:rsidRPr="005E1FD5">
        <w:rPr>
          <w:rFonts w:ascii="Arial" w:eastAsia="Arial Unicode MS" w:hAnsi="Arial" w:cs="Arial"/>
          <w:sz w:val="22"/>
          <w:szCs w:val="22"/>
        </w:rPr>
        <w:t>1 January 2019 are non-performing loans affected by the economic conditions</w:t>
      </w:r>
    </w:p>
    <w:p w:rsidR="00411869"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sidRPr="005E1FD5">
        <w:rPr>
          <w:rFonts w:ascii="Arial" w:eastAsia="Arial Unicode MS" w:hAnsi="Arial" w:cs="Arial"/>
          <w:sz w:val="22"/>
          <w:szCs w:val="22"/>
        </w:rPr>
        <w:tab/>
      </w:r>
    </w:p>
    <w:p w:rsidR="00411869" w:rsidRDefault="0041186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5E1FD5" w:rsidRPr="005E1FD5" w:rsidRDefault="00411869" w:rsidP="00411869">
      <w:pPr>
        <w:tabs>
          <w:tab w:val="left" w:pos="540"/>
          <w:tab w:val="left" w:pos="1440"/>
        </w:tabs>
        <w:spacing w:before="120" w:after="120" w:line="380" w:lineRule="exact"/>
        <w:ind w:left="907" w:hanging="907"/>
        <w:jc w:val="thaiDistribute"/>
        <w:outlineLvl w:val="0"/>
        <w:rPr>
          <w:rFonts w:ascii="Arial" w:eastAsia="Arial Unicode MS" w:hAnsi="Arial" w:cs="Arial"/>
          <w:sz w:val="22"/>
          <w:szCs w:val="22"/>
        </w:rPr>
      </w:pPr>
      <w:r>
        <w:rPr>
          <w:rFonts w:ascii="Arial" w:eastAsia="Arial Unicode MS" w:hAnsi="Arial" w:cs="Arial"/>
          <w:sz w:val="22"/>
          <w:szCs w:val="22"/>
        </w:rPr>
        <w:lastRenderedPageBreak/>
        <w:tab/>
      </w:r>
      <w:r w:rsidR="005E1FD5" w:rsidRPr="005E1FD5">
        <w:rPr>
          <w:rFonts w:ascii="Arial" w:eastAsia="Arial Unicode MS" w:hAnsi="Arial" w:cs="Arial"/>
          <w:sz w:val="22"/>
          <w:szCs w:val="22"/>
        </w:rPr>
        <w:tab/>
        <w:t>Since the Group is an entity providing assistance to affected debtors in accordance with the Bank of Thailand’s guidelines, it applies these procedures.</w:t>
      </w:r>
    </w:p>
    <w:p w:rsidR="005E1FD5" w:rsidRPr="005E1FD5" w:rsidRDefault="005E1FD5" w:rsidP="005E1FD5">
      <w:pPr>
        <w:tabs>
          <w:tab w:val="left" w:pos="1800"/>
          <w:tab w:val="left" w:pos="2400"/>
          <w:tab w:val="left" w:pos="3000"/>
        </w:tabs>
        <w:spacing w:before="120" w:after="120" w:line="380" w:lineRule="exact"/>
        <w:ind w:left="1267" w:hanging="360"/>
        <w:jc w:val="thaiDistribute"/>
        <w:rPr>
          <w:rFonts w:ascii="Arial" w:eastAsia="Arial Unicode MS" w:hAnsi="Arial" w:cs="Arial"/>
          <w:sz w:val="22"/>
          <w:szCs w:val="22"/>
          <w:cs/>
        </w:rPr>
      </w:pPr>
      <w:r w:rsidRPr="005E1FD5">
        <w:rPr>
          <w:rFonts w:ascii="Arial" w:eastAsia="Arial Unicode MS" w:hAnsi="Arial" w:cs="Arial"/>
          <w:sz w:val="22"/>
          <w:szCs w:val="22"/>
        </w:rPr>
        <w:t>-</w:t>
      </w:r>
      <w:r w:rsidRPr="005E1FD5">
        <w:rPr>
          <w:rFonts w:ascii="Arial" w:eastAsia="Arial Unicode MS" w:hAnsi="Arial" w:cs="Arial"/>
          <w:sz w:val="22"/>
          <w:szCs w:val="22"/>
        </w:rPr>
        <w:tab/>
        <w:t>Loans that are not yet non-performing (Non-NPL) are classified as loans with no significant increase in credit risk (Performing or Stage 1), provided that analysis of its status and business shows that the debtor is able to comply with the debt restructuring agreement without compliance monitoring and the debt restructuring is considered a pre-emptive debt restructuring rather than a troubled debt restructuring. If it is a provision of assistance to debtors in accordance with the circular of the Bank of Thailand No. BOT.RPD.(01)C. 380/2563, classification of the debtor remains at the same stage as before.</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Non-performing loans (NPL) are classified as performing loans if the debtor is able to make payment in accordance with the debt restructuring agreement for 3 months or 3 installments consecutively, whichever is the longer period.</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Additional working capital loans provided to a debtor in order to increase liquidity and enable the debtor to continue its business operations during the debt restructuring are classified by account level if the debtor has cash flows to support repayment or if, considering other factors, the debtor has the ability to pay the debt.</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The guidelines specified in the appendix of the circular of the Bank of Thailand relating to assessment of whether there has been a significant increase in credit risk are applied to assess whether a debtor is moving to Stage 2.</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Expected credit losses are determined based on the outstanding balance of the drawn down portion only.</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 In addition, provided that the provision of assistance is in compliance with the circular of the Bank of Thailand No. BOT.RPD.(01)C. 380/2563, the Group recognises interest income on the basis of this new effective interest rate during the grace period, or in accordance with the Bank of Thailand’s new guidelines if there are changes.</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 xml:space="preserve">Consideration is given to placing less weight on forward-looking information that is the result of the temporary crisis than on information reflecting ability of debt payment from historical experience, in cases where a general approach is used in determining expected credit losses. </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b/>
          <w:bCs/>
          <w:sz w:val="22"/>
          <w:szCs w:val="22"/>
        </w:rPr>
      </w:pPr>
      <w:r w:rsidRPr="005E1FD5">
        <w:rPr>
          <w:rFonts w:ascii="Arial" w:eastAsia="Arial Unicode MS" w:hAnsi="Arial" w:cs="Arial"/>
          <w:sz w:val="22"/>
          <w:szCs w:val="22"/>
        </w:rPr>
        <w:lastRenderedPageBreak/>
        <w:tab/>
      </w:r>
      <w:r w:rsidRPr="005E1FD5">
        <w:rPr>
          <w:rFonts w:ascii="Arial" w:eastAsia="Arial Unicode MS" w:hAnsi="Arial" w:cs="Arial"/>
          <w:sz w:val="22"/>
          <w:szCs w:val="22"/>
        </w:rPr>
        <w:tab/>
      </w:r>
      <w:r w:rsidRPr="005E1FD5">
        <w:rPr>
          <w:rFonts w:ascii="Arial" w:eastAsia="Arial Unicode MS" w:hAnsi="Arial" w:cs="Arial"/>
          <w:b/>
          <w:bCs/>
          <w:sz w:val="22"/>
          <w:szCs w:val="22"/>
        </w:rPr>
        <w:t>Accounting Guidance on Temporary Relief Measures for Accounting Alternatives in Response to the Impact of the COVID-19 Pandemic</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sidRPr="005E1FD5">
        <w:rPr>
          <w:rFonts w:ascii="Arial" w:eastAsia="Arial Unicode MS" w:hAnsi="Arial" w:cs="Arial"/>
          <w:sz w:val="22"/>
          <w:szCs w:val="22"/>
        </w:rPr>
        <w:tab/>
      </w:r>
      <w:r w:rsidRPr="005E1FD5">
        <w:rPr>
          <w:rFonts w:ascii="Arial" w:eastAsia="Arial Unicode MS" w:hAnsi="Arial" w:cs="Arial"/>
          <w:sz w:val="22"/>
          <w:szCs w:val="22"/>
        </w:rPr>
        <w:tab/>
        <w:t xml:space="preserve">The Federation of Accounting Professions announced Accounting Guidance on Temporary Relief Measures for Accounting Alternatives in Response to the Impact of </w:t>
      </w:r>
      <w:r w:rsidR="00C51B79">
        <w:rPr>
          <w:rFonts w:ascii="Arial" w:eastAsia="Arial Unicode MS" w:hAnsi="Arial" w:cstheme="minorBidi" w:hint="cs"/>
          <w:sz w:val="22"/>
          <w:szCs w:val="22"/>
          <w:cs/>
        </w:rPr>
        <w:t xml:space="preserve">            </w:t>
      </w:r>
      <w:r w:rsidRPr="005E1FD5">
        <w:rPr>
          <w:rFonts w:ascii="Arial" w:eastAsia="Arial Unicode MS" w:hAnsi="Arial" w:cs="Arial"/>
          <w:sz w:val="22"/>
          <w:szCs w:val="22"/>
        </w:rPr>
        <w:t>the COVID-19 Pandemic. Its objectives are to alleviate some of the impact</w:t>
      </w:r>
      <w:r w:rsidR="003A0240">
        <w:rPr>
          <w:rFonts w:ascii="Arial" w:eastAsia="Arial Unicode MS" w:hAnsi="Arial" w:cs="Arial"/>
          <w:sz w:val="22"/>
          <w:szCs w:val="22"/>
        </w:rPr>
        <w:t>s</w:t>
      </w:r>
      <w:r w:rsidRPr="005E1FD5">
        <w:rPr>
          <w:rFonts w:ascii="Arial" w:eastAsia="Arial Unicode MS" w:hAnsi="Arial" w:cs="Arial"/>
          <w:sz w:val="22"/>
          <w:szCs w:val="22"/>
        </w:rPr>
        <w:t xml:space="preserve"> of applying certain financial reporting standards, and to provide clarification about accounting treatments during the period of uncertainty relating to this situation.</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sidRPr="005E1FD5">
        <w:rPr>
          <w:rFonts w:ascii="Arial" w:eastAsia="Arial Unicode MS" w:hAnsi="Arial" w:cs="Arial"/>
          <w:sz w:val="22"/>
          <w:szCs w:val="22"/>
        </w:rPr>
        <w:tab/>
      </w:r>
      <w:r w:rsidRPr="005E1FD5">
        <w:rPr>
          <w:rFonts w:ascii="Arial" w:eastAsia="Arial Unicode MS" w:hAnsi="Arial" w:cs="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hAnsi="Arial" w:cs="Arial"/>
          <w:sz w:val="22"/>
          <w:szCs w:val="22"/>
        </w:rPr>
      </w:pPr>
      <w:r w:rsidRPr="005E1FD5">
        <w:rPr>
          <w:rFonts w:ascii="Arial" w:hAnsi="Arial" w:cs="Arial"/>
          <w:sz w:val="22"/>
          <w:szCs w:val="22"/>
        </w:rPr>
        <w:tab/>
      </w:r>
      <w:r w:rsidRPr="005E1FD5">
        <w:rPr>
          <w:rFonts w:ascii="Arial" w:hAnsi="Arial" w:cs="Arial"/>
          <w:sz w:val="22"/>
          <w:szCs w:val="22"/>
        </w:rPr>
        <w:tab/>
      </w:r>
      <w:r w:rsidR="00411869">
        <w:rPr>
          <w:rFonts w:ascii="Arial" w:hAnsi="Arial" w:cs="Arial"/>
          <w:sz w:val="22"/>
          <w:szCs w:val="22"/>
        </w:rPr>
        <w:t>During the period from the first quarter to the third quarter of 2020, t</w:t>
      </w:r>
      <w:r w:rsidRPr="005E1FD5">
        <w:rPr>
          <w:rFonts w:ascii="Arial" w:hAnsi="Arial" w:cs="Arial"/>
          <w:sz w:val="22"/>
          <w:szCs w:val="22"/>
        </w:rPr>
        <w:t>he Group elected to apply the following temporary relief measures on accounting alternatives:</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 xml:space="preserve">Not to take into account forward-looking information when determining expected credit losses, in cases where the Group uses a simplified approach to determine expected credit losses. </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 xml:space="preserve">To measure the fair value of investments in unquoted equity instruments using the fair value as at 1 January 2020. </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Not to use information relating to the COVID-19 situation that may affect financial forecasts used in measuring the fair values of land and investment property.</w:t>
      </w:r>
    </w:p>
    <w:p w:rsidR="005E1FD5" w:rsidRPr="005E1FD5" w:rsidRDefault="005E1FD5" w:rsidP="00411869">
      <w:pPr>
        <w:tabs>
          <w:tab w:val="left" w:pos="1800"/>
          <w:tab w:val="left" w:pos="2400"/>
          <w:tab w:val="left" w:pos="3000"/>
        </w:tabs>
        <w:spacing w:before="120" w:after="120" w:line="380" w:lineRule="exact"/>
        <w:ind w:left="1267"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 xml:space="preserve">Not to account for any reduction in lease payments by </w:t>
      </w:r>
      <w:bookmarkStart w:id="0" w:name="_Hlk38970461"/>
      <w:r w:rsidRPr="005E1FD5">
        <w:rPr>
          <w:rFonts w:ascii="Arial" w:eastAsia="Arial Unicode MS" w:hAnsi="Arial" w:cs="Arial"/>
          <w:sz w:val="22"/>
          <w:szCs w:val="22"/>
        </w:rPr>
        <w:t>lessors resulting from the COVID-19 situation</w:t>
      </w:r>
      <w:bookmarkEnd w:id="0"/>
      <w:r w:rsidRPr="005E1FD5">
        <w:rPr>
          <w:rFonts w:ascii="Arial" w:eastAsia="Arial Unicode MS" w:hAnsi="Arial" w:cs="Arial"/>
          <w:sz w:val="22"/>
          <w:szCs w:val="22"/>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Not to use information relating to the COVID-19 situation in determining whether sufficient taxable profits will be available in future periods against which deferred tax assets can be utilised.</w:t>
      </w:r>
    </w:p>
    <w:p w:rsidR="005E1FD5" w:rsidRPr="005E1FD5" w:rsidRDefault="005E1FD5" w:rsidP="005E1FD5">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Not to consider the COVID-19 situation as an indication that an asset may be impaired in accordance with TAS 36, Impairment of Assets.</w:t>
      </w:r>
    </w:p>
    <w:p w:rsidR="005E1FD5" w:rsidRDefault="005E1FD5" w:rsidP="005E1FD5">
      <w:pPr>
        <w:tabs>
          <w:tab w:val="left" w:pos="1800"/>
          <w:tab w:val="left" w:pos="2400"/>
          <w:tab w:val="left" w:pos="3000"/>
        </w:tabs>
        <w:spacing w:before="120" w:after="120" w:line="380" w:lineRule="exact"/>
        <w:ind w:left="1260" w:hanging="360"/>
        <w:jc w:val="thaiDistribute"/>
        <w:rPr>
          <w:rFonts w:ascii="Arial" w:hAnsi="Arial" w:cs="Arial"/>
          <w:sz w:val="22"/>
          <w:szCs w:val="22"/>
        </w:rPr>
      </w:pPr>
      <w:r w:rsidRPr="005E1FD5">
        <w:rPr>
          <w:rFonts w:ascii="Arial" w:eastAsia="Arial Unicode MS" w:hAnsi="Arial" w:cs="Arial"/>
          <w:sz w:val="22"/>
          <w:szCs w:val="22"/>
        </w:rPr>
        <w:t>-</w:t>
      </w:r>
      <w:r w:rsidRPr="005E1FD5">
        <w:rPr>
          <w:rFonts w:ascii="Arial" w:eastAsia="Arial Unicode MS" w:hAnsi="Arial" w:cs="Arial"/>
          <w:sz w:val="22"/>
          <w:szCs w:val="22"/>
        </w:rPr>
        <w:tab/>
        <w:t>Not to use information relating to the COVID-19 situation that may affect the cash flow forecasts used</w:t>
      </w:r>
      <w:r w:rsidRPr="005E1FD5">
        <w:rPr>
          <w:rFonts w:ascii="Arial" w:hAnsi="Arial" w:cs="Arial"/>
          <w:sz w:val="22"/>
          <w:szCs w:val="22"/>
        </w:rPr>
        <w:t xml:space="preserve"> in testing goodwill for impairment.</w:t>
      </w:r>
    </w:p>
    <w:p w:rsidR="00411869" w:rsidRDefault="00411869">
      <w:pPr>
        <w:overflowPunct/>
        <w:autoSpaceDE/>
        <w:autoSpaceDN/>
        <w:adjustRightInd/>
        <w:textAlignment w:val="auto"/>
        <w:rPr>
          <w:rFonts w:ascii="Arial" w:hAnsi="Arial" w:cs="Arial"/>
          <w:sz w:val="22"/>
          <w:szCs w:val="22"/>
        </w:rPr>
      </w:pPr>
      <w:r>
        <w:rPr>
          <w:rFonts w:ascii="Arial" w:hAnsi="Arial" w:cs="Arial"/>
          <w:sz w:val="22"/>
          <w:szCs w:val="22"/>
        </w:rPr>
        <w:br w:type="page"/>
      </w:r>
    </w:p>
    <w:p w:rsidR="00411869" w:rsidRPr="00411869" w:rsidRDefault="00411869" w:rsidP="00411869">
      <w:pPr>
        <w:spacing w:before="120" w:after="120" w:line="380" w:lineRule="exact"/>
        <w:ind w:left="907"/>
        <w:jc w:val="thaiDistribute"/>
        <w:rPr>
          <w:rFonts w:ascii="Arial" w:eastAsia="Arial Unicode MS" w:hAnsi="Arial" w:cs="Arial"/>
          <w:sz w:val="22"/>
          <w:szCs w:val="22"/>
        </w:rPr>
      </w:pPr>
      <w:r w:rsidRPr="00411869">
        <w:rPr>
          <w:rFonts w:ascii="Arial" w:eastAsia="Arial Unicode MS" w:hAnsi="Arial" w:cs="Arial"/>
          <w:sz w:val="22"/>
          <w:szCs w:val="22"/>
        </w:rPr>
        <w:lastRenderedPageBreak/>
        <w:t xml:space="preserve">In the fourth quarter of 2020, the Group has </w:t>
      </w:r>
      <w:r w:rsidRPr="003A0240">
        <w:rPr>
          <w:rFonts w:ascii="Arial" w:eastAsia="Arial Unicode MS" w:hAnsi="Arial" w:cs="Arial"/>
          <w:sz w:val="22"/>
          <w:szCs w:val="22"/>
        </w:rPr>
        <w:t xml:space="preserve">assessed some of the financial impacts of the uncertainties of the COVID-19 Pandemic on the valuation of </w:t>
      </w:r>
      <w:r w:rsidR="005F3162" w:rsidRPr="003A0240">
        <w:rPr>
          <w:rFonts w:ascii="Arial" w:eastAsia="Arial Unicode MS" w:hAnsi="Arial" w:cs="Arial"/>
          <w:sz w:val="22"/>
          <w:szCs w:val="22"/>
        </w:rPr>
        <w:t xml:space="preserve">assets, provisions and contingent liabilities. </w:t>
      </w:r>
      <w:r w:rsidRPr="003A0240">
        <w:rPr>
          <w:rFonts w:ascii="Arial" w:eastAsia="Arial Unicode MS" w:hAnsi="Arial" w:cs="Arial"/>
          <w:sz w:val="22"/>
          <w:szCs w:val="22"/>
        </w:rPr>
        <w:t xml:space="preserve">As a result, in preparing the financial statements for the year ended 31 December 2020, the Group has decided to discontinue application of the temporary relief measures on accounting alternatives relating to </w:t>
      </w:r>
      <w:r w:rsidR="00927028">
        <w:rPr>
          <w:rFonts w:ascii="Arial" w:eastAsia="Arial Unicode MS" w:hAnsi="Arial" w:cs="Arial"/>
          <w:sz w:val="22"/>
          <w:szCs w:val="22"/>
        </w:rPr>
        <w:t xml:space="preserve">expected credit losses using a simplified approach, </w:t>
      </w:r>
      <w:r w:rsidR="003A0240" w:rsidRPr="003A0240">
        <w:rPr>
          <w:rFonts w:ascii="Arial" w:eastAsia="Arial Unicode MS" w:hAnsi="Arial" w:cs="Arial"/>
          <w:sz w:val="22"/>
          <w:szCs w:val="22"/>
        </w:rPr>
        <w:t>fair value measurement of</w:t>
      </w:r>
      <w:r w:rsidR="00927028">
        <w:rPr>
          <w:rFonts w:ascii="Arial" w:eastAsia="Arial Unicode MS" w:hAnsi="Arial" w:cs="Arial"/>
          <w:sz w:val="22"/>
          <w:szCs w:val="22"/>
        </w:rPr>
        <w:t xml:space="preserve"> </w:t>
      </w:r>
      <w:r w:rsidR="007D0789">
        <w:rPr>
          <w:rFonts w:ascii="Arial" w:eastAsia="Arial Unicode MS" w:hAnsi="Arial" w:cs="Arial"/>
          <w:sz w:val="22"/>
          <w:szCs w:val="22"/>
        </w:rPr>
        <w:t>n</w:t>
      </w:r>
      <w:r w:rsidR="003A0240" w:rsidRPr="003A0240">
        <w:rPr>
          <w:rFonts w:ascii="Arial" w:eastAsia="Arial Unicode MS" w:hAnsi="Arial" w:cs="Arial"/>
          <w:sz w:val="22"/>
          <w:szCs w:val="22"/>
        </w:rPr>
        <w:t>on-listed equity securities, fair value measurement of land and investment properties, reversal of deferred tax assets</w:t>
      </w:r>
      <w:r w:rsidR="00927028">
        <w:rPr>
          <w:rFonts w:ascii="Arial" w:eastAsia="Arial Unicode MS" w:hAnsi="Arial" w:cs="Arial"/>
          <w:sz w:val="22"/>
          <w:szCs w:val="22"/>
        </w:rPr>
        <w:t xml:space="preserve">, </w:t>
      </w:r>
      <w:r w:rsidR="00927028" w:rsidRPr="003A0240">
        <w:rPr>
          <w:rFonts w:ascii="Arial" w:eastAsia="Arial Unicode MS" w:hAnsi="Arial" w:cs="Arial"/>
          <w:sz w:val="22"/>
          <w:szCs w:val="22"/>
        </w:rPr>
        <w:t>impairment of assets</w:t>
      </w:r>
      <w:r w:rsidR="003A0240" w:rsidRPr="003A0240">
        <w:rPr>
          <w:rFonts w:ascii="Arial" w:eastAsia="Arial Unicode MS" w:hAnsi="Arial" w:cs="Arial"/>
          <w:sz w:val="22"/>
          <w:szCs w:val="22"/>
        </w:rPr>
        <w:t xml:space="preserve"> and </w:t>
      </w:r>
      <w:r w:rsidR="007D0789">
        <w:rPr>
          <w:rFonts w:ascii="Arial" w:eastAsia="Arial Unicode MS" w:hAnsi="Arial" w:cs="Arial"/>
          <w:sz w:val="22"/>
          <w:szCs w:val="22"/>
        </w:rPr>
        <w:t>testing goodwill for impairment</w:t>
      </w:r>
      <w:r w:rsidRPr="003A0240">
        <w:rPr>
          <w:rFonts w:ascii="Arial" w:eastAsia="Arial Unicode MS" w:hAnsi="Arial" w:cs="Arial"/>
          <w:sz w:val="22"/>
          <w:szCs w:val="22"/>
        </w:rPr>
        <w:t xml:space="preserve">. This </w:t>
      </w:r>
      <w:r w:rsidRPr="00411869">
        <w:rPr>
          <w:rFonts w:ascii="Arial" w:eastAsia="Arial Unicode MS" w:hAnsi="Arial" w:cs="Arial"/>
          <w:sz w:val="22"/>
          <w:szCs w:val="22"/>
        </w:rPr>
        <w:t>has no significant impact on the Group’s financial statements.</w:t>
      </w:r>
    </w:p>
    <w:p w:rsidR="00411869" w:rsidRPr="00411869" w:rsidRDefault="00411869" w:rsidP="00411869">
      <w:pPr>
        <w:spacing w:before="120" w:after="120" w:line="380" w:lineRule="exact"/>
        <w:ind w:left="907"/>
        <w:jc w:val="thaiDistribute"/>
        <w:rPr>
          <w:rFonts w:ascii="Arial" w:eastAsia="Arial Unicode MS" w:hAnsi="Arial" w:cs="Arial"/>
          <w:sz w:val="22"/>
          <w:szCs w:val="22"/>
        </w:rPr>
      </w:pPr>
      <w:r w:rsidRPr="00411869">
        <w:rPr>
          <w:rFonts w:ascii="Arial" w:eastAsia="Arial Unicode MS" w:hAnsi="Arial" w:cs="Arial"/>
          <w:sz w:val="22"/>
          <w:szCs w:val="22"/>
        </w:rPr>
        <w:t xml:space="preserve">However, the Group </w:t>
      </w:r>
      <w:r w:rsidR="000D579E">
        <w:rPr>
          <w:rFonts w:ascii="Arial" w:eastAsia="Arial Unicode MS" w:hAnsi="Arial" w:cs="Arial"/>
          <w:sz w:val="22"/>
          <w:szCs w:val="22"/>
        </w:rPr>
        <w:t xml:space="preserve">has </w:t>
      </w:r>
      <w:r w:rsidRPr="00411869">
        <w:rPr>
          <w:rFonts w:ascii="Arial" w:eastAsia="Arial Unicode MS" w:hAnsi="Arial" w:cs="Arial"/>
          <w:sz w:val="22"/>
          <w:szCs w:val="22"/>
        </w:rPr>
        <w:t>elected to apply the following temporary relief measures on accounting alternatives:</w:t>
      </w:r>
    </w:p>
    <w:p w:rsidR="00411869" w:rsidRPr="00411869" w:rsidRDefault="00411869" w:rsidP="00411869">
      <w:pPr>
        <w:pStyle w:val="ListParagraph"/>
        <w:numPr>
          <w:ilvl w:val="0"/>
          <w:numId w:val="15"/>
        </w:numPr>
        <w:spacing w:before="120" w:after="120" w:line="380" w:lineRule="exact"/>
        <w:ind w:left="1260"/>
        <w:contextualSpacing w:val="0"/>
        <w:jc w:val="thaiDistribute"/>
        <w:rPr>
          <w:rFonts w:ascii="Arial" w:hAnsi="Arial" w:cs="Arial"/>
          <w:sz w:val="22"/>
          <w:szCs w:val="22"/>
        </w:rPr>
      </w:pPr>
      <w:bookmarkStart w:id="1" w:name="_Hlk61876135"/>
      <w:r w:rsidRPr="00411869">
        <w:rPr>
          <w:rFonts w:ascii="Arial" w:hAnsi="Arial" w:cs="Arial"/>
          <w:sz w:val="22"/>
          <w:szCs w:val="22"/>
        </w:rPr>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bookmarkEnd w:id="1"/>
    <w:p w:rsidR="00411869" w:rsidRPr="00411869" w:rsidRDefault="00411869" w:rsidP="00411869">
      <w:pPr>
        <w:tabs>
          <w:tab w:val="left" w:pos="540"/>
          <w:tab w:val="left" w:pos="1440"/>
        </w:tabs>
        <w:spacing w:before="120" w:after="120" w:line="380" w:lineRule="exact"/>
        <w:ind w:left="900" w:hanging="900"/>
        <w:jc w:val="thaiDistribute"/>
        <w:outlineLvl w:val="0"/>
        <w:rPr>
          <w:rFonts w:ascii="Arial" w:eastAsia="Calibri" w:hAnsi="Arial" w:cs="Arial"/>
          <w:b/>
          <w:bCs/>
          <w:sz w:val="22"/>
          <w:szCs w:val="22"/>
        </w:rPr>
      </w:pPr>
      <w:r w:rsidRPr="00411869">
        <w:rPr>
          <w:rFonts w:ascii="Arial" w:hAnsi="Arial" w:cs="Arial"/>
          <w:sz w:val="22"/>
          <w:szCs w:val="22"/>
        </w:rPr>
        <w:tab/>
      </w:r>
      <w:r>
        <w:rPr>
          <w:rFonts w:ascii="Arial" w:hAnsi="Arial" w:cs="Arial"/>
          <w:sz w:val="22"/>
          <w:szCs w:val="22"/>
        </w:rPr>
        <w:tab/>
      </w:r>
      <w:r w:rsidRPr="00411869">
        <w:rPr>
          <w:rFonts w:ascii="Arial" w:hAnsi="Arial" w:cs="Arial"/>
          <w:sz w:val="22"/>
          <w:szCs w:val="22"/>
        </w:rPr>
        <w:t>The Group is evaluating the impact on the financial statements and will consider recording the impact after the relief measures expire.</w:t>
      </w:r>
    </w:p>
    <w:p w:rsidR="005E1FD5" w:rsidRPr="005E1FD5" w:rsidRDefault="00411869" w:rsidP="005E1FD5">
      <w:pPr>
        <w:tabs>
          <w:tab w:val="left" w:pos="540"/>
          <w:tab w:val="left" w:pos="1440"/>
        </w:tabs>
        <w:spacing w:before="120" w:after="120" w:line="380" w:lineRule="exact"/>
        <w:ind w:left="907" w:hanging="907"/>
        <w:jc w:val="thaiDistribute"/>
        <w:outlineLvl w:val="0"/>
        <w:rPr>
          <w:rFonts w:ascii="Arial" w:eastAsia="Arial Unicode MS" w:hAnsi="Arial" w:cs="Arial"/>
          <w:b/>
          <w:bCs/>
          <w:sz w:val="22"/>
          <w:szCs w:val="22"/>
        </w:rPr>
      </w:pPr>
      <w:r>
        <w:rPr>
          <w:rFonts w:ascii="Arial" w:eastAsia="Arial Unicode MS" w:hAnsi="Arial" w:cs="Arial"/>
          <w:b/>
          <w:bCs/>
          <w:sz w:val="22"/>
          <w:szCs w:val="22"/>
        </w:rPr>
        <w:tab/>
      </w:r>
      <w:r w:rsidR="005E1FD5" w:rsidRPr="005E1FD5">
        <w:rPr>
          <w:rFonts w:ascii="Arial" w:eastAsia="Arial Unicode MS" w:hAnsi="Arial" w:cs="Arial"/>
          <w:b/>
          <w:bCs/>
          <w:sz w:val="22"/>
          <w:szCs w:val="22"/>
        </w:rPr>
        <w:t>b)  Financial reporting standards that became effective for fiscal years beginning on or after 1 January 2021</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sidRPr="005E1FD5">
        <w:rPr>
          <w:rFonts w:ascii="Arial" w:eastAsia="Arial Unicode MS" w:hAnsi="Arial" w:cs="Arial"/>
          <w:sz w:val="22"/>
          <w:szCs w:val="22"/>
        </w:rPr>
        <w:tab/>
      </w:r>
      <w:r w:rsidRPr="005E1FD5">
        <w:rPr>
          <w:rFonts w:ascii="Arial" w:eastAsia="Arial Unicode MS" w:hAnsi="Arial" w:cs="Arial"/>
          <w:sz w:val="22"/>
          <w:szCs w:val="22"/>
        </w:rPr>
        <w:tab/>
        <w:t>The Federation of Accounting Professions issued a number of revised financial reporting standards and interpretations, which are effective for fiscal years beginning on or after</w:t>
      </w:r>
      <w:r w:rsidRPr="005E1FD5">
        <w:rPr>
          <w:rFonts w:ascii="Arial" w:eastAsia="Arial Unicode MS" w:hAnsi="Arial" w:cs="Arial"/>
          <w:sz w:val="22"/>
          <w:szCs w:val="22"/>
          <w:cs/>
        </w:rPr>
        <w:t xml:space="preserve">                </w:t>
      </w:r>
      <w:r w:rsidRPr="005E1FD5">
        <w:rPr>
          <w:rFonts w:ascii="Arial" w:eastAsia="Arial Unicode MS"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5E1FD5" w:rsidRPr="005E1FD5" w:rsidRDefault="005E1FD5" w:rsidP="005E1FD5">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sidRPr="005E1FD5">
        <w:rPr>
          <w:rFonts w:ascii="Arial" w:eastAsia="Arial Unicode MS" w:hAnsi="Arial" w:cs="Arial"/>
          <w:sz w:val="22"/>
          <w:szCs w:val="22"/>
        </w:rPr>
        <w:tab/>
      </w:r>
      <w:r w:rsidRPr="005E1FD5">
        <w:rPr>
          <w:rFonts w:ascii="Arial" w:eastAsia="Arial Unicode MS" w:hAnsi="Arial" w:cs="Arial"/>
          <w:sz w:val="22"/>
          <w:szCs w:val="22"/>
        </w:rPr>
        <w:tab/>
        <w:t>The management of the Group is currently evaluating the impact of these standards to the financial statements in the year when they are adopted.</w:t>
      </w:r>
    </w:p>
    <w:p w:rsidR="003A0240" w:rsidRDefault="003A0240">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2B4063" w:rsidRPr="003557AD" w:rsidRDefault="00411869" w:rsidP="002B4063">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Arial"/>
          <w:b/>
          <w:bCs/>
          <w:color w:val="000000"/>
          <w:sz w:val="22"/>
          <w:szCs w:val="22"/>
        </w:rPr>
        <w:lastRenderedPageBreak/>
        <w:t>4</w:t>
      </w:r>
      <w:r w:rsidR="002B4063" w:rsidRPr="003557AD">
        <w:rPr>
          <w:rFonts w:ascii="Arial" w:hAnsi="Arial" w:cs="Arial"/>
          <w:b/>
          <w:bCs/>
          <w:color w:val="000000"/>
          <w:sz w:val="22"/>
          <w:szCs w:val="22"/>
        </w:rPr>
        <w:t>.</w:t>
      </w:r>
      <w:r w:rsidR="002B4063" w:rsidRPr="003557AD">
        <w:rPr>
          <w:rFonts w:ascii="Arial" w:hAnsi="Arial" w:cs="Arial"/>
          <w:b/>
          <w:bCs/>
          <w:color w:val="000000"/>
          <w:sz w:val="22"/>
          <w:szCs w:val="22"/>
        </w:rPr>
        <w:tab/>
        <w:t>Cumulative effects of changes in accounting policies due to the adoption of new financial reporting standards</w:t>
      </w:r>
    </w:p>
    <w:p w:rsidR="002B4063" w:rsidRPr="003557AD" w:rsidRDefault="002B4063" w:rsidP="002B4063">
      <w:pPr>
        <w:tabs>
          <w:tab w:val="left" w:pos="1440"/>
        </w:tabs>
        <w:spacing w:before="120" w:after="120" w:line="380" w:lineRule="exact"/>
        <w:ind w:left="533" w:hanging="533"/>
        <w:jc w:val="thaiDistribute"/>
        <w:outlineLvl w:val="0"/>
        <w:rPr>
          <w:rFonts w:ascii="Arial" w:hAnsi="Arial" w:cs="Arial"/>
          <w:color w:val="000000"/>
          <w:sz w:val="22"/>
          <w:szCs w:val="22"/>
        </w:rPr>
      </w:pPr>
      <w:r w:rsidRPr="003557AD">
        <w:rPr>
          <w:rFonts w:ascii="Arial" w:hAnsi="Arial" w:cs="Arial"/>
          <w:color w:val="000000"/>
          <w:sz w:val="22"/>
          <w:szCs w:val="22"/>
        </w:rPr>
        <w:tab/>
        <w:t xml:space="preserve">As described in Note </w:t>
      </w:r>
      <w:r w:rsidR="00233E35">
        <w:rPr>
          <w:rFonts w:ascii="Arial" w:hAnsi="Arial" w:cs="Arial"/>
          <w:color w:val="000000"/>
          <w:sz w:val="22"/>
          <w:szCs w:val="22"/>
        </w:rPr>
        <w:t>3</w:t>
      </w:r>
      <w:r w:rsidRPr="003557AD">
        <w:rPr>
          <w:rFonts w:ascii="Arial" w:hAnsi="Arial" w:cs="Arial"/>
          <w:color w:val="000000"/>
          <w:sz w:val="22"/>
          <w:szCs w:val="22"/>
        </w:rPr>
        <w:t xml:space="preserve"> to the consolidated financial statements, during the current </w:t>
      </w:r>
      <w:r>
        <w:rPr>
          <w:rFonts w:ascii="Arial" w:hAnsi="Arial" w:cs="Arial"/>
          <w:color w:val="000000"/>
          <w:sz w:val="22"/>
          <w:szCs w:val="22"/>
        </w:rPr>
        <w:t>year</w:t>
      </w:r>
      <w:r w:rsidRPr="003557AD">
        <w:rPr>
          <w:rFonts w:ascii="Arial" w:hAnsi="Arial" w:cs="Arial"/>
          <w:color w:val="000000"/>
          <w:sz w:val="22"/>
          <w:szCs w:val="22"/>
        </w:rPr>
        <w:t>, the Group has adopte</w:t>
      </w:r>
      <w:r w:rsidR="000D14E4">
        <w:rPr>
          <w:rFonts w:ascii="Arial" w:hAnsi="Arial" w:cs="Arial"/>
          <w:color w:val="000000"/>
          <w:sz w:val="22"/>
          <w:szCs w:val="22"/>
        </w:rPr>
        <w:t xml:space="preserve">d the set of </w:t>
      </w:r>
      <w:r w:rsidRPr="003557AD">
        <w:rPr>
          <w:rFonts w:ascii="Arial" w:hAnsi="Arial" w:cs="Arial"/>
          <w:color w:val="000000"/>
          <w:sz w:val="22"/>
          <w:szCs w:val="22"/>
        </w:rPr>
        <w:t xml:space="preserve">financial reporting standards related to financial instruments and TFRS 16. The cumulative effect of initially applying these standards </w:t>
      </w:r>
      <w:r w:rsidR="007C48EB">
        <w:rPr>
          <w:rFonts w:ascii="Arial" w:hAnsi="Arial" w:cs="Arial"/>
          <w:color w:val="000000"/>
          <w:sz w:val="22"/>
          <w:szCs w:val="22"/>
        </w:rPr>
        <w:t>was</w:t>
      </w:r>
      <w:r w:rsidRPr="003557AD">
        <w:rPr>
          <w:rFonts w:ascii="Arial" w:hAnsi="Arial" w:cs="Arial"/>
          <w:color w:val="000000"/>
          <w:sz w:val="22"/>
          <w:szCs w:val="22"/>
        </w:rPr>
        <w:t xml:space="preserve"> recognised as an adjustment to retained earnings as at 1 January 2020. Therefore, the comparative</w:t>
      </w:r>
      <w:r w:rsidR="007C48EB">
        <w:rPr>
          <w:rFonts w:ascii="Arial" w:hAnsi="Arial" w:cs="Arial"/>
          <w:color w:val="000000"/>
          <w:sz w:val="22"/>
          <w:szCs w:val="22"/>
        </w:rPr>
        <w:t xml:space="preserve"> </w:t>
      </w:r>
      <w:r w:rsidRPr="003557AD">
        <w:rPr>
          <w:rFonts w:ascii="Arial" w:hAnsi="Arial" w:cs="Arial"/>
          <w:color w:val="000000"/>
          <w:sz w:val="22"/>
          <w:szCs w:val="22"/>
        </w:rPr>
        <w:t>information was not restated.</w:t>
      </w:r>
    </w:p>
    <w:p w:rsidR="002B4063" w:rsidRPr="003557AD" w:rsidRDefault="00224CAB" w:rsidP="002B4063">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002B4063" w:rsidRPr="003557AD">
        <w:rPr>
          <w:rFonts w:ascii="Arial" w:hAnsi="Arial" w:cs="Arial"/>
          <w:color w:val="000000"/>
          <w:sz w:val="22"/>
          <w:szCs w:val="22"/>
        </w:rPr>
        <w:t xml:space="preserve">The impacts of changes in accounting policies </w:t>
      </w:r>
      <w:r>
        <w:rPr>
          <w:rFonts w:ascii="Arial" w:hAnsi="Arial" w:cs="Arial"/>
          <w:color w:val="000000"/>
          <w:sz w:val="22"/>
          <w:szCs w:val="22"/>
        </w:rPr>
        <w:t xml:space="preserve">on the statements of financial position at the beginning of 2020 </w:t>
      </w:r>
      <w:r w:rsidR="002B4063" w:rsidRPr="003557AD">
        <w:rPr>
          <w:rFonts w:ascii="Arial" w:hAnsi="Arial" w:cs="Arial"/>
          <w:color w:val="000000"/>
          <w:sz w:val="22"/>
          <w:szCs w:val="22"/>
        </w:rPr>
        <w:t>due to the adoption of these standards are presented as follows:</w:t>
      </w:r>
    </w:p>
    <w:tbl>
      <w:tblPr>
        <w:tblStyle w:val="TableGrid2"/>
        <w:tblW w:w="9225"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40"/>
        <w:gridCol w:w="1440"/>
        <w:gridCol w:w="1440"/>
      </w:tblGrid>
      <w:tr w:rsidR="002B4063" w:rsidRPr="003557AD" w:rsidTr="000D579E">
        <w:tc>
          <w:tcPr>
            <w:tcW w:w="9225" w:type="dxa"/>
            <w:gridSpan w:val="5"/>
            <w:hideMark/>
          </w:tcPr>
          <w:p w:rsidR="002B4063" w:rsidRPr="003557AD" w:rsidRDefault="002B4063" w:rsidP="00323428">
            <w:pPr>
              <w:spacing w:line="380" w:lineRule="exact"/>
              <w:jc w:val="right"/>
              <w:rPr>
                <w:rFonts w:ascii="Arial" w:hAnsi="Arial" w:cs="Arial"/>
                <w:sz w:val="22"/>
                <w:szCs w:val="22"/>
                <w:cs/>
              </w:rPr>
            </w:pPr>
            <w:r w:rsidRPr="003557AD">
              <w:rPr>
                <w:rFonts w:ascii="Arial" w:hAnsi="Arial" w:cs="Arial"/>
                <w:sz w:val="22"/>
                <w:szCs w:val="22"/>
              </w:rPr>
              <w:t>(Unit: Thousand Baht)</w:t>
            </w:r>
          </w:p>
        </w:tc>
      </w:tr>
      <w:tr w:rsidR="002B4063" w:rsidRPr="003557AD" w:rsidTr="000D579E">
        <w:tc>
          <w:tcPr>
            <w:tcW w:w="3465" w:type="dxa"/>
          </w:tcPr>
          <w:p w:rsidR="002B4063" w:rsidRPr="003557AD" w:rsidRDefault="002B4063" w:rsidP="00323428">
            <w:pPr>
              <w:spacing w:line="380" w:lineRule="exact"/>
              <w:rPr>
                <w:rFonts w:ascii="Arial" w:hAnsi="Arial" w:cs="Arial"/>
                <w:sz w:val="22"/>
                <w:szCs w:val="22"/>
              </w:rPr>
            </w:pPr>
          </w:p>
        </w:tc>
        <w:tc>
          <w:tcPr>
            <w:tcW w:w="5760" w:type="dxa"/>
            <w:gridSpan w:val="4"/>
            <w:vAlign w:val="bottom"/>
            <w:hideMark/>
          </w:tcPr>
          <w:p w:rsidR="002B4063" w:rsidRPr="003557AD" w:rsidRDefault="002B4063" w:rsidP="00323428">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Consolidated financial statements</w:t>
            </w:r>
          </w:p>
        </w:tc>
      </w:tr>
      <w:tr w:rsidR="002B4063" w:rsidRPr="003557AD" w:rsidTr="000D579E">
        <w:tc>
          <w:tcPr>
            <w:tcW w:w="3465" w:type="dxa"/>
          </w:tcPr>
          <w:p w:rsidR="002B4063" w:rsidRPr="003557AD" w:rsidRDefault="002B4063" w:rsidP="00323428">
            <w:pPr>
              <w:spacing w:line="380" w:lineRule="exact"/>
              <w:rPr>
                <w:rFonts w:ascii="Arial" w:hAnsi="Arial" w:cs="Arial"/>
                <w:sz w:val="22"/>
                <w:szCs w:val="22"/>
                <w:cs/>
              </w:rPr>
            </w:pPr>
          </w:p>
        </w:tc>
        <w:tc>
          <w:tcPr>
            <w:tcW w:w="1440" w:type="dxa"/>
            <w:vAlign w:val="bottom"/>
          </w:tcPr>
          <w:p w:rsidR="002B4063" w:rsidRPr="003557AD" w:rsidRDefault="002B4063" w:rsidP="00323428">
            <w:pPr>
              <w:spacing w:line="380" w:lineRule="exact"/>
              <w:ind w:right="-74"/>
              <w:jc w:val="center"/>
              <w:rPr>
                <w:rFonts w:ascii="Arial" w:hAnsi="Arial" w:cs="Arial"/>
                <w:sz w:val="22"/>
                <w:szCs w:val="22"/>
              </w:rPr>
            </w:pPr>
          </w:p>
        </w:tc>
        <w:tc>
          <w:tcPr>
            <w:tcW w:w="2880" w:type="dxa"/>
            <w:gridSpan w:val="2"/>
            <w:hideMark/>
          </w:tcPr>
          <w:p w:rsidR="002B4063" w:rsidRPr="003557AD" w:rsidRDefault="002B4063" w:rsidP="00323428">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The impacts of</w:t>
            </w:r>
          </w:p>
        </w:tc>
        <w:tc>
          <w:tcPr>
            <w:tcW w:w="1440" w:type="dxa"/>
            <w:vAlign w:val="bottom"/>
          </w:tcPr>
          <w:p w:rsidR="002B4063" w:rsidRPr="003557AD" w:rsidRDefault="002B4063" w:rsidP="00323428">
            <w:pPr>
              <w:spacing w:line="380" w:lineRule="exact"/>
              <w:ind w:right="-74"/>
              <w:jc w:val="center"/>
              <w:rPr>
                <w:rFonts w:ascii="Arial" w:hAnsi="Arial" w:cs="Arial"/>
                <w:sz w:val="22"/>
                <w:szCs w:val="22"/>
                <w:cs/>
              </w:rPr>
            </w:pPr>
          </w:p>
        </w:tc>
      </w:tr>
      <w:tr w:rsidR="002B4063" w:rsidRPr="003557AD" w:rsidTr="000D579E">
        <w:tc>
          <w:tcPr>
            <w:tcW w:w="3465" w:type="dxa"/>
          </w:tcPr>
          <w:p w:rsidR="002B4063" w:rsidRPr="003557AD" w:rsidRDefault="002B4063" w:rsidP="00323428">
            <w:pPr>
              <w:spacing w:line="380" w:lineRule="exact"/>
              <w:rPr>
                <w:rFonts w:ascii="Arial" w:hAnsi="Arial" w:cs="Arial"/>
                <w:sz w:val="22"/>
                <w:szCs w:val="22"/>
              </w:rPr>
            </w:pPr>
          </w:p>
        </w:tc>
        <w:tc>
          <w:tcPr>
            <w:tcW w:w="1440" w:type="dxa"/>
            <w:vAlign w:val="bottom"/>
            <w:hideMark/>
          </w:tcPr>
          <w:p w:rsidR="002B4063" w:rsidRPr="003557AD" w:rsidRDefault="002B4063" w:rsidP="000D579E">
            <w:pPr>
              <w:spacing w:line="380" w:lineRule="exact"/>
              <w:ind w:left="-105" w:right="-74"/>
              <w:jc w:val="center"/>
              <w:rPr>
                <w:rFonts w:ascii="Arial" w:hAnsi="Arial" w:cs="Arial"/>
                <w:sz w:val="22"/>
                <w:szCs w:val="22"/>
              </w:rPr>
            </w:pPr>
            <w:r w:rsidRPr="003557AD">
              <w:rPr>
                <w:rFonts w:ascii="Arial" w:hAnsi="Arial" w:cs="Arial"/>
                <w:sz w:val="22"/>
                <w:szCs w:val="22"/>
              </w:rPr>
              <w:t>31 December</w:t>
            </w:r>
            <w:r w:rsidRPr="003557AD">
              <w:rPr>
                <w:rFonts w:ascii="Arial" w:hAnsi="Arial" w:cs="Arial"/>
                <w:sz w:val="22"/>
                <w:szCs w:val="22"/>
                <w:cs/>
              </w:rPr>
              <w:t xml:space="preserve"> </w:t>
            </w:r>
          </w:p>
        </w:tc>
        <w:tc>
          <w:tcPr>
            <w:tcW w:w="1440" w:type="dxa"/>
            <w:vAlign w:val="bottom"/>
            <w:hideMark/>
          </w:tcPr>
          <w:p w:rsidR="002B4063" w:rsidRPr="003557AD" w:rsidRDefault="002B4063" w:rsidP="000D14E4">
            <w:pPr>
              <w:spacing w:line="380" w:lineRule="exact"/>
              <w:jc w:val="center"/>
              <w:rPr>
                <w:rFonts w:ascii="Arial" w:hAnsi="Arial" w:cs="Arial"/>
                <w:sz w:val="22"/>
                <w:szCs w:val="22"/>
              </w:rPr>
            </w:pPr>
            <w:r w:rsidRPr="003557AD">
              <w:rPr>
                <w:rFonts w:ascii="Arial" w:hAnsi="Arial" w:cs="Arial"/>
                <w:sz w:val="22"/>
                <w:szCs w:val="22"/>
              </w:rPr>
              <w:t xml:space="preserve">Financial reporting standards related to financial </w:t>
            </w:r>
          </w:p>
        </w:tc>
        <w:tc>
          <w:tcPr>
            <w:tcW w:w="1440" w:type="dxa"/>
            <w:vAlign w:val="bottom"/>
            <w:hideMark/>
          </w:tcPr>
          <w:p w:rsidR="002B4063" w:rsidRPr="003557AD" w:rsidRDefault="002B4063" w:rsidP="000D14E4">
            <w:pPr>
              <w:spacing w:line="380" w:lineRule="exact"/>
              <w:jc w:val="center"/>
              <w:rPr>
                <w:rFonts w:ascii="Arial" w:hAnsi="Arial" w:cs="Arial"/>
                <w:sz w:val="22"/>
                <w:szCs w:val="22"/>
                <w:cs/>
              </w:rPr>
            </w:pPr>
          </w:p>
        </w:tc>
        <w:tc>
          <w:tcPr>
            <w:tcW w:w="1440" w:type="dxa"/>
            <w:vAlign w:val="bottom"/>
            <w:hideMark/>
          </w:tcPr>
          <w:p w:rsidR="002B4063" w:rsidRPr="003557AD" w:rsidRDefault="002B4063" w:rsidP="000D14E4">
            <w:pPr>
              <w:spacing w:line="380" w:lineRule="exact"/>
              <w:ind w:right="-74"/>
              <w:jc w:val="center"/>
              <w:rPr>
                <w:rFonts w:ascii="Arial" w:hAnsi="Arial" w:cs="Arial"/>
                <w:sz w:val="22"/>
                <w:szCs w:val="22"/>
                <w:cs/>
              </w:rPr>
            </w:pPr>
            <w:r w:rsidRPr="003557AD">
              <w:rPr>
                <w:rFonts w:ascii="Arial" w:hAnsi="Arial" w:cs="Arial"/>
                <w:sz w:val="22"/>
                <w:szCs w:val="22"/>
              </w:rPr>
              <w:t>1 January</w:t>
            </w:r>
            <w:r w:rsidRPr="003557AD">
              <w:rPr>
                <w:rFonts w:ascii="Arial" w:hAnsi="Arial" w:cs="Arial"/>
                <w:sz w:val="22"/>
                <w:szCs w:val="22"/>
                <w:cs/>
              </w:rPr>
              <w:t xml:space="preserve"> </w:t>
            </w:r>
          </w:p>
        </w:tc>
      </w:tr>
      <w:tr w:rsidR="000D14E4" w:rsidRPr="003557AD" w:rsidTr="000D579E">
        <w:tc>
          <w:tcPr>
            <w:tcW w:w="3465" w:type="dxa"/>
          </w:tcPr>
          <w:p w:rsidR="000D14E4" w:rsidRPr="003557AD" w:rsidRDefault="000D14E4" w:rsidP="00323428">
            <w:pPr>
              <w:spacing w:line="380" w:lineRule="exact"/>
              <w:rPr>
                <w:rFonts w:ascii="Arial" w:hAnsi="Arial" w:cs="Arial"/>
                <w:sz w:val="22"/>
                <w:szCs w:val="22"/>
              </w:rPr>
            </w:pPr>
          </w:p>
        </w:tc>
        <w:tc>
          <w:tcPr>
            <w:tcW w:w="1440" w:type="dxa"/>
            <w:vAlign w:val="bottom"/>
          </w:tcPr>
          <w:p w:rsidR="000D14E4" w:rsidRPr="003557AD" w:rsidRDefault="000D14E4" w:rsidP="000D14E4">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2019</w:t>
            </w:r>
          </w:p>
        </w:tc>
        <w:tc>
          <w:tcPr>
            <w:tcW w:w="1440" w:type="dxa"/>
            <w:vAlign w:val="bottom"/>
          </w:tcPr>
          <w:p w:rsidR="000D14E4" w:rsidRPr="003557AD" w:rsidRDefault="000D14E4" w:rsidP="00323428">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instruments</w:t>
            </w:r>
          </w:p>
        </w:tc>
        <w:tc>
          <w:tcPr>
            <w:tcW w:w="1440" w:type="dxa"/>
            <w:vAlign w:val="bottom"/>
          </w:tcPr>
          <w:p w:rsidR="000D14E4" w:rsidRPr="003557AD" w:rsidRDefault="000D14E4" w:rsidP="00323428">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TFRS 16</w:t>
            </w:r>
          </w:p>
        </w:tc>
        <w:tc>
          <w:tcPr>
            <w:tcW w:w="1440" w:type="dxa"/>
            <w:vAlign w:val="bottom"/>
          </w:tcPr>
          <w:p w:rsidR="000D14E4" w:rsidRPr="003557AD" w:rsidRDefault="000D14E4" w:rsidP="000D14E4">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2020</w:t>
            </w:r>
          </w:p>
        </w:tc>
      </w:tr>
      <w:tr w:rsidR="002B4063" w:rsidRPr="003557AD" w:rsidTr="000D579E">
        <w:tc>
          <w:tcPr>
            <w:tcW w:w="3465" w:type="dxa"/>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Statement of financial position</w:t>
            </w: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0D579E">
        <w:tc>
          <w:tcPr>
            <w:tcW w:w="3465" w:type="dxa"/>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Assets</w:t>
            </w:r>
          </w:p>
        </w:tc>
        <w:tc>
          <w:tcPr>
            <w:tcW w:w="1440" w:type="dxa"/>
          </w:tcPr>
          <w:p w:rsidR="002B4063" w:rsidRPr="003557AD" w:rsidRDefault="002B4063" w:rsidP="00323428">
            <w:pPr>
              <w:tabs>
                <w:tab w:val="decimal" w:pos="1095"/>
              </w:tabs>
              <w:spacing w:line="380" w:lineRule="exact"/>
              <w:rPr>
                <w:rFonts w:ascii="Arial" w:hAnsi="Arial" w:cs="Arial"/>
                <w:sz w:val="22"/>
                <w:szCs w:val="22"/>
                <w:cs/>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0D579E">
        <w:tc>
          <w:tcPr>
            <w:tcW w:w="3465" w:type="dxa"/>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Current assets</w:t>
            </w:r>
          </w:p>
        </w:tc>
        <w:tc>
          <w:tcPr>
            <w:tcW w:w="1440" w:type="dxa"/>
          </w:tcPr>
          <w:p w:rsidR="002B4063" w:rsidRPr="003557AD" w:rsidRDefault="002B4063" w:rsidP="00323428">
            <w:pPr>
              <w:tabs>
                <w:tab w:val="decimal" w:pos="1095"/>
              </w:tabs>
              <w:spacing w:line="380" w:lineRule="exact"/>
              <w:rPr>
                <w:rFonts w:ascii="Arial" w:hAnsi="Arial" w:cs="Arial"/>
                <w:sz w:val="22"/>
                <w:szCs w:val="22"/>
                <w:cs/>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c>
          <w:tcPr>
            <w:tcW w:w="1440" w:type="dxa"/>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0D579E">
        <w:tc>
          <w:tcPr>
            <w:tcW w:w="3465" w:type="dxa"/>
            <w:shd w:val="clear" w:color="auto" w:fill="auto"/>
            <w:hideMark/>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Cash and cash equivalent</w:t>
            </w:r>
            <w:r w:rsidR="005F3162">
              <w:rPr>
                <w:rFonts w:ascii="Arial" w:hAnsi="Arial" w:cs="Arial"/>
                <w:sz w:val="22"/>
                <w:szCs w:val="22"/>
              </w:rPr>
              <w:t>s</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594,262</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(43)</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w:t>
            </w:r>
          </w:p>
        </w:tc>
        <w:tc>
          <w:tcPr>
            <w:tcW w:w="1440" w:type="dxa"/>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594,219</w:t>
            </w:r>
          </w:p>
        </w:tc>
      </w:tr>
      <w:tr w:rsidR="002B4063" w:rsidRPr="003557AD" w:rsidTr="000D579E">
        <w:tc>
          <w:tcPr>
            <w:tcW w:w="3465"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Accrued income</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422,159</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(83,436)</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w:t>
            </w:r>
          </w:p>
        </w:tc>
        <w:tc>
          <w:tcPr>
            <w:tcW w:w="1440" w:type="dxa"/>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338,723</w:t>
            </w:r>
          </w:p>
        </w:tc>
      </w:tr>
      <w:tr w:rsidR="002B4063" w:rsidRPr="003557AD" w:rsidTr="000D579E">
        <w:tc>
          <w:tcPr>
            <w:tcW w:w="3465" w:type="dxa"/>
            <w:shd w:val="clear" w:color="auto" w:fill="auto"/>
            <w:hideMark/>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Short-term investments</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293,831</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(293,831)</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w:t>
            </w:r>
          </w:p>
        </w:tc>
        <w:tc>
          <w:tcPr>
            <w:tcW w:w="1440" w:type="dxa"/>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w:t>
            </w:r>
          </w:p>
        </w:tc>
      </w:tr>
      <w:tr w:rsidR="002B4063" w:rsidRPr="003557AD" w:rsidTr="000D579E">
        <w:tc>
          <w:tcPr>
            <w:tcW w:w="3465" w:type="dxa"/>
            <w:shd w:val="clear" w:color="auto" w:fill="auto"/>
          </w:tcPr>
          <w:p w:rsidR="002B4063" w:rsidRPr="003557AD" w:rsidRDefault="002B4063" w:rsidP="00E50EA0">
            <w:pPr>
              <w:spacing w:line="380" w:lineRule="exact"/>
              <w:ind w:left="210" w:hanging="210"/>
              <w:rPr>
                <w:rFonts w:ascii="Arial" w:hAnsi="Arial" w:cs="Arial"/>
                <w:sz w:val="22"/>
                <w:szCs w:val="22"/>
              </w:rPr>
            </w:pPr>
            <w:r w:rsidRPr="003557AD">
              <w:rPr>
                <w:rFonts w:ascii="Arial" w:hAnsi="Arial" w:cs="Arial"/>
                <w:sz w:val="22"/>
                <w:szCs w:val="22"/>
              </w:rPr>
              <w:t>Current portion of loans to customers</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3,030,412</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(272,037)</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w:t>
            </w:r>
          </w:p>
        </w:tc>
        <w:tc>
          <w:tcPr>
            <w:tcW w:w="1440" w:type="dxa"/>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2,758,375</w:t>
            </w:r>
          </w:p>
        </w:tc>
      </w:tr>
      <w:tr w:rsidR="002B4063" w:rsidRPr="003557AD" w:rsidTr="000D579E">
        <w:tc>
          <w:tcPr>
            <w:tcW w:w="3465" w:type="dxa"/>
            <w:shd w:val="clear" w:color="auto" w:fill="auto"/>
            <w:hideMark/>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Other current financial assets</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331,384</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w:t>
            </w:r>
          </w:p>
        </w:tc>
        <w:tc>
          <w:tcPr>
            <w:tcW w:w="1440" w:type="dxa"/>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331,384</w:t>
            </w:r>
          </w:p>
        </w:tc>
      </w:tr>
      <w:tr w:rsidR="002B4063" w:rsidRPr="003557AD" w:rsidTr="000D579E">
        <w:tc>
          <w:tcPr>
            <w:tcW w:w="3465"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Other current assets</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373,581</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(19,053)</w:t>
            </w:r>
          </w:p>
        </w:tc>
        <w:tc>
          <w:tcPr>
            <w:tcW w:w="1440" w:type="dxa"/>
            <w:shd w:val="clear" w:color="auto" w:fill="auto"/>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(6,470)</w:t>
            </w:r>
          </w:p>
        </w:tc>
        <w:tc>
          <w:tcPr>
            <w:tcW w:w="1440" w:type="dxa"/>
            <w:vAlign w:val="bottom"/>
          </w:tcPr>
          <w:p w:rsidR="002B4063" w:rsidRPr="003557AD" w:rsidRDefault="002B4063" w:rsidP="000D14E4">
            <w:pPr>
              <w:tabs>
                <w:tab w:val="decimal" w:pos="1090"/>
              </w:tabs>
              <w:spacing w:line="380" w:lineRule="exact"/>
              <w:rPr>
                <w:rFonts w:ascii="Arial" w:hAnsi="Arial" w:cs="Arial"/>
                <w:sz w:val="22"/>
                <w:szCs w:val="22"/>
              </w:rPr>
            </w:pPr>
            <w:r w:rsidRPr="003557AD">
              <w:rPr>
                <w:rFonts w:ascii="Arial" w:hAnsi="Arial" w:cs="Arial"/>
                <w:sz w:val="22"/>
                <w:szCs w:val="22"/>
              </w:rPr>
              <w:t>348,058</w:t>
            </w:r>
          </w:p>
        </w:tc>
      </w:tr>
    </w:tbl>
    <w:p w:rsidR="003A0240" w:rsidRDefault="003A0240">
      <w:r>
        <w:br w:type="page"/>
      </w:r>
    </w:p>
    <w:tbl>
      <w:tblPr>
        <w:tblStyle w:val="TableGrid2"/>
        <w:tblW w:w="9849"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298"/>
        <w:gridCol w:w="1183"/>
        <w:gridCol w:w="298"/>
        <w:gridCol w:w="1183"/>
        <w:gridCol w:w="298"/>
        <w:gridCol w:w="1184"/>
        <w:gridCol w:w="298"/>
        <w:gridCol w:w="1192"/>
        <w:gridCol w:w="298"/>
      </w:tblGrid>
      <w:tr w:rsidR="003A0240" w:rsidRPr="003557AD" w:rsidTr="003A0240">
        <w:trPr>
          <w:gridAfter w:val="1"/>
          <w:wAfter w:w="298" w:type="dxa"/>
        </w:trPr>
        <w:tc>
          <w:tcPr>
            <w:tcW w:w="9551" w:type="dxa"/>
            <w:gridSpan w:val="9"/>
            <w:hideMark/>
          </w:tcPr>
          <w:p w:rsidR="003A0240" w:rsidRPr="003557AD" w:rsidRDefault="003A0240" w:rsidP="00021DD7">
            <w:pPr>
              <w:spacing w:line="380" w:lineRule="exact"/>
              <w:jc w:val="right"/>
              <w:rPr>
                <w:rFonts w:ascii="Arial" w:hAnsi="Arial" w:cs="Arial"/>
                <w:sz w:val="22"/>
                <w:szCs w:val="22"/>
                <w:cs/>
              </w:rPr>
            </w:pPr>
            <w:r w:rsidRPr="003557AD">
              <w:rPr>
                <w:rFonts w:ascii="Arial" w:hAnsi="Arial" w:cs="Arial"/>
                <w:sz w:val="22"/>
                <w:szCs w:val="22"/>
              </w:rPr>
              <w:lastRenderedPageBreak/>
              <w:t>(Unit: Thousand Baht)</w:t>
            </w:r>
          </w:p>
        </w:tc>
      </w:tr>
      <w:tr w:rsidR="003A0240" w:rsidRPr="003557AD" w:rsidTr="003A0240">
        <w:trPr>
          <w:gridAfter w:val="1"/>
          <w:wAfter w:w="298" w:type="dxa"/>
        </w:trPr>
        <w:tc>
          <w:tcPr>
            <w:tcW w:w="3617" w:type="dxa"/>
          </w:tcPr>
          <w:p w:rsidR="003A0240" w:rsidRPr="003557AD" w:rsidRDefault="003A0240" w:rsidP="00021DD7">
            <w:pPr>
              <w:spacing w:line="380" w:lineRule="exact"/>
              <w:rPr>
                <w:rFonts w:ascii="Arial" w:hAnsi="Arial" w:cs="Arial"/>
                <w:sz w:val="22"/>
                <w:szCs w:val="22"/>
              </w:rPr>
            </w:pPr>
          </w:p>
        </w:tc>
        <w:tc>
          <w:tcPr>
            <w:tcW w:w="5934" w:type="dxa"/>
            <w:gridSpan w:val="8"/>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Consolidated financial statements</w:t>
            </w:r>
          </w:p>
        </w:tc>
      </w:tr>
      <w:tr w:rsidR="003A0240" w:rsidRPr="003557AD" w:rsidTr="003A0240">
        <w:trPr>
          <w:gridAfter w:val="1"/>
          <w:wAfter w:w="298" w:type="dxa"/>
        </w:trPr>
        <w:tc>
          <w:tcPr>
            <w:tcW w:w="3617" w:type="dxa"/>
          </w:tcPr>
          <w:p w:rsidR="003A0240" w:rsidRPr="003557AD" w:rsidRDefault="003A0240" w:rsidP="00021DD7">
            <w:pPr>
              <w:spacing w:line="380" w:lineRule="exact"/>
              <w:rPr>
                <w:rFonts w:ascii="Arial" w:hAnsi="Arial" w:cs="Arial"/>
                <w:sz w:val="22"/>
                <w:szCs w:val="22"/>
                <w:cs/>
              </w:rPr>
            </w:pPr>
          </w:p>
        </w:tc>
        <w:tc>
          <w:tcPr>
            <w:tcW w:w="1481" w:type="dxa"/>
            <w:gridSpan w:val="2"/>
            <w:vAlign w:val="bottom"/>
          </w:tcPr>
          <w:p w:rsidR="003A0240" w:rsidRPr="003557AD" w:rsidRDefault="003A0240" w:rsidP="00021DD7">
            <w:pPr>
              <w:spacing w:line="380" w:lineRule="exact"/>
              <w:ind w:right="-74"/>
              <w:jc w:val="center"/>
              <w:rPr>
                <w:rFonts w:ascii="Arial" w:hAnsi="Arial" w:cs="Arial"/>
                <w:sz w:val="22"/>
                <w:szCs w:val="22"/>
              </w:rPr>
            </w:pPr>
          </w:p>
        </w:tc>
        <w:tc>
          <w:tcPr>
            <w:tcW w:w="2963" w:type="dxa"/>
            <w:gridSpan w:val="4"/>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The impacts of</w:t>
            </w:r>
          </w:p>
        </w:tc>
        <w:tc>
          <w:tcPr>
            <w:tcW w:w="1490" w:type="dxa"/>
            <w:gridSpan w:val="2"/>
            <w:vAlign w:val="bottom"/>
          </w:tcPr>
          <w:p w:rsidR="003A0240" w:rsidRPr="003557AD" w:rsidRDefault="003A0240" w:rsidP="00021DD7">
            <w:pPr>
              <w:spacing w:line="380" w:lineRule="exact"/>
              <w:ind w:right="-74"/>
              <w:jc w:val="center"/>
              <w:rPr>
                <w:rFonts w:ascii="Arial" w:hAnsi="Arial" w:cs="Arial"/>
                <w:sz w:val="22"/>
                <w:szCs w:val="22"/>
                <w:cs/>
              </w:rPr>
            </w:pPr>
          </w:p>
        </w:tc>
      </w:tr>
      <w:tr w:rsidR="003A0240" w:rsidRPr="003557AD" w:rsidTr="003A0240">
        <w:trPr>
          <w:gridAfter w:val="1"/>
          <w:wAfter w:w="298" w:type="dxa"/>
        </w:trPr>
        <w:tc>
          <w:tcPr>
            <w:tcW w:w="3617" w:type="dxa"/>
          </w:tcPr>
          <w:p w:rsidR="003A0240" w:rsidRPr="003557AD" w:rsidRDefault="003A0240" w:rsidP="00021DD7">
            <w:pPr>
              <w:spacing w:line="380" w:lineRule="exact"/>
              <w:rPr>
                <w:rFonts w:ascii="Arial" w:hAnsi="Arial" w:cs="Arial"/>
                <w:sz w:val="22"/>
                <w:szCs w:val="22"/>
              </w:rPr>
            </w:pPr>
          </w:p>
        </w:tc>
        <w:tc>
          <w:tcPr>
            <w:tcW w:w="1481" w:type="dxa"/>
            <w:gridSpan w:val="2"/>
            <w:vAlign w:val="bottom"/>
            <w:hideMark/>
          </w:tcPr>
          <w:p w:rsidR="003A0240" w:rsidRPr="003557AD" w:rsidRDefault="003A0240" w:rsidP="00021DD7">
            <w:pPr>
              <w:pBdr>
                <w:bottom w:val="single" w:sz="4" w:space="1" w:color="auto"/>
              </w:pBdr>
              <w:spacing w:line="380" w:lineRule="exact"/>
              <w:ind w:right="-74"/>
              <w:jc w:val="center"/>
              <w:rPr>
                <w:rFonts w:ascii="Arial" w:hAnsi="Arial" w:cs="Arial"/>
                <w:sz w:val="22"/>
                <w:szCs w:val="22"/>
              </w:rPr>
            </w:pPr>
            <w:r w:rsidRPr="003557AD">
              <w:rPr>
                <w:rFonts w:ascii="Arial" w:hAnsi="Arial" w:cs="Arial"/>
                <w:sz w:val="22"/>
                <w:szCs w:val="22"/>
              </w:rPr>
              <w:t>31 December</w:t>
            </w:r>
            <w:r w:rsidRPr="003557AD">
              <w:rPr>
                <w:rFonts w:ascii="Arial" w:hAnsi="Arial" w:cs="Arial"/>
                <w:sz w:val="22"/>
                <w:szCs w:val="22"/>
                <w:cs/>
              </w:rPr>
              <w:t xml:space="preserve"> </w:t>
            </w:r>
            <w:r w:rsidRPr="003557AD">
              <w:rPr>
                <w:rFonts w:ascii="Arial" w:hAnsi="Arial" w:cs="Arial"/>
                <w:sz w:val="22"/>
                <w:szCs w:val="22"/>
              </w:rPr>
              <w:t>2019</w:t>
            </w:r>
          </w:p>
        </w:tc>
        <w:tc>
          <w:tcPr>
            <w:tcW w:w="1481" w:type="dxa"/>
            <w:gridSpan w:val="2"/>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Financial reporting standards related to financial instruments</w:t>
            </w:r>
          </w:p>
        </w:tc>
        <w:tc>
          <w:tcPr>
            <w:tcW w:w="1482" w:type="dxa"/>
            <w:gridSpan w:val="2"/>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cs/>
              </w:rPr>
            </w:pPr>
            <w:r w:rsidRPr="003557AD">
              <w:rPr>
                <w:rFonts w:ascii="Arial" w:hAnsi="Arial" w:cs="Arial"/>
                <w:sz w:val="22"/>
                <w:szCs w:val="22"/>
              </w:rPr>
              <w:t>TFRS 16</w:t>
            </w:r>
          </w:p>
        </w:tc>
        <w:tc>
          <w:tcPr>
            <w:tcW w:w="1490" w:type="dxa"/>
            <w:gridSpan w:val="2"/>
            <w:vAlign w:val="bottom"/>
            <w:hideMark/>
          </w:tcPr>
          <w:p w:rsidR="003A0240" w:rsidRPr="003557AD" w:rsidRDefault="003A0240" w:rsidP="00021DD7">
            <w:pPr>
              <w:pBdr>
                <w:bottom w:val="single" w:sz="4" w:space="1" w:color="auto"/>
              </w:pBdr>
              <w:spacing w:line="380" w:lineRule="exact"/>
              <w:ind w:right="-74"/>
              <w:jc w:val="center"/>
              <w:rPr>
                <w:rFonts w:ascii="Arial" w:hAnsi="Arial" w:cs="Arial"/>
                <w:sz w:val="22"/>
                <w:szCs w:val="22"/>
                <w:cs/>
              </w:rPr>
            </w:pPr>
            <w:r w:rsidRPr="003557AD">
              <w:rPr>
                <w:rFonts w:ascii="Arial" w:hAnsi="Arial" w:cs="Arial"/>
                <w:sz w:val="22"/>
                <w:szCs w:val="22"/>
              </w:rPr>
              <w:t>1 January</w:t>
            </w:r>
            <w:r w:rsidRPr="003557AD">
              <w:rPr>
                <w:rFonts w:ascii="Arial" w:hAnsi="Arial" w:cs="Arial"/>
                <w:sz w:val="22"/>
                <w:szCs w:val="22"/>
                <w:cs/>
              </w:rPr>
              <w:t xml:space="preserve"> </w:t>
            </w:r>
            <w:r w:rsidRPr="003557AD">
              <w:rPr>
                <w:rFonts w:ascii="Arial" w:hAnsi="Arial" w:cs="Arial"/>
                <w:sz w:val="22"/>
                <w:szCs w:val="22"/>
              </w:rPr>
              <w:t>2020</w:t>
            </w: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rPr>
                <w:rFonts w:ascii="Arial" w:hAnsi="Arial" w:cs="Arial"/>
                <w:b/>
                <w:bCs/>
                <w:sz w:val="22"/>
                <w:szCs w:val="22"/>
              </w:rPr>
            </w:pPr>
            <w:r w:rsidRPr="003557AD">
              <w:rPr>
                <w:rFonts w:ascii="Arial" w:hAnsi="Arial" w:cs="Arial"/>
                <w:b/>
                <w:bCs/>
                <w:sz w:val="22"/>
                <w:szCs w:val="22"/>
              </w:rPr>
              <w:t>Non-current assets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cs/>
              </w:rPr>
            </w:pP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ind w:left="195" w:hanging="195"/>
              <w:rPr>
                <w:rFonts w:ascii="Arial" w:hAnsi="Arial" w:cs="Arial"/>
                <w:sz w:val="22"/>
                <w:szCs w:val="22"/>
              </w:rPr>
            </w:pPr>
            <w:r w:rsidRPr="003557AD">
              <w:rPr>
                <w:rFonts w:ascii="Arial" w:hAnsi="Arial" w:cs="Arial"/>
                <w:sz w:val="22"/>
                <w:szCs w:val="22"/>
              </w:rPr>
              <w:t>Loans to customers - net of current portion</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109,242</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(1,827)</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107,415</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ind w:left="195" w:hanging="195"/>
              <w:rPr>
                <w:rFonts w:ascii="Arial" w:hAnsi="Arial" w:cs="Arial"/>
                <w:sz w:val="22"/>
                <w:szCs w:val="22"/>
              </w:rPr>
            </w:pPr>
            <w:r w:rsidRPr="003557AD">
              <w:rPr>
                <w:rFonts w:ascii="Arial" w:hAnsi="Arial" w:cs="Arial"/>
                <w:sz w:val="22"/>
                <w:szCs w:val="22"/>
              </w:rPr>
              <w:t>Other non-current financial assets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133,905</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133,905</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ind w:left="195" w:hanging="195"/>
              <w:rPr>
                <w:rFonts w:ascii="Arial" w:hAnsi="Arial" w:cs="Arial"/>
                <w:sz w:val="22"/>
                <w:szCs w:val="22"/>
              </w:rPr>
            </w:pPr>
            <w:r w:rsidRPr="003557AD">
              <w:rPr>
                <w:rFonts w:ascii="Arial" w:hAnsi="Arial" w:cs="Arial"/>
                <w:sz w:val="22"/>
                <w:szCs w:val="22"/>
              </w:rPr>
              <w:t>Investments in associate</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1,241,486</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(82,134)</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1,159,352</w:t>
            </w: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Other long-term investments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115,331</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(115,331)</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Investment propert</w:t>
            </w:r>
            <w:r w:rsidR="000D579E">
              <w:rPr>
                <w:rFonts w:ascii="Arial" w:hAnsi="Arial" w:cs="Arial"/>
                <w:sz w:val="22"/>
                <w:szCs w:val="22"/>
              </w:rPr>
              <w:t>ies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524,973</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1,921,313</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2,446,286</w:t>
            </w: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Property, building and equipment</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845,011</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(23,864)</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821,147</w:t>
            </w: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rPr>
                <w:rFonts w:ascii="Arial" w:hAnsi="Arial" w:cs="Arial"/>
                <w:spacing w:val="-6"/>
                <w:sz w:val="22"/>
                <w:szCs w:val="22"/>
              </w:rPr>
            </w:pPr>
            <w:r w:rsidRPr="003557AD">
              <w:rPr>
                <w:rFonts w:ascii="Arial" w:hAnsi="Arial" w:cs="Arial"/>
                <w:sz w:val="22"/>
                <w:szCs w:val="22"/>
              </w:rPr>
              <w:t>Right-of-use assets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6,651</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794,919</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801,570</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Leasehold rights and prepaid rent</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1,530,015</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(1,530,015)</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Deposits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296,657</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(9,338)</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287,319</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Deferred tax assets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343,760</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71,460</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(6,308)</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408,912</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Other non-current assets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57,385</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r w:rsidR="005F3162">
              <w:rPr>
                <w:rFonts w:ascii="Arial" w:hAnsi="Arial" w:cs="Arial"/>
                <w:sz w:val="22"/>
                <w:szCs w:val="22"/>
              </w:rPr>
              <w:t>19,1</w:t>
            </w:r>
            <w:r w:rsidR="000D14E4">
              <w:rPr>
                <w:rFonts w:ascii="Arial" w:hAnsi="Arial" w:cs="Arial"/>
                <w:sz w:val="22"/>
                <w:szCs w:val="22"/>
              </w:rPr>
              <w:t>09</w:t>
            </w:r>
            <w:r w:rsidRPr="003557AD">
              <w:rPr>
                <w:rFonts w:ascii="Arial" w:hAnsi="Arial" w:cs="Arial"/>
                <w:sz w:val="22"/>
                <w:szCs w:val="22"/>
              </w:rPr>
              <w:t>)</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(8,626)</w:t>
            </w:r>
          </w:p>
        </w:tc>
        <w:tc>
          <w:tcPr>
            <w:tcW w:w="1490" w:type="dxa"/>
            <w:gridSpan w:val="2"/>
            <w:vAlign w:val="bottom"/>
          </w:tcPr>
          <w:p w:rsidR="002B4063" w:rsidRPr="003557AD" w:rsidRDefault="005F3162" w:rsidP="00323428">
            <w:pPr>
              <w:tabs>
                <w:tab w:val="decimal" w:pos="1095"/>
              </w:tabs>
              <w:spacing w:line="380" w:lineRule="exact"/>
              <w:rPr>
                <w:rFonts w:ascii="Arial" w:hAnsi="Arial" w:cs="Arial"/>
                <w:sz w:val="22"/>
                <w:szCs w:val="22"/>
              </w:rPr>
            </w:pPr>
            <w:r>
              <w:rPr>
                <w:rFonts w:ascii="Arial" w:hAnsi="Arial" w:cs="Arial"/>
                <w:sz w:val="22"/>
                <w:szCs w:val="22"/>
              </w:rPr>
              <w:t>29,6</w:t>
            </w:r>
            <w:r w:rsidR="000D14E4">
              <w:rPr>
                <w:rFonts w:ascii="Arial" w:hAnsi="Arial" w:cs="Arial"/>
                <w:sz w:val="22"/>
                <w:szCs w:val="22"/>
              </w:rPr>
              <w:t>50</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rPr>
                <w:rFonts w:ascii="Arial" w:hAnsi="Arial" w:cs="Arial"/>
                <w:sz w:val="22"/>
                <w:szCs w:val="22"/>
              </w:rPr>
            </w:pP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A0240">
        <w:tc>
          <w:tcPr>
            <w:tcW w:w="3915" w:type="dxa"/>
            <w:gridSpan w:val="2"/>
            <w:shd w:val="clear" w:color="auto" w:fill="auto"/>
            <w:hideMark/>
          </w:tcPr>
          <w:p w:rsidR="002B4063" w:rsidRPr="003557AD" w:rsidRDefault="002B4063" w:rsidP="00323428">
            <w:pPr>
              <w:spacing w:line="380" w:lineRule="exact"/>
              <w:ind w:right="-306"/>
              <w:rPr>
                <w:rFonts w:ascii="Arial" w:hAnsi="Arial" w:cs="Arial"/>
                <w:b/>
                <w:bCs/>
                <w:sz w:val="22"/>
                <w:szCs w:val="22"/>
              </w:rPr>
            </w:pPr>
            <w:r w:rsidRPr="003557AD">
              <w:rPr>
                <w:rFonts w:ascii="Arial" w:hAnsi="Arial" w:cs="Arial"/>
                <w:b/>
                <w:bCs/>
                <w:sz w:val="22"/>
                <w:szCs w:val="22"/>
              </w:rPr>
              <w:t>Liabilities and shareholders’ equity</w:t>
            </w:r>
          </w:p>
        </w:tc>
        <w:tc>
          <w:tcPr>
            <w:tcW w:w="1481" w:type="dxa"/>
            <w:gridSpan w:val="2"/>
            <w:shd w:val="clear" w:color="auto" w:fill="auto"/>
            <w:vAlign w:val="bottom"/>
          </w:tcPr>
          <w:p w:rsidR="002B4063" w:rsidRPr="003557AD" w:rsidRDefault="002B4063" w:rsidP="00323428">
            <w:pPr>
              <w:spacing w:line="380" w:lineRule="exact"/>
              <w:rPr>
                <w:rFonts w:ascii="Arial" w:hAnsi="Arial" w:cs="Arial"/>
                <w:sz w:val="22"/>
                <w:szCs w:val="22"/>
              </w:rPr>
            </w:pPr>
          </w:p>
        </w:tc>
        <w:tc>
          <w:tcPr>
            <w:tcW w:w="1481" w:type="dxa"/>
            <w:gridSpan w:val="2"/>
            <w:shd w:val="clear" w:color="auto" w:fill="auto"/>
            <w:vAlign w:val="bottom"/>
          </w:tcPr>
          <w:p w:rsidR="002B4063" w:rsidRPr="003557AD" w:rsidRDefault="002B4063" w:rsidP="00323428">
            <w:pPr>
              <w:spacing w:line="380" w:lineRule="exact"/>
              <w:rPr>
                <w:rFonts w:ascii="Arial" w:hAnsi="Arial" w:cs="Arial"/>
                <w:sz w:val="22"/>
                <w:szCs w:val="22"/>
              </w:rPr>
            </w:pPr>
          </w:p>
        </w:tc>
        <w:tc>
          <w:tcPr>
            <w:tcW w:w="1482" w:type="dxa"/>
            <w:gridSpan w:val="2"/>
            <w:shd w:val="clear" w:color="auto" w:fill="auto"/>
            <w:vAlign w:val="bottom"/>
          </w:tcPr>
          <w:p w:rsidR="002B4063" w:rsidRPr="003557AD" w:rsidRDefault="002B4063" w:rsidP="00323428">
            <w:pPr>
              <w:spacing w:line="380" w:lineRule="exact"/>
              <w:rPr>
                <w:rFonts w:ascii="Arial" w:hAnsi="Arial" w:cs="Arial"/>
                <w:sz w:val="22"/>
                <w:szCs w:val="22"/>
              </w:rPr>
            </w:pPr>
          </w:p>
        </w:tc>
        <w:tc>
          <w:tcPr>
            <w:tcW w:w="1490" w:type="dxa"/>
            <w:gridSpan w:val="2"/>
            <w:vAlign w:val="bottom"/>
          </w:tcPr>
          <w:p w:rsidR="002B4063" w:rsidRPr="003557AD" w:rsidRDefault="002B4063" w:rsidP="00323428">
            <w:pPr>
              <w:spacing w:line="380" w:lineRule="exact"/>
              <w:rPr>
                <w:rFonts w:ascii="Arial" w:hAnsi="Arial" w:cs="Arial"/>
                <w:sz w:val="22"/>
                <w:szCs w:val="22"/>
              </w:rPr>
            </w:pP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rPr>
                <w:rFonts w:ascii="Arial" w:hAnsi="Arial" w:cs="Arial"/>
                <w:b/>
                <w:bCs/>
                <w:sz w:val="22"/>
                <w:szCs w:val="22"/>
              </w:rPr>
            </w:pPr>
            <w:r w:rsidRPr="003557AD">
              <w:rPr>
                <w:rFonts w:ascii="Arial" w:hAnsi="Arial" w:cs="Arial"/>
                <w:b/>
                <w:bCs/>
                <w:sz w:val="22"/>
                <w:szCs w:val="22"/>
              </w:rPr>
              <w:t>Current liabilities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Trade and other payables</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578,762</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2"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(84,121)</w:t>
            </w:r>
          </w:p>
        </w:tc>
        <w:tc>
          <w:tcPr>
            <w:tcW w:w="1490" w:type="dxa"/>
            <w:gridSpan w:val="2"/>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494,641</w:t>
            </w:r>
          </w:p>
        </w:tc>
      </w:tr>
      <w:tr w:rsidR="002B4063" w:rsidRPr="003557AD" w:rsidTr="003A0240">
        <w:trPr>
          <w:gridAfter w:val="1"/>
          <w:wAfter w:w="298" w:type="dxa"/>
        </w:trPr>
        <w:tc>
          <w:tcPr>
            <w:tcW w:w="3617" w:type="dxa"/>
            <w:shd w:val="clear" w:color="auto" w:fill="auto"/>
            <w:hideMark/>
          </w:tcPr>
          <w:p w:rsidR="002B4063" w:rsidRPr="003557AD" w:rsidRDefault="002B4063" w:rsidP="007C48EB">
            <w:pPr>
              <w:spacing w:line="380" w:lineRule="exact"/>
              <w:ind w:left="210" w:hanging="210"/>
              <w:rPr>
                <w:rFonts w:ascii="Arial" w:hAnsi="Arial" w:cs="Arial"/>
                <w:sz w:val="22"/>
                <w:szCs w:val="22"/>
              </w:rPr>
            </w:pPr>
            <w:r w:rsidRPr="003557AD">
              <w:rPr>
                <w:rFonts w:ascii="Arial" w:hAnsi="Arial" w:cs="Arial"/>
                <w:sz w:val="22"/>
                <w:szCs w:val="22"/>
              </w:rPr>
              <w:t>Current portion of</w:t>
            </w:r>
            <w:r w:rsidR="007C48EB">
              <w:rPr>
                <w:rFonts w:ascii="Arial" w:hAnsi="Arial" w:cs="Arial"/>
                <w:sz w:val="22"/>
                <w:szCs w:val="22"/>
              </w:rPr>
              <w:t xml:space="preserve"> long-term</w:t>
            </w:r>
            <w:r w:rsidRPr="003557AD">
              <w:rPr>
                <w:rFonts w:ascii="Arial" w:hAnsi="Arial" w:cs="Arial"/>
                <w:sz w:val="22"/>
                <w:szCs w:val="22"/>
              </w:rPr>
              <w:t xml:space="preserve"> lease liabilities</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616</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440,162</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440,778</w:t>
            </w: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Other current liabilities</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112,754</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1,792</w:t>
            </w:r>
          </w:p>
        </w:tc>
        <w:tc>
          <w:tcPr>
            <w:tcW w:w="1482"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114,546</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rPr>
                <w:rFonts w:ascii="Arial" w:hAnsi="Arial" w:cs="Arial"/>
                <w:sz w:val="22"/>
                <w:szCs w:val="22"/>
              </w:rPr>
            </w:pP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82"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90" w:type="dxa"/>
            <w:gridSpan w:val="2"/>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Non-current liabilities</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82"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90" w:type="dxa"/>
            <w:gridSpan w:val="2"/>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A0240">
        <w:trPr>
          <w:gridAfter w:val="1"/>
          <w:wAfter w:w="298" w:type="dxa"/>
        </w:trPr>
        <w:tc>
          <w:tcPr>
            <w:tcW w:w="3617" w:type="dxa"/>
            <w:shd w:val="clear" w:color="auto" w:fill="auto"/>
            <w:hideMark/>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Long-term lease liabilities - net of current portion</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717</w:t>
            </w:r>
          </w:p>
        </w:tc>
        <w:tc>
          <w:tcPr>
            <w:tcW w:w="1481"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2"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790,639</w:t>
            </w:r>
          </w:p>
        </w:tc>
        <w:tc>
          <w:tcPr>
            <w:tcW w:w="1490"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791,356</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Deposit received of leases</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104,387</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(3,281)</w:t>
            </w:r>
          </w:p>
        </w:tc>
        <w:tc>
          <w:tcPr>
            <w:tcW w:w="1482"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101,106</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Deferred tax liabilities</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12,242</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5,179</w:t>
            </w:r>
          </w:p>
        </w:tc>
        <w:tc>
          <w:tcPr>
            <w:tcW w:w="1482"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17,421</w:t>
            </w:r>
          </w:p>
        </w:tc>
      </w:tr>
      <w:tr w:rsidR="002B4063" w:rsidRPr="003557AD" w:rsidTr="003A0240">
        <w:trPr>
          <w:gridAfter w:val="1"/>
          <w:wAfter w:w="298" w:type="dxa"/>
        </w:trPr>
        <w:tc>
          <w:tcPr>
            <w:tcW w:w="3617" w:type="dxa"/>
            <w:shd w:val="clear" w:color="auto" w:fill="auto"/>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Other non-current liabilities</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40,566</w:t>
            </w:r>
          </w:p>
        </w:tc>
        <w:tc>
          <w:tcPr>
            <w:tcW w:w="1481"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1,489</w:t>
            </w:r>
          </w:p>
        </w:tc>
        <w:tc>
          <w:tcPr>
            <w:tcW w:w="1482"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gridSpan w:val="2"/>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42,055</w:t>
            </w:r>
          </w:p>
        </w:tc>
      </w:tr>
    </w:tbl>
    <w:p w:rsidR="003A0240" w:rsidRDefault="003A0240">
      <w:r>
        <w:br w:type="page"/>
      </w:r>
    </w:p>
    <w:tbl>
      <w:tblPr>
        <w:tblStyle w:val="TableGrid2"/>
        <w:tblW w:w="9551"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1481"/>
        <w:gridCol w:w="1481"/>
        <w:gridCol w:w="1482"/>
        <w:gridCol w:w="1490"/>
      </w:tblGrid>
      <w:tr w:rsidR="003A0240" w:rsidRPr="003557AD" w:rsidTr="00021DD7">
        <w:tc>
          <w:tcPr>
            <w:tcW w:w="9551" w:type="dxa"/>
            <w:gridSpan w:val="5"/>
            <w:hideMark/>
          </w:tcPr>
          <w:p w:rsidR="003A0240" w:rsidRPr="003557AD" w:rsidRDefault="003A0240" w:rsidP="00021DD7">
            <w:pPr>
              <w:spacing w:line="380" w:lineRule="exact"/>
              <w:jc w:val="right"/>
              <w:rPr>
                <w:rFonts w:ascii="Arial" w:hAnsi="Arial" w:cs="Arial"/>
                <w:sz w:val="22"/>
                <w:szCs w:val="22"/>
                <w:cs/>
              </w:rPr>
            </w:pPr>
            <w:r w:rsidRPr="003557AD">
              <w:rPr>
                <w:rFonts w:ascii="Arial" w:hAnsi="Arial" w:cs="Arial"/>
                <w:sz w:val="22"/>
                <w:szCs w:val="22"/>
              </w:rPr>
              <w:lastRenderedPageBreak/>
              <w:t>(Unit: Thousand Baht)</w:t>
            </w:r>
          </w:p>
        </w:tc>
      </w:tr>
      <w:tr w:rsidR="003A0240" w:rsidRPr="003557AD" w:rsidTr="00021DD7">
        <w:tc>
          <w:tcPr>
            <w:tcW w:w="3617" w:type="dxa"/>
          </w:tcPr>
          <w:p w:rsidR="003A0240" w:rsidRPr="003557AD" w:rsidRDefault="003A0240" w:rsidP="00021DD7">
            <w:pPr>
              <w:spacing w:line="380" w:lineRule="exact"/>
              <w:rPr>
                <w:rFonts w:ascii="Arial" w:hAnsi="Arial" w:cs="Arial"/>
                <w:sz w:val="22"/>
                <w:szCs w:val="22"/>
              </w:rPr>
            </w:pPr>
          </w:p>
        </w:tc>
        <w:tc>
          <w:tcPr>
            <w:tcW w:w="5934" w:type="dxa"/>
            <w:gridSpan w:val="4"/>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Consolidated financial statements</w:t>
            </w:r>
          </w:p>
        </w:tc>
      </w:tr>
      <w:tr w:rsidR="003A0240" w:rsidRPr="003557AD" w:rsidTr="00021DD7">
        <w:tc>
          <w:tcPr>
            <w:tcW w:w="3617" w:type="dxa"/>
          </w:tcPr>
          <w:p w:rsidR="003A0240" w:rsidRPr="003557AD" w:rsidRDefault="003A0240" w:rsidP="00021DD7">
            <w:pPr>
              <w:spacing w:line="380" w:lineRule="exact"/>
              <w:rPr>
                <w:rFonts w:ascii="Arial" w:hAnsi="Arial" w:cs="Arial"/>
                <w:sz w:val="22"/>
                <w:szCs w:val="22"/>
                <w:cs/>
              </w:rPr>
            </w:pPr>
          </w:p>
        </w:tc>
        <w:tc>
          <w:tcPr>
            <w:tcW w:w="1481" w:type="dxa"/>
            <w:vAlign w:val="bottom"/>
          </w:tcPr>
          <w:p w:rsidR="003A0240" w:rsidRPr="003557AD" w:rsidRDefault="003A0240" w:rsidP="00021DD7">
            <w:pPr>
              <w:spacing w:line="380" w:lineRule="exact"/>
              <w:ind w:right="-74"/>
              <w:jc w:val="center"/>
              <w:rPr>
                <w:rFonts w:ascii="Arial" w:hAnsi="Arial" w:cs="Arial"/>
                <w:sz w:val="22"/>
                <w:szCs w:val="22"/>
              </w:rPr>
            </w:pPr>
          </w:p>
        </w:tc>
        <w:tc>
          <w:tcPr>
            <w:tcW w:w="2963" w:type="dxa"/>
            <w:gridSpan w:val="2"/>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The impacts of</w:t>
            </w:r>
          </w:p>
        </w:tc>
        <w:tc>
          <w:tcPr>
            <w:tcW w:w="1490" w:type="dxa"/>
            <w:vAlign w:val="bottom"/>
          </w:tcPr>
          <w:p w:rsidR="003A0240" w:rsidRPr="003557AD" w:rsidRDefault="003A0240" w:rsidP="00021DD7">
            <w:pPr>
              <w:spacing w:line="380" w:lineRule="exact"/>
              <w:ind w:right="-74"/>
              <w:jc w:val="center"/>
              <w:rPr>
                <w:rFonts w:ascii="Arial" w:hAnsi="Arial" w:cs="Arial"/>
                <w:sz w:val="22"/>
                <w:szCs w:val="22"/>
                <w:cs/>
              </w:rPr>
            </w:pPr>
          </w:p>
        </w:tc>
      </w:tr>
      <w:tr w:rsidR="003A0240" w:rsidRPr="003557AD" w:rsidTr="00021DD7">
        <w:tc>
          <w:tcPr>
            <w:tcW w:w="3617" w:type="dxa"/>
          </w:tcPr>
          <w:p w:rsidR="003A0240" w:rsidRPr="003557AD" w:rsidRDefault="003A0240" w:rsidP="00021DD7">
            <w:pPr>
              <w:spacing w:line="380" w:lineRule="exact"/>
              <w:rPr>
                <w:rFonts w:ascii="Arial" w:hAnsi="Arial" w:cs="Arial"/>
                <w:sz w:val="22"/>
                <w:szCs w:val="22"/>
              </w:rPr>
            </w:pPr>
          </w:p>
        </w:tc>
        <w:tc>
          <w:tcPr>
            <w:tcW w:w="1481" w:type="dxa"/>
            <w:vAlign w:val="bottom"/>
            <w:hideMark/>
          </w:tcPr>
          <w:p w:rsidR="003A0240" w:rsidRPr="003557AD" w:rsidRDefault="003A0240" w:rsidP="00021DD7">
            <w:pPr>
              <w:pBdr>
                <w:bottom w:val="single" w:sz="4" w:space="1" w:color="auto"/>
              </w:pBdr>
              <w:spacing w:line="380" w:lineRule="exact"/>
              <w:ind w:right="-74"/>
              <w:jc w:val="center"/>
              <w:rPr>
                <w:rFonts w:ascii="Arial" w:hAnsi="Arial" w:cs="Arial"/>
                <w:sz w:val="22"/>
                <w:szCs w:val="22"/>
              </w:rPr>
            </w:pPr>
            <w:r w:rsidRPr="003557AD">
              <w:rPr>
                <w:rFonts w:ascii="Arial" w:hAnsi="Arial" w:cs="Arial"/>
                <w:sz w:val="22"/>
                <w:szCs w:val="22"/>
              </w:rPr>
              <w:t>31 December</w:t>
            </w:r>
            <w:r w:rsidRPr="003557AD">
              <w:rPr>
                <w:rFonts w:ascii="Arial" w:hAnsi="Arial" w:cs="Arial"/>
                <w:sz w:val="22"/>
                <w:szCs w:val="22"/>
                <w:cs/>
              </w:rPr>
              <w:t xml:space="preserve"> </w:t>
            </w:r>
            <w:r w:rsidRPr="003557AD">
              <w:rPr>
                <w:rFonts w:ascii="Arial" w:hAnsi="Arial" w:cs="Arial"/>
                <w:sz w:val="22"/>
                <w:szCs w:val="22"/>
              </w:rPr>
              <w:t>2019</w:t>
            </w:r>
          </w:p>
        </w:tc>
        <w:tc>
          <w:tcPr>
            <w:tcW w:w="1481" w:type="dxa"/>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Financial reporting standards related to financial instruments</w:t>
            </w:r>
          </w:p>
        </w:tc>
        <w:tc>
          <w:tcPr>
            <w:tcW w:w="1482" w:type="dxa"/>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cs/>
              </w:rPr>
            </w:pPr>
            <w:r w:rsidRPr="003557AD">
              <w:rPr>
                <w:rFonts w:ascii="Arial" w:hAnsi="Arial" w:cs="Arial"/>
                <w:sz w:val="22"/>
                <w:szCs w:val="22"/>
              </w:rPr>
              <w:t>TFRS 16</w:t>
            </w:r>
          </w:p>
        </w:tc>
        <w:tc>
          <w:tcPr>
            <w:tcW w:w="1490" w:type="dxa"/>
            <w:vAlign w:val="bottom"/>
            <w:hideMark/>
          </w:tcPr>
          <w:p w:rsidR="003A0240" w:rsidRPr="003557AD" w:rsidRDefault="003A0240" w:rsidP="00021DD7">
            <w:pPr>
              <w:pBdr>
                <w:bottom w:val="single" w:sz="4" w:space="1" w:color="auto"/>
              </w:pBdr>
              <w:spacing w:line="380" w:lineRule="exact"/>
              <w:ind w:right="-74"/>
              <w:jc w:val="center"/>
              <w:rPr>
                <w:rFonts w:ascii="Arial" w:hAnsi="Arial" w:cs="Arial"/>
                <w:sz w:val="22"/>
                <w:szCs w:val="22"/>
                <w:cs/>
              </w:rPr>
            </w:pPr>
            <w:r w:rsidRPr="003557AD">
              <w:rPr>
                <w:rFonts w:ascii="Arial" w:hAnsi="Arial" w:cs="Arial"/>
                <w:sz w:val="22"/>
                <w:szCs w:val="22"/>
              </w:rPr>
              <w:t>1 January</w:t>
            </w:r>
            <w:r w:rsidRPr="003557AD">
              <w:rPr>
                <w:rFonts w:ascii="Arial" w:hAnsi="Arial" w:cs="Arial"/>
                <w:sz w:val="22"/>
                <w:szCs w:val="22"/>
                <w:cs/>
              </w:rPr>
              <w:t xml:space="preserve"> </w:t>
            </w:r>
            <w:r w:rsidRPr="003557AD">
              <w:rPr>
                <w:rFonts w:ascii="Arial" w:hAnsi="Arial" w:cs="Arial"/>
                <w:sz w:val="22"/>
                <w:szCs w:val="22"/>
              </w:rPr>
              <w:t>2020</w:t>
            </w:r>
          </w:p>
        </w:tc>
      </w:tr>
      <w:tr w:rsidR="002B4063" w:rsidRPr="003557AD" w:rsidTr="003A0240">
        <w:tc>
          <w:tcPr>
            <w:tcW w:w="3617" w:type="dxa"/>
            <w:shd w:val="clear" w:color="auto" w:fill="auto"/>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Shareholders' equity</w:t>
            </w:r>
          </w:p>
        </w:tc>
        <w:tc>
          <w:tcPr>
            <w:tcW w:w="1481"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81"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82"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p>
        </w:tc>
        <w:tc>
          <w:tcPr>
            <w:tcW w:w="1490" w:type="dxa"/>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A0240">
        <w:tc>
          <w:tcPr>
            <w:tcW w:w="3617" w:type="dxa"/>
            <w:shd w:val="clear" w:color="auto" w:fill="auto"/>
            <w:hideMark/>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Retained earnings</w:t>
            </w:r>
            <w:r w:rsidRPr="003557AD">
              <w:rPr>
                <w:rFonts w:ascii="Arial" w:hAnsi="Arial" w:cs="Arial"/>
                <w:sz w:val="22"/>
                <w:szCs w:val="22"/>
                <w:cs/>
              </w:rPr>
              <w:t xml:space="preserve"> </w:t>
            </w:r>
            <w:r w:rsidRPr="003557AD">
              <w:rPr>
                <w:rFonts w:ascii="Arial" w:hAnsi="Arial" w:cs="Arial"/>
                <w:sz w:val="22"/>
                <w:szCs w:val="22"/>
              </w:rPr>
              <w:t>-</w:t>
            </w:r>
            <w:r w:rsidRPr="003557AD">
              <w:rPr>
                <w:rFonts w:ascii="Arial" w:hAnsi="Arial" w:cs="Arial"/>
                <w:sz w:val="22"/>
                <w:szCs w:val="22"/>
                <w:cs/>
              </w:rPr>
              <w:t xml:space="preserve"> </w:t>
            </w:r>
            <w:r w:rsidRPr="003557AD">
              <w:rPr>
                <w:rFonts w:ascii="Arial" w:hAnsi="Arial" w:cs="Arial"/>
                <w:sz w:val="22"/>
                <w:szCs w:val="22"/>
              </w:rPr>
              <w:t>unappropriated</w:t>
            </w:r>
          </w:p>
        </w:tc>
        <w:tc>
          <w:tcPr>
            <w:tcW w:w="1481"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925,992</w:t>
            </w:r>
          </w:p>
        </w:tc>
        <w:tc>
          <w:tcPr>
            <w:tcW w:w="1481" w:type="dxa"/>
            <w:shd w:val="clear" w:color="auto" w:fill="auto"/>
            <w:vAlign w:val="bottom"/>
            <w:hideMark/>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(356,330)</w:t>
            </w:r>
          </w:p>
        </w:tc>
        <w:tc>
          <w:tcPr>
            <w:tcW w:w="1482"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(5,885)</w:t>
            </w:r>
          </w:p>
        </w:tc>
        <w:tc>
          <w:tcPr>
            <w:tcW w:w="1490" w:type="dxa"/>
            <w:vAlign w:val="bottom"/>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563,777</w:t>
            </w:r>
          </w:p>
        </w:tc>
      </w:tr>
      <w:tr w:rsidR="002B4063" w:rsidRPr="003557AD" w:rsidTr="003A0240">
        <w:trPr>
          <w:trHeight w:val="80"/>
        </w:trPr>
        <w:tc>
          <w:tcPr>
            <w:tcW w:w="3617" w:type="dxa"/>
            <w:shd w:val="clear" w:color="auto" w:fill="auto"/>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Other components of shareholder’s equity</w:t>
            </w:r>
          </w:p>
        </w:tc>
        <w:tc>
          <w:tcPr>
            <w:tcW w:w="1481"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117,992</w:t>
            </w:r>
          </w:p>
        </w:tc>
        <w:tc>
          <w:tcPr>
            <w:tcW w:w="1481"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(216)</w:t>
            </w:r>
          </w:p>
        </w:tc>
        <w:tc>
          <w:tcPr>
            <w:tcW w:w="1482"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90" w:type="dxa"/>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117,776</w:t>
            </w:r>
          </w:p>
        </w:tc>
      </w:tr>
      <w:tr w:rsidR="002B4063" w:rsidRPr="003557AD" w:rsidTr="003A0240">
        <w:tc>
          <w:tcPr>
            <w:tcW w:w="3617" w:type="dxa"/>
            <w:shd w:val="clear" w:color="auto" w:fill="auto"/>
          </w:tcPr>
          <w:p w:rsidR="002B4063" w:rsidRPr="003557AD" w:rsidRDefault="002B4063" w:rsidP="00323428">
            <w:pPr>
              <w:spacing w:line="380" w:lineRule="exact"/>
              <w:ind w:left="216" w:hanging="216"/>
              <w:rPr>
                <w:rFonts w:ascii="Arial" w:hAnsi="Arial" w:cs="Arial"/>
                <w:sz w:val="22"/>
                <w:szCs w:val="22"/>
              </w:rPr>
            </w:pPr>
            <w:r w:rsidRPr="003557AD">
              <w:rPr>
                <w:rFonts w:ascii="Arial" w:hAnsi="Arial" w:cs="Arial"/>
                <w:sz w:val="22"/>
                <w:szCs w:val="22"/>
              </w:rPr>
              <w:t>Non-controlling interests of the subsidiaries</w:t>
            </w:r>
          </w:p>
        </w:tc>
        <w:tc>
          <w:tcPr>
            <w:tcW w:w="1481"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1,846,963</w:t>
            </w:r>
          </w:p>
        </w:tc>
        <w:tc>
          <w:tcPr>
            <w:tcW w:w="1481" w:type="dxa"/>
            <w:shd w:val="clear" w:color="auto" w:fill="auto"/>
            <w:vAlign w:val="bottom"/>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(1,372)</w:t>
            </w:r>
          </w:p>
        </w:tc>
        <w:tc>
          <w:tcPr>
            <w:tcW w:w="1482"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154</w:t>
            </w:r>
          </w:p>
        </w:tc>
        <w:tc>
          <w:tcPr>
            <w:tcW w:w="1490" w:type="dxa"/>
            <w:vAlign w:val="bottom"/>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1,845,745</w:t>
            </w:r>
          </w:p>
        </w:tc>
      </w:tr>
    </w:tbl>
    <w:p w:rsidR="002B4063" w:rsidRDefault="002B4063" w:rsidP="002B4063"/>
    <w:tbl>
      <w:tblPr>
        <w:tblStyle w:val="TableGrid2"/>
        <w:tblW w:w="95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74"/>
        <w:gridCol w:w="10"/>
      </w:tblGrid>
      <w:tr w:rsidR="002B4063" w:rsidRPr="003557AD" w:rsidTr="00323428">
        <w:trPr>
          <w:gridAfter w:val="1"/>
          <w:wAfter w:w="10" w:type="dxa"/>
        </w:trPr>
        <w:tc>
          <w:tcPr>
            <w:tcW w:w="9496" w:type="dxa"/>
            <w:gridSpan w:val="5"/>
            <w:hideMark/>
          </w:tcPr>
          <w:p w:rsidR="002B4063" w:rsidRPr="003557AD" w:rsidRDefault="002B4063" w:rsidP="00323428">
            <w:pPr>
              <w:spacing w:line="380" w:lineRule="exact"/>
              <w:jc w:val="right"/>
              <w:rPr>
                <w:rFonts w:ascii="Arial" w:hAnsi="Arial" w:cs="Arial"/>
                <w:sz w:val="22"/>
                <w:szCs w:val="22"/>
              </w:rPr>
            </w:pPr>
            <w:r w:rsidRPr="003557AD">
              <w:rPr>
                <w:rFonts w:ascii="Arial" w:hAnsi="Arial" w:cs="Arial"/>
                <w:sz w:val="22"/>
                <w:szCs w:val="22"/>
                <w:cs/>
              </w:rPr>
              <w:br w:type="page"/>
            </w:r>
            <w:r w:rsidRPr="003557AD">
              <w:rPr>
                <w:rFonts w:ascii="Arial" w:hAnsi="Arial" w:cs="Arial"/>
                <w:sz w:val="22"/>
                <w:szCs w:val="22"/>
              </w:rPr>
              <w:t>(Unit: Thousand Baht)</w:t>
            </w:r>
          </w:p>
        </w:tc>
      </w:tr>
      <w:tr w:rsidR="002B4063" w:rsidRPr="003557AD" w:rsidTr="00323428">
        <w:tc>
          <w:tcPr>
            <w:tcW w:w="3600" w:type="dxa"/>
          </w:tcPr>
          <w:p w:rsidR="002B4063" w:rsidRPr="003557AD" w:rsidRDefault="002B4063" w:rsidP="00323428">
            <w:pPr>
              <w:spacing w:line="380" w:lineRule="exact"/>
              <w:rPr>
                <w:rFonts w:ascii="Arial" w:hAnsi="Arial" w:cs="Arial"/>
                <w:sz w:val="22"/>
                <w:szCs w:val="22"/>
              </w:rPr>
            </w:pPr>
          </w:p>
        </w:tc>
        <w:tc>
          <w:tcPr>
            <w:tcW w:w="5906" w:type="dxa"/>
            <w:gridSpan w:val="5"/>
            <w:vAlign w:val="bottom"/>
            <w:hideMark/>
          </w:tcPr>
          <w:p w:rsidR="002B4063" w:rsidRPr="003557AD" w:rsidRDefault="002B4063" w:rsidP="00323428">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Separate financial statements</w:t>
            </w:r>
          </w:p>
        </w:tc>
      </w:tr>
      <w:tr w:rsidR="002B4063" w:rsidRPr="003557AD" w:rsidTr="00323428">
        <w:tc>
          <w:tcPr>
            <w:tcW w:w="3600" w:type="dxa"/>
          </w:tcPr>
          <w:p w:rsidR="002B4063" w:rsidRPr="003557AD" w:rsidRDefault="002B4063" w:rsidP="00323428">
            <w:pPr>
              <w:spacing w:line="380" w:lineRule="exact"/>
              <w:rPr>
                <w:rFonts w:ascii="Arial" w:hAnsi="Arial" w:cs="Arial"/>
                <w:sz w:val="22"/>
                <w:szCs w:val="22"/>
                <w:cs/>
              </w:rPr>
            </w:pPr>
          </w:p>
        </w:tc>
        <w:tc>
          <w:tcPr>
            <w:tcW w:w="1474" w:type="dxa"/>
            <w:vAlign w:val="bottom"/>
          </w:tcPr>
          <w:p w:rsidR="002B4063" w:rsidRPr="003557AD" w:rsidRDefault="002B4063" w:rsidP="00323428">
            <w:pPr>
              <w:spacing w:line="380" w:lineRule="exact"/>
              <w:ind w:right="-74"/>
              <w:jc w:val="center"/>
              <w:rPr>
                <w:rFonts w:ascii="Arial" w:hAnsi="Arial" w:cs="Arial"/>
                <w:sz w:val="22"/>
                <w:szCs w:val="22"/>
              </w:rPr>
            </w:pPr>
          </w:p>
        </w:tc>
        <w:tc>
          <w:tcPr>
            <w:tcW w:w="2948" w:type="dxa"/>
            <w:gridSpan w:val="2"/>
            <w:hideMark/>
          </w:tcPr>
          <w:p w:rsidR="002B4063" w:rsidRPr="003557AD" w:rsidRDefault="002B4063" w:rsidP="00323428">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The impacts of</w:t>
            </w:r>
          </w:p>
        </w:tc>
        <w:tc>
          <w:tcPr>
            <w:tcW w:w="1484" w:type="dxa"/>
            <w:gridSpan w:val="2"/>
            <w:vAlign w:val="bottom"/>
          </w:tcPr>
          <w:p w:rsidR="002B4063" w:rsidRPr="003557AD" w:rsidRDefault="002B4063" w:rsidP="00323428">
            <w:pPr>
              <w:spacing w:line="380" w:lineRule="exact"/>
              <w:ind w:right="-74"/>
              <w:jc w:val="center"/>
              <w:rPr>
                <w:rFonts w:ascii="Arial" w:hAnsi="Arial" w:cs="Arial"/>
                <w:sz w:val="22"/>
                <w:szCs w:val="22"/>
                <w:cs/>
              </w:rPr>
            </w:pPr>
          </w:p>
        </w:tc>
      </w:tr>
      <w:tr w:rsidR="002B4063" w:rsidRPr="003557AD" w:rsidTr="00323428">
        <w:tc>
          <w:tcPr>
            <w:tcW w:w="3600" w:type="dxa"/>
          </w:tcPr>
          <w:p w:rsidR="002B4063" w:rsidRPr="003557AD" w:rsidRDefault="002B4063" w:rsidP="00323428">
            <w:pPr>
              <w:spacing w:line="380" w:lineRule="exact"/>
              <w:rPr>
                <w:rFonts w:ascii="Arial" w:hAnsi="Arial" w:cs="Arial"/>
                <w:sz w:val="22"/>
                <w:szCs w:val="22"/>
              </w:rPr>
            </w:pPr>
          </w:p>
        </w:tc>
        <w:tc>
          <w:tcPr>
            <w:tcW w:w="1474" w:type="dxa"/>
            <w:vAlign w:val="bottom"/>
            <w:hideMark/>
          </w:tcPr>
          <w:p w:rsidR="002B4063" w:rsidRPr="003557AD" w:rsidRDefault="002B4063" w:rsidP="00323428">
            <w:pPr>
              <w:pBdr>
                <w:bottom w:val="single" w:sz="4" w:space="1" w:color="auto"/>
              </w:pBdr>
              <w:spacing w:line="380" w:lineRule="exact"/>
              <w:ind w:right="-74"/>
              <w:jc w:val="center"/>
              <w:rPr>
                <w:rFonts w:ascii="Arial" w:hAnsi="Arial" w:cs="Arial"/>
                <w:sz w:val="22"/>
                <w:szCs w:val="22"/>
              </w:rPr>
            </w:pPr>
            <w:r w:rsidRPr="003557AD">
              <w:rPr>
                <w:rFonts w:ascii="Arial" w:hAnsi="Arial" w:cs="Arial"/>
                <w:sz w:val="22"/>
                <w:szCs w:val="22"/>
              </w:rPr>
              <w:t>31 December</w:t>
            </w:r>
            <w:r w:rsidRPr="003557AD">
              <w:rPr>
                <w:rFonts w:ascii="Arial" w:hAnsi="Arial" w:cs="Arial"/>
                <w:sz w:val="22"/>
                <w:szCs w:val="22"/>
                <w:cs/>
              </w:rPr>
              <w:t xml:space="preserve"> </w:t>
            </w:r>
            <w:r w:rsidRPr="003557AD">
              <w:rPr>
                <w:rFonts w:ascii="Arial" w:hAnsi="Arial" w:cs="Arial"/>
                <w:sz w:val="22"/>
                <w:szCs w:val="22"/>
              </w:rPr>
              <w:t>2019</w:t>
            </w:r>
          </w:p>
        </w:tc>
        <w:tc>
          <w:tcPr>
            <w:tcW w:w="1474" w:type="dxa"/>
            <w:vAlign w:val="bottom"/>
            <w:hideMark/>
          </w:tcPr>
          <w:p w:rsidR="002B4063" w:rsidRPr="003557AD" w:rsidRDefault="002B4063" w:rsidP="00323428">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Financial reporting standards related to financial instruments</w:t>
            </w:r>
          </w:p>
        </w:tc>
        <w:tc>
          <w:tcPr>
            <w:tcW w:w="1474" w:type="dxa"/>
            <w:vAlign w:val="bottom"/>
            <w:hideMark/>
          </w:tcPr>
          <w:p w:rsidR="002B4063" w:rsidRPr="003557AD" w:rsidRDefault="002B4063" w:rsidP="00323428">
            <w:pPr>
              <w:pBdr>
                <w:bottom w:val="single" w:sz="4" w:space="1" w:color="auto"/>
              </w:pBdr>
              <w:spacing w:line="380" w:lineRule="exact"/>
              <w:jc w:val="center"/>
              <w:rPr>
                <w:rFonts w:ascii="Arial" w:hAnsi="Arial" w:cs="Arial"/>
                <w:sz w:val="22"/>
                <w:szCs w:val="22"/>
                <w:cs/>
              </w:rPr>
            </w:pPr>
            <w:r w:rsidRPr="003557AD">
              <w:rPr>
                <w:rFonts w:ascii="Arial" w:hAnsi="Arial" w:cs="Arial"/>
                <w:sz w:val="22"/>
                <w:szCs w:val="22"/>
              </w:rPr>
              <w:t>TFRS 16</w:t>
            </w:r>
          </w:p>
        </w:tc>
        <w:tc>
          <w:tcPr>
            <w:tcW w:w="1484" w:type="dxa"/>
            <w:gridSpan w:val="2"/>
            <w:vAlign w:val="bottom"/>
            <w:hideMark/>
          </w:tcPr>
          <w:p w:rsidR="002B4063" w:rsidRPr="003557AD" w:rsidRDefault="002B4063" w:rsidP="00323428">
            <w:pPr>
              <w:pBdr>
                <w:bottom w:val="single" w:sz="4" w:space="1" w:color="auto"/>
              </w:pBdr>
              <w:spacing w:line="380" w:lineRule="exact"/>
              <w:ind w:right="-74"/>
              <w:jc w:val="center"/>
              <w:rPr>
                <w:rFonts w:ascii="Arial" w:hAnsi="Arial" w:cs="Arial"/>
                <w:sz w:val="22"/>
                <w:szCs w:val="22"/>
                <w:cs/>
              </w:rPr>
            </w:pPr>
            <w:r w:rsidRPr="003557AD">
              <w:rPr>
                <w:rFonts w:ascii="Arial" w:hAnsi="Arial" w:cs="Arial"/>
                <w:sz w:val="22"/>
                <w:szCs w:val="22"/>
              </w:rPr>
              <w:t>1 January</w:t>
            </w:r>
            <w:r w:rsidRPr="003557AD">
              <w:rPr>
                <w:rFonts w:ascii="Arial" w:hAnsi="Arial" w:cs="Arial"/>
                <w:sz w:val="22"/>
                <w:szCs w:val="22"/>
                <w:cs/>
              </w:rPr>
              <w:t xml:space="preserve"> </w:t>
            </w:r>
            <w:r w:rsidRPr="003557AD">
              <w:rPr>
                <w:rFonts w:ascii="Arial" w:hAnsi="Arial" w:cs="Arial"/>
                <w:sz w:val="22"/>
                <w:szCs w:val="22"/>
              </w:rPr>
              <w:t>2020</w:t>
            </w:r>
          </w:p>
        </w:tc>
      </w:tr>
      <w:tr w:rsidR="002B4063" w:rsidRPr="003557AD" w:rsidTr="00323428">
        <w:tc>
          <w:tcPr>
            <w:tcW w:w="3600" w:type="dxa"/>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Statement of financial position</w:t>
            </w:r>
          </w:p>
        </w:tc>
        <w:tc>
          <w:tcPr>
            <w:tcW w:w="1474" w:type="dxa"/>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Assets</w:t>
            </w:r>
          </w:p>
        </w:tc>
        <w:tc>
          <w:tcPr>
            <w:tcW w:w="1474" w:type="dxa"/>
            <w:vAlign w:val="bottom"/>
          </w:tcPr>
          <w:p w:rsidR="002B4063" w:rsidRPr="003557AD" w:rsidRDefault="002B4063" w:rsidP="00323428">
            <w:pPr>
              <w:tabs>
                <w:tab w:val="decimal" w:pos="1095"/>
              </w:tabs>
              <w:spacing w:line="380" w:lineRule="exact"/>
              <w:rPr>
                <w:rFonts w:ascii="Arial" w:hAnsi="Arial" w:cs="Arial"/>
                <w:sz w:val="22"/>
                <w:szCs w:val="22"/>
                <w:cs/>
              </w:rPr>
            </w:pPr>
          </w:p>
        </w:tc>
        <w:tc>
          <w:tcPr>
            <w:tcW w:w="1474" w:type="dxa"/>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hideMark/>
          </w:tcPr>
          <w:p w:rsidR="002B4063" w:rsidRPr="003557AD" w:rsidRDefault="002B4063" w:rsidP="00323428">
            <w:pPr>
              <w:spacing w:line="380" w:lineRule="exact"/>
              <w:rPr>
                <w:rFonts w:ascii="Arial" w:hAnsi="Arial" w:cs="Arial"/>
                <w:b/>
                <w:bCs/>
                <w:sz w:val="22"/>
                <w:szCs w:val="22"/>
              </w:rPr>
            </w:pPr>
            <w:r w:rsidRPr="003557AD">
              <w:rPr>
                <w:rFonts w:ascii="Arial" w:hAnsi="Arial" w:cs="Arial"/>
                <w:b/>
                <w:bCs/>
                <w:sz w:val="22"/>
                <w:szCs w:val="22"/>
              </w:rPr>
              <w:t>Non-current assets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cs/>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Investments in subsidiaries</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3,970,159</w:t>
            </w:r>
          </w:p>
        </w:tc>
        <w:tc>
          <w:tcPr>
            <w:tcW w:w="1474" w:type="dxa"/>
            <w:shd w:val="clear" w:color="auto" w:fill="auto"/>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(274,412)</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(7,945)</w:t>
            </w:r>
          </w:p>
        </w:tc>
        <w:tc>
          <w:tcPr>
            <w:tcW w:w="1484" w:type="dxa"/>
            <w:gridSpan w:val="2"/>
            <w:shd w:val="clear" w:color="auto" w:fill="auto"/>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3,687,802</w:t>
            </w:r>
          </w:p>
        </w:tc>
      </w:tr>
      <w:tr w:rsidR="002B4063" w:rsidRPr="003557AD" w:rsidTr="00323428">
        <w:tc>
          <w:tcPr>
            <w:tcW w:w="3600"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Investments in associate</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1,241,486</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(82,134)</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4"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1,159,352</w:t>
            </w:r>
          </w:p>
        </w:tc>
      </w:tr>
      <w:tr w:rsidR="002B4063" w:rsidRPr="003557AD" w:rsidTr="00323428">
        <w:tc>
          <w:tcPr>
            <w:tcW w:w="3600" w:type="dxa"/>
            <w:shd w:val="clear" w:color="auto" w:fill="auto"/>
            <w:hideMark/>
          </w:tcPr>
          <w:p w:rsidR="002B4063" w:rsidRPr="003557AD" w:rsidRDefault="002B4063" w:rsidP="00323428">
            <w:pPr>
              <w:spacing w:line="380" w:lineRule="exact"/>
              <w:rPr>
                <w:rFonts w:ascii="Arial" w:hAnsi="Arial" w:cs="Arial"/>
                <w:spacing w:val="-6"/>
                <w:sz w:val="22"/>
                <w:szCs w:val="22"/>
              </w:rPr>
            </w:pPr>
            <w:r w:rsidRPr="003557AD">
              <w:rPr>
                <w:rFonts w:ascii="Arial" w:hAnsi="Arial" w:cs="Arial"/>
                <w:sz w:val="22"/>
                <w:szCs w:val="22"/>
              </w:rPr>
              <w:t>Investment propert</w:t>
            </w:r>
            <w:r w:rsidR="000D579E">
              <w:rPr>
                <w:rFonts w:ascii="Arial" w:hAnsi="Arial" w:cs="Arial"/>
                <w:sz w:val="22"/>
                <w:szCs w:val="22"/>
              </w:rPr>
              <w:t>ies</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cs/>
              </w:rPr>
            </w:pPr>
            <w:r w:rsidRPr="003557AD">
              <w:rPr>
                <w:rFonts w:ascii="Arial" w:hAnsi="Arial" w:cs="Arial"/>
                <w:sz w:val="22"/>
                <w:szCs w:val="22"/>
              </w:rPr>
              <w:t>383,761</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168,820</w:t>
            </w:r>
          </w:p>
        </w:tc>
        <w:tc>
          <w:tcPr>
            <w:tcW w:w="1484"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552,581</w:t>
            </w:r>
          </w:p>
        </w:tc>
      </w:tr>
      <w:tr w:rsidR="002B4063" w:rsidRPr="003557AD" w:rsidTr="00323428">
        <w:tc>
          <w:tcPr>
            <w:tcW w:w="3600"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Leasehold rights and prepaid rent</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cs/>
              </w:rPr>
            </w:pPr>
            <w:r w:rsidRPr="003557AD">
              <w:rPr>
                <w:rFonts w:ascii="Arial" w:hAnsi="Arial" w:cs="Arial"/>
                <w:sz w:val="22"/>
                <w:szCs w:val="22"/>
              </w:rPr>
              <w:t>135,975</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(135,975)</w:t>
            </w:r>
          </w:p>
        </w:tc>
        <w:tc>
          <w:tcPr>
            <w:tcW w:w="1484"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r>
      <w:tr w:rsidR="002B4063" w:rsidRPr="003557AD" w:rsidTr="00323428">
        <w:tc>
          <w:tcPr>
            <w:tcW w:w="3600"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Deposits</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2,314</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(81)</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4"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2,233</w:t>
            </w:r>
          </w:p>
        </w:tc>
      </w:tr>
      <w:tr w:rsidR="002B4063" w:rsidRPr="003557AD" w:rsidTr="00323428">
        <w:tc>
          <w:tcPr>
            <w:tcW w:w="3600"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Other non-current assets</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cs/>
              </w:rPr>
            </w:pPr>
            <w:r w:rsidRPr="003557AD">
              <w:rPr>
                <w:rFonts w:ascii="Arial" w:hAnsi="Arial" w:cs="Arial"/>
                <w:sz w:val="22"/>
                <w:szCs w:val="22"/>
              </w:rPr>
              <w:t>81</w:t>
            </w:r>
          </w:p>
        </w:tc>
        <w:tc>
          <w:tcPr>
            <w:tcW w:w="1474" w:type="dxa"/>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4" w:type="dxa"/>
            <w:gridSpan w:val="2"/>
            <w:shd w:val="clear" w:color="auto" w:fill="auto"/>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81</w:t>
            </w:r>
          </w:p>
        </w:tc>
      </w:tr>
    </w:tbl>
    <w:p w:rsidR="003A0240" w:rsidRDefault="003A0240">
      <w:r>
        <w:br w:type="page"/>
      </w:r>
    </w:p>
    <w:tbl>
      <w:tblPr>
        <w:tblStyle w:val="TableGrid2"/>
        <w:tblW w:w="95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74"/>
        <w:gridCol w:w="10"/>
      </w:tblGrid>
      <w:tr w:rsidR="003A0240" w:rsidRPr="003557AD" w:rsidTr="00021DD7">
        <w:trPr>
          <w:gridAfter w:val="1"/>
          <w:wAfter w:w="10" w:type="dxa"/>
        </w:trPr>
        <w:tc>
          <w:tcPr>
            <w:tcW w:w="9496" w:type="dxa"/>
            <w:gridSpan w:val="5"/>
            <w:hideMark/>
          </w:tcPr>
          <w:p w:rsidR="003A0240" w:rsidRPr="003557AD" w:rsidRDefault="003A0240" w:rsidP="00021DD7">
            <w:pPr>
              <w:spacing w:line="380" w:lineRule="exact"/>
              <w:jc w:val="right"/>
              <w:rPr>
                <w:rFonts w:ascii="Arial" w:hAnsi="Arial" w:cs="Arial"/>
                <w:sz w:val="22"/>
                <w:szCs w:val="22"/>
              </w:rPr>
            </w:pPr>
            <w:r w:rsidRPr="003557AD">
              <w:rPr>
                <w:rFonts w:ascii="Arial" w:hAnsi="Arial" w:cs="Arial"/>
                <w:sz w:val="22"/>
                <w:szCs w:val="22"/>
                <w:cs/>
              </w:rPr>
              <w:lastRenderedPageBreak/>
              <w:br w:type="page"/>
            </w:r>
            <w:r w:rsidRPr="003557AD">
              <w:rPr>
                <w:rFonts w:ascii="Arial" w:hAnsi="Arial" w:cs="Arial"/>
                <w:sz w:val="22"/>
                <w:szCs w:val="22"/>
              </w:rPr>
              <w:t>(Unit: Thousand Baht)</w:t>
            </w:r>
          </w:p>
        </w:tc>
      </w:tr>
      <w:tr w:rsidR="003A0240" w:rsidRPr="003557AD" w:rsidTr="00021DD7">
        <w:tc>
          <w:tcPr>
            <w:tcW w:w="3600" w:type="dxa"/>
          </w:tcPr>
          <w:p w:rsidR="003A0240" w:rsidRPr="003557AD" w:rsidRDefault="003A0240" w:rsidP="00021DD7">
            <w:pPr>
              <w:spacing w:line="380" w:lineRule="exact"/>
              <w:rPr>
                <w:rFonts w:ascii="Arial" w:hAnsi="Arial" w:cs="Arial"/>
                <w:sz w:val="22"/>
                <w:szCs w:val="22"/>
              </w:rPr>
            </w:pPr>
          </w:p>
        </w:tc>
        <w:tc>
          <w:tcPr>
            <w:tcW w:w="5906" w:type="dxa"/>
            <w:gridSpan w:val="5"/>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Separate financial statements</w:t>
            </w:r>
          </w:p>
        </w:tc>
      </w:tr>
      <w:tr w:rsidR="003A0240" w:rsidRPr="003557AD" w:rsidTr="00021DD7">
        <w:tc>
          <w:tcPr>
            <w:tcW w:w="3600" w:type="dxa"/>
          </w:tcPr>
          <w:p w:rsidR="003A0240" w:rsidRPr="003557AD" w:rsidRDefault="003A0240" w:rsidP="00021DD7">
            <w:pPr>
              <w:spacing w:line="380" w:lineRule="exact"/>
              <w:rPr>
                <w:rFonts w:ascii="Arial" w:hAnsi="Arial" w:cs="Arial"/>
                <w:sz w:val="22"/>
                <w:szCs w:val="22"/>
                <w:cs/>
              </w:rPr>
            </w:pPr>
          </w:p>
        </w:tc>
        <w:tc>
          <w:tcPr>
            <w:tcW w:w="1474" w:type="dxa"/>
            <w:vAlign w:val="bottom"/>
          </w:tcPr>
          <w:p w:rsidR="003A0240" w:rsidRPr="003557AD" w:rsidRDefault="003A0240" w:rsidP="00021DD7">
            <w:pPr>
              <w:spacing w:line="380" w:lineRule="exact"/>
              <w:ind w:right="-74"/>
              <w:jc w:val="center"/>
              <w:rPr>
                <w:rFonts w:ascii="Arial" w:hAnsi="Arial" w:cs="Arial"/>
                <w:sz w:val="22"/>
                <w:szCs w:val="22"/>
              </w:rPr>
            </w:pPr>
          </w:p>
        </w:tc>
        <w:tc>
          <w:tcPr>
            <w:tcW w:w="2948" w:type="dxa"/>
            <w:gridSpan w:val="2"/>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The impacts of</w:t>
            </w:r>
          </w:p>
        </w:tc>
        <w:tc>
          <w:tcPr>
            <w:tcW w:w="1484" w:type="dxa"/>
            <w:gridSpan w:val="2"/>
            <w:vAlign w:val="bottom"/>
          </w:tcPr>
          <w:p w:rsidR="003A0240" w:rsidRPr="003557AD" w:rsidRDefault="003A0240" w:rsidP="00021DD7">
            <w:pPr>
              <w:spacing w:line="380" w:lineRule="exact"/>
              <w:ind w:right="-74"/>
              <w:jc w:val="center"/>
              <w:rPr>
                <w:rFonts w:ascii="Arial" w:hAnsi="Arial" w:cs="Arial"/>
                <w:sz w:val="22"/>
                <w:szCs w:val="22"/>
                <w:cs/>
              </w:rPr>
            </w:pPr>
          </w:p>
        </w:tc>
      </w:tr>
      <w:tr w:rsidR="003A0240" w:rsidRPr="003557AD" w:rsidTr="00021DD7">
        <w:tc>
          <w:tcPr>
            <w:tcW w:w="3600" w:type="dxa"/>
          </w:tcPr>
          <w:p w:rsidR="003A0240" w:rsidRPr="003557AD" w:rsidRDefault="003A0240" w:rsidP="00021DD7">
            <w:pPr>
              <w:spacing w:line="380" w:lineRule="exact"/>
              <w:rPr>
                <w:rFonts w:ascii="Arial" w:hAnsi="Arial" w:cs="Arial"/>
                <w:sz w:val="22"/>
                <w:szCs w:val="22"/>
              </w:rPr>
            </w:pPr>
          </w:p>
        </w:tc>
        <w:tc>
          <w:tcPr>
            <w:tcW w:w="1474" w:type="dxa"/>
            <w:vAlign w:val="bottom"/>
            <w:hideMark/>
          </w:tcPr>
          <w:p w:rsidR="003A0240" w:rsidRPr="003557AD" w:rsidRDefault="003A0240" w:rsidP="00021DD7">
            <w:pPr>
              <w:pBdr>
                <w:bottom w:val="single" w:sz="4" w:space="1" w:color="auto"/>
              </w:pBdr>
              <w:spacing w:line="380" w:lineRule="exact"/>
              <w:ind w:right="-74"/>
              <w:jc w:val="center"/>
              <w:rPr>
                <w:rFonts w:ascii="Arial" w:hAnsi="Arial" w:cs="Arial"/>
                <w:sz w:val="22"/>
                <w:szCs w:val="22"/>
              </w:rPr>
            </w:pPr>
            <w:r w:rsidRPr="003557AD">
              <w:rPr>
                <w:rFonts w:ascii="Arial" w:hAnsi="Arial" w:cs="Arial"/>
                <w:sz w:val="22"/>
                <w:szCs w:val="22"/>
              </w:rPr>
              <w:t>31 December</w:t>
            </w:r>
            <w:r w:rsidRPr="003557AD">
              <w:rPr>
                <w:rFonts w:ascii="Arial" w:hAnsi="Arial" w:cs="Arial"/>
                <w:sz w:val="22"/>
                <w:szCs w:val="22"/>
                <w:cs/>
              </w:rPr>
              <w:t xml:space="preserve"> </w:t>
            </w:r>
            <w:r w:rsidRPr="003557AD">
              <w:rPr>
                <w:rFonts w:ascii="Arial" w:hAnsi="Arial" w:cs="Arial"/>
                <w:sz w:val="22"/>
                <w:szCs w:val="22"/>
              </w:rPr>
              <w:t>2019</w:t>
            </w:r>
          </w:p>
        </w:tc>
        <w:tc>
          <w:tcPr>
            <w:tcW w:w="1474" w:type="dxa"/>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rPr>
            </w:pPr>
            <w:r w:rsidRPr="003557AD">
              <w:rPr>
                <w:rFonts w:ascii="Arial" w:hAnsi="Arial" w:cs="Arial"/>
                <w:sz w:val="22"/>
                <w:szCs w:val="22"/>
              </w:rPr>
              <w:t>Financial reporting standards related to financial instruments</w:t>
            </w:r>
          </w:p>
        </w:tc>
        <w:tc>
          <w:tcPr>
            <w:tcW w:w="1474" w:type="dxa"/>
            <w:vAlign w:val="bottom"/>
            <w:hideMark/>
          </w:tcPr>
          <w:p w:rsidR="003A0240" w:rsidRPr="003557AD" w:rsidRDefault="003A0240" w:rsidP="00021DD7">
            <w:pPr>
              <w:pBdr>
                <w:bottom w:val="single" w:sz="4" w:space="1" w:color="auto"/>
              </w:pBdr>
              <w:spacing w:line="380" w:lineRule="exact"/>
              <w:jc w:val="center"/>
              <w:rPr>
                <w:rFonts w:ascii="Arial" w:hAnsi="Arial" w:cs="Arial"/>
                <w:sz w:val="22"/>
                <w:szCs w:val="22"/>
                <w:cs/>
              </w:rPr>
            </w:pPr>
            <w:r w:rsidRPr="003557AD">
              <w:rPr>
                <w:rFonts w:ascii="Arial" w:hAnsi="Arial" w:cs="Arial"/>
                <w:sz w:val="22"/>
                <w:szCs w:val="22"/>
              </w:rPr>
              <w:t>TFRS 16</w:t>
            </w:r>
          </w:p>
        </w:tc>
        <w:tc>
          <w:tcPr>
            <w:tcW w:w="1484" w:type="dxa"/>
            <w:gridSpan w:val="2"/>
            <w:vAlign w:val="bottom"/>
            <w:hideMark/>
          </w:tcPr>
          <w:p w:rsidR="003A0240" w:rsidRPr="003557AD" w:rsidRDefault="003A0240" w:rsidP="00021DD7">
            <w:pPr>
              <w:pBdr>
                <w:bottom w:val="single" w:sz="4" w:space="1" w:color="auto"/>
              </w:pBdr>
              <w:spacing w:line="380" w:lineRule="exact"/>
              <w:ind w:right="-74"/>
              <w:jc w:val="center"/>
              <w:rPr>
                <w:rFonts w:ascii="Arial" w:hAnsi="Arial" w:cs="Arial"/>
                <w:sz w:val="22"/>
                <w:szCs w:val="22"/>
                <w:cs/>
              </w:rPr>
            </w:pPr>
            <w:r w:rsidRPr="003557AD">
              <w:rPr>
                <w:rFonts w:ascii="Arial" w:hAnsi="Arial" w:cs="Arial"/>
                <w:sz w:val="22"/>
                <w:szCs w:val="22"/>
              </w:rPr>
              <w:t>1 January</w:t>
            </w:r>
            <w:r w:rsidRPr="003557AD">
              <w:rPr>
                <w:rFonts w:ascii="Arial" w:hAnsi="Arial" w:cs="Arial"/>
                <w:sz w:val="22"/>
                <w:szCs w:val="22"/>
                <w:cs/>
              </w:rPr>
              <w:t xml:space="preserve"> </w:t>
            </w:r>
            <w:r w:rsidRPr="003557AD">
              <w:rPr>
                <w:rFonts w:ascii="Arial" w:hAnsi="Arial" w:cs="Arial"/>
                <w:sz w:val="22"/>
                <w:szCs w:val="22"/>
              </w:rPr>
              <w:t>2020</w:t>
            </w:r>
          </w:p>
        </w:tc>
      </w:tr>
      <w:tr w:rsidR="002B4063" w:rsidRPr="003557AD" w:rsidTr="00323428">
        <w:tc>
          <w:tcPr>
            <w:tcW w:w="3600" w:type="dxa"/>
            <w:shd w:val="clear" w:color="auto" w:fill="auto"/>
            <w:hideMark/>
          </w:tcPr>
          <w:p w:rsidR="002B4063" w:rsidRPr="003557AD" w:rsidRDefault="002B4063" w:rsidP="00323428">
            <w:pPr>
              <w:spacing w:line="380" w:lineRule="exact"/>
              <w:rPr>
                <w:rFonts w:ascii="Arial" w:hAnsi="Arial" w:cs="Arial"/>
                <w:b/>
                <w:bCs/>
                <w:spacing w:val="-10"/>
                <w:sz w:val="22"/>
                <w:szCs w:val="22"/>
              </w:rPr>
            </w:pPr>
            <w:r w:rsidRPr="003557AD">
              <w:rPr>
                <w:rFonts w:ascii="Arial" w:hAnsi="Arial" w:cs="Arial"/>
                <w:b/>
                <w:bCs/>
                <w:spacing w:val="-10"/>
                <w:sz w:val="22"/>
                <w:szCs w:val="22"/>
              </w:rPr>
              <w:t>Liabilities and shareholders’ equity</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hideMark/>
          </w:tcPr>
          <w:p w:rsidR="002B4063" w:rsidRPr="003557AD" w:rsidRDefault="002B4063" w:rsidP="00323428">
            <w:pPr>
              <w:spacing w:line="380" w:lineRule="exact"/>
              <w:rPr>
                <w:rFonts w:ascii="Arial" w:hAnsi="Arial" w:cs="Arial"/>
                <w:b/>
                <w:bCs/>
                <w:sz w:val="22"/>
                <w:szCs w:val="22"/>
              </w:rPr>
            </w:pPr>
            <w:r w:rsidRPr="003557AD">
              <w:rPr>
                <w:rFonts w:ascii="Arial" w:hAnsi="Arial" w:cs="Arial"/>
                <w:b/>
                <w:bCs/>
                <w:sz w:val="22"/>
                <w:szCs w:val="22"/>
              </w:rPr>
              <w:t>Current liabilities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tcPr>
          <w:p w:rsidR="002B4063" w:rsidRPr="003557AD" w:rsidRDefault="002B4063" w:rsidP="00323428">
            <w:pPr>
              <w:spacing w:line="380" w:lineRule="exact"/>
              <w:rPr>
                <w:rFonts w:ascii="Arial" w:hAnsi="Arial" w:cs="Arial"/>
                <w:sz w:val="22"/>
                <w:szCs w:val="22"/>
              </w:rPr>
            </w:pPr>
            <w:r w:rsidRPr="003557AD">
              <w:rPr>
                <w:rFonts w:ascii="Arial" w:hAnsi="Arial" w:cs="Arial"/>
                <w:sz w:val="22"/>
                <w:szCs w:val="22"/>
              </w:rPr>
              <w:t>Trade and other payables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43,520</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(4,459)</w:t>
            </w: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39,061</w:t>
            </w:r>
          </w:p>
        </w:tc>
      </w:tr>
      <w:tr w:rsidR="002B4063" w:rsidRPr="003557AD" w:rsidTr="00323428">
        <w:tc>
          <w:tcPr>
            <w:tcW w:w="3600" w:type="dxa"/>
            <w:shd w:val="clear" w:color="auto" w:fill="auto"/>
            <w:hideMark/>
          </w:tcPr>
          <w:p w:rsidR="002B4063" w:rsidRPr="003557AD" w:rsidRDefault="002B4063" w:rsidP="00323428">
            <w:pPr>
              <w:spacing w:line="380" w:lineRule="exact"/>
              <w:ind w:left="165" w:hanging="165"/>
              <w:rPr>
                <w:rFonts w:ascii="Arial" w:hAnsi="Arial" w:cs="Arial"/>
                <w:sz w:val="22"/>
                <w:szCs w:val="22"/>
              </w:rPr>
            </w:pPr>
            <w:r w:rsidRPr="003557AD">
              <w:rPr>
                <w:rFonts w:ascii="Arial" w:hAnsi="Arial" w:cs="Arial"/>
                <w:sz w:val="22"/>
                <w:szCs w:val="22"/>
              </w:rPr>
              <w:t>Current portion of long-term lease liabilities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cs/>
              </w:rPr>
              <w:t>-</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5,120</w:t>
            </w: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5,120</w:t>
            </w:r>
          </w:p>
        </w:tc>
      </w:tr>
      <w:tr w:rsidR="002B4063" w:rsidRPr="003557AD" w:rsidTr="00323428">
        <w:tc>
          <w:tcPr>
            <w:tcW w:w="3600" w:type="dxa"/>
            <w:shd w:val="clear" w:color="auto" w:fill="auto"/>
          </w:tcPr>
          <w:p w:rsidR="002B4063" w:rsidRPr="003557AD" w:rsidRDefault="002B4063" w:rsidP="00323428">
            <w:pPr>
              <w:spacing w:line="380" w:lineRule="exact"/>
              <w:ind w:left="165" w:hanging="165"/>
              <w:rPr>
                <w:rFonts w:ascii="Arial" w:hAnsi="Arial" w:cs="Arial"/>
                <w:sz w:val="22"/>
                <w:szCs w:val="22"/>
              </w:rPr>
            </w:pPr>
            <w:r w:rsidRPr="003557AD">
              <w:rPr>
                <w:rFonts w:ascii="Arial" w:hAnsi="Arial" w:cs="Arial"/>
                <w:sz w:val="22"/>
                <w:szCs w:val="22"/>
              </w:rPr>
              <w:t>Other current liabilities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cs/>
              </w:rPr>
            </w:pPr>
            <w:r w:rsidRPr="003557AD">
              <w:rPr>
                <w:rFonts w:ascii="Arial" w:hAnsi="Arial" w:cs="Arial"/>
                <w:sz w:val="22"/>
                <w:szCs w:val="22"/>
              </w:rPr>
              <w:t>6,124</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559</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6,683</w:t>
            </w:r>
          </w:p>
        </w:tc>
      </w:tr>
      <w:tr w:rsidR="002B4063" w:rsidRPr="003557AD" w:rsidTr="00323428">
        <w:tc>
          <w:tcPr>
            <w:tcW w:w="3600" w:type="dxa"/>
            <w:shd w:val="clear" w:color="auto" w:fill="auto"/>
          </w:tcPr>
          <w:p w:rsidR="002B4063" w:rsidRPr="003557AD" w:rsidRDefault="002B4063" w:rsidP="00323428">
            <w:pPr>
              <w:spacing w:line="380" w:lineRule="exact"/>
              <w:ind w:left="165" w:hanging="165"/>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Non-current liabilities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cs/>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hideMark/>
          </w:tcPr>
          <w:p w:rsidR="002B4063" w:rsidRPr="003557AD" w:rsidRDefault="002B4063" w:rsidP="00323428">
            <w:pPr>
              <w:spacing w:line="380" w:lineRule="exact"/>
              <w:ind w:left="165" w:hanging="165"/>
              <w:rPr>
                <w:rFonts w:ascii="Arial" w:hAnsi="Arial" w:cs="Arial"/>
                <w:spacing w:val="-10"/>
                <w:sz w:val="22"/>
                <w:szCs w:val="22"/>
              </w:rPr>
            </w:pPr>
            <w:r w:rsidRPr="003557AD">
              <w:rPr>
                <w:rFonts w:ascii="Arial" w:hAnsi="Arial" w:cs="Arial"/>
                <w:sz w:val="22"/>
                <w:szCs w:val="22"/>
              </w:rPr>
              <w:t>Long-term lease liabilities - net of current portion</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cs/>
              </w:rPr>
              <w:t>-</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30,124</w:t>
            </w: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30,124</w:t>
            </w:r>
          </w:p>
        </w:tc>
      </w:tr>
      <w:tr w:rsidR="002B4063" w:rsidRPr="003557AD" w:rsidTr="00323428">
        <w:tc>
          <w:tcPr>
            <w:tcW w:w="3600" w:type="dxa"/>
            <w:shd w:val="clear" w:color="auto" w:fill="auto"/>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Deposit received of leases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23,201</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(600)</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22,601</w:t>
            </w:r>
          </w:p>
        </w:tc>
      </w:tr>
      <w:tr w:rsidR="002B4063" w:rsidRPr="003557AD" w:rsidTr="00323428">
        <w:tc>
          <w:tcPr>
            <w:tcW w:w="3600" w:type="dxa"/>
            <w:shd w:val="clear" w:color="auto" w:fill="auto"/>
          </w:tcPr>
          <w:p w:rsidR="002B4063" w:rsidRPr="003557AD" w:rsidRDefault="002B4063" w:rsidP="00323428">
            <w:pPr>
              <w:spacing w:line="380" w:lineRule="exact"/>
              <w:ind w:left="210" w:hanging="210"/>
              <w:rPr>
                <w:rFonts w:ascii="Arial" w:hAnsi="Arial" w:cs="Arial"/>
                <w:sz w:val="22"/>
                <w:szCs w:val="22"/>
              </w:rPr>
            </w:pPr>
            <w:r w:rsidRPr="003557AD">
              <w:rPr>
                <w:rFonts w:ascii="Arial" w:hAnsi="Arial" w:cs="Arial"/>
                <w:sz w:val="22"/>
                <w:szCs w:val="22"/>
              </w:rPr>
              <w:t>Other non-current liabilities</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144</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41</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185</w:t>
            </w:r>
          </w:p>
        </w:tc>
      </w:tr>
      <w:tr w:rsidR="002B4063" w:rsidRPr="003557AD" w:rsidTr="00323428">
        <w:tc>
          <w:tcPr>
            <w:tcW w:w="3600" w:type="dxa"/>
            <w:shd w:val="clear" w:color="auto" w:fill="auto"/>
          </w:tcPr>
          <w:p w:rsidR="002B4063" w:rsidRPr="003557AD" w:rsidRDefault="002B4063" w:rsidP="00323428">
            <w:pPr>
              <w:spacing w:line="380" w:lineRule="exact"/>
              <w:ind w:left="210" w:hanging="210"/>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hideMark/>
          </w:tcPr>
          <w:p w:rsidR="002B4063" w:rsidRPr="003557AD" w:rsidRDefault="002B4063" w:rsidP="00323428">
            <w:pPr>
              <w:spacing w:line="380" w:lineRule="exact"/>
              <w:ind w:left="162" w:hanging="162"/>
              <w:rPr>
                <w:rFonts w:ascii="Arial" w:hAnsi="Arial" w:cs="Arial"/>
                <w:b/>
                <w:bCs/>
                <w:sz w:val="22"/>
                <w:szCs w:val="22"/>
              </w:rPr>
            </w:pPr>
            <w:r w:rsidRPr="003557AD">
              <w:rPr>
                <w:rFonts w:ascii="Arial" w:hAnsi="Arial" w:cs="Arial"/>
                <w:b/>
                <w:bCs/>
                <w:sz w:val="22"/>
                <w:szCs w:val="22"/>
              </w:rPr>
              <w:t>Shareholders' equity</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p>
        </w:tc>
      </w:tr>
      <w:tr w:rsidR="002B4063" w:rsidRPr="003557AD" w:rsidTr="00323428">
        <w:tc>
          <w:tcPr>
            <w:tcW w:w="3600" w:type="dxa"/>
            <w:shd w:val="clear" w:color="auto" w:fill="auto"/>
            <w:hideMark/>
          </w:tcPr>
          <w:p w:rsidR="002B4063" w:rsidRPr="003557AD" w:rsidRDefault="002B4063" w:rsidP="00323428">
            <w:pPr>
              <w:spacing w:line="380" w:lineRule="exact"/>
              <w:rPr>
                <w:rFonts w:ascii="Arial" w:hAnsi="Arial" w:cs="Arial"/>
                <w:spacing w:val="-6"/>
                <w:sz w:val="22"/>
                <w:szCs w:val="22"/>
              </w:rPr>
            </w:pPr>
            <w:r w:rsidRPr="003557AD">
              <w:rPr>
                <w:rFonts w:ascii="Arial" w:hAnsi="Arial" w:cs="Arial"/>
                <w:spacing w:val="-6"/>
                <w:sz w:val="22"/>
                <w:szCs w:val="22"/>
              </w:rPr>
              <w:t>Retained earnings</w:t>
            </w:r>
            <w:r w:rsidRPr="003557AD">
              <w:rPr>
                <w:rFonts w:ascii="Arial" w:hAnsi="Arial" w:cs="Arial"/>
                <w:spacing w:val="-6"/>
                <w:sz w:val="22"/>
                <w:szCs w:val="22"/>
                <w:cs/>
              </w:rPr>
              <w:t xml:space="preserve"> </w:t>
            </w:r>
            <w:r w:rsidRPr="003557AD">
              <w:rPr>
                <w:rFonts w:ascii="Arial" w:hAnsi="Arial" w:cs="Arial"/>
                <w:spacing w:val="-6"/>
                <w:sz w:val="22"/>
                <w:szCs w:val="22"/>
              </w:rPr>
              <w:t>-</w:t>
            </w:r>
            <w:r w:rsidRPr="003557AD">
              <w:rPr>
                <w:rFonts w:ascii="Arial" w:hAnsi="Arial" w:cs="Arial"/>
                <w:spacing w:val="-6"/>
                <w:sz w:val="22"/>
                <w:szCs w:val="22"/>
                <w:cs/>
              </w:rPr>
              <w:t xml:space="preserve"> </w:t>
            </w:r>
            <w:r w:rsidRPr="003557AD">
              <w:rPr>
                <w:rFonts w:ascii="Arial" w:hAnsi="Arial" w:cs="Arial"/>
                <w:spacing w:val="-6"/>
                <w:sz w:val="22"/>
                <w:szCs w:val="22"/>
              </w:rPr>
              <w:t>unappropriated</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984,176</w:t>
            </w:r>
          </w:p>
        </w:tc>
        <w:tc>
          <w:tcPr>
            <w:tcW w:w="1474" w:type="dxa"/>
            <w:shd w:val="clear" w:color="auto" w:fill="auto"/>
            <w:vAlign w:val="bottom"/>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(356,330)</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(5,885)</w:t>
            </w:r>
          </w:p>
        </w:tc>
        <w:tc>
          <w:tcPr>
            <w:tcW w:w="1484" w:type="dxa"/>
            <w:gridSpan w:val="2"/>
            <w:shd w:val="clear" w:color="auto" w:fill="auto"/>
            <w:vAlign w:val="bottom"/>
          </w:tcPr>
          <w:p w:rsidR="002B4063" w:rsidRPr="003557AD" w:rsidRDefault="003A0240" w:rsidP="00323428">
            <w:pPr>
              <w:tabs>
                <w:tab w:val="decimal" w:pos="1095"/>
              </w:tabs>
              <w:spacing w:line="380" w:lineRule="exact"/>
              <w:rPr>
                <w:rFonts w:ascii="Arial" w:hAnsi="Arial" w:cs="Arial"/>
                <w:sz w:val="22"/>
                <w:szCs w:val="22"/>
              </w:rPr>
            </w:pPr>
            <w:r>
              <w:rPr>
                <w:rFonts w:ascii="Arial" w:hAnsi="Arial" w:cs="Arial"/>
                <w:sz w:val="22"/>
                <w:szCs w:val="22"/>
              </w:rPr>
              <w:t>621,961</w:t>
            </w:r>
          </w:p>
        </w:tc>
      </w:tr>
      <w:tr w:rsidR="002B4063" w:rsidRPr="003557AD" w:rsidTr="00323428">
        <w:tc>
          <w:tcPr>
            <w:tcW w:w="3600" w:type="dxa"/>
            <w:shd w:val="clear" w:color="auto" w:fill="auto"/>
          </w:tcPr>
          <w:p w:rsidR="002B4063" w:rsidRPr="003557AD" w:rsidRDefault="002B4063" w:rsidP="00E50EA0">
            <w:pPr>
              <w:spacing w:line="380" w:lineRule="exact"/>
              <w:ind w:left="165" w:right="-91" w:hanging="165"/>
              <w:rPr>
                <w:rFonts w:ascii="Arial" w:hAnsi="Arial" w:cs="Arial"/>
                <w:spacing w:val="-6"/>
                <w:sz w:val="22"/>
                <w:szCs w:val="22"/>
              </w:rPr>
            </w:pPr>
            <w:r w:rsidRPr="003557AD">
              <w:rPr>
                <w:rFonts w:ascii="Arial" w:hAnsi="Arial" w:cs="Arial"/>
                <w:spacing w:val="-6"/>
                <w:sz w:val="22"/>
                <w:szCs w:val="22"/>
              </w:rPr>
              <w:t>Other components of shareholders’ equity</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59,808</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(216)</w:t>
            </w:r>
          </w:p>
        </w:tc>
        <w:tc>
          <w:tcPr>
            <w:tcW w:w="1474" w:type="dxa"/>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w:t>
            </w:r>
          </w:p>
        </w:tc>
        <w:tc>
          <w:tcPr>
            <w:tcW w:w="1484" w:type="dxa"/>
            <w:gridSpan w:val="2"/>
            <w:shd w:val="clear" w:color="auto" w:fill="auto"/>
            <w:vAlign w:val="bottom"/>
          </w:tcPr>
          <w:p w:rsidR="002B4063" w:rsidRPr="003557AD" w:rsidRDefault="002B4063" w:rsidP="00323428">
            <w:pPr>
              <w:tabs>
                <w:tab w:val="decimal" w:pos="1095"/>
              </w:tabs>
              <w:spacing w:line="380" w:lineRule="exact"/>
              <w:rPr>
                <w:rFonts w:ascii="Arial" w:hAnsi="Arial" w:cs="Arial"/>
                <w:sz w:val="22"/>
                <w:szCs w:val="22"/>
              </w:rPr>
            </w:pPr>
            <w:r w:rsidRPr="003557AD">
              <w:rPr>
                <w:rFonts w:ascii="Arial" w:hAnsi="Arial" w:cs="Arial"/>
                <w:sz w:val="22"/>
                <w:szCs w:val="22"/>
              </w:rPr>
              <w:t>59,592</w:t>
            </w:r>
          </w:p>
        </w:tc>
      </w:tr>
    </w:tbl>
    <w:p w:rsidR="003A0240" w:rsidRDefault="003A0240" w:rsidP="002B4063">
      <w:pPr>
        <w:tabs>
          <w:tab w:val="left" w:pos="1440"/>
        </w:tabs>
        <w:spacing w:before="120" w:after="120" w:line="380" w:lineRule="exact"/>
        <w:ind w:left="533" w:hanging="533"/>
        <w:jc w:val="thaiDistribute"/>
        <w:outlineLvl w:val="0"/>
        <w:rPr>
          <w:rFonts w:ascii="Arial" w:hAnsi="Arial" w:cs="Arial"/>
          <w:b/>
          <w:bCs/>
          <w:szCs w:val="22"/>
        </w:rPr>
      </w:pPr>
    </w:p>
    <w:p w:rsidR="003A0240" w:rsidRDefault="003A0240">
      <w:pPr>
        <w:overflowPunct/>
        <w:autoSpaceDE/>
        <w:autoSpaceDN/>
        <w:adjustRightInd/>
        <w:textAlignment w:val="auto"/>
        <w:rPr>
          <w:rFonts w:ascii="Arial" w:hAnsi="Arial" w:cs="Arial"/>
          <w:b/>
          <w:bCs/>
          <w:szCs w:val="22"/>
        </w:rPr>
      </w:pPr>
      <w:r>
        <w:rPr>
          <w:rFonts w:ascii="Arial" w:hAnsi="Arial" w:cs="Arial"/>
          <w:b/>
          <w:bCs/>
          <w:szCs w:val="22"/>
        </w:rPr>
        <w:br w:type="page"/>
      </w:r>
    </w:p>
    <w:p w:rsidR="002B4063" w:rsidRPr="003557AD" w:rsidRDefault="00224CAB" w:rsidP="002B4063">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Arial"/>
          <w:b/>
          <w:bCs/>
          <w:szCs w:val="22"/>
        </w:rPr>
        <w:lastRenderedPageBreak/>
        <w:t>4</w:t>
      </w:r>
      <w:r w:rsidR="002B4063" w:rsidRPr="003557AD">
        <w:rPr>
          <w:rFonts w:ascii="Arial" w:hAnsi="Arial" w:cs="Arial"/>
          <w:b/>
          <w:bCs/>
          <w:color w:val="000000"/>
          <w:sz w:val="22"/>
          <w:szCs w:val="22"/>
        </w:rPr>
        <w:t>.1</w:t>
      </w:r>
      <w:r w:rsidR="002B4063" w:rsidRPr="003557AD">
        <w:rPr>
          <w:rFonts w:ascii="Arial" w:hAnsi="Arial" w:cs="Arial"/>
          <w:b/>
          <w:bCs/>
          <w:color w:val="000000"/>
          <w:sz w:val="22"/>
          <w:szCs w:val="22"/>
        </w:rPr>
        <w:tab/>
        <w:t>Financial instruments</w:t>
      </w:r>
    </w:p>
    <w:p w:rsidR="002B4063" w:rsidRPr="003557AD" w:rsidRDefault="002B4063" w:rsidP="002B4063">
      <w:pPr>
        <w:tabs>
          <w:tab w:val="left" w:pos="540"/>
          <w:tab w:val="left" w:pos="1440"/>
        </w:tabs>
        <w:spacing w:before="120" w:after="120" w:line="380" w:lineRule="exact"/>
        <w:ind w:left="900" w:hanging="900"/>
        <w:jc w:val="thaiDistribute"/>
        <w:outlineLvl w:val="0"/>
        <w:rPr>
          <w:rFonts w:ascii="Arial" w:hAnsi="Arial" w:cs="Arial"/>
          <w:color w:val="000000"/>
          <w:sz w:val="22"/>
          <w:szCs w:val="22"/>
        </w:rPr>
      </w:pPr>
      <w:r w:rsidRPr="003557AD">
        <w:rPr>
          <w:rFonts w:ascii="Arial" w:hAnsi="Arial" w:cs="Arial"/>
          <w:color w:val="000000"/>
          <w:sz w:val="22"/>
          <w:szCs w:val="22"/>
        </w:rPr>
        <w:tab/>
      </w:r>
      <w:r>
        <w:rPr>
          <w:rFonts w:ascii="Arial" w:hAnsi="Arial" w:cs="Arial"/>
          <w:color w:val="000000"/>
          <w:sz w:val="22"/>
          <w:szCs w:val="22"/>
        </w:rPr>
        <w:t>a)</w:t>
      </w:r>
      <w:r>
        <w:rPr>
          <w:rFonts w:ascii="Arial" w:hAnsi="Arial" w:cs="Arial"/>
          <w:color w:val="000000"/>
          <w:sz w:val="22"/>
          <w:szCs w:val="22"/>
        </w:rPr>
        <w:tab/>
      </w:r>
      <w:r w:rsidRPr="003557AD">
        <w:rPr>
          <w:rFonts w:ascii="Arial" w:hAnsi="Arial" w:cs="Arial"/>
          <w:color w:val="000000"/>
          <w:sz w:val="22"/>
          <w:szCs w:val="22"/>
        </w:rPr>
        <w:t>Details of the impact on retained earnings and other components of shareholder’s equity as at 1 January 2020 due to the adoption of financial reporting standards related to financial instruments are presented as follows:</w:t>
      </w:r>
    </w:p>
    <w:tbl>
      <w:tblPr>
        <w:tblW w:w="9810" w:type="dxa"/>
        <w:tblInd w:w="18" w:type="dxa"/>
        <w:tblLayout w:type="fixed"/>
        <w:tblLook w:val="04A0" w:firstRow="1" w:lastRow="0" w:firstColumn="1" w:lastColumn="0" w:noHBand="0" w:noVBand="1"/>
      </w:tblPr>
      <w:tblGrid>
        <w:gridCol w:w="3510"/>
        <w:gridCol w:w="1575"/>
        <w:gridCol w:w="525"/>
        <w:gridCol w:w="1050"/>
        <w:gridCol w:w="1050"/>
        <w:gridCol w:w="525"/>
        <w:gridCol w:w="1575"/>
      </w:tblGrid>
      <w:tr w:rsidR="003A0240" w:rsidRPr="002B4063" w:rsidTr="003A0240">
        <w:tc>
          <w:tcPr>
            <w:tcW w:w="3510" w:type="dxa"/>
            <w:shd w:val="clear" w:color="auto" w:fill="auto"/>
            <w:hideMark/>
          </w:tcPr>
          <w:p w:rsidR="003A0240" w:rsidRPr="003A0240" w:rsidRDefault="003A0240" w:rsidP="0096527F">
            <w:pPr>
              <w:spacing w:line="320" w:lineRule="exact"/>
              <w:rPr>
                <w:rFonts w:ascii="Arial" w:hAnsi="Arial" w:cs="Arial"/>
                <w:sz w:val="16"/>
                <w:szCs w:val="16"/>
              </w:rPr>
            </w:pPr>
          </w:p>
        </w:tc>
        <w:tc>
          <w:tcPr>
            <w:tcW w:w="2100" w:type="dxa"/>
            <w:gridSpan w:val="2"/>
          </w:tcPr>
          <w:p w:rsidR="003A0240" w:rsidRPr="003A0240" w:rsidRDefault="003A0240" w:rsidP="0096527F">
            <w:pPr>
              <w:spacing w:line="320" w:lineRule="exact"/>
              <w:jc w:val="right"/>
              <w:rPr>
                <w:rFonts w:ascii="Arial" w:hAnsi="Arial" w:cs="Arial"/>
                <w:sz w:val="16"/>
                <w:szCs w:val="16"/>
              </w:rPr>
            </w:pPr>
          </w:p>
        </w:tc>
        <w:tc>
          <w:tcPr>
            <w:tcW w:w="2100" w:type="dxa"/>
            <w:gridSpan w:val="2"/>
          </w:tcPr>
          <w:p w:rsidR="003A0240" w:rsidRPr="003A0240" w:rsidRDefault="003A0240" w:rsidP="0096527F">
            <w:pPr>
              <w:spacing w:line="320" w:lineRule="exact"/>
              <w:jc w:val="right"/>
              <w:rPr>
                <w:rFonts w:ascii="Arial" w:hAnsi="Arial" w:cs="Arial"/>
                <w:sz w:val="16"/>
                <w:szCs w:val="16"/>
              </w:rPr>
            </w:pPr>
          </w:p>
        </w:tc>
        <w:tc>
          <w:tcPr>
            <w:tcW w:w="2100" w:type="dxa"/>
            <w:gridSpan w:val="2"/>
            <w:shd w:val="clear" w:color="auto" w:fill="auto"/>
          </w:tcPr>
          <w:p w:rsidR="003A0240" w:rsidRPr="003A0240" w:rsidRDefault="003A0240" w:rsidP="0096527F">
            <w:pPr>
              <w:spacing w:line="320" w:lineRule="exact"/>
              <w:jc w:val="right"/>
              <w:rPr>
                <w:rFonts w:ascii="Arial" w:hAnsi="Arial" w:cs="Arial"/>
                <w:sz w:val="16"/>
                <w:szCs w:val="16"/>
              </w:rPr>
            </w:pPr>
            <w:r w:rsidRPr="003A0240">
              <w:rPr>
                <w:rFonts w:ascii="Arial" w:hAnsi="Arial" w:cs="Arial"/>
                <w:sz w:val="16"/>
                <w:szCs w:val="16"/>
              </w:rPr>
              <w:t>(Unit: Thousand Baht)</w:t>
            </w:r>
          </w:p>
        </w:tc>
      </w:tr>
      <w:tr w:rsidR="003A0240" w:rsidRPr="002B4063" w:rsidTr="003A0240">
        <w:tc>
          <w:tcPr>
            <w:tcW w:w="3510" w:type="dxa"/>
            <w:shd w:val="clear" w:color="auto" w:fill="auto"/>
          </w:tcPr>
          <w:p w:rsidR="003A0240" w:rsidRPr="003A0240" w:rsidRDefault="003A0240" w:rsidP="0096527F">
            <w:pPr>
              <w:spacing w:line="320" w:lineRule="exact"/>
              <w:ind w:left="162" w:hanging="162"/>
              <w:rPr>
                <w:rFonts w:ascii="Arial" w:hAnsi="Arial" w:cs="Arial"/>
                <w:sz w:val="16"/>
                <w:szCs w:val="16"/>
              </w:rPr>
            </w:pPr>
          </w:p>
        </w:tc>
        <w:tc>
          <w:tcPr>
            <w:tcW w:w="3150" w:type="dxa"/>
            <w:gridSpan w:val="3"/>
            <w:vAlign w:val="bottom"/>
          </w:tcPr>
          <w:p w:rsidR="003A0240" w:rsidRPr="003A0240" w:rsidRDefault="003A0240" w:rsidP="0096527F">
            <w:pPr>
              <w:pBdr>
                <w:bottom w:val="single" w:sz="4" w:space="1" w:color="auto"/>
              </w:pBdr>
              <w:spacing w:line="320" w:lineRule="exact"/>
              <w:ind w:left="30" w:hanging="30"/>
              <w:jc w:val="center"/>
              <w:rPr>
                <w:rFonts w:ascii="Arial" w:hAnsi="Arial" w:cs="Arial"/>
                <w:sz w:val="16"/>
                <w:szCs w:val="16"/>
              </w:rPr>
            </w:pPr>
            <w:r w:rsidRPr="003A0240">
              <w:rPr>
                <w:rFonts w:ascii="Arial" w:hAnsi="Arial" w:cs="Arial"/>
                <w:sz w:val="16"/>
                <w:szCs w:val="16"/>
              </w:rPr>
              <w:t>Consolidated financial statements</w:t>
            </w:r>
          </w:p>
        </w:tc>
        <w:tc>
          <w:tcPr>
            <w:tcW w:w="3150" w:type="dxa"/>
            <w:gridSpan w:val="3"/>
            <w:vAlign w:val="bottom"/>
          </w:tcPr>
          <w:p w:rsidR="003A0240" w:rsidRPr="003A0240" w:rsidRDefault="003A0240" w:rsidP="0096527F">
            <w:pPr>
              <w:pBdr>
                <w:bottom w:val="single" w:sz="4" w:space="1" w:color="auto"/>
              </w:pBdr>
              <w:spacing w:line="320" w:lineRule="exact"/>
              <w:ind w:left="30" w:hanging="30"/>
              <w:jc w:val="center"/>
              <w:rPr>
                <w:rFonts w:ascii="Arial" w:hAnsi="Arial" w:cs="Arial"/>
                <w:sz w:val="16"/>
                <w:szCs w:val="16"/>
              </w:rPr>
            </w:pPr>
            <w:r w:rsidRPr="003A0240">
              <w:rPr>
                <w:rFonts w:ascii="Arial" w:hAnsi="Arial" w:cs="Arial"/>
                <w:sz w:val="16"/>
                <w:szCs w:val="16"/>
              </w:rPr>
              <w:t>Separate financial statements</w:t>
            </w:r>
          </w:p>
        </w:tc>
      </w:tr>
      <w:tr w:rsidR="003A0240" w:rsidRPr="002B4063" w:rsidTr="003A0240">
        <w:tc>
          <w:tcPr>
            <w:tcW w:w="3510" w:type="dxa"/>
            <w:shd w:val="clear" w:color="auto" w:fill="auto"/>
          </w:tcPr>
          <w:p w:rsidR="003A0240" w:rsidRPr="003A0240" w:rsidRDefault="003A0240" w:rsidP="0096527F">
            <w:pPr>
              <w:spacing w:line="320" w:lineRule="exact"/>
              <w:ind w:left="162" w:hanging="162"/>
              <w:rPr>
                <w:rFonts w:ascii="Arial" w:hAnsi="Arial" w:cs="Arial"/>
                <w:sz w:val="16"/>
                <w:szCs w:val="16"/>
              </w:rPr>
            </w:pPr>
          </w:p>
        </w:tc>
        <w:tc>
          <w:tcPr>
            <w:tcW w:w="1575" w:type="dxa"/>
            <w:vAlign w:val="bottom"/>
          </w:tcPr>
          <w:p w:rsidR="003A0240" w:rsidRPr="003A0240" w:rsidRDefault="003A0240" w:rsidP="0096527F">
            <w:pPr>
              <w:pBdr>
                <w:bottom w:val="single" w:sz="4" w:space="1" w:color="auto"/>
              </w:pBdr>
              <w:spacing w:line="320" w:lineRule="exact"/>
              <w:ind w:left="30" w:hanging="30"/>
              <w:jc w:val="center"/>
              <w:rPr>
                <w:rFonts w:ascii="Arial" w:hAnsi="Arial" w:cs="Arial"/>
                <w:sz w:val="16"/>
                <w:szCs w:val="16"/>
              </w:rPr>
            </w:pPr>
            <w:r w:rsidRPr="003A0240">
              <w:rPr>
                <w:rFonts w:ascii="Arial" w:hAnsi="Arial" w:cs="Arial"/>
                <w:sz w:val="16"/>
                <w:szCs w:val="16"/>
              </w:rPr>
              <w:t>Retained earnings</w:t>
            </w:r>
          </w:p>
        </w:tc>
        <w:tc>
          <w:tcPr>
            <w:tcW w:w="1575" w:type="dxa"/>
            <w:gridSpan w:val="2"/>
            <w:shd w:val="clear" w:color="auto" w:fill="auto"/>
            <w:vAlign w:val="bottom"/>
          </w:tcPr>
          <w:p w:rsidR="003A0240" w:rsidRPr="003A0240" w:rsidRDefault="003A0240" w:rsidP="0096527F">
            <w:pPr>
              <w:pBdr>
                <w:bottom w:val="single" w:sz="4" w:space="1" w:color="auto"/>
              </w:pBdr>
              <w:spacing w:line="320" w:lineRule="exact"/>
              <w:ind w:left="30" w:hanging="30"/>
              <w:jc w:val="center"/>
              <w:rPr>
                <w:rFonts w:ascii="Arial" w:hAnsi="Arial" w:cs="Arial"/>
                <w:sz w:val="16"/>
                <w:szCs w:val="16"/>
              </w:rPr>
            </w:pPr>
            <w:r w:rsidRPr="003A0240">
              <w:rPr>
                <w:rFonts w:ascii="Arial" w:hAnsi="Arial" w:cs="Arial"/>
                <w:sz w:val="16"/>
                <w:szCs w:val="16"/>
              </w:rPr>
              <w:t>Other components of shareholders</w:t>
            </w:r>
            <w:r w:rsidR="000D14E4">
              <w:rPr>
                <w:rFonts w:ascii="Arial" w:hAnsi="Arial" w:cs="Arial"/>
                <w:sz w:val="16"/>
                <w:szCs w:val="16"/>
              </w:rPr>
              <w:t>’</w:t>
            </w:r>
            <w:r w:rsidRPr="003A0240">
              <w:rPr>
                <w:rFonts w:ascii="Arial" w:hAnsi="Arial" w:cs="Arial"/>
                <w:sz w:val="16"/>
                <w:szCs w:val="16"/>
              </w:rPr>
              <w:t xml:space="preserve"> equity</w:t>
            </w:r>
          </w:p>
        </w:tc>
        <w:tc>
          <w:tcPr>
            <w:tcW w:w="1575" w:type="dxa"/>
            <w:gridSpan w:val="2"/>
            <w:vAlign w:val="bottom"/>
          </w:tcPr>
          <w:p w:rsidR="003A0240" w:rsidRPr="003A0240" w:rsidRDefault="003A0240" w:rsidP="0096527F">
            <w:pPr>
              <w:pBdr>
                <w:bottom w:val="single" w:sz="4" w:space="1" w:color="auto"/>
              </w:pBdr>
              <w:spacing w:line="320" w:lineRule="exact"/>
              <w:ind w:left="30" w:hanging="30"/>
              <w:jc w:val="center"/>
              <w:rPr>
                <w:rFonts w:ascii="Arial" w:hAnsi="Arial" w:cs="Arial"/>
                <w:sz w:val="16"/>
                <w:szCs w:val="16"/>
              </w:rPr>
            </w:pPr>
            <w:r w:rsidRPr="003A0240">
              <w:rPr>
                <w:rFonts w:ascii="Arial" w:hAnsi="Arial" w:cs="Arial"/>
                <w:sz w:val="16"/>
                <w:szCs w:val="16"/>
              </w:rPr>
              <w:t>Retained earnings</w:t>
            </w:r>
          </w:p>
        </w:tc>
        <w:tc>
          <w:tcPr>
            <w:tcW w:w="1575" w:type="dxa"/>
            <w:shd w:val="clear" w:color="auto" w:fill="auto"/>
            <w:vAlign w:val="bottom"/>
          </w:tcPr>
          <w:p w:rsidR="003A0240" w:rsidRPr="003A0240" w:rsidRDefault="003A0240" w:rsidP="0096527F">
            <w:pPr>
              <w:pBdr>
                <w:bottom w:val="single" w:sz="4" w:space="1" w:color="auto"/>
              </w:pBdr>
              <w:spacing w:line="320" w:lineRule="exact"/>
              <w:ind w:left="30" w:hanging="30"/>
              <w:jc w:val="center"/>
              <w:rPr>
                <w:rFonts w:ascii="Arial" w:hAnsi="Arial" w:cs="Arial"/>
                <w:sz w:val="16"/>
                <w:szCs w:val="16"/>
              </w:rPr>
            </w:pPr>
            <w:r w:rsidRPr="003A0240">
              <w:rPr>
                <w:rFonts w:ascii="Arial" w:hAnsi="Arial" w:cs="Arial"/>
                <w:sz w:val="16"/>
                <w:szCs w:val="16"/>
              </w:rPr>
              <w:t>Other components of shareholders</w:t>
            </w:r>
            <w:r w:rsidR="000D14E4">
              <w:rPr>
                <w:rFonts w:ascii="Arial" w:hAnsi="Arial" w:cs="Arial"/>
                <w:sz w:val="16"/>
                <w:szCs w:val="16"/>
              </w:rPr>
              <w:t>’</w:t>
            </w:r>
            <w:r w:rsidRPr="003A0240">
              <w:rPr>
                <w:rFonts w:ascii="Arial" w:hAnsi="Arial" w:cs="Arial"/>
                <w:sz w:val="16"/>
                <w:szCs w:val="16"/>
              </w:rPr>
              <w:t xml:space="preserve"> equity</w:t>
            </w:r>
          </w:p>
        </w:tc>
      </w:tr>
      <w:tr w:rsidR="003A0240" w:rsidRPr="002B4063" w:rsidTr="00021DD7">
        <w:tc>
          <w:tcPr>
            <w:tcW w:w="3510" w:type="dxa"/>
            <w:shd w:val="clear" w:color="auto" w:fill="auto"/>
          </w:tcPr>
          <w:p w:rsidR="003A0240" w:rsidRPr="003A0240" w:rsidRDefault="003A0240" w:rsidP="0096527F">
            <w:pPr>
              <w:spacing w:line="320" w:lineRule="exact"/>
              <w:ind w:left="162" w:hanging="162"/>
              <w:rPr>
                <w:rFonts w:ascii="Arial" w:hAnsi="Arial" w:cs="Arial"/>
                <w:spacing w:val="-2"/>
                <w:sz w:val="16"/>
                <w:szCs w:val="16"/>
              </w:rPr>
            </w:pPr>
            <w:r w:rsidRPr="003A0240">
              <w:rPr>
                <w:rFonts w:ascii="Arial" w:hAnsi="Arial" w:cs="Arial"/>
                <w:spacing w:val="-2"/>
                <w:sz w:val="16"/>
                <w:szCs w:val="16"/>
              </w:rPr>
              <w:t xml:space="preserve">Valuation of fair value of investment in </w:t>
            </w:r>
            <w:r w:rsidR="007C48EB">
              <w:rPr>
                <w:rFonts w:ascii="Arial" w:hAnsi="Arial" w:cs="Arial"/>
                <w:spacing w:val="-2"/>
                <w:sz w:val="16"/>
                <w:szCs w:val="16"/>
              </w:rPr>
              <w:t>equity instruments of non-listed companies</w:t>
            </w:r>
          </w:p>
        </w:tc>
        <w:tc>
          <w:tcPr>
            <w:tcW w:w="1575" w:type="dxa"/>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c>
          <w:tcPr>
            <w:tcW w:w="1575" w:type="dxa"/>
            <w:gridSpan w:val="2"/>
            <w:shd w:val="clear" w:color="auto" w:fill="auto"/>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1,849</w:t>
            </w:r>
          </w:p>
        </w:tc>
        <w:tc>
          <w:tcPr>
            <w:tcW w:w="1575" w:type="dxa"/>
            <w:gridSpan w:val="2"/>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c>
          <w:tcPr>
            <w:tcW w:w="1575" w:type="dxa"/>
            <w:shd w:val="clear" w:color="auto" w:fill="auto"/>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r>
      <w:tr w:rsidR="003A0240" w:rsidRPr="002B4063" w:rsidTr="003A0240">
        <w:tc>
          <w:tcPr>
            <w:tcW w:w="3510" w:type="dxa"/>
            <w:shd w:val="clear" w:color="auto" w:fill="auto"/>
            <w:hideMark/>
          </w:tcPr>
          <w:p w:rsidR="003A0240" w:rsidRPr="003A0240" w:rsidRDefault="003A0240" w:rsidP="0096527F">
            <w:pPr>
              <w:spacing w:line="320" w:lineRule="exact"/>
              <w:ind w:left="162" w:hanging="177"/>
              <w:rPr>
                <w:rFonts w:ascii="Arial" w:hAnsi="Arial" w:cs="Arial"/>
                <w:sz w:val="16"/>
                <w:szCs w:val="16"/>
              </w:rPr>
            </w:pPr>
            <w:r w:rsidRPr="003A0240">
              <w:rPr>
                <w:rFonts w:ascii="Arial" w:hAnsi="Arial" w:cs="Arial"/>
                <w:spacing w:val="-2"/>
                <w:sz w:val="16"/>
                <w:szCs w:val="16"/>
              </w:rPr>
              <w:t>Classification of available-for-sale investments as financial assets at fair value through profit or loss</w:t>
            </w:r>
          </w:p>
        </w:tc>
        <w:tc>
          <w:tcPr>
            <w:tcW w:w="1575" w:type="dxa"/>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36</w:t>
            </w:r>
          </w:p>
        </w:tc>
        <w:tc>
          <w:tcPr>
            <w:tcW w:w="1575" w:type="dxa"/>
            <w:gridSpan w:val="2"/>
            <w:shd w:val="clear" w:color="auto" w:fill="auto"/>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(36)</w:t>
            </w:r>
          </w:p>
        </w:tc>
        <w:tc>
          <w:tcPr>
            <w:tcW w:w="1575" w:type="dxa"/>
            <w:gridSpan w:val="2"/>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c>
          <w:tcPr>
            <w:tcW w:w="1575" w:type="dxa"/>
            <w:shd w:val="clear" w:color="auto" w:fill="auto"/>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r>
      <w:tr w:rsidR="003A0240" w:rsidRPr="002B4063" w:rsidTr="003A0240">
        <w:tc>
          <w:tcPr>
            <w:tcW w:w="3510" w:type="dxa"/>
            <w:shd w:val="clear" w:color="auto" w:fill="auto"/>
            <w:hideMark/>
          </w:tcPr>
          <w:p w:rsidR="003A0240" w:rsidRPr="003A0240" w:rsidRDefault="003A0240" w:rsidP="0096527F">
            <w:pPr>
              <w:spacing w:line="320" w:lineRule="exact"/>
              <w:ind w:left="162" w:hanging="162"/>
              <w:rPr>
                <w:rFonts w:ascii="Arial" w:hAnsi="Arial" w:cs="Arial"/>
                <w:sz w:val="16"/>
                <w:szCs w:val="16"/>
              </w:rPr>
            </w:pPr>
            <w:r w:rsidRPr="003A0240">
              <w:rPr>
                <w:rFonts w:ascii="Arial" w:hAnsi="Arial" w:cs="Arial"/>
                <w:spacing w:val="-2"/>
                <w:sz w:val="16"/>
                <w:szCs w:val="16"/>
              </w:rPr>
              <w:t>Recognition of an allowance for expected credit losses on financial assets</w:t>
            </w:r>
            <w:r w:rsidR="0096527F">
              <w:rPr>
                <w:rFonts w:ascii="Arial" w:hAnsi="Arial" w:cs="Arial"/>
                <w:spacing w:val="-2"/>
                <w:sz w:val="16"/>
                <w:szCs w:val="16"/>
              </w:rPr>
              <w:t xml:space="preserve"> at amortised cost</w:t>
            </w:r>
          </w:p>
        </w:tc>
        <w:tc>
          <w:tcPr>
            <w:tcW w:w="1575" w:type="dxa"/>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(274,762)</w:t>
            </w:r>
          </w:p>
        </w:tc>
        <w:tc>
          <w:tcPr>
            <w:tcW w:w="1575" w:type="dxa"/>
            <w:gridSpan w:val="2"/>
            <w:shd w:val="clear" w:color="auto" w:fill="auto"/>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gridSpan w:val="2"/>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shd w:val="clear" w:color="auto" w:fill="auto"/>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r>
      <w:tr w:rsidR="003A0240" w:rsidRPr="002B4063" w:rsidTr="003A0240">
        <w:tc>
          <w:tcPr>
            <w:tcW w:w="3510" w:type="dxa"/>
            <w:shd w:val="clear" w:color="auto" w:fill="auto"/>
          </w:tcPr>
          <w:p w:rsidR="003A0240" w:rsidRPr="003A0240" w:rsidRDefault="003A0240" w:rsidP="0096527F">
            <w:pPr>
              <w:spacing w:line="320" w:lineRule="exact"/>
              <w:ind w:left="162" w:hanging="162"/>
              <w:rPr>
                <w:rFonts w:ascii="Arial" w:hAnsi="Arial" w:cs="Arial"/>
                <w:spacing w:val="-2"/>
                <w:sz w:val="16"/>
                <w:szCs w:val="16"/>
                <w:cs/>
              </w:rPr>
            </w:pPr>
            <w:r w:rsidRPr="003A0240">
              <w:rPr>
                <w:rFonts w:ascii="Arial" w:hAnsi="Arial" w:cs="Arial"/>
                <w:spacing w:val="-2"/>
                <w:sz w:val="16"/>
                <w:szCs w:val="16"/>
              </w:rPr>
              <w:t>Recognition of share of retained earnings from investments in subsidiaries</w:t>
            </w:r>
          </w:p>
        </w:tc>
        <w:tc>
          <w:tcPr>
            <w:tcW w:w="1575" w:type="dxa"/>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gridSpan w:val="2"/>
            <w:shd w:val="clear" w:color="auto" w:fill="auto"/>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c>
          <w:tcPr>
            <w:tcW w:w="1575" w:type="dxa"/>
            <w:gridSpan w:val="2"/>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(274,726)</w:t>
            </w:r>
          </w:p>
        </w:tc>
        <w:tc>
          <w:tcPr>
            <w:tcW w:w="1575" w:type="dxa"/>
            <w:shd w:val="clear" w:color="auto" w:fill="auto"/>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r>
      <w:tr w:rsidR="003A0240" w:rsidRPr="002B4063" w:rsidTr="003A0240">
        <w:tc>
          <w:tcPr>
            <w:tcW w:w="3510" w:type="dxa"/>
            <w:shd w:val="clear" w:color="auto" w:fill="auto"/>
          </w:tcPr>
          <w:p w:rsidR="003A0240" w:rsidRPr="003A0240" w:rsidRDefault="003A0240" w:rsidP="0096527F">
            <w:pPr>
              <w:spacing w:line="320" w:lineRule="exact"/>
              <w:ind w:left="162" w:hanging="162"/>
              <w:rPr>
                <w:rFonts w:ascii="Arial" w:hAnsi="Arial" w:cs="Arial"/>
                <w:spacing w:val="-2"/>
                <w:sz w:val="16"/>
                <w:szCs w:val="16"/>
              </w:rPr>
            </w:pPr>
            <w:r w:rsidRPr="003A0240">
              <w:rPr>
                <w:rFonts w:ascii="Arial" w:hAnsi="Arial" w:cs="Arial"/>
                <w:spacing w:val="-2"/>
                <w:sz w:val="16"/>
                <w:szCs w:val="16"/>
              </w:rPr>
              <w:t>Recognition of share of retained earnings from investments in associate</w:t>
            </w:r>
          </w:p>
        </w:tc>
        <w:tc>
          <w:tcPr>
            <w:tcW w:w="1575" w:type="dxa"/>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(81,604)</w:t>
            </w:r>
          </w:p>
        </w:tc>
        <w:tc>
          <w:tcPr>
            <w:tcW w:w="1575" w:type="dxa"/>
            <w:gridSpan w:val="2"/>
            <w:shd w:val="clear" w:color="auto" w:fill="auto"/>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gridSpan w:val="2"/>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(81,604)</w:t>
            </w:r>
          </w:p>
        </w:tc>
        <w:tc>
          <w:tcPr>
            <w:tcW w:w="1575" w:type="dxa"/>
            <w:shd w:val="clear" w:color="auto" w:fill="auto"/>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r>
      <w:tr w:rsidR="003A0240" w:rsidRPr="002B4063" w:rsidTr="003A0240">
        <w:tc>
          <w:tcPr>
            <w:tcW w:w="3510" w:type="dxa"/>
            <w:shd w:val="clear" w:color="auto" w:fill="auto"/>
          </w:tcPr>
          <w:p w:rsidR="003A0240" w:rsidRPr="003A0240" w:rsidRDefault="003A0240" w:rsidP="0096527F">
            <w:pPr>
              <w:spacing w:line="320" w:lineRule="exact"/>
              <w:ind w:left="162" w:hanging="162"/>
              <w:rPr>
                <w:rFonts w:ascii="Arial" w:hAnsi="Arial" w:cs="Arial"/>
                <w:spacing w:val="-2"/>
                <w:sz w:val="16"/>
                <w:szCs w:val="16"/>
                <w:cs/>
              </w:rPr>
            </w:pPr>
            <w:r w:rsidRPr="003A0240">
              <w:rPr>
                <w:rFonts w:ascii="Arial" w:hAnsi="Arial" w:cs="Arial"/>
                <w:spacing w:val="-2"/>
                <w:sz w:val="16"/>
                <w:szCs w:val="16"/>
              </w:rPr>
              <w:t>Recognition of share of other comprehensive income from investments in subsidiaries</w:t>
            </w:r>
          </w:p>
        </w:tc>
        <w:tc>
          <w:tcPr>
            <w:tcW w:w="1575" w:type="dxa"/>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gridSpan w:val="2"/>
            <w:shd w:val="clear" w:color="auto" w:fill="FFFFFF"/>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c>
          <w:tcPr>
            <w:tcW w:w="1575" w:type="dxa"/>
            <w:gridSpan w:val="2"/>
            <w:shd w:val="clear" w:color="auto" w:fill="FFFFFF"/>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shd w:val="clear" w:color="auto" w:fill="FFFFFF"/>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314</w:t>
            </w:r>
          </w:p>
        </w:tc>
      </w:tr>
      <w:tr w:rsidR="003A0240" w:rsidRPr="002B4063" w:rsidTr="003A0240">
        <w:tc>
          <w:tcPr>
            <w:tcW w:w="3510" w:type="dxa"/>
            <w:shd w:val="clear" w:color="auto" w:fill="auto"/>
          </w:tcPr>
          <w:p w:rsidR="003A0240" w:rsidRPr="003A0240" w:rsidRDefault="003A0240" w:rsidP="0096527F">
            <w:pPr>
              <w:spacing w:line="320" w:lineRule="exact"/>
              <w:ind w:left="158" w:hanging="158"/>
              <w:rPr>
                <w:rFonts w:ascii="Arial" w:hAnsi="Arial" w:cs="Arial"/>
                <w:spacing w:val="-2"/>
                <w:sz w:val="16"/>
                <w:szCs w:val="16"/>
                <w:cs/>
              </w:rPr>
            </w:pPr>
            <w:r w:rsidRPr="003A0240">
              <w:rPr>
                <w:rFonts w:ascii="Arial" w:hAnsi="Arial" w:cs="Arial"/>
                <w:spacing w:val="-2"/>
                <w:sz w:val="16"/>
                <w:szCs w:val="16"/>
              </w:rPr>
              <w:t>Recognition of share of other comprehensive income from investments in associate</w:t>
            </w:r>
          </w:p>
        </w:tc>
        <w:tc>
          <w:tcPr>
            <w:tcW w:w="1575" w:type="dxa"/>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gridSpan w:val="2"/>
            <w:shd w:val="clear" w:color="auto" w:fill="FFFFFF"/>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(530)</w:t>
            </w:r>
          </w:p>
        </w:tc>
        <w:tc>
          <w:tcPr>
            <w:tcW w:w="1575" w:type="dxa"/>
            <w:gridSpan w:val="2"/>
            <w:shd w:val="clear" w:color="auto" w:fill="FFFFFF"/>
            <w:vAlign w:val="bottom"/>
          </w:tcPr>
          <w:p w:rsidR="003A0240" w:rsidRPr="003A0240" w:rsidRDefault="0096527F" w:rsidP="0096527F">
            <w:pP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shd w:val="clear" w:color="auto" w:fill="FFFFFF"/>
            <w:vAlign w:val="bottom"/>
          </w:tcPr>
          <w:p w:rsidR="003A0240" w:rsidRPr="003A0240" w:rsidRDefault="003A0240" w:rsidP="0096527F">
            <w:pPr>
              <w:tabs>
                <w:tab w:val="decimal" w:pos="1155"/>
              </w:tabs>
              <w:spacing w:line="320" w:lineRule="exact"/>
              <w:ind w:left="162" w:hanging="162"/>
              <w:rPr>
                <w:rFonts w:ascii="Arial" w:hAnsi="Arial" w:cs="Arial"/>
                <w:sz w:val="16"/>
                <w:szCs w:val="16"/>
              </w:rPr>
            </w:pPr>
            <w:r w:rsidRPr="003A0240">
              <w:rPr>
                <w:rFonts w:ascii="Arial" w:hAnsi="Arial" w:cs="Arial"/>
                <w:sz w:val="16"/>
                <w:szCs w:val="16"/>
              </w:rPr>
              <w:t>(530)</w:t>
            </w:r>
          </w:p>
        </w:tc>
      </w:tr>
      <w:tr w:rsidR="003A0240" w:rsidRPr="002B4063" w:rsidTr="003A0240">
        <w:tc>
          <w:tcPr>
            <w:tcW w:w="3510" w:type="dxa"/>
            <w:shd w:val="clear" w:color="auto" w:fill="auto"/>
          </w:tcPr>
          <w:p w:rsidR="003A0240" w:rsidRPr="003A0240" w:rsidRDefault="003A0240" w:rsidP="0096527F">
            <w:pPr>
              <w:spacing w:line="320" w:lineRule="exact"/>
              <w:ind w:left="162" w:hanging="162"/>
              <w:rPr>
                <w:rFonts w:ascii="Arial" w:hAnsi="Arial" w:cs="Arial"/>
                <w:spacing w:val="-2"/>
                <w:sz w:val="16"/>
                <w:szCs w:val="16"/>
                <w:highlight w:val="yellow"/>
                <w:cs/>
              </w:rPr>
            </w:pPr>
            <w:r w:rsidRPr="003A0240">
              <w:rPr>
                <w:rFonts w:ascii="Arial" w:hAnsi="Arial" w:cs="Arial"/>
                <w:spacing w:val="-2"/>
                <w:sz w:val="16"/>
                <w:szCs w:val="16"/>
              </w:rPr>
              <w:t>Less: Relevant income tax</w:t>
            </w:r>
          </w:p>
        </w:tc>
        <w:tc>
          <w:tcPr>
            <w:tcW w:w="1575" w:type="dxa"/>
            <w:vAlign w:val="bottom"/>
          </w:tcPr>
          <w:p w:rsidR="003A0240" w:rsidRPr="003A0240" w:rsidRDefault="0096527F" w:rsidP="0096527F">
            <w:pPr>
              <w:pBdr>
                <w:bottom w:val="single" w:sz="4" w:space="1" w:color="auto"/>
              </w:pBd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gridSpan w:val="2"/>
            <w:shd w:val="clear" w:color="auto" w:fill="FFFFFF"/>
            <w:vAlign w:val="bottom"/>
          </w:tcPr>
          <w:p w:rsidR="003A0240" w:rsidRPr="003A0240" w:rsidRDefault="003A0240" w:rsidP="0096527F">
            <w:pPr>
              <w:pBdr>
                <w:bottom w:val="single" w:sz="4" w:space="1" w:color="auto"/>
              </w:pBdr>
              <w:tabs>
                <w:tab w:val="decimal" w:pos="1155"/>
              </w:tabs>
              <w:spacing w:line="320" w:lineRule="exact"/>
              <w:ind w:left="162" w:hanging="162"/>
              <w:rPr>
                <w:rFonts w:ascii="Arial" w:hAnsi="Arial" w:cs="Arial"/>
                <w:sz w:val="16"/>
                <w:szCs w:val="16"/>
              </w:rPr>
            </w:pPr>
            <w:r w:rsidRPr="003A0240">
              <w:rPr>
                <w:rFonts w:ascii="Arial" w:hAnsi="Arial" w:cs="Arial"/>
                <w:sz w:val="16"/>
                <w:szCs w:val="16"/>
              </w:rPr>
              <w:t>(1,499)</w:t>
            </w:r>
          </w:p>
        </w:tc>
        <w:tc>
          <w:tcPr>
            <w:tcW w:w="1575" w:type="dxa"/>
            <w:gridSpan w:val="2"/>
            <w:shd w:val="clear" w:color="auto" w:fill="FFFFFF"/>
            <w:vAlign w:val="bottom"/>
          </w:tcPr>
          <w:p w:rsidR="003A0240" w:rsidRPr="003A0240" w:rsidRDefault="0096527F" w:rsidP="0096527F">
            <w:pPr>
              <w:pBdr>
                <w:bottom w:val="single" w:sz="4" w:space="1" w:color="auto"/>
              </w:pBdr>
              <w:tabs>
                <w:tab w:val="decimal" w:pos="1155"/>
              </w:tabs>
              <w:spacing w:line="320" w:lineRule="exact"/>
              <w:ind w:left="162" w:hanging="162"/>
              <w:rPr>
                <w:rFonts w:ascii="Arial" w:hAnsi="Arial" w:cs="Arial"/>
                <w:sz w:val="16"/>
                <w:szCs w:val="16"/>
              </w:rPr>
            </w:pPr>
            <w:r>
              <w:rPr>
                <w:rFonts w:ascii="Arial" w:hAnsi="Arial" w:cs="Arial"/>
                <w:sz w:val="16"/>
                <w:szCs w:val="16"/>
              </w:rPr>
              <w:t>-</w:t>
            </w:r>
          </w:p>
        </w:tc>
        <w:tc>
          <w:tcPr>
            <w:tcW w:w="1575" w:type="dxa"/>
            <w:shd w:val="clear" w:color="auto" w:fill="FFFFFF"/>
            <w:vAlign w:val="bottom"/>
          </w:tcPr>
          <w:p w:rsidR="003A0240" w:rsidRPr="003A0240" w:rsidRDefault="003A0240" w:rsidP="0096527F">
            <w:pPr>
              <w:pBdr>
                <w:bottom w:val="single" w:sz="4" w:space="1" w:color="auto"/>
              </w:pBdr>
              <w:tabs>
                <w:tab w:val="decimal" w:pos="1155"/>
              </w:tabs>
              <w:spacing w:line="320" w:lineRule="exact"/>
              <w:ind w:left="162" w:hanging="162"/>
              <w:rPr>
                <w:rFonts w:ascii="Arial" w:hAnsi="Arial" w:cs="Arial"/>
                <w:sz w:val="16"/>
                <w:szCs w:val="16"/>
              </w:rPr>
            </w:pPr>
            <w:r w:rsidRPr="003A0240">
              <w:rPr>
                <w:rFonts w:ascii="Arial" w:hAnsi="Arial" w:cs="Arial"/>
                <w:sz w:val="16"/>
                <w:szCs w:val="16"/>
              </w:rPr>
              <w:t>-</w:t>
            </w:r>
          </w:p>
        </w:tc>
      </w:tr>
      <w:tr w:rsidR="003A0240" w:rsidRPr="002B4063" w:rsidTr="003A0240">
        <w:tc>
          <w:tcPr>
            <w:tcW w:w="3510" w:type="dxa"/>
            <w:shd w:val="clear" w:color="auto" w:fill="auto"/>
          </w:tcPr>
          <w:p w:rsidR="003A0240" w:rsidRPr="003A0240" w:rsidRDefault="003A0240" w:rsidP="0096527F">
            <w:pPr>
              <w:spacing w:line="320" w:lineRule="exact"/>
              <w:ind w:left="162" w:right="-110" w:hanging="162"/>
              <w:rPr>
                <w:rFonts w:ascii="Arial" w:hAnsi="Arial" w:cs="Arial"/>
                <w:spacing w:val="-2"/>
                <w:sz w:val="16"/>
                <w:szCs w:val="16"/>
                <w:cs/>
              </w:rPr>
            </w:pPr>
            <w:r w:rsidRPr="003A0240">
              <w:rPr>
                <w:rFonts w:ascii="Arial" w:hAnsi="Arial" w:cs="Arial"/>
                <w:spacing w:val="-2"/>
                <w:sz w:val="16"/>
                <w:szCs w:val="16"/>
              </w:rPr>
              <w:t xml:space="preserve">Impacts </w:t>
            </w:r>
            <w:r w:rsidR="0096527F">
              <w:rPr>
                <w:rFonts w:ascii="Arial" w:hAnsi="Arial" w:cs="Arial"/>
                <w:spacing w:val="-2"/>
                <w:sz w:val="16"/>
                <w:szCs w:val="16"/>
              </w:rPr>
              <w:t>of the adoption of financial reporting standards related to financial instruments</w:t>
            </w:r>
          </w:p>
        </w:tc>
        <w:tc>
          <w:tcPr>
            <w:tcW w:w="1575" w:type="dxa"/>
            <w:vAlign w:val="bottom"/>
          </w:tcPr>
          <w:p w:rsidR="003A0240" w:rsidRPr="003A0240" w:rsidRDefault="0096527F" w:rsidP="0096527F">
            <w:pPr>
              <w:pBdr>
                <w:bottom w:val="double" w:sz="4" w:space="1" w:color="auto"/>
              </w:pBdr>
              <w:tabs>
                <w:tab w:val="decimal" w:pos="1155"/>
              </w:tabs>
              <w:spacing w:line="320" w:lineRule="exact"/>
              <w:ind w:left="162" w:hanging="162"/>
              <w:rPr>
                <w:rFonts w:ascii="Arial" w:hAnsi="Arial" w:cs="Arial"/>
                <w:sz w:val="16"/>
                <w:szCs w:val="16"/>
              </w:rPr>
            </w:pPr>
            <w:r>
              <w:rPr>
                <w:rFonts w:ascii="Arial" w:hAnsi="Arial" w:cs="Arial"/>
                <w:sz w:val="16"/>
                <w:szCs w:val="16"/>
              </w:rPr>
              <w:t>(356,330)</w:t>
            </w:r>
          </w:p>
        </w:tc>
        <w:tc>
          <w:tcPr>
            <w:tcW w:w="1575" w:type="dxa"/>
            <w:gridSpan w:val="2"/>
            <w:shd w:val="clear" w:color="auto" w:fill="FFFFFF"/>
            <w:vAlign w:val="bottom"/>
          </w:tcPr>
          <w:p w:rsidR="003A0240" w:rsidRPr="003A0240" w:rsidRDefault="003A0240" w:rsidP="0096527F">
            <w:pPr>
              <w:pBdr>
                <w:bottom w:val="double" w:sz="4" w:space="1" w:color="auto"/>
              </w:pBdr>
              <w:tabs>
                <w:tab w:val="decimal" w:pos="1155"/>
              </w:tabs>
              <w:spacing w:line="320" w:lineRule="exact"/>
              <w:ind w:left="162" w:hanging="162"/>
              <w:rPr>
                <w:rFonts w:ascii="Arial" w:hAnsi="Arial" w:cs="Arial"/>
                <w:sz w:val="16"/>
                <w:szCs w:val="16"/>
              </w:rPr>
            </w:pPr>
            <w:r w:rsidRPr="003A0240">
              <w:rPr>
                <w:rFonts w:ascii="Arial" w:hAnsi="Arial" w:cs="Arial"/>
                <w:sz w:val="16"/>
                <w:szCs w:val="16"/>
              </w:rPr>
              <w:t>(216)</w:t>
            </w:r>
          </w:p>
        </w:tc>
        <w:tc>
          <w:tcPr>
            <w:tcW w:w="1575" w:type="dxa"/>
            <w:gridSpan w:val="2"/>
            <w:shd w:val="clear" w:color="auto" w:fill="FFFFFF"/>
            <w:vAlign w:val="bottom"/>
          </w:tcPr>
          <w:p w:rsidR="003A0240" w:rsidRPr="003A0240" w:rsidRDefault="0096527F" w:rsidP="0096527F">
            <w:pPr>
              <w:pBdr>
                <w:bottom w:val="double" w:sz="4" w:space="1" w:color="auto"/>
              </w:pBdr>
              <w:tabs>
                <w:tab w:val="decimal" w:pos="1155"/>
              </w:tabs>
              <w:spacing w:line="320" w:lineRule="exact"/>
              <w:ind w:left="162" w:hanging="162"/>
              <w:rPr>
                <w:rFonts w:ascii="Arial" w:hAnsi="Arial" w:cs="Arial"/>
                <w:sz w:val="16"/>
                <w:szCs w:val="16"/>
              </w:rPr>
            </w:pPr>
            <w:r>
              <w:rPr>
                <w:rFonts w:ascii="Arial" w:hAnsi="Arial" w:cs="Arial"/>
                <w:sz w:val="16"/>
                <w:szCs w:val="16"/>
              </w:rPr>
              <w:t>(356,330)</w:t>
            </w:r>
          </w:p>
        </w:tc>
        <w:tc>
          <w:tcPr>
            <w:tcW w:w="1575" w:type="dxa"/>
            <w:shd w:val="clear" w:color="auto" w:fill="FFFFFF"/>
            <w:vAlign w:val="bottom"/>
          </w:tcPr>
          <w:p w:rsidR="003A0240" w:rsidRPr="003A0240" w:rsidRDefault="003A0240" w:rsidP="0096527F">
            <w:pPr>
              <w:pBdr>
                <w:bottom w:val="double" w:sz="4" w:space="1" w:color="auto"/>
              </w:pBdr>
              <w:tabs>
                <w:tab w:val="decimal" w:pos="1155"/>
              </w:tabs>
              <w:spacing w:line="320" w:lineRule="exact"/>
              <w:ind w:left="162" w:hanging="162"/>
              <w:rPr>
                <w:rFonts w:ascii="Arial" w:hAnsi="Arial" w:cs="Arial"/>
                <w:sz w:val="16"/>
                <w:szCs w:val="16"/>
              </w:rPr>
            </w:pPr>
            <w:r w:rsidRPr="003A0240">
              <w:rPr>
                <w:rFonts w:ascii="Arial" w:hAnsi="Arial" w:cs="Arial"/>
                <w:sz w:val="16"/>
                <w:szCs w:val="16"/>
              </w:rPr>
              <w:t>(216)</w:t>
            </w:r>
          </w:p>
        </w:tc>
      </w:tr>
    </w:tbl>
    <w:p w:rsidR="0096527F" w:rsidRDefault="0096527F" w:rsidP="002B4063">
      <w:pPr>
        <w:tabs>
          <w:tab w:val="left" w:pos="540"/>
          <w:tab w:val="left" w:pos="1440"/>
        </w:tabs>
        <w:spacing w:before="120" w:after="120" w:line="380" w:lineRule="exact"/>
        <w:ind w:left="900" w:hanging="900"/>
        <w:jc w:val="thaiDistribute"/>
        <w:outlineLvl w:val="0"/>
        <w:rPr>
          <w:rFonts w:ascii="Arial" w:hAnsi="Arial" w:cs="Arial"/>
          <w:szCs w:val="22"/>
        </w:rPr>
      </w:pPr>
    </w:p>
    <w:p w:rsidR="0096527F" w:rsidRDefault="0096527F">
      <w:pPr>
        <w:overflowPunct/>
        <w:autoSpaceDE/>
        <w:autoSpaceDN/>
        <w:adjustRightInd/>
        <w:textAlignment w:val="auto"/>
        <w:rPr>
          <w:rFonts w:ascii="Arial" w:hAnsi="Arial" w:cs="Arial"/>
          <w:szCs w:val="22"/>
        </w:rPr>
      </w:pPr>
      <w:r>
        <w:rPr>
          <w:rFonts w:ascii="Arial" w:hAnsi="Arial" w:cs="Arial"/>
          <w:szCs w:val="22"/>
        </w:rPr>
        <w:br w:type="page"/>
      </w:r>
    </w:p>
    <w:p w:rsidR="002B4063" w:rsidRPr="003557AD" w:rsidRDefault="002B4063" w:rsidP="002B4063">
      <w:pPr>
        <w:tabs>
          <w:tab w:val="left" w:pos="540"/>
          <w:tab w:val="left" w:pos="1440"/>
        </w:tabs>
        <w:spacing w:before="120" w:after="120" w:line="380" w:lineRule="exact"/>
        <w:ind w:left="900" w:hanging="900"/>
        <w:jc w:val="thaiDistribute"/>
        <w:outlineLvl w:val="0"/>
        <w:rPr>
          <w:rFonts w:ascii="Arial" w:hAnsi="Arial" w:cs="Arial"/>
          <w:sz w:val="22"/>
          <w:szCs w:val="22"/>
        </w:rPr>
      </w:pPr>
      <w:r>
        <w:rPr>
          <w:rFonts w:ascii="Arial" w:hAnsi="Arial" w:cs="Arial"/>
          <w:szCs w:val="22"/>
        </w:rPr>
        <w:lastRenderedPageBreak/>
        <w:tab/>
        <w:t>b)</w:t>
      </w:r>
      <w:r w:rsidR="000D14E4">
        <w:rPr>
          <w:rFonts w:ascii="Arial" w:hAnsi="Arial" w:cs="Arial"/>
          <w:szCs w:val="22"/>
        </w:rPr>
        <w:tab/>
      </w:r>
      <w:r w:rsidR="00224CAB">
        <w:rPr>
          <w:rFonts w:ascii="Arial" w:hAnsi="Arial" w:cs="Arial"/>
          <w:sz w:val="22"/>
          <w:szCs w:val="22"/>
        </w:rPr>
        <w:t>As at 1 January 2020,</w:t>
      </w:r>
      <w:r w:rsidRPr="003557AD">
        <w:rPr>
          <w:rFonts w:ascii="Arial" w:hAnsi="Arial" w:cs="Arial"/>
          <w:sz w:val="22"/>
          <w:szCs w:val="22"/>
        </w:rPr>
        <w:t xml:space="preserve"> classification</w:t>
      </w:r>
      <w:r w:rsidR="00224CAB">
        <w:rPr>
          <w:rFonts w:ascii="Arial" w:hAnsi="Arial" w:cs="Arial"/>
          <w:sz w:val="22"/>
          <w:szCs w:val="22"/>
        </w:rPr>
        <w:t xml:space="preserve"> and</w:t>
      </w:r>
      <w:r w:rsidRPr="003557AD">
        <w:rPr>
          <w:rFonts w:ascii="Arial" w:hAnsi="Arial" w:cs="Arial"/>
          <w:sz w:val="22"/>
          <w:szCs w:val="22"/>
        </w:rPr>
        <w:t xml:space="preserve"> measurement of financial assets </w:t>
      </w:r>
      <w:r w:rsidR="00224CAB">
        <w:rPr>
          <w:rFonts w:ascii="Arial" w:hAnsi="Arial" w:cs="Arial"/>
          <w:sz w:val="22"/>
          <w:szCs w:val="22"/>
        </w:rPr>
        <w:t>required by</w:t>
      </w:r>
      <w:r w:rsidRPr="003557AD">
        <w:rPr>
          <w:rFonts w:ascii="Arial" w:hAnsi="Arial" w:cs="Arial"/>
          <w:sz w:val="22"/>
          <w:szCs w:val="22"/>
        </w:rPr>
        <w:t xml:space="preserve"> TFRS 9</w:t>
      </w:r>
      <w:r w:rsidR="00224CAB">
        <w:rPr>
          <w:rFonts w:ascii="Arial" w:hAnsi="Arial" w:cs="Arial"/>
          <w:sz w:val="22"/>
          <w:szCs w:val="22"/>
        </w:rPr>
        <w:t xml:space="preserve">, in comparison with classification and the </w:t>
      </w:r>
      <w:r w:rsidRPr="003557AD">
        <w:rPr>
          <w:rFonts w:ascii="Arial" w:hAnsi="Arial" w:cs="Arial"/>
          <w:sz w:val="22"/>
          <w:szCs w:val="22"/>
        </w:rPr>
        <w:t xml:space="preserve">former </w:t>
      </w:r>
      <w:r w:rsidR="00224CAB">
        <w:rPr>
          <w:rFonts w:ascii="Arial" w:hAnsi="Arial" w:cs="Arial"/>
          <w:sz w:val="22"/>
          <w:szCs w:val="22"/>
        </w:rPr>
        <w:t>carrying amount</w:t>
      </w:r>
      <w:r w:rsidRPr="003557AD">
        <w:rPr>
          <w:rFonts w:ascii="Arial" w:hAnsi="Arial" w:cs="Arial"/>
          <w:sz w:val="22"/>
          <w:szCs w:val="22"/>
        </w:rPr>
        <w:t>, are as</w:t>
      </w:r>
      <w:r w:rsidR="000D14E4">
        <w:rPr>
          <w:rFonts w:ascii="Arial" w:hAnsi="Arial" w:cs="Arial"/>
          <w:sz w:val="22"/>
          <w:szCs w:val="22"/>
        </w:rPr>
        <w:t xml:space="preserve"> </w:t>
      </w:r>
      <w:r w:rsidRPr="003557AD">
        <w:rPr>
          <w:rFonts w:ascii="Arial" w:hAnsi="Arial" w:cs="Arial"/>
          <w:sz w:val="22"/>
          <w:szCs w:val="22"/>
        </w:rPr>
        <w:t>follows:</w:t>
      </w:r>
    </w:p>
    <w:tbl>
      <w:tblPr>
        <w:tblStyle w:val="TableGrid5"/>
        <w:tblW w:w="900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0"/>
        <w:gridCol w:w="1260"/>
        <w:gridCol w:w="1260"/>
        <w:gridCol w:w="1260"/>
        <w:gridCol w:w="1260"/>
      </w:tblGrid>
      <w:tr w:rsidR="002B4063" w:rsidRPr="00DB3D49" w:rsidTr="002B4063">
        <w:trPr>
          <w:trHeight w:val="87"/>
          <w:tblHeader/>
        </w:trPr>
        <w:tc>
          <w:tcPr>
            <w:tcW w:w="2700" w:type="dxa"/>
          </w:tcPr>
          <w:p w:rsidR="002B4063" w:rsidRPr="00DB3D49" w:rsidRDefault="002B4063" w:rsidP="00581C1A">
            <w:pPr>
              <w:spacing w:line="290" w:lineRule="exact"/>
              <w:jc w:val="right"/>
              <w:rPr>
                <w:rFonts w:ascii="Arial" w:hAnsi="Arial" w:cs="Arial"/>
                <w:sz w:val="14"/>
                <w:szCs w:val="14"/>
              </w:rPr>
            </w:pPr>
          </w:p>
        </w:tc>
        <w:tc>
          <w:tcPr>
            <w:tcW w:w="6300" w:type="dxa"/>
            <w:gridSpan w:val="5"/>
            <w:hideMark/>
          </w:tcPr>
          <w:p w:rsidR="002B4063" w:rsidRPr="00DB3D49" w:rsidRDefault="002B4063" w:rsidP="00581C1A">
            <w:pPr>
              <w:spacing w:line="290" w:lineRule="exact"/>
              <w:jc w:val="right"/>
              <w:rPr>
                <w:rFonts w:ascii="Arial" w:hAnsi="Arial" w:cs="Arial"/>
                <w:sz w:val="14"/>
                <w:szCs w:val="14"/>
              </w:rPr>
            </w:pPr>
            <w:r w:rsidRPr="00DB3D49">
              <w:rPr>
                <w:rFonts w:ascii="Arial" w:hAnsi="Arial" w:cs="Arial"/>
                <w:sz w:val="14"/>
                <w:szCs w:val="14"/>
              </w:rPr>
              <w:t>(Unit: Thousand Baht)</w:t>
            </w:r>
          </w:p>
        </w:tc>
      </w:tr>
      <w:tr w:rsidR="002B4063" w:rsidRPr="00DB3D49" w:rsidTr="002B4063">
        <w:trPr>
          <w:trHeight w:val="80"/>
          <w:tblHeader/>
        </w:trPr>
        <w:tc>
          <w:tcPr>
            <w:tcW w:w="2700" w:type="dxa"/>
          </w:tcPr>
          <w:p w:rsidR="002B4063" w:rsidRPr="00DB3D49" w:rsidRDefault="002B4063" w:rsidP="00581C1A">
            <w:pPr>
              <w:spacing w:line="290" w:lineRule="exact"/>
              <w:rPr>
                <w:rFonts w:ascii="Arial" w:hAnsi="Arial" w:cs="Arial"/>
                <w:sz w:val="14"/>
                <w:szCs w:val="14"/>
              </w:rPr>
            </w:pPr>
          </w:p>
        </w:tc>
        <w:tc>
          <w:tcPr>
            <w:tcW w:w="6300" w:type="dxa"/>
            <w:gridSpan w:val="5"/>
            <w:hideMark/>
          </w:tcPr>
          <w:p w:rsidR="002B4063" w:rsidRPr="00DB3D49" w:rsidRDefault="002B4063" w:rsidP="00581C1A">
            <w:pPr>
              <w:pBdr>
                <w:bottom w:val="single" w:sz="4" w:space="1" w:color="auto"/>
              </w:pBdr>
              <w:spacing w:line="290" w:lineRule="exact"/>
              <w:ind w:right="-120"/>
              <w:jc w:val="center"/>
              <w:rPr>
                <w:rFonts w:ascii="Arial" w:hAnsi="Arial" w:cs="Arial"/>
                <w:sz w:val="14"/>
                <w:szCs w:val="14"/>
              </w:rPr>
            </w:pPr>
            <w:r w:rsidRPr="00DB3D49">
              <w:rPr>
                <w:rFonts w:ascii="Arial" w:hAnsi="Arial" w:cs="Arial"/>
                <w:sz w:val="14"/>
                <w:szCs w:val="14"/>
              </w:rPr>
              <w:t>Consolidated financial statements</w:t>
            </w:r>
          </w:p>
        </w:tc>
      </w:tr>
      <w:tr w:rsidR="002B4063" w:rsidRPr="00DB3D49" w:rsidTr="002B4063">
        <w:trPr>
          <w:trHeight w:val="374"/>
          <w:tblHeader/>
        </w:trPr>
        <w:tc>
          <w:tcPr>
            <w:tcW w:w="2700" w:type="dxa"/>
          </w:tcPr>
          <w:p w:rsidR="002B4063" w:rsidRPr="00DB3D49" w:rsidRDefault="002B4063" w:rsidP="00581C1A">
            <w:pPr>
              <w:spacing w:line="290" w:lineRule="exact"/>
              <w:ind w:left="79" w:hanging="79"/>
              <w:rPr>
                <w:rFonts w:ascii="Arial" w:hAnsi="Arial" w:cs="Arial"/>
                <w:sz w:val="14"/>
                <w:szCs w:val="14"/>
                <w:cs/>
              </w:rPr>
            </w:pPr>
          </w:p>
        </w:tc>
        <w:tc>
          <w:tcPr>
            <w:tcW w:w="1260" w:type="dxa"/>
            <w:vAlign w:val="bottom"/>
            <w:hideMark/>
          </w:tcPr>
          <w:p w:rsidR="002B4063" w:rsidRPr="00DB3D49" w:rsidRDefault="000D14E4" w:rsidP="00581C1A">
            <w:pPr>
              <w:pBdr>
                <w:bottom w:val="single" w:sz="4" w:space="1" w:color="auto"/>
              </w:pBdr>
              <w:spacing w:line="290" w:lineRule="exact"/>
              <w:ind w:right="-74"/>
              <w:jc w:val="center"/>
              <w:rPr>
                <w:rFonts w:ascii="Arial" w:hAnsi="Arial" w:cs="Arial"/>
                <w:sz w:val="14"/>
                <w:szCs w:val="14"/>
              </w:rPr>
            </w:pPr>
            <w:r>
              <w:rPr>
                <w:rFonts w:ascii="Arial" w:hAnsi="Arial" w:cs="Arial"/>
                <w:sz w:val="14"/>
                <w:szCs w:val="14"/>
              </w:rPr>
              <w:t>The former carrying amount</w:t>
            </w:r>
          </w:p>
        </w:tc>
        <w:tc>
          <w:tcPr>
            <w:tcW w:w="5040" w:type="dxa"/>
            <w:gridSpan w:val="4"/>
            <w:vAlign w:val="bottom"/>
            <w:hideMark/>
          </w:tcPr>
          <w:p w:rsidR="002B4063" w:rsidRPr="00DB3D49" w:rsidRDefault="002B4063" w:rsidP="00581C1A">
            <w:pPr>
              <w:pBdr>
                <w:bottom w:val="single" w:sz="4" w:space="1" w:color="auto"/>
              </w:pBdr>
              <w:spacing w:line="290" w:lineRule="exact"/>
              <w:ind w:right="-74"/>
              <w:jc w:val="center"/>
              <w:rPr>
                <w:rFonts w:ascii="Arial" w:hAnsi="Arial" w:cs="Arial"/>
                <w:sz w:val="14"/>
                <w:szCs w:val="14"/>
                <w:cs/>
              </w:rPr>
            </w:pPr>
            <w:r w:rsidRPr="00DB3D49">
              <w:rPr>
                <w:rFonts w:ascii="Arial" w:hAnsi="Arial" w:cs="Arial"/>
                <w:sz w:val="14"/>
                <w:szCs w:val="14"/>
              </w:rPr>
              <w:t>Classification and measurement in accordance with TFRS</w:t>
            </w:r>
            <w:r w:rsidRPr="00DB3D49">
              <w:rPr>
                <w:rFonts w:ascii="Arial" w:hAnsi="Arial" w:cs="Arial"/>
                <w:sz w:val="14"/>
                <w:szCs w:val="14"/>
                <w:cs/>
              </w:rPr>
              <w:t xml:space="preserve"> </w:t>
            </w:r>
            <w:r w:rsidRPr="00DB3D49">
              <w:rPr>
                <w:rFonts w:ascii="Arial" w:hAnsi="Arial" w:cs="Arial"/>
                <w:sz w:val="14"/>
                <w:szCs w:val="14"/>
              </w:rPr>
              <w:t>9</w:t>
            </w:r>
          </w:p>
        </w:tc>
      </w:tr>
      <w:tr w:rsidR="002B4063" w:rsidRPr="00DB3D49" w:rsidTr="002B4063">
        <w:trPr>
          <w:trHeight w:val="720"/>
          <w:tblHeader/>
        </w:trPr>
        <w:tc>
          <w:tcPr>
            <w:tcW w:w="2700" w:type="dxa"/>
          </w:tcPr>
          <w:p w:rsidR="002B4063" w:rsidRPr="00DB3D49" w:rsidRDefault="002B4063" w:rsidP="00581C1A">
            <w:pPr>
              <w:spacing w:line="290" w:lineRule="exact"/>
              <w:rPr>
                <w:rFonts w:ascii="Arial" w:hAnsi="Arial" w:cs="Arial"/>
                <w:sz w:val="14"/>
                <w:szCs w:val="14"/>
              </w:rPr>
            </w:pPr>
          </w:p>
        </w:tc>
        <w:tc>
          <w:tcPr>
            <w:tcW w:w="1260" w:type="dxa"/>
            <w:vAlign w:val="bottom"/>
          </w:tcPr>
          <w:p w:rsidR="002B4063" w:rsidRPr="00DB3D49" w:rsidRDefault="002B4063" w:rsidP="00581C1A">
            <w:pPr>
              <w:spacing w:line="290" w:lineRule="exact"/>
              <w:ind w:right="-15"/>
              <w:jc w:val="center"/>
              <w:rPr>
                <w:rFonts w:ascii="Arial" w:hAnsi="Arial" w:cs="Arial"/>
                <w:sz w:val="14"/>
                <w:szCs w:val="14"/>
              </w:rPr>
            </w:pPr>
          </w:p>
        </w:tc>
        <w:tc>
          <w:tcPr>
            <w:tcW w:w="1260" w:type="dxa"/>
            <w:vAlign w:val="bottom"/>
            <w:hideMark/>
          </w:tcPr>
          <w:p w:rsidR="002B4063" w:rsidRPr="00DB3D49" w:rsidRDefault="002B4063" w:rsidP="00581C1A">
            <w:pPr>
              <w:pBdr>
                <w:bottom w:val="single" w:sz="4" w:space="1" w:color="auto"/>
              </w:pBdr>
              <w:spacing w:line="290" w:lineRule="exact"/>
              <w:ind w:right="-15"/>
              <w:jc w:val="center"/>
              <w:rPr>
                <w:rFonts w:ascii="Arial" w:hAnsi="Arial" w:cs="Arial"/>
                <w:sz w:val="14"/>
                <w:szCs w:val="14"/>
                <w:cs/>
              </w:rPr>
            </w:pPr>
            <w:r w:rsidRPr="00DB3D49">
              <w:rPr>
                <w:rFonts w:ascii="Arial" w:hAnsi="Arial" w:cs="Arial"/>
                <w:sz w:val="14"/>
                <w:szCs w:val="14"/>
              </w:rPr>
              <w:t xml:space="preserve">Fair value through profit </w:t>
            </w:r>
            <w:r>
              <w:rPr>
                <w:rFonts w:ascii="Arial" w:hAnsi="Arial" w:cs="Arial"/>
                <w:sz w:val="14"/>
                <w:szCs w:val="14"/>
              </w:rPr>
              <w:t xml:space="preserve">  </w:t>
            </w:r>
            <w:r w:rsidRPr="00DB3D49">
              <w:rPr>
                <w:rFonts w:ascii="Arial" w:hAnsi="Arial" w:cs="Arial"/>
                <w:sz w:val="14"/>
                <w:szCs w:val="14"/>
              </w:rPr>
              <w:t>or loss</w:t>
            </w:r>
          </w:p>
        </w:tc>
        <w:tc>
          <w:tcPr>
            <w:tcW w:w="1260" w:type="dxa"/>
            <w:vAlign w:val="bottom"/>
            <w:hideMark/>
          </w:tcPr>
          <w:p w:rsidR="002B4063" w:rsidRPr="00DB3D49" w:rsidRDefault="002B4063" w:rsidP="00581C1A">
            <w:pPr>
              <w:pBdr>
                <w:bottom w:val="single" w:sz="4" w:space="1" w:color="auto"/>
              </w:pBdr>
              <w:spacing w:line="290" w:lineRule="exact"/>
              <w:jc w:val="center"/>
              <w:rPr>
                <w:rFonts w:ascii="Arial" w:hAnsi="Arial" w:cs="Arial"/>
                <w:sz w:val="14"/>
                <w:szCs w:val="14"/>
              </w:rPr>
            </w:pPr>
            <w:r w:rsidRPr="00DB3D49">
              <w:rPr>
                <w:rFonts w:ascii="Arial" w:hAnsi="Arial" w:cs="Arial"/>
                <w:sz w:val="14"/>
                <w:szCs w:val="14"/>
              </w:rPr>
              <w:t>Fair value through other comprehensive income</w:t>
            </w:r>
          </w:p>
        </w:tc>
        <w:tc>
          <w:tcPr>
            <w:tcW w:w="1260" w:type="dxa"/>
            <w:vAlign w:val="bottom"/>
            <w:hideMark/>
          </w:tcPr>
          <w:p w:rsidR="002B4063" w:rsidRPr="00DB3D49" w:rsidRDefault="002B4063" w:rsidP="00581C1A">
            <w:pPr>
              <w:pBdr>
                <w:bottom w:val="single" w:sz="4" w:space="1" w:color="auto"/>
              </w:pBdr>
              <w:spacing w:line="290" w:lineRule="exact"/>
              <w:jc w:val="center"/>
              <w:rPr>
                <w:rFonts w:ascii="Arial" w:hAnsi="Arial" w:cs="Arial"/>
                <w:sz w:val="14"/>
                <w:szCs w:val="14"/>
                <w:cs/>
              </w:rPr>
            </w:pPr>
            <w:r w:rsidRPr="00DB3D49">
              <w:rPr>
                <w:rFonts w:ascii="Arial" w:hAnsi="Arial" w:cs="Arial"/>
                <w:sz w:val="14"/>
                <w:szCs w:val="14"/>
              </w:rPr>
              <w:t>Amortised cost</w:t>
            </w:r>
          </w:p>
        </w:tc>
        <w:tc>
          <w:tcPr>
            <w:tcW w:w="1260" w:type="dxa"/>
            <w:vAlign w:val="bottom"/>
            <w:hideMark/>
          </w:tcPr>
          <w:p w:rsidR="002B4063" w:rsidRPr="00DB3D49" w:rsidRDefault="002B4063" w:rsidP="00581C1A">
            <w:pPr>
              <w:pBdr>
                <w:bottom w:val="single" w:sz="4" w:space="1" w:color="auto"/>
              </w:pBdr>
              <w:spacing w:line="290" w:lineRule="exact"/>
              <w:ind w:right="-74"/>
              <w:jc w:val="center"/>
              <w:rPr>
                <w:rFonts w:ascii="Arial" w:hAnsi="Arial" w:cs="Arial"/>
                <w:sz w:val="14"/>
                <w:szCs w:val="14"/>
                <w:cs/>
              </w:rPr>
            </w:pPr>
            <w:r w:rsidRPr="00DB3D49">
              <w:rPr>
                <w:rFonts w:ascii="Arial" w:hAnsi="Arial" w:cs="Arial"/>
                <w:sz w:val="14"/>
                <w:szCs w:val="14"/>
              </w:rPr>
              <w:t>Total</w:t>
            </w:r>
          </w:p>
        </w:tc>
      </w:tr>
      <w:tr w:rsidR="002B4063" w:rsidRPr="00DB3D49" w:rsidTr="002B4063">
        <w:trPr>
          <w:trHeight w:val="87"/>
        </w:trPr>
        <w:tc>
          <w:tcPr>
            <w:tcW w:w="2700" w:type="dxa"/>
            <w:hideMark/>
          </w:tcPr>
          <w:p w:rsidR="002B4063" w:rsidRPr="00DB3D49" w:rsidRDefault="002B4063" w:rsidP="00581C1A">
            <w:pPr>
              <w:spacing w:line="290" w:lineRule="exact"/>
              <w:rPr>
                <w:rFonts w:ascii="Arial" w:hAnsi="Arial" w:cs="Arial"/>
                <w:b/>
                <w:bCs/>
                <w:sz w:val="14"/>
                <w:szCs w:val="14"/>
              </w:rPr>
            </w:pPr>
            <w:r w:rsidRPr="00DB3D49">
              <w:rPr>
                <w:rFonts w:ascii="Arial" w:hAnsi="Arial" w:cs="Arial"/>
                <w:b/>
                <w:bCs/>
                <w:sz w:val="14"/>
                <w:szCs w:val="14"/>
              </w:rPr>
              <w:t>Financial assets as at 1 January 2020</w:t>
            </w:r>
          </w:p>
        </w:tc>
        <w:tc>
          <w:tcPr>
            <w:tcW w:w="1260" w:type="dxa"/>
          </w:tcPr>
          <w:p w:rsidR="002B4063" w:rsidRPr="00DB3D49" w:rsidRDefault="002B4063" w:rsidP="00581C1A">
            <w:pPr>
              <w:spacing w:line="290" w:lineRule="exact"/>
              <w:jc w:val="center"/>
              <w:rPr>
                <w:rFonts w:ascii="Arial" w:hAnsi="Arial" w:cs="Arial"/>
                <w:sz w:val="14"/>
                <w:szCs w:val="14"/>
              </w:rPr>
            </w:pPr>
          </w:p>
        </w:tc>
        <w:tc>
          <w:tcPr>
            <w:tcW w:w="1260" w:type="dxa"/>
          </w:tcPr>
          <w:p w:rsidR="002B4063" w:rsidRPr="00DB3D49" w:rsidRDefault="002B4063" w:rsidP="00581C1A">
            <w:pPr>
              <w:spacing w:line="290" w:lineRule="exact"/>
              <w:jc w:val="center"/>
              <w:rPr>
                <w:rFonts w:ascii="Arial" w:hAnsi="Arial" w:cs="Arial"/>
                <w:sz w:val="14"/>
                <w:szCs w:val="14"/>
              </w:rPr>
            </w:pPr>
          </w:p>
        </w:tc>
        <w:tc>
          <w:tcPr>
            <w:tcW w:w="1260" w:type="dxa"/>
          </w:tcPr>
          <w:p w:rsidR="002B4063" w:rsidRPr="00DB3D49" w:rsidRDefault="002B4063" w:rsidP="00581C1A">
            <w:pPr>
              <w:spacing w:line="290" w:lineRule="exact"/>
              <w:jc w:val="center"/>
              <w:rPr>
                <w:rFonts w:ascii="Arial" w:hAnsi="Arial" w:cs="Arial"/>
                <w:sz w:val="14"/>
                <w:szCs w:val="14"/>
              </w:rPr>
            </w:pPr>
          </w:p>
        </w:tc>
        <w:tc>
          <w:tcPr>
            <w:tcW w:w="1260" w:type="dxa"/>
          </w:tcPr>
          <w:p w:rsidR="002B4063" w:rsidRPr="00DB3D49" w:rsidRDefault="002B4063" w:rsidP="00581C1A">
            <w:pPr>
              <w:spacing w:line="290" w:lineRule="exact"/>
              <w:jc w:val="center"/>
              <w:rPr>
                <w:rFonts w:ascii="Arial" w:hAnsi="Arial" w:cs="Arial"/>
                <w:sz w:val="14"/>
                <w:szCs w:val="14"/>
              </w:rPr>
            </w:pPr>
          </w:p>
        </w:tc>
        <w:tc>
          <w:tcPr>
            <w:tcW w:w="1260" w:type="dxa"/>
          </w:tcPr>
          <w:p w:rsidR="002B4063" w:rsidRPr="00DB3D49" w:rsidRDefault="002B4063" w:rsidP="00581C1A">
            <w:pPr>
              <w:spacing w:line="290" w:lineRule="exact"/>
              <w:jc w:val="center"/>
              <w:rPr>
                <w:rFonts w:ascii="Arial" w:hAnsi="Arial" w:cs="Arial"/>
                <w:sz w:val="14"/>
                <w:szCs w:val="14"/>
              </w:rPr>
            </w:pPr>
          </w:p>
        </w:tc>
      </w:tr>
      <w:tr w:rsidR="002B4063" w:rsidRPr="00DB3D49" w:rsidTr="002B4063">
        <w:trPr>
          <w:trHeight w:val="87"/>
        </w:trPr>
        <w:tc>
          <w:tcPr>
            <w:tcW w:w="2700" w:type="dxa"/>
            <w:shd w:val="clear" w:color="auto" w:fill="auto"/>
            <w:hideMark/>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Cash and cash equivalents</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594,262</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594,219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594,219</w:t>
            </w:r>
          </w:p>
        </w:tc>
      </w:tr>
      <w:tr w:rsidR="002B4063" w:rsidRPr="00DB3D49" w:rsidTr="002B4063">
        <w:trPr>
          <w:trHeight w:val="87"/>
        </w:trPr>
        <w:tc>
          <w:tcPr>
            <w:tcW w:w="2700" w:type="dxa"/>
            <w:shd w:val="clear" w:color="auto" w:fill="auto"/>
            <w:hideMark/>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Trade and other receivables</w:t>
            </w:r>
          </w:p>
        </w:tc>
        <w:tc>
          <w:tcPr>
            <w:tcW w:w="1260" w:type="dxa"/>
            <w:vAlign w:val="bottom"/>
            <w:hideMark/>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317,945</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317,945</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317,945</w:t>
            </w:r>
          </w:p>
        </w:tc>
      </w:tr>
      <w:tr w:rsidR="002B4063" w:rsidRPr="00DB3D49" w:rsidTr="002B4063">
        <w:trPr>
          <w:trHeight w:val="87"/>
        </w:trPr>
        <w:tc>
          <w:tcPr>
            <w:tcW w:w="2700" w:type="dxa"/>
            <w:shd w:val="clear" w:color="auto" w:fill="auto"/>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Accrued income</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338,724</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338,723</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338,723</w:t>
            </w:r>
          </w:p>
        </w:tc>
      </w:tr>
      <w:tr w:rsidR="002B4063" w:rsidRPr="00DB3D49" w:rsidTr="002B4063">
        <w:trPr>
          <w:trHeight w:val="87"/>
        </w:trPr>
        <w:tc>
          <w:tcPr>
            <w:tcW w:w="2700" w:type="dxa"/>
            <w:shd w:val="clear" w:color="auto" w:fill="auto"/>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Hire purchase receivables</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51</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51</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51</w:t>
            </w:r>
          </w:p>
        </w:tc>
      </w:tr>
      <w:tr w:rsidR="002B4063" w:rsidRPr="00DB3D49" w:rsidTr="002B4063">
        <w:trPr>
          <w:trHeight w:val="87"/>
        </w:trPr>
        <w:tc>
          <w:tcPr>
            <w:tcW w:w="2700" w:type="dxa"/>
            <w:shd w:val="clear" w:color="auto" w:fill="auto"/>
            <w:hideMark/>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Other current financial assets</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312,883</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33,205</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298,179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cs/>
              </w:rPr>
            </w:pPr>
            <w:r w:rsidRPr="00DB3D49">
              <w:rPr>
                <w:rFonts w:ascii="Arial" w:hAnsi="Arial" w:cs="Arial"/>
                <w:sz w:val="14"/>
                <w:szCs w:val="14"/>
              </w:rPr>
              <w:t>331,384</w:t>
            </w:r>
          </w:p>
        </w:tc>
      </w:tr>
      <w:tr w:rsidR="002B4063" w:rsidRPr="00DB3D49" w:rsidTr="002B4063">
        <w:trPr>
          <w:trHeight w:val="87"/>
        </w:trPr>
        <w:tc>
          <w:tcPr>
            <w:tcW w:w="2700" w:type="dxa"/>
            <w:shd w:val="clear" w:color="auto" w:fill="auto"/>
            <w:hideMark/>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Restricted bank deposits</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2,549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2,549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2,549</w:t>
            </w:r>
          </w:p>
        </w:tc>
      </w:tr>
      <w:tr w:rsidR="002B4063" w:rsidRPr="00DB3D49" w:rsidTr="002B4063">
        <w:trPr>
          <w:trHeight w:val="87"/>
        </w:trPr>
        <w:tc>
          <w:tcPr>
            <w:tcW w:w="2700" w:type="dxa"/>
            <w:shd w:val="clear" w:color="auto" w:fill="auto"/>
            <w:hideMark/>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Loans to customers</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3,223,089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2,865,790</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2,865,790</w:t>
            </w:r>
          </w:p>
        </w:tc>
      </w:tr>
      <w:tr w:rsidR="002B4063" w:rsidRPr="00DB3D49" w:rsidTr="002B4063">
        <w:trPr>
          <w:trHeight w:val="87"/>
        </w:trPr>
        <w:tc>
          <w:tcPr>
            <w:tcW w:w="2700" w:type="dxa"/>
            <w:shd w:val="clear" w:color="auto" w:fill="auto"/>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Factoring receivables</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215,999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215,999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215,999</w:t>
            </w:r>
          </w:p>
        </w:tc>
      </w:tr>
      <w:tr w:rsidR="002B4063" w:rsidRPr="00DB3D49" w:rsidTr="002B4063">
        <w:trPr>
          <w:trHeight w:val="504"/>
        </w:trPr>
        <w:tc>
          <w:tcPr>
            <w:tcW w:w="2700" w:type="dxa"/>
            <w:shd w:val="clear" w:color="auto" w:fill="auto"/>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 xml:space="preserve">Loans receivable from purchase of  </w:t>
            </w:r>
          </w:p>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 xml:space="preserve">  accounts receivable</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7,717,488</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7,717,488</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7,717,488</w:t>
            </w:r>
          </w:p>
        </w:tc>
      </w:tr>
      <w:tr w:rsidR="002B4063" w:rsidRPr="00DB3D49" w:rsidTr="002B4063">
        <w:trPr>
          <w:trHeight w:val="80"/>
        </w:trPr>
        <w:tc>
          <w:tcPr>
            <w:tcW w:w="2700" w:type="dxa"/>
            <w:shd w:val="clear" w:color="auto" w:fill="auto"/>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Deposits</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296,657</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287,319</w:t>
            </w:r>
          </w:p>
        </w:tc>
        <w:tc>
          <w:tcPr>
            <w:tcW w:w="1260" w:type="dxa"/>
            <w:vAlign w:val="bottom"/>
          </w:tcPr>
          <w:p w:rsidR="002B4063" w:rsidRPr="00DB3D49" w:rsidRDefault="002B4063" w:rsidP="00581C1A">
            <w:pPr>
              <w:tabs>
                <w:tab w:val="decimal" w:pos="978"/>
              </w:tabs>
              <w:spacing w:line="290" w:lineRule="exact"/>
              <w:rPr>
                <w:rFonts w:ascii="Arial" w:hAnsi="Arial" w:cs="Arial"/>
                <w:sz w:val="14"/>
                <w:szCs w:val="14"/>
              </w:rPr>
            </w:pPr>
            <w:r w:rsidRPr="00DB3D49">
              <w:rPr>
                <w:rFonts w:ascii="Arial" w:hAnsi="Arial" w:cs="Arial"/>
                <w:sz w:val="14"/>
                <w:szCs w:val="14"/>
              </w:rPr>
              <w:t>287,319</w:t>
            </w:r>
          </w:p>
        </w:tc>
      </w:tr>
      <w:tr w:rsidR="002B4063" w:rsidRPr="00DB3D49" w:rsidTr="002B4063">
        <w:trPr>
          <w:trHeight w:val="87"/>
        </w:trPr>
        <w:tc>
          <w:tcPr>
            <w:tcW w:w="2700" w:type="dxa"/>
            <w:shd w:val="clear" w:color="auto" w:fill="auto"/>
          </w:tcPr>
          <w:p w:rsidR="002B4063" w:rsidRPr="00DB3D49" w:rsidRDefault="002B4063" w:rsidP="00581C1A">
            <w:pPr>
              <w:spacing w:line="290" w:lineRule="exact"/>
              <w:rPr>
                <w:rFonts w:ascii="Arial" w:hAnsi="Arial" w:cs="Arial"/>
                <w:sz w:val="14"/>
                <w:szCs w:val="14"/>
              </w:rPr>
            </w:pPr>
            <w:r w:rsidRPr="00DB3D49">
              <w:rPr>
                <w:rFonts w:ascii="Arial" w:hAnsi="Arial" w:cs="Arial"/>
                <w:sz w:val="14"/>
                <w:szCs w:val="14"/>
              </w:rPr>
              <w:t>Other non-current financial assets</w:t>
            </w:r>
          </w:p>
        </w:tc>
        <w:tc>
          <w:tcPr>
            <w:tcW w:w="1260" w:type="dxa"/>
            <w:vAlign w:val="bottom"/>
          </w:tcPr>
          <w:p w:rsidR="002B4063" w:rsidRPr="00DB3D49" w:rsidRDefault="002B4063" w:rsidP="00581C1A">
            <w:pPr>
              <w:pBdr>
                <w:bottom w:val="sing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134,522</w:t>
            </w:r>
          </w:p>
        </w:tc>
        <w:tc>
          <w:tcPr>
            <w:tcW w:w="1260" w:type="dxa"/>
            <w:vAlign w:val="bottom"/>
          </w:tcPr>
          <w:p w:rsidR="002B4063" w:rsidRPr="00DB3D49" w:rsidRDefault="002B4063" w:rsidP="00581C1A">
            <w:pPr>
              <w:pBdr>
                <w:bottom w:val="sing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w:t>
            </w:r>
          </w:p>
        </w:tc>
        <w:tc>
          <w:tcPr>
            <w:tcW w:w="1260" w:type="dxa"/>
            <w:vAlign w:val="bottom"/>
          </w:tcPr>
          <w:p w:rsidR="002B4063" w:rsidRPr="00DB3D49" w:rsidRDefault="002B4063" w:rsidP="00581C1A">
            <w:pPr>
              <w:pBdr>
                <w:bottom w:val="sing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104,714</w:t>
            </w:r>
          </w:p>
        </w:tc>
        <w:tc>
          <w:tcPr>
            <w:tcW w:w="1260" w:type="dxa"/>
            <w:vAlign w:val="bottom"/>
          </w:tcPr>
          <w:p w:rsidR="002B4063" w:rsidRPr="00DB3D49" w:rsidRDefault="002B4063" w:rsidP="00581C1A">
            <w:pPr>
              <w:pBdr>
                <w:bottom w:val="sing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29,191</w:t>
            </w:r>
          </w:p>
        </w:tc>
        <w:tc>
          <w:tcPr>
            <w:tcW w:w="1260" w:type="dxa"/>
            <w:vAlign w:val="bottom"/>
          </w:tcPr>
          <w:p w:rsidR="002B4063" w:rsidRPr="00DB3D49" w:rsidRDefault="002B4063" w:rsidP="00581C1A">
            <w:pPr>
              <w:pBdr>
                <w:bottom w:val="sing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133,905</w:t>
            </w:r>
          </w:p>
        </w:tc>
      </w:tr>
      <w:tr w:rsidR="002B4063" w:rsidRPr="00DB3D49" w:rsidTr="002B4063">
        <w:trPr>
          <w:trHeight w:val="87"/>
        </w:trPr>
        <w:tc>
          <w:tcPr>
            <w:tcW w:w="2700" w:type="dxa"/>
            <w:hideMark/>
          </w:tcPr>
          <w:p w:rsidR="002B4063" w:rsidRPr="00DB3D49" w:rsidRDefault="002B4063" w:rsidP="00581C1A">
            <w:pPr>
              <w:spacing w:line="290" w:lineRule="exact"/>
              <w:rPr>
                <w:rFonts w:ascii="Arial" w:hAnsi="Arial" w:cs="Arial"/>
                <w:b/>
                <w:bCs/>
                <w:sz w:val="14"/>
                <w:szCs w:val="14"/>
              </w:rPr>
            </w:pPr>
            <w:r w:rsidRPr="00DB3D49">
              <w:rPr>
                <w:rFonts w:ascii="Arial" w:hAnsi="Arial" w:cs="Arial"/>
                <w:b/>
                <w:bCs/>
                <w:sz w:val="14"/>
                <w:szCs w:val="14"/>
              </w:rPr>
              <w:t>Total financial assets</w:t>
            </w:r>
          </w:p>
        </w:tc>
        <w:tc>
          <w:tcPr>
            <w:tcW w:w="1260" w:type="dxa"/>
            <w:vAlign w:val="bottom"/>
          </w:tcPr>
          <w:p w:rsidR="002B4063" w:rsidRPr="00DB3D49" w:rsidRDefault="002B4063" w:rsidP="00581C1A">
            <w:pPr>
              <w:pBdr>
                <w:bottom w:val="doub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13,154,169</w:t>
            </w:r>
          </w:p>
        </w:tc>
        <w:tc>
          <w:tcPr>
            <w:tcW w:w="1260" w:type="dxa"/>
            <w:vAlign w:val="bottom"/>
          </w:tcPr>
          <w:p w:rsidR="002B4063" w:rsidRPr="00DB3D49" w:rsidRDefault="002B4063" w:rsidP="00581C1A">
            <w:pPr>
              <w:pBdr>
                <w:bottom w:val="doub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33,205</w:t>
            </w:r>
          </w:p>
        </w:tc>
        <w:tc>
          <w:tcPr>
            <w:tcW w:w="1260" w:type="dxa"/>
            <w:vAlign w:val="bottom"/>
          </w:tcPr>
          <w:p w:rsidR="002B4063" w:rsidRPr="00DB3D49" w:rsidRDefault="002B4063" w:rsidP="00581C1A">
            <w:pPr>
              <w:pBdr>
                <w:bottom w:val="doub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104,714</w:t>
            </w:r>
          </w:p>
        </w:tc>
        <w:tc>
          <w:tcPr>
            <w:tcW w:w="1260" w:type="dxa"/>
            <w:vAlign w:val="bottom"/>
          </w:tcPr>
          <w:p w:rsidR="002B4063" w:rsidRPr="00DB3D49" w:rsidRDefault="002B4063" w:rsidP="00581C1A">
            <w:pPr>
              <w:pBdr>
                <w:bottom w:val="doub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12,667,453</w:t>
            </w:r>
          </w:p>
        </w:tc>
        <w:tc>
          <w:tcPr>
            <w:tcW w:w="1260" w:type="dxa"/>
            <w:vAlign w:val="bottom"/>
          </w:tcPr>
          <w:p w:rsidR="002B4063" w:rsidRPr="00DB3D49" w:rsidRDefault="002B4063" w:rsidP="00581C1A">
            <w:pPr>
              <w:pBdr>
                <w:bottom w:val="double" w:sz="4" w:space="1" w:color="auto"/>
              </w:pBdr>
              <w:tabs>
                <w:tab w:val="decimal" w:pos="978"/>
              </w:tabs>
              <w:spacing w:line="290" w:lineRule="exact"/>
              <w:rPr>
                <w:rFonts w:ascii="Arial" w:hAnsi="Arial" w:cs="Arial"/>
                <w:sz w:val="14"/>
                <w:szCs w:val="14"/>
              </w:rPr>
            </w:pPr>
            <w:r w:rsidRPr="00DB3D49">
              <w:rPr>
                <w:rFonts w:ascii="Arial" w:hAnsi="Arial" w:cs="Arial"/>
                <w:sz w:val="14"/>
                <w:szCs w:val="14"/>
              </w:rPr>
              <w:t>12,805,372</w:t>
            </w:r>
          </w:p>
        </w:tc>
      </w:tr>
    </w:tbl>
    <w:tbl>
      <w:tblPr>
        <w:tblStyle w:val="TableGrid51"/>
        <w:tblW w:w="900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0"/>
        <w:gridCol w:w="1260"/>
        <w:gridCol w:w="1260"/>
        <w:gridCol w:w="1260"/>
        <w:gridCol w:w="1260"/>
      </w:tblGrid>
      <w:tr w:rsidR="002B4063" w:rsidRPr="00E02484" w:rsidTr="002B4063">
        <w:trPr>
          <w:trHeight w:val="180"/>
          <w:tblHeader/>
        </w:trPr>
        <w:tc>
          <w:tcPr>
            <w:tcW w:w="2700" w:type="dxa"/>
          </w:tcPr>
          <w:p w:rsidR="002B4063" w:rsidRPr="00E02484" w:rsidRDefault="002B4063" w:rsidP="00581C1A">
            <w:pPr>
              <w:spacing w:line="290" w:lineRule="exact"/>
              <w:jc w:val="right"/>
              <w:rPr>
                <w:rFonts w:ascii="Arial" w:hAnsi="Arial" w:cs="Arial"/>
                <w:sz w:val="14"/>
                <w:szCs w:val="14"/>
              </w:rPr>
            </w:pPr>
          </w:p>
        </w:tc>
        <w:tc>
          <w:tcPr>
            <w:tcW w:w="6300" w:type="dxa"/>
            <w:gridSpan w:val="5"/>
            <w:hideMark/>
          </w:tcPr>
          <w:p w:rsidR="002B4063" w:rsidRPr="00E02484" w:rsidRDefault="002B4063" w:rsidP="00581C1A">
            <w:pPr>
              <w:spacing w:before="240" w:line="290" w:lineRule="exact"/>
              <w:jc w:val="right"/>
              <w:rPr>
                <w:rFonts w:ascii="Arial" w:hAnsi="Arial" w:cs="Arial"/>
                <w:sz w:val="14"/>
                <w:szCs w:val="14"/>
              </w:rPr>
            </w:pPr>
            <w:r w:rsidRPr="00E02484">
              <w:rPr>
                <w:rFonts w:ascii="Arial" w:hAnsi="Arial" w:cs="Arial"/>
                <w:sz w:val="14"/>
                <w:szCs w:val="14"/>
              </w:rPr>
              <w:t>(Unit: Thousand Baht)</w:t>
            </w:r>
          </w:p>
        </w:tc>
      </w:tr>
      <w:tr w:rsidR="002B4063" w:rsidRPr="00E02484" w:rsidTr="00AF01B7">
        <w:trPr>
          <w:trHeight w:val="80"/>
          <w:tblHeader/>
        </w:trPr>
        <w:tc>
          <w:tcPr>
            <w:tcW w:w="2700" w:type="dxa"/>
          </w:tcPr>
          <w:p w:rsidR="002B4063" w:rsidRPr="00E02484" w:rsidRDefault="002B4063" w:rsidP="00581C1A">
            <w:pPr>
              <w:spacing w:line="290" w:lineRule="exact"/>
              <w:rPr>
                <w:rFonts w:ascii="Arial" w:hAnsi="Arial" w:cs="Arial"/>
                <w:sz w:val="14"/>
                <w:szCs w:val="14"/>
              </w:rPr>
            </w:pPr>
          </w:p>
        </w:tc>
        <w:tc>
          <w:tcPr>
            <w:tcW w:w="6300" w:type="dxa"/>
            <w:gridSpan w:val="5"/>
            <w:hideMark/>
          </w:tcPr>
          <w:p w:rsidR="002B4063" w:rsidRPr="00E02484" w:rsidRDefault="002B4063" w:rsidP="00581C1A">
            <w:pPr>
              <w:pBdr>
                <w:bottom w:val="single" w:sz="4" w:space="1" w:color="auto"/>
              </w:pBdr>
              <w:spacing w:line="290" w:lineRule="exact"/>
              <w:ind w:right="-120"/>
              <w:jc w:val="center"/>
              <w:rPr>
                <w:rFonts w:ascii="Arial" w:hAnsi="Arial" w:cs="Arial"/>
                <w:sz w:val="14"/>
                <w:szCs w:val="14"/>
              </w:rPr>
            </w:pPr>
            <w:r w:rsidRPr="00E02484">
              <w:rPr>
                <w:rFonts w:ascii="Arial" w:hAnsi="Arial" w:cs="Arial"/>
                <w:sz w:val="14"/>
                <w:szCs w:val="14"/>
              </w:rPr>
              <w:t>Separate financial statements</w:t>
            </w:r>
          </w:p>
        </w:tc>
      </w:tr>
      <w:tr w:rsidR="000D14E4" w:rsidRPr="00E02484" w:rsidTr="002B4063">
        <w:trPr>
          <w:trHeight w:val="374"/>
          <w:tblHeader/>
        </w:trPr>
        <w:tc>
          <w:tcPr>
            <w:tcW w:w="2700" w:type="dxa"/>
          </w:tcPr>
          <w:p w:rsidR="000D14E4" w:rsidRPr="00E02484" w:rsidRDefault="000D14E4" w:rsidP="000D14E4">
            <w:pPr>
              <w:spacing w:line="290" w:lineRule="exact"/>
              <w:rPr>
                <w:rFonts w:ascii="Arial" w:hAnsi="Arial" w:cs="Arial"/>
                <w:sz w:val="14"/>
                <w:szCs w:val="14"/>
                <w:cs/>
              </w:rPr>
            </w:pPr>
          </w:p>
        </w:tc>
        <w:tc>
          <w:tcPr>
            <w:tcW w:w="1260" w:type="dxa"/>
            <w:vAlign w:val="bottom"/>
            <w:hideMark/>
          </w:tcPr>
          <w:p w:rsidR="000D14E4" w:rsidRPr="00DB3D49" w:rsidRDefault="000D14E4" w:rsidP="000D14E4">
            <w:pPr>
              <w:pBdr>
                <w:bottom w:val="single" w:sz="4" w:space="1" w:color="auto"/>
              </w:pBdr>
              <w:spacing w:line="290" w:lineRule="exact"/>
              <w:ind w:right="-74"/>
              <w:jc w:val="center"/>
              <w:rPr>
                <w:rFonts w:ascii="Arial" w:hAnsi="Arial" w:cs="Arial"/>
                <w:sz w:val="14"/>
                <w:szCs w:val="14"/>
              </w:rPr>
            </w:pPr>
            <w:r>
              <w:rPr>
                <w:rFonts w:ascii="Arial" w:hAnsi="Arial" w:cs="Arial"/>
                <w:sz w:val="14"/>
                <w:szCs w:val="14"/>
              </w:rPr>
              <w:t>The former carrying amount</w:t>
            </w:r>
          </w:p>
        </w:tc>
        <w:tc>
          <w:tcPr>
            <w:tcW w:w="5040" w:type="dxa"/>
            <w:gridSpan w:val="4"/>
            <w:vAlign w:val="bottom"/>
            <w:hideMark/>
          </w:tcPr>
          <w:p w:rsidR="000D14E4" w:rsidRPr="00E02484" w:rsidRDefault="000D14E4" w:rsidP="000D14E4">
            <w:pPr>
              <w:pBdr>
                <w:bottom w:val="single" w:sz="4" w:space="1" w:color="auto"/>
              </w:pBdr>
              <w:spacing w:line="290" w:lineRule="exact"/>
              <w:ind w:right="-74"/>
              <w:jc w:val="center"/>
              <w:rPr>
                <w:rFonts w:ascii="Arial" w:hAnsi="Arial" w:cs="Arial"/>
                <w:sz w:val="14"/>
                <w:szCs w:val="14"/>
                <w:cs/>
              </w:rPr>
            </w:pPr>
            <w:r w:rsidRPr="00E02484">
              <w:rPr>
                <w:rFonts w:ascii="Arial" w:hAnsi="Arial" w:cs="Arial"/>
                <w:sz w:val="14"/>
                <w:szCs w:val="14"/>
              </w:rPr>
              <w:t>Classification and measurement in accordance with TFRS</w:t>
            </w:r>
            <w:r w:rsidRPr="00E02484">
              <w:rPr>
                <w:rFonts w:ascii="Arial" w:hAnsi="Arial" w:cs="Arial"/>
                <w:sz w:val="14"/>
                <w:szCs w:val="14"/>
                <w:cs/>
              </w:rPr>
              <w:t xml:space="preserve"> </w:t>
            </w:r>
            <w:r w:rsidRPr="00E02484">
              <w:rPr>
                <w:rFonts w:ascii="Arial" w:hAnsi="Arial" w:cs="Arial"/>
                <w:sz w:val="14"/>
                <w:szCs w:val="14"/>
              </w:rPr>
              <w:t>9</w:t>
            </w:r>
          </w:p>
        </w:tc>
      </w:tr>
      <w:tr w:rsidR="002B4063" w:rsidRPr="00E02484" w:rsidTr="002B4063">
        <w:trPr>
          <w:trHeight w:val="720"/>
          <w:tblHeader/>
        </w:trPr>
        <w:tc>
          <w:tcPr>
            <w:tcW w:w="2700" w:type="dxa"/>
          </w:tcPr>
          <w:p w:rsidR="002B4063" w:rsidRPr="00E02484" w:rsidRDefault="002B4063" w:rsidP="00581C1A">
            <w:pPr>
              <w:spacing w:line="290" w:lineRule="exact"/>
              <w:rPr>
                <w:rFonts w:ascii="Arial" w:hAnsi="Arial" w:cs="Arial"/>
                <w:sz w:val="14"/>
                <w:szCs w:val="14"/>
              </w:rPr>
            </w:pPr>
          </w:p>
        </w:tc>
        <w:tc>
          <w:tcPr>
            <w:tcW w:w="1260" w:type="dxa"/>
            <w:vAlign w:val="bottom"/>
          </w:tcPr>
          <w:p w:rsidR="002B4063" w:rsidRPr="00E02484" w:rsidRDefault="002B4063" w:rsidP="00581C1A">
            <w:pPr>
              <w:spacing w:line="290" w:lineRule="exact"/>
              <w:ind w:right="-15"/>
              <w:jc w:val="center"/>
              <w:rPr>
                <w:rFonts w:ascii="Arial" w:hAnsi="Arial" w:cs="Arial"/>
                <w:sz w:val="14"/>
                <w:szCs w:val="14"/>
              </w:rPr>
            </w:pPr>
          </w:p>
        </w:tc>
        <w:tc>
          <w:tcPr>
            <w:tcW w:w="1260" w:type="dxa"/>
            <w:vAlign w:val="bottom"/>
            <w:hideMark/>
          </w:tcPr>
          <w:p w:rsidR="002B4063" w:rsidRPr="00E02484" w:rsidRDefault="002B4063" w:rsidP="00581C1A">
            <w:pPr>
              <w:pBdr>
                <w:bottom w:val="single" w:sz="4" w:space="1" w:color="auto"/>
              </w:pBdr>
              <w:spacing w:line="290" w:lineRule="exact"/>
              <w:ind w:right="-15"/>
              <w:jc w:val="center"/>
              <w:rPr>
                <w:rFonts w:ascii="Arial" w:hAnsi="Arial" w:cs="Arial"/>
                <w:sz w:val="14"/>
                <w:szCs w:val="14"/>
                <w:cs/>
              </w:rPr>
            </w:pPr>
            <w:r w:rsidRPr="00E02484">
              <w:rPr>
                <w:rFonts w:ascii="Arial" w:hAnsi="Arial" w:cs="Arial"/>
                <w:sz w:val="14"/>
                <w:szCs w:val="14"/>
              </w:rPr>
              <w:t xml:space="preserve">Fair value through profit </w:t>
            </w:r>
            <w:r>
              <w:rPr>
                <w:rFonts w:ascii="Arial" w:hAnsi="Arial" w:cs="Arial"/>
                <w:sz w:val="14"/>
                <w:szCs w:val="14"/>
              </w:rPr>
              <w:t xml:space="preserve"> </w:t>
            </w:r>
            <w:r w:rsidRPr="00E02484">
              <w:rPr>
                <w:rFonts w:ascii="Arial" w:hAnsi="Arial" w:cs="Arial"/>
                <w:sz w:val="14"/>
                <w:szCs w:val="14"/>
              </w:rPr>
              <w:t>or loss</w:t>
            </w:r>
          </w:p>
        </w:tc>
        <w:tc>
          <w:tcPr>
            <w:tcW w:w="1260" w:type="dxa"/>
            <w:vAlign w:val="bottom"/>
            <w:hideMark/>
          </w:tcPr>
          <w:p w:rsidR="002B4063" w:rsidRPr="00E02484" w:rsidRDefault="002B4063" w:rsidP="00581C1A">
            <w:pPr>
              <w:pBdr>
                <w:bottom w:val="single" w:sz="4" w:space="1" w:color="auto"/>
              </w:pBdr>
              <w:spacing w:line="290" w:lineRule="exact"/>
              <w:jc w:val="center"/>
              <w:rPr>
                <w:rFonts w:ascii="Arial" w:hAnsi="Arial" w:cs="Arial"/>
                <w:sz w:val="14"/>
                <w:szCs w:val="14"/>
              </w:rPr>
            </w:pPr>
            <w:r w:rsidRPr="00E02484">
              <w:rPr>
                <w:rFonts w:ascii="Arial" w:hAnsi="Arial" w:cs="Arial"/>
                <w:sz w:val="14"/>
                <w:szCs w:val="14"/>
              </w:rPr>
              <w:t>Fair value through other comprehensive income</w:t>
            </w:r>
          </w:p>
        </w:tc>
        <w:tc>
          <w:tcPr>
            <w:tcW w:w="1260" w:type="dxa"/>
            <w:vAlign w:val="bottom"/>
            <w:hideMark/>
          </w:tcPr>
          <w:p w:rsidR="002B4063" w:rsidRPr="00E02484" w:rsidRDefault="002B4063" w:rsidP="00581C1A">
            <w:pPr>
              <w:pBdr>
                <w:bottom w:val="single" w:sz="4" w:space="1" w:color="auto"/>
              </w:pBdr>
              <w:spacing w:line="290" w:lineRule="exact"/>
              <w:jc w:val="center"/>
              <w:rPr>
                <w:rFonts w:ascii="Arial" w:hAnsi="Arial" w:cs="Arial"/>
                <w:sz w:val="14"/>
                <w:szCs w:val="14"/>
                <w:cs/>
              </w:rPr>
            </w:pPr>
            <w:r w:rsidRPr="00E02484">
              <w:rPr>
                <w:rFonts w:ascii="Arial" w:hAnsi="Arial" w:cs="Arial"/>
                <w:sz w:val="14"/>
                <w:szCs w:val="14"/>
              </w:rPr>
              <w:t>Amortised cost</w:t>
            </w:r>
          </w:p>
        </w:tc>
        <w:tc>
          <w:tcPr>
            <w:tcW w:w="1260" w:type="dxa"/>
            <w:vAlign w:val="bottom"/>
            <w:hideMark/>
          </w:tcPr>
          <w:p w:rsidR="002B4063" w:rsidRPr="00E02484" w:rsidRDefault="002B4063" w:rsidP="00581C1A">
            <w:pPr>
              <w:pBdr>
                <w:bottom w:val="single" w:sz="4" w:space="1" w:color="auto"/>
              </w:pBdr>
              <w:spacing w:line="290" w:lineRule="exact"/>
              <w:ind w:right="-74"/>
              <w:jc w:val="center"/>
              <w:rPr>
                <w:rFonts w:ascii="Arial" w:hAnsi="Arial" w:cs="Arial"/>
                <w:sz w:val="14"/>
                <w:szCs w:val="14"/>
                <w:cs/>
              </w:rPr>
            </w:pPr>
            <w:r w:rsidRPr="00E02484">
              <w:rPr>
                <w:rFonts w:ascii="Arial" w:hAnsi="Arial" w:cs="Arial"/>
                <w:sz w:val="14"/>
                <w:szCs w:val="14"/>
              </w:rPr>
              <w:t>Total</w:t>
            </w:r>
          </w:p>
        </w:tc>
      </w:tr>
      <w:tr w:rsidR="002B4063" w:rsidRPr="00E02484" w:rsidTr="002B4063">
        <w:trPr>
          <w:trHeight w:val="153"/>
        </w:trPr>
        <w:tc>
          <w:tcPr>
            <w:tcW w:w="2700" w:type="dxa"/>
            <w:hideMark/>
          </w:tcPr>
          <w:p w:rsidR="002B4063" w:rsidRPr="00E02484" w:rsidRDefault="002B4063" w:rsidP="00581C1A">
            <w:pPr>
              <w:spacing w:line="290" w:lineRule="exact"/>
              <w:rPr>
                <w:rFonts w:ascii="Arial" w:hAnsi="Arial" w:cs="Arial"/>
                <w:b/>
                <w:bCs/>
                <w:sz w:val="14"/>
                <w:szCs w:val="14"/>
              </w:rPr>
            </w:pPr>
            <w:r w:rsidRPr="00E02484">
              <w:rPr>
                <w:rFonts w:ascii="Arial" w:hAnsi="Arial" w:cs="Arial"/>
                <w:b/>
                <w:bCs/>
                <w:sz w:val="14"/>
                <w:szCs w:val="14"/>
              </w:rPr>
              <w:t>Financial assets as at 1 January 2020</w:t>
            </w:r>
          </w:p>
        </w:tc>
        <w:tc>
          <w:tcPr>
            <w:tcW w:w="1260" w:type="dxa"/>
          </w:tcPr>
          <w:p w:rsidR="002B4063" w:rsidRPr="00E02484" w:rsidRDefault="002B4063" w:rsidP="00581C1A">
            <w:pPr>
              <w:spacing w:line="290" w:lineRule="exact"/>
              <w:jc w:val="center"/>
              <w:rPr>
                <w:rFonts w:ascii="Arial" w:hAnsi="Arial" w:cs="Arial"/>
                <w:sz w:val="14"/>
                <w:szCs w:val="14"/>
              </w:rPr>
            </w:pPr>
          </w:p>
        </w:tc>
        <w:tc>
          <w:tcPr>
            <w:tcW w:w="1260" w:type="dxa"/>
          </w:tcPr>
          <w:p w:rsidR="002B4063" w:rsidRPr="00E02484" w:rsidRDefault="002B4063" w:rsidP="00581C1A">
            <w:pPr>
              <w:spacing w:line="290" w:lineRule="exact"/>
              <w:jc w:val="center"/>
              <w:rPr>
                <w:rFonts w:ascii="Arial" w:hAnsi="Arial" w:cs="Arial"/>
                <w:sz w:val="14"/>
                <w:szCs w:val="14"/>
              </w:rPr>
            </w:pPr>
          </w:p>
        </w:tc>
        <w:tc>
          <w:tcPr>
            <w:tcW w:w="1260" w:type="dxa"/>
          </w:tcPr>
          <w:p w:rsidR="002B4063" w:rsidRPr="00E02484" w:rsidRDefault="002B4063" w:rsidP="00581C1A">
            <w:pPr>
              <w:spacing w:line="290" w:lineRule="exact"/>
              <w:jc w:val="center"/>
              <w:rPr>
                <w:rFonts w:ascii="Arial" w:hAnsi="Arial" w:cs="Arial"/>
                <w:sz w:val="14"/>
                <w:szCs w:val="14"/>
              </w:rPr>
            </w:pPr>
          </w:p>
        </w:tc>
        <w:tc>
          <w:tcPr>
            <w:tcW w:w="1260" w:type="dxa"/>
          </w:tcPr>
          <w:p w:rsidR="002B4063" w:rsidRPr="00E02484" w:rsidRDefault="002B4063" w:rsidP="00581C1A">
            <w:pPr>
              <w:spacing w:line="290" w:lineRule="exact"/>
              <w:jc w:val="center"/>
              <w:rPr>
                <w:rFonts w:ascii="Arial" w:hAnsi="Arial" w:cs="Arial"/>
                <w:sz w:val="14"/>
                <w:szCs w:val="14"/>
              </w:rPr>
            </w:pPr>
          </w:p>
        </w:tc>
        <w:tc>
          <w:tcPr>
            <w:tcW w:w="1260" w:type="dxa"/>
          </w:tcPr>
          <w:p w:rsidR="002B4063" w:rsidRPr="00E02484" w:rsidRDefault="002B4063" w:rsidP="00581C1A">
            <w:pPr>
              <w:spacing w:line="290" w:lineRule="exact"/>
              <w:jc w:val="center"/>
              <w:rPr>
                <w:rFonts w:ascii="Arial" w:hAnsi="Arial" w:cs="Arial"/>
                <w:sz w:val="14"/>
                <w:szCs w:val="14"/>
              </w:rPr>
            </w:pPr>
          </w:p>
        </w:tc>
      </w:tr>
      <w:tr w:rsidR="002B4063" w:rsidRPr="00E02484" w:rsidTr="002B4063">
        <w:trPr>
          <w:trHeight w:val="83"/>
        </w:trPr>
        <w:tc>
          <w:tcPr>
            <w:tcW w:w="2700" w:type="dxa"/>
            <w:shd w:val="clear" w:color="auto" w:fill="auto"/>
            <w:hideMark/>
          </w:tcPr>
          <w:p w:rsidR="002B4063" w:rsidRPr="00E02484" w:rsidRDefault="002B4063" w:rsidP="00581C1A">
            <w:pPr>
              <w:spacing w:line="290" w:lineRule="exact"/>
              <w:rPr>
                <w:rFonts w:ascii="Arial" w:hAnsi="Arial" w:cs="Arial"/>
                <w:sz w:val="14"/>
                <w:szCs w:val="14"/>
              </w:rPr>
            </w:pPr>
            <w:r w:rsidRPr="00E02484">
              <w:rPr>
                <w:rFonts w:ascii="Arial" w:hAnsi="Arial" w:cs="Arial"/>
                <w:sz w:val="14"/>
                <w:szCs w:val="14"/>
              </w:rPr>
              <w:t>Cash and cash equivalents</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1,660</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1,660</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1,660</w:t>
            </w:r>
          </w:p>
        </w:tc>
      </w:tr>
      <w:tr w:rsidR="002B4063" w:rsidRPr="00E02484" w:rsidTr="002B4063">
        <w:trPr>
          <w:trHeight w:val="83"/>
        </w:trPr>
        <w:tc>
          <w:tcPr>
            <w:tcW w:w="2700" w:type="dxa"/>
            <w:shd w:val="clear" w:color="auto" w:fill="auto"/>
            <w:hideMark/>
          </w:tcPr>
          <w:p w:rsidR="002B4063" w:rsidRPr="00E02484" w:rsidRDefault="002B4063" w:rsidP="00581C1A">
            <w:pPr>
              <w:spacing w:line="290" w:lineRule="exact"/>
              <w:rPr>
                <w:rFonts w:ascii="Arial" w:hAnsi="Arial" w:cs="Arial"/>
                <w:sz w:val="14"/>
                <w:szCs w:val="14"/>
              </w:rPr>
            </w:pPr>
            <w:r w:rsidRPr="00E02484">
              <w:rPr>
                <w:rFonts w:ascii="Arial" w:hAnsi="Arial" w:cs="Arial"/>
                <w:sz w:val="14"/>
                <w:szCs w:val="14"/>
              </w:rPr>
              <w:t>Trade and other receivables</w:t>
            </w:r>
          </w:p>
        </w:tc>
        <w:tc>
          <w:tcPr>
            <w:tcW w:w="1260" w:type="dxa"/>
            <w:vAlign w:val="bottom"/>
            <w:hideMark/>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2,926</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2,926</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2,926</w:t>
            </w:r>
          </w:p>
        </w:tc>
      </w:tr>
      <w:tr w:rsidR="002B4063" w:rsidRPr="00E02484" w:rsidTr="002B4063">
        <w:trPr>
          <w:trHeight w:val="83"/>
        </w:trPr>
        <w:tc>
          <w:tcPr>
            <w:tcW w:w="2700" w:type="dxa"/>
            <w:shd w:val="clear" w:color="auto" w:fill="auto"/>
          </w:tcPr>
          <w:p w:rsidR="002B4063" w:rsidRPr="00E02484" w:rsidRDefault="002B4063" w:rsidP="00581C1A">
            <w:pPr>
              <w:spacing w:line="290" w:lineRule="exact"/>
              <w:rPr>
                <w:rFonts w:ascii="Arial" w:hAnsi="Arial" w:cs="Arial"/>
                <w:sz w:val="14"/>
                <w:szCs w:val="14"/>
              </w:rPr>
            </w:pPr>
            <w:r w:rsidRPr="00E02484">
              <w:rPr>
                <w:rFonts w:ascii="Arial" w:hAnsi="Arial" w:cs="Arial"/>
                <w:sz w:val="14"/>
                <w:szCs w:val="14"/>
              </w:rPr>
              <w:t>Short-term loans to subsidiaries</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2,784,900</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2,784,900</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2,784,900</w:t>
            </w:r>
          </w:p>
        </w:tc>
      </w:tr>
      <w:tr w:rsidR="002B4063" w:rsidRPr="00E02484" w:rsidTr="002B4063">
        <w:trPr>
          <w:trHeight w:val="83"/>
        </w:trPr>
        <w:tc>
          <w:tcPr>
            <w:tcW w:w="2700" w:type="dxa"/>
            <w:shd w:val="clear" w:color="auto" w:fill="auto"/>
          </w:tcPr>
          <w:p w:rsidR="002B4063" w:rsidRPr="00E02484" w:rsidRDefault="002B4063" w:rsidP="00581C1A">
            <w:pPr>
              <w:spacing w:line="290" w:lineRule="exact"/>
              <w:rPr>
                <w:rFonts w:ascii="Arial" w:hAnsi="Arial" w:cs="Arial"/>
                <w:sz w:val="14"/>
                <w:szCs w:val="14"/>
              </w:rPr>
            </w:pPr>
            <w:r w:rsidRPr="00E02484">
              <w:rPr>
                <w:rFonts w:ascii="Arial" w:hAnsi="Arial" w:cs="Arial"/>
                <w:sz w:val="14"/>
                <w:szCs w:val="14"/>
              </w:rPr>
              <w:t>Accrued income</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3,780</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3,780</w:t>
            </w:r>
          </w:p>
        </w:tc>
        <w:tc>
          <w:tcPr>
            <w:tcW w:w="1260" w:type="dxa"/>
            <w:vAlign w:val="bottom"/>
          </w:tcPr>
          <w:p w:rsidR="002B4063" w:rsidRPr="00E02484" w:rsidRDefault="002B4063" w:rsidP="00581C1A">
            <w:pPr>
              <w:tabs>
                <w:tab w:val="decimal" w:pos="978"/>
              </w:tabs>
              <w:spacing w:line="290" w:lineRule="exact"/>
              <w:rPr>
                <w:rFonts w:ascii="Arial" w:hAnsi="Arial" w:cs="Arial"/>
                <w:sz w:val="14"/>
                <w:szCs w:val="14"/>
              </w:rPr>
            </w:pPr>
            <w:r w:rsidRPr="00E02484">
              <w:rPr>
                <w:rFonts w:ascii="Arial" w:hAnsi="Arial" w:cs="Arial"/>
                <w:sz w:val="14"/>
                <w:szCs w:val="14"/>
              </w:rPr>
              <w:t>3,780</w:t>
            </w:r>
          </w:p>
        </w:tc>
      </w:tr>
      <w:tr w:rsidR="002B4063" w:rsidRPr="00E02484" w:rsidTr="00AF01B7">
        <w:trPr>
          <w:trHeight w:val="80"/>
        </w:trPr>
        <w:tc>
          <w:tcPr>
            <w:tcW w:w="2700" w:type="dxa"/>
            <w:shd w:val="clear" w:color="auto" w:fill="auto"/>
          </w:tcPr>
          <w:p w:rsidR="002B4063" w:rsidRPr="00E02484" w:rsidRDefault="002B4063" w:rsidP="00581C1A">
            <w:pPr>
              <w:spacing w:line="290" w:lineRule="exact"/>
              <w:rPr>
                <w:rFonts w:ascii="Arial" w:hAnsi="Arial" w:cs="Arial"/>
                <w:sz w:val="14"/>
                <w:szCs w:val="14"/>
              </w:rPr>
            </w:pPr>
            <w:r w:rsidRPr="00E02484">
              <w:rPr>
                <w:rFonts w:ascii="Arial" w:hAnsi="Arial" w:cs="Arial"/>
                <w:sz w:val="14"/>
                <w:szCs w:val="14"/>
              </w:rPr>
              <w:t>Deposits</w:t>
            </w:r>
          </w:p>
        </w:tc>
        <w:tc>
          <w:tcPr>
            <w:tcW w:w="1260" w:type="dxa"/>
            <w:vAlign w:val="bottom"/>
          </w:tcPr>
          <w:p w:rsidR="002B4063" w:rsidRPr="00E02484" w:rsidRDefault="002B4063" w:rsidP="00581C1A">
            <w:pPr>
              <w:pBdr>
                <w:bottom w:val="single" w:sz="4" w:space="1" w:color="auto"/>
              </w:pBdr>
              <w:tabs>
                <w:tab w:val="decimal" w:pos="978"/>
              </w:tabs>
              <w:spacing w:line="290" w:lineRule="exact"/>
              <w:rPr>
                <w:rFonts w:ascii="Arial" w:hAnsi="Arial" w:cs="Arial"/>
                <w:sz w:val="14"/>
                <w:szCs w:val="14"/>
                <w:cs/>
              </w:rPr>
            </w:pPr>
            <w:r w:rsidRPr="00E02484">
              <w:rPr>
                <w:rFonts w:ascii="Arial" w:hAnsi="Arial" w:cs="Arial"/>
                <w:sz w:val="14"/>
                <w:szCs w:val="14"/>
              </w:rPr>
              <w:t>2,314</w:t>
            </w:r>
          </w:p>
        </w:tc>
        <w:tc>
          <w:tcPr>
            <w:tcW w:w="1260" w:type="dxa"/>
          </w:tcPr>
          <w:p w:rsidR="002B4063" w:rsidRPr="00E02484" w:rsidRDefault="002B4063" w:rsidP="00581C1A">
            <w:pPr>
              <w:pBdr>
                <w:bottom w:val="single" w:sz="4" w:space="1" w:color="auto"/>
              </w:pBd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tcPr>
          <w:p w:rsidR="002B4063" w:rsidRPr="00E02484" w:rsidRDefault="002B4063" w:rsidP="00581C1A">
            <w:pPr>
              <w:pBdr>
                <w:bottom w:val="single" w:sz="4" w:space="1" w:color="auto"/>
              </w:pBd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vAlign w:val="bottom"/>
          </w:tcPr>
          <w:p w:rsidR="002B4063" w:rsidRPr="00E02484" w:rsidRDefault="002B4063" w:rsidP="00581C1A">
            <w:pPr>
              <w:pBdr>
                <w:bottom w:val="single" w:sz="4" w:space="1" w:color="auto"/>
              </w:pBdr>
              <w:tabs>
                <w:tab w:val="decimal" w:pos="978"/>
              </w:tabs>
              <w:spacing w:line="290" w:lineRule="exact"/>
              <w:rPr>
                <w:rFonts w:ascii="Arial" w:hAnsi="Arial" w:cs="Arial"/>
                <w:sz w:val="14"/>
                <w:szCs w:val="14"/>
                <w:cs/>
              </w:rPr>
            </w:pPr>
            <w:r w:rsidRPr="00E02484">
              <w:rPr>
                <w:rFonts w:ascii="Arial" w:hAnsi="Arial" w:cs="Arial"/>
                <w:sz w:val="14"/>
                <w:szCs w:val="14"/>
              </w:rPr>
              <w:t>2,233</w:t>
            </w:r>
          </w:p>
        </w:tc>
        <w:tc>
          <w:tcPr>
            <w:tcW w:w="1260" w:type="dxa"/>
            <w:vAlign w:val="bottom"/>
          </w:tcPr>
          <w:p w:rsidR="002B4063" w:rsidRPr="00E02484" w:rsidRDefault="002B4063" w:rsidP="00581C1A">
            <w:pPr>
              <w:pBdr>
                <w:bottom w:val="single" w:sz="4" w:space="1" w:color="auto"/>
              </w:pBdr>
              <w:tabs>
                <w:tab w:val="decimal" w:pos="978"/>
              </w:tabs>
              <w:spacing w:line="290" w:lineRule="exact"/>
              <w:rPr>
                <w:rFonts w:ascii="Arial" w:hAnsi="Arial" w:cs="Arial"/>
                <w:sz w:val="14"/>
                <w:szCs w:val="14"/>
                <w:cs/>
              </w:rPr>
            </w:pPr>
            <w:r w:rsidRPr="00E02484">
              <w:rPr>
                <w:rFonts w:ascii="Arial" w:hAnsi="Arial" w:cs="Arial"/>
                <w:sz w:val="14"/>
                <w:szCs w:val="14"/>
              </w:rPr>
              <w:t>2,233</w:t>
            </w:r>
          </w:p>
        </w:tc>
      </w:tr>
      <w:tr w:rsidR="002B4063" w:rsidRPr="00E02484" w:rsidTr="00AF01B7">
        <w:trPr>
          <w:trHeight w:val="80"/>
        </w:trPr>
        <w:tc>
          <w:tcPr>
            <w:tcW w:w="2700" w:type="dxa"/>
            <w:hideMark/>
          </w:tcPr>
          <w:p w:rsidR="002B4063" w:rsidRPr="00E02484" w:rsidRDefault="002B4063" w:rsidP="00581C1A">
            <w:pPr>
              <w:spacing w:line="290" w:lineRule="exact"/>
              <w:rPr>
                <w:rFonts w:ascii="Arial" w:hAnsi="Arial" w:cs="Arial"/>
                <w:b/>
                <w:bCs/>
                <w:sz w:val="14"/>
                <w:szCs w:val="14"/>
              </w:rPr>
            </w:pPr>
            <w:r w:rsidRPr="00E02484">
              <w:rPr>
                <w:rFonts w:ascii="Arial" w:hAnsi="Arial" w:cs="Arial"/>
                <w:b/>
                <w:bCs/>
                <w:sz w:val="14"/>
                <w:szCs w:val="14"/>
              </w:rPr>
              <w:t>Total financial assets</w:t>
            </w:r>
          </w:p>
        </w:tc>
        <w:tc>
          <w:tcPr>
            <w:tcW w:w="1260" w:type="dxa"/>
            <w:vAlign w:val="bottom"/>
          </w:tcPr>
          <w:p w:rsidR="002B4063" w:rsidRPr="00E02484" w:rsidRDefault="002B4063" w:rsidP="00581C1A">
            <w:pPr>
              <w:pBdr>
                <w:bottom w:val="double" w:sz="4" w:space="1" w:color="auto"/>
              </w:pBdr>
              <w:tabs>
                <w:tab w:val="decimal" w:pos="978"/>
              </w:tabs>
              <w:spacing w:line="290" w:lineRule="exact"/>
              <w:rPr>
                <w:rFonts w:ascii="Arial" w:hAnsi="Arial" w:cs="Arial"/>
                <w:sz w:val="14"/>
                <w:szCs w:val="14"/>
                <w:cs/>
              </w:rPr>
            </w:pPr>
            <w:r w:rsidRPr="00E02484">
              <w:rPr>
                <w:rFonts w:ascii="Arial" w:hAnsi="Arial" w:cs="Arial"/>
                <w:sz w:val="14"/>
                <w:szCs w:val="14"/>
              </w:rPr>
              <w:t>2,795,580</w:t>
            </w:r>
          </w:p>
        </w:tc>
        <w:tc>
          <w:tcPr>
            <w:tcW w:w="1260" w:type="dxa"/>
          </w:tcPr>
          <w:p w:rsidR="002B4063" w:rsidRPr="00E02484" w:rsidRDefault="002B4063" w:rsidP="00581C1A">
            <w:pPr>
              <w:pBdr>
                <w:bottom w:val="double" w:sz="4" w:space="1" w:color="auto"/>
              </w:pBd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tcPr>
          <w:p w:rsidR="002B4063" w:rsidRPr="00E02484" w:rsidRDefault="002B4063" w:rsidP="00581C1A">
            <w:pPr>
              <w:pBdr>
                <w:bottom w:val="double" w:sz="4" w:space="1" w:color="auto"/>
              </w:pBdr>
              <w:tabs>
                <w:tab w:val="decimal" w:pos="978"/>
              </w:tabs>
              <w:spacing w:line="290" w:lineRule="exact"/>
              <w:rPr>
                <w:rFonts w:ascii="Arial" w:hAnsi="Arial" w:cs="Arial"/>
                <w:sz w:val="14"/>
                <w:szCs w:val="14"/>
              </w:rPr>
            </w:pPr>
            <w:r w:rsidRPr="00E02484">
              <w:rPr>
                <w:rFonts w:ascii="Arial" w:hAnsi="Arial" w:cs="Arial"/>
                <w:sz w:val="14"/>
                <w:szCs w:val="14"/>
              </w:rPr>
              <w:t>-</w:t>
            </w:r>
          </w:p>
        </w:tc>
        <w:tc>
          <w:tcPr>
            <w:tcW w:w="1260" w:type="dxa"/>
            <w:vAlign w:val="bottom"/>
          </w:tcPr>
          <w:p w:rsidR="002B4063" w:rsidRPr="00E02484" w:rsidRDefault="002B4063" w:rsidP="00581C1A">
            <w:pPr>
              <w:pBdr>
                <w:bottom w:val="double" w:sz="4" w:space="1" w:color="auto"/>
              </w:pBdr>
              <w:tabs>
                <w:tab w:val="decimal" w:pos="978"/>
              </w:tabs>
              <w:spacing w:line="290" w:lineRule="exact"/>
              <w:rPr>
                <w:rFonts w:ascii="Arial" w:hAnsi="Arial" w:cs="Arial"/>
                <w:sz w:val="14"/>
                <w:szCs w:val="14"/>
                <w:cs/>
              </w:rPr>
            </w:pPr>
            <w:r w:rsidRPr="00E02484">
              <w:rPr>
                <w:rFonts w:ascii="Arial" w:hAnsi="Arial" w:cs="Arial"/>
                <w:sz w:val="14"/>
                <w:szCs w:val="14"/>
              </w:rPr>
              <w:t>2,795,499</w:t>
            </w:r>
          </w:p>
        </w:tc>
        <w:tc>
          <w:tcPr>
            <w:tcW w:w="1260" w:type="dxa"/>
            <w:vAlign w:val="bottom"/>
          </w:tcPr>
          <w:p w:rsidR="002B4063" w:rsidRPr="00E02484" w:rsidRDefault="002B4063" w:rsidP="00581C1A">
            <w:pPr>
              <w:pBdr>
                <w:bottom w:val="double" w:sz="4" w:space="1" w:color="auto"/>
              </w:pBdr>
              <w:tabs>
                <w:tab w:val="decimal" w:pos="978"/>
              </w:tabs>
              <w:spacing w:line="290" w:lineRule="exact"/>
              <w:rPr>
                <w:rFonts w:ascii="Arial" w:hAnsi="Arial" w:cs="Arial"/>
                <w:sz w:val="14"/>
                <w:szCs w:val="14"/>
                <w:cs/>
              </w:rPr>
            </w:pPr>
            <w:r w:rsidRPr="00E02484">
              <w:rPr>
                <w:rFonts w:ascii="Arial" w:hAnsi="Arial" w:cs="Arial"/>
                <w:sz w:val="14"/>
                <w:szCs w:val="14"/>
              </w:rPr>
              <w:t>2,795,499</w:t>
            </w:r>
          </w:p>
        </w:tc>
      </w:tr>
    </w:tbl>
    <w:p w:rsidR="002B4063" w:rsidRPr="006C5624" w:rsidRDefault="002B4063" w:rsidP="006C5624">
      <w:pPr>
        <w:tabs>
          <w:tab w:val="left" w:pos="540"/>
          <w:tab w:val="left" w:pos="1440"/>
        </w:tabs>
        <w:spacing w:before="120" w:after="120" w:line="380" w:lineRule="exact"/>
        <w:ind w:left="900" w:hanging="900"/>
        <w:jc w:val="thaiDistribute"/>
        <w:outlineLvl w:val="0"/>
        <w:rPr>
          <w:rFonts w:ascii="Arial" w:hAnsi="Arial" w:cs="Arial"/>
          <w:sz w:val="22"/>
          <w:szCs w:val="22"/>
        </w:rPr>
      </w:pPr>
      <w:r>
        <w:rPr>
          <w:rFonts w:ascii="Arial" w:hAnsi="Arial"/>
          <w:szCs w:val="22"/>
          <w:cs/>
        </w:rPr>
        <w:tab/>
      </w:r>
      <w:r w:rsidRPr="006C5624">
        <w:rPr>
          <w:rFonts w:ascii="Arial" w:hAnsi="Arial" w:cs="Arial"/>
          <w:sz w:val="22"/>
          <w:szCs w:val="22"/>
        </w:rPr>
        <w:tab/>
      </w:r>
      <w:r w:rsidR="006C5624" w:rsidRPr="006C5624">
        <w:rPr>
          <w:rFonts w:ascii="Arial" w:hAnsi="Arial" w:cs="Arial"/>
          <w:sz w:val="22"/>
          <w:szCs w:val="22"/>
        </w:rPr>
        <w:t>As at 1 January 2020, the Group has not designated any financial liabilities at fair value through profit or loss.</w:t>
      </w:r>
    </w:p>
    <w:p w:rsidR="00B677E8" w:rsidRDefault="00B677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B4063" w:rsidRPr="00244828" w:rsidRDefault="00224CAB" w:rsidP="002B406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2B4063" w:rsidRPr="00244828">
        <w:rPr>
          <w:rFonts w:ascii="Arial" w:hAnsi="Arial" w:cs="Arial"/>
          <w:b/>
          <w:bCs/>
          <w:sz w:val="22"/>
          <w:szCs w:val="22"/>
        </w:rPr>
        <w:t>.2</w:t>
      </w:r>
      <w:r w:rsidR="002B4063" w:rsidRPr="00244828">
        <w:rPr>
          <w:rFonts w:ascii="Arial" w:hAnsi="Arial" w:cs="Arial"/>
          <w:b/>
          <w:bCs/>
          <w:sz w:val="22"/>
          <w:szCs w:val="22"/>
        </w:rPr>
        <w:tab/>
        <w:t>Leases</w:t>
      </w:r>
    </w:p>
    <w:p w:rsidR="00BA04CD" w:rsidRPr="00BA04CD" w:rsidRDefault="00BA04CD" w:rsidP="00BA04CD">
      <w:pPr>
        <w:tabs>
          <w:tab w:val="left" w:pos="540"/>
          <w:tab w:val="left" w:pos="1440"/>
        </w:tabs>
        <w:spacing w:before="120" w:after="120" w:line="380" w:lineRule="exact"/>
        <w:ind w:left="540" w:hanging="540"/>
        <w:jc w:val="thaiDistribute"/>
        <w:outlineLvl w:val="0"/>
        <w:rPr>
          <w:rFonts w:ascii="Arial" w:hAnsi="Arial" w:cs="Arial"/>
          <w:sz w:val="22"/>
          <w:szCs w:val="22"/>
        </w:rPr>
      </w:pPr>
      <w:bookmarkStart w:id="2" w:name="_Hlk36815210"/>
      <w:r>
        <w:rPr>
          <w:rFonts w:ascii="Arial" w:hAnsi="Arial" w:cstheme="minorBidi"/>
          <w:sz w:val="22"/>
          <w:szCs w:val="22"/>
          <w:cs/>
        </w:rPr>
        <w:tab/>
      </w:r>
      <w:r>
        <w:rPr>
          <w:rFonts w:ascii="Arial" w:hAnsi="Arial" w:cs="Arial"/>
          <w:sz w:val="22"/>
          <w:szCs w:val="22"/>
        </w:rPr>
        <w:t>On adoption of TFRS</w:t>
      </w:r>
      <w:r w:rsidR="000D14E4">
        <w:rPr>
          <w:rFonts w:ascii="Arial" w:hAnsi="Arial" w:cs="Arial"/>
          <w:sz w:val="22"/>
          <w:szCs w:val="22"/>
        </w:rPr>
        <w:t xml:space="preserve"> </w:t>
      </w:r>
      <w:r w:rsidR="0096527F">
        <w:rPr>
          <w:rFonts w:ascii="Arial" w:hAnsi="Arial" w:cs="Arial"/>
          <w:sz w:val="22"/>
          <w:szCs w:val="22"/>
        </w:rPr>
        <w:t>16</w:t>
      </w:r>
      <w:r>
        <w:rPr>
          <w:rFonts w:ascii="Arial" w:hAnsi="Arial" w:cs="Arial"/>
          <w:sz w:val="22"/>
          <w:szCs w:val="22"/>
        </w:rPr>
        <w:t>, the Group recognised lease liabilities</w:t>
      </w:r>
      <w:r w:rsidRPr="00BA04CD">
        <w:rPr>
          <w:rFonts w:ascii="Arial" w:hAnsi="Arial" w:cs="Arial" w:hint="cs"/>
          <w:sz w:val="22"/>
          <w:szCs w:val="22"/>
          <w:cs/>
        </w:rPr>
        <w:t xml:space="preserve"> </w:t>
      </w:r>
      <w:r>
        <w:rPr>
          <w:rFonts w:ascii="Arial" w:hAnsi="Arial" w:cs="Arial"/>
          <w:sz w:val="22"/>
          <w:szCs w:val="22"/>
        </w:rPr>
        <w:t>in relation to leases that previously classified as operating leases measured at the present value of the remaining lease payments, discounted using the Group’s incremental borrowing rate as of 1 January 2020. For leases that previously classified as finance leases, the Group recognised</w:t>
      </w:r>
      <w:r w:rsidRPr="00BA04CD">
        <w:rPr>
          <w:rFonts w:ascii="Arial" w:hAnsi="Arial" w:cs="Arial" w:hint="cs"/>
          <w:sz w:val="22"/>
          <w:szCs w:val="22"/>
          <w:cs/>
        </w:rPr>
        <w:t xml:space="preserve"> </w:t>
      </w:r>
      <w:r>
        <w:rPr>
          <w:rFonts w:ascii="Arial" w:hAnsi="Arial" w:cs="Arial"/>
          <w:sz w:val="22"/>
          <w:szCs w:val="22"/>
        </w:rPr>
        <w:t>the carrying amount of the lease assets and lease liabilities before transition as right-of-use assets and lease liabilities, respectively at the date of initial application.</w:t>
      </w:r>
    </w:p>
    <w:bookmarkEnd w:id="2"/>
    <w:tbl>
      <w:tblPr>
        <w:tblStyle w:val="TableGrid6"/>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2070"/>
      </w:tblGrid>
      <w:tr w:rsidR="002B4063" w:rsidRPr="00BD7EB2" w:rsidTr="002B4063">
        <w:tc>
          <w:tcPr>
            <w:tcW w:w="5040" w:type="dxa"/>
          </w:tcPr>
          <w:p w:rsidR="002B4063" w:rsidRPr="00BD7EB2" w:rsidRDefault="002B4063" w:rsidP="00224CAB">
            <w:pPr>
              <w:spacing w:line="380" w:lineRule="exact"/>
              <w:rPr>
                <w:rFonts w:ascii="Arial" w:hAnsi="Arial" w:cs="Arial"/>
                <w:sz w:val="19"/>
                <w:szCs w:val="19"/>
                <w:cs/>
              </w:rPr>
            </w:pPr>
          </w:p>
        </w:tc>
        <w:tc>
          <w:tcPr>
            <w:tcW w:w="4140" w:type="dxa"/>
            <w:gridSpan w:val="2"/>
            <w:hideMark/>
          </w:tcPr>
          <w:p w:rsidR="002B4063" w:rsidRPr="00BD7EB2" w:rsidRDefault="002B4063" w:rsidP="00224CAB">
            <w:pPr>
              <w:spacing w:line="380" w:lineRule="exact"/>
              <w:jc w:val="right"/>
              <w:rPr>
                <w:rFonts w:ascii="Arial" w:hAnsi="Arial" w:cs="Arial"/>
                <w:sz w:val="19"/>
                <w:szCs w:val="19"/>
                <w:cs/>
              </w:rPr>
            </w:pPr>
            <w:r w:rsidRPr="00BD7EB2">
              <w:rPr>
                <w:rFonts w:ascii="Arial" w:hAnsi="Arial" w:cs="Arial"/>
                <w:sz w:val="19"/>
                <w:szCs w:val="19"/>
              </w:rPr>
              <w:t>(Unit: Thousand Baht)</w:t>
            </w:r>
          </w:p>
        </w:tc>
      </w:tr>
      <w:tr w:rsidR="002B4063" w:rsidRPr="00BD7EB2" w:rsidTr="002B4063">
        <w:tc>
          <w:tcPr>
            <w:tcW w:w="5040" w:type="dxa"/>
          </w:tcPr>
          <w:p w:rsidR="002B4063" w:rsidRPr="00BD7EB2" w:rsidRDefault="002B4063" w:rsidP="00224CAB">
            <w:pPr>
              <w:spacing w:line="380" w:lineRule="exact"/>
              <w:ind w:left="162" w:hanging="162"/>
              <w:rPr>
                <w:rFonts w:ascii="Arial" w:hAnsi="Arial" w:cs="Arial"/>
                <w:sz w:val="19"/>
                <w:szCs w:val="19"/>
              </w:rPr>
            </w:pPr>
          </w:p>
        </w:tc>
        <w:tc>
          <w:tcPr>
            <w:tcW w:w="2070" w:type="dxa"/>
            <w:hideMark/>
          </w:tcPr>
          <w:p w:rsidR="002B4063" w:rsidRPr="00BD7EB2" w:rsidRDefault="002B4063" w:rsidP="00224CAB">
            <w:pPr>
              <w:pBdr>
                <w:bottom w:val="single" w:sz="4" w:space="1" w:color="auto"/>
              </w:pBdr>
              <w:spacing w:line="380" w:lineRule="exact"/>
              <w:jc w:val="center"/>
              <w:rPr>
                <w:rFonts w:ascii="Arial" w:hAnsi="Arial" w:cs="Arial"/>
                <w:sz w:val="19"/>
                <w:szCs w:val="19"/>
              </w:rPr>
            </w:pPr>
            <w:r w:rsidRPr="00BD7EB2">
              <w:rPr>
                <w:rFonts w:ascii="Arial" w:hAnsi="Arial" w:cs="Arial"/>
                <w:sz w:val="19"/>
                <w:szCs w:val="19"/>
              </w:rPr>
              <w:t>Consolidated                  financial statements</w:t>
            </w:r>
          </w:p>
        </w:tc>
        <w:tc>
          <w:tcPr>
            <w:tcW w:w="2070" w:type="dxa"/>
            <w:hideMark/>
          </w:tcPr>
          <w:p w:rsidR="002B4063" w:rsidRPr="00BD7EB2" w:rsidRDefault="002B4063" w:rsidP="00224CAB">
            <w:pPr>
              <w:pBdr>
                <w:bottom w:val="single" w:sz="4" w:space="1" w:color="auto"/>
              </w:pBdr>
              <w:spacing w:line="380" w:lineRule="exact"/>
              <w:jc w:val="center"/>
              <w:rPr>
                <w:rFonts w:ascii="Arial" w:hAnsi="Arial" w:cs="Arial"/>
                <w:sz w:val="19"/>
                <w:szCs w:val="19"/>
                <w:cs/>
              </w:rPr>
            </w:pPr>
            <w:r w:rsidRPr="00BD7EB2">
              <w:rPr>
                <w:rFonts w:ascii="Arial" w:hAnsi="Arial" w:cs="Arial"/>
                <w:sz w:val="19"/>
                <w:szCs w:val="19"/>
              </w:rPr>
              <w:t>Separate                    financial statements</w:t>
            </w:r>
          </w:p>
        </w:tc>
      </w:tr>
      <w:tr w:rsidR="002B4063" w:rsidRPr="00BD7EB2" w:rsidTr="002B4063">
        <w:tc>
          <w:tcPr>
            <w:tcW w:w="5040" w:type="dxa"/>
            <w:hideMark/>
          </w:tcPr>
          <w:p w:rsidR="002B4063" w:rsidRPr="00BD7EB2" w:rsidRDefault="002B4063" w:rsidP="00224CAB">
            <w:pPr>
              <w:spacing w:line="380" w:lineRule="exact"/>
              <w:ind w:left="77" w:right="-105" w:hanging="77"/>
              <w:rPr>
                <w:rFonts w:ascii="Arial" w:hAnsi="Arial" w:cs="Arial"/>
                <w:sz w:val="19"/>
                <w:szCs w:val="19"/>
                <w:cs/>
              </w:rPr>
            </w:pPr>
            <w:r w:rsidRPr="00BD7EB2">
              <w:rPr>
                <w:rFonts w:ascii="Arial" w:hAnsi="Arial" w:cs="Arial"/>
                <w:sz w:val="19"/>
                <w:szCs w:val="19"/>
              </w:rPr>
              <w:t>Operating lease commitments as at 31 December 2019</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1,605,041</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71,313</w:t>
            </w:r>
          </w:p>
        </w:tc>
      </w:tr>
      <w:tr w:rsidR="002B4063" w:rsidRPr="00BD7EB2" w:rsidTr="002B4063">
        <w:tc>
          <w:tcPr>
            <w:tcW w:w="5040" w:type="dxa"/>
            <w:hideMark/>
          </w:tcPr>
          <w:p w:rsidR="002B4063" w:rsidRPr="00BD7EB2" w:rsidRDefault="002B4063" w:rsidP="00224CAB">
            <w:pPr>
              <w:spacing w:line="380" w:lineRule="exact"/>
              <w:ind w:right="-190"/>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 xml:space="preserve">Short-term leases and leases of low-value assets </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(11,432)</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(4,549)</w:t>
            </w:r>
          </w:p>
        </w:tc>
      </w:tr>
      <w:tr w:rsidR="002B4063" w:rsidRPr="00BD7EB2" w:rsidTr="002B4063">
        <w:tc>
          <w:tcPr>
            <w:tcW w:w="5040" w:type="dxa"/>
            <w:hideMark/>
          </w:tcPr>
          <w:p w:rsidR="002B4063" w:rsidRPr="00D26DDE" w:rsidRDefault="002B4063" w:rsidP="00224CAB">
            <w:pPr>
              <w:spacing w:line="380" w:lineRule="exact"/>
              <w:ind w:left="255" w:right="-285" w:hanging="270"/>
              <w:rPr>
                <w:rFonts w:ascii="Arial" w:hAnsi="Arial" w:cstheme="minorBidi"/>
                <w:sz w:val="19"/>
                <w:szCs w:val="19"/>
              </w:rPr>
            </w:pPr>
            <w:r w:rsidRPr="00D26DDE">
              <w:rPr>
                <w:rFonts w:ascii="Arial" w:hAnsi="Arial" w:cs="Arial"/>
                <w:sz w:val="19"/>
                <w:szCs w:val="19"/>
              </w:rPr>
              <w:t>Add:</w:t>
            </w:r>
            <w:r w:rsidRPr="00D26DDE">
              <w:rPr>
                <w:rFonts w:ascii="Arial" w:hAnsi="Arial" w:cs="Arial"/>
                <w:sz w:val="19"/>
                <w:szCs w:val="19"/>
                <w:cs/>
              </w:rPr>
              <w:t xml:space="preserve"> </w:t>
            </w:r>
            <w:r w:rsidRPr="00D26DDE">
              <w:rPr>
                <w:rFonts w:ascii="Arial" w:hAnsi="Arial" w:cs="Arial"/>
                <w:sz w:val="19"/>
                <w:szCs w:val="19"/>
              </w:rPr>
              <w:t>Option to extend</w:t>
            </w:r>
            <w:r w:rsidRPr="00D26DDE">
              <w:rPr>
                <w:rFonts w:ascii="Arial" w:hAnsi="Arial" w:cstheme="minorBidi" w:hint="cs"/>
                <w:sz w:val="19"/>
                <w:szCs w:val="19"/>
                <w:cs/>
              </w:rPr>
              <w:t xml:space="preserve"> </w:t>
            </w:r>
            <w:r w:rsidRPr="00D26DDE">
              <w:rPr>
                <w:rFonts w:ascii="Arial" w:hAnsi="Arial" w:cs="Arial"/>
                <w:sz w:val="19"/>
                <w:szCs w:val="19"/>
              </w:rPr>
              <w:t>lease term</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396</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w:t>
            </w:r>
          </w:p>
        </w:tc>
      </w:tr>
      <w:tr w:rsidR="002B4063" w:rsidRPr="00BD7EB2" w:rsidTr="002B4063">
        <w:tc>
          <w:tcPr>
            <w:tcW w:w="5040" w:type="dxa"/>
            <w:hideMark/>
          </w:tcPr>
          <w:p w:rsidR="002B4063" w:rsidRPr="00D26DDE" w:rsidRDefault="002B4063" w:rsidP="00224CAB">
            <w:pPr>
              <w:spacing w:line="380" w:lineRule="exact"/>
              <w:rPr>
                <w:rFonts w:ascii="Arial" w:hAnsi="Arial" w:cstheme="minorBidi"/>
                <w:sz w:val="19"/>
                <w:szCs w:val="19"/>
              </w:rPr>
            </w:pPr>
            <w:r w:rsidRPr="00D26DDE">
              <w:rPr>
                <w:rFonts w:ascii="Arial" w:hAnsi="Arial" w:cs="Arial"/>
                <w:sz w:val="19"/>
                <w:szCs w:val="19"/>
              </w:rPr>
              <w:t>Less:</w:t>
            </w:r>
            <w:r w:rsidRPr="00D26DDE">
              <w:rPr>
                <w:rFonts w:ascii="Arial" w:hAnsi="Arial" w:cs="Arial"/>
                <w:sz w:val="19"/>
                <w:szCs w:val="19"/>
                <w:cs/>
              </w:rPr>
              <w:t xml:space="preserve"> </w:t>
            </w:r>
            <w:r w:rsidRPr="00D26DDE">
              <w:rPr>
                <w:rFonts w:ascii="Arial" w:hAnsi="Arial" w:cs="Arial"/>
                <w:sz w:val="19"/>
                <w:szCs w:val="19"/>
              </w:rPr>
              <w:t>Contracts reassessed as service agreements</w:t>
            </w:r>
            <w:r w:rsidRPr="00D26DDE">
              <w:rPr>
                <w:rFonts w:ascii="Arial" w:hAnsi="Arial" w:cs="Arial"/>
                <w:sz w:val="19"/>
                <w:szCs w:val="19"/>
                <w:cs/>
              </w:rPr>
              <w:t xml:space="preserve"> </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(128,686)</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(21,974)</w:t>
            </w:r>
          </w:p>
        </w:tc>
      </w:tr>
      <w:tr w:rsidR="002B4063" w:rsidRPr="00BD7EB2" w:rsidTr="002B4063">
        <w:tc>
          <w:tcPr>
            <w:tcW w:w="5040" w:type="dxa"/>
          </w:tcPr>
          <w:p w:rsidR="002B4063" w:rsidRPr="00D26DDE" w:rsidRDefault="002B4063" w:rsidP="00224CAB">
            <w:pPr>
              <w:spacing w:line="380" w:lineRule="exact"/>
              <w:rPr>
                <w:rFonts w:ascii="Arial" w:hAnsi="Arial" w:cs="Browallia New"/>
                <w:sz w:val="19"/>
              </w:rPr>
            </w:pPr>
            <w:r w:rsidRPr="00D26DDE">
              <w:rPr>
                <w:rFonts w:ascii="Arial" w:hAnsi="Arial" w:cs="Browallia New"/>
                <w:sz w:val="19"/>
              </w:rPr>
              <w:t>Add: Reverse of straight-line basis adjustment</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cs/>
              </w:rPr>
            </w:pPr>
            <w:r>
              <w:rPr>
                <w:rFonts w:ascii="Arial" w:hAnsi="Arial" w:cs="Arial"/>
                <w:sz w:val="19"/>
                <w:szCs w:val="19"/>
              </w:rPr>
              <w:t>62,172</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4,459</w:t>
            </w:r>
          </w:p>
        </w:tc>
      </w:tr>
      <w:tr w:rsidR="002B4063" w:rsidRPr="00BD7EB2" w:rsidTr="002B4063">
        <w:tc>
          <w:tcPr>
            <w:tcW w:w="5040" w:type="dxa"/>
          </w:tcPr>
          <w:p w:rsidR="002B4063" w:rsidRPr="00D26DDE" w:rsidRDefault="002B4063" w:rsidP="00224CAB">
            <w:pPr>
              <w:spacing w:line="380" w:lineRule="exact"/>
              <w:rPr>
                <w:rFonts w:ascii="Arial" w:hAnsi="Arial" w:cs="Arial"/>
                <w:sz w:val="19"/>
                <w:szCs w:val="19"/>
              </w:rPr>
            </w:pPr>
            <w:r w:rsidRPr="00D26DDE">
              <w:rPr>
                <w:rFonts w:ascii="Arial" w:hAnsi="Arial" w:cs="Arial"/>
                <w:sz w:val="19"/>
                <w:szCs w:val="19"/>
              </w:rPr>
              <w:t>Add: Unpa</w:t>
            </w:r>
            <w:r>
              <w:rPr>
                <w:rFonts w:ascii="Arial" w:hAnsi="Arial" w:cs="Arial"/>
                <w:sz w:val="19"/>
                <w:szCs w:val="19"/>
              </w:rPr>
              <w:t xml:space="preserve">id </w:t>
            </w:r>
            <w:r w:rsidRPr="00D26DDE">
              <w:rPr>
                <w:rFonts w:ascii="Arial" w:hAnsi="Arial" w:cs="Arial"/>
                <w:sz w:val="19"/>
                <w:szCs w:val="19"/>
              </w:rPr>
              <w:t>leasehold rights</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cs/>
              </w:rPr>
            </w:pPr>
            <w:r>
              <w:rPr>
                <w:rFonts w:ascii="Arial" w:hAnsi="Arial" w:cs="Arial"/>
                <w:sz w:val="19"/>
                <w:szCs w:val="19"/>
              </w:rPr>
              <w:t>20,000</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w:t>
            </w:r>
          </w:p>
        </w:tc>
      </w:tr>
      <w:tr w:rsidR="002B4063" w:rsidRPr="00BD7EB2" w:rsidTr="002B4063">
        <w:tc>
          <w:tcPr>
            <w:tcW w:w="5040" w:type="dxa"/>
          </w:tcPr>
          <w:p w:rsidR="002B4063" w:rsidRDefault="002B4063" w:rsidP="00224CAB">
            <w:pPr>
              <w:spacing w:line="380" w:lineRule="exact"/>
              <w:rPr>
                <w:rFonts w:ascii="Arial" w:hAnsi="Arial" w:cs="Arial"/>
                <w:sz w:val="19"/>
                <w:szCs w:val="19"/>
                <w:highlight w:val="yellow"/>
              </w:rPr>
            </w:pPr>
            <w:r>
              <w:rPr>
                <w:rFonts w:ascii="Arial" w:hAnsi="Arial" w:cs="Arial"/>
                <w:sz w:val="19"/>
                <w:szCs w:val="19"/>
              </w:rPr>
              <w:t>Less</w:t>
            </w:r>
            <w:r w:rsidRPr="00BD7EB2">
              <w:rPr>
                <w:rFonts w:ascii="Arial" w:hAnsi="Arial" w:cs="Arial"/>
                <w:sz w:val="19"/>
                <w:szCs w:val="19"/>
              </w:rPr>
              <w:t>: Others</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cs/>
              </w:rPr>
            </w:pPr>
            <w:r>
              <w:rPr>
                <w:rFonts w:ascii="Arial" w:hAnsi="Arial" w:cs="Arial"/>
                <w:sz w:val="19"/>
                <w:szCs w:val="19"/>
              </w:rPr>
              <w:t>(1,747)</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(9,204)</w:t>
            </w:r>
          </w:p>
        </w:tc>
      </w:tr>
      <w:tr w:rsidR="002B4063" w:rsidRPr="00BD7EB2" w:rsidTr="002B4063">
        <w:tc>
          <w:tcPr>
            <w:tcW w:w="5040" w:type="dxa"/>
            <w:hideMark/>
          </w:tcPr>
          <w:p w:rsidR="002B4063" w:rsidRPr="00BD7EB2" w:rsidRDefault="002B4063" w:rsidP="00224CAB">
            <w:pPr>
              <w:spacing w:line="380" w:lineRule="exact"/>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Deferred interest expenses</w:t>
            </w:r>
          </w:p>
        </w:tc>
        <w:tc>
          <w:tcPr>
            <w:tcW w:w="2070" w:type="dxa"/>
          </w:tcPr>
          <w:p w:rsidR="002B4063" w:rsidRPr="00BD7EB2" w:rsidRDefault="002B4063" w:rsidP="00224CAB">
            <w:pPr>
              <w:pBdr>
                <w:bottom w:val="single" w:sz="4" w:space="1" w:color="auto"/>
              </w:pBdr>
              <w:tabs>
                <w:tab w:val="decimal" w:pos="1695"/>
              </w:tabs>
              <w:spacing w:line="380" w:lineRule="exact"/>
              <w:jc w:val="both"/>
              <w:rPr>
                <w:rFonts w:ascii="Arial" w:hAnsi="Arial" w:cs="Arial"/>
                <w:sz w:val="19"/>
                <w:szCs w:val="19"/>
              </w:rPr>
            </w:pPr>
            <w:r>
              <w:rPr>
                <w:rFonts w:ascii="Arial" w:hAnsi="Arial" w:cs="Arial"/>
                <w:sz w:val="19"/>
                <w:szCs w:val="19"/>
              </w:rPr>
              <w:t>(314,943)</w:t>
            </w:r>
          </w:p>
        </w:tc>
        <w:tc>
          <w:tcPr>
            <w:tcW w:w="2070" w:type="dxa"/>
          </w:tcPr>
          <w:p w:rsidR="002B4063" w:rsidRPr="00BD7EB2" w:rsidRDefault="002B4063" w:rsidP="00224CAB">
            <w:pPr>
              <w:pBdr>
                <w:bottom w:val="single" w:sz="4" w:space="1" w:color="auto"/>
              </w:pBdr>
              <w:tabs>
                <w:tab w:val="decimal" w:pos="1695"/>
              </w:tabs>
              <w:spacing w:line="380" w:lineRule="exact"/>
              <w:jc w:val="both"/>
              <w:rPr>
                <w:rFonts w:ascii="Arial" w:hAnsi="Arial" w:cs="Arial"/>
                <w:sz w:val="19"/>
                <w:szCs w:val="19"/>
              </w:rPr>
            </w:pPr>
            <w:r>
              <w:rPr>
                <w:rFonts w:ascii="Arial" w:hAnsi="Arial" w:cs="Arial"/>
                <w:sz w:val="19"/>
                <w:szCs w:val="19"/>
              </w:rPr>
              <w:t>(4,801)</w:t>
            </w:r>
          </w:p>
        </w:tc>
      </w:tr>
      <w:tr w:rsidR="002B4063" w:rsidRPr="00BD7EB2" w:rsidTr="002B4063">
        <w:tc>
          <w:tcPr>
            <w:tcW w:w="5040" w:type="dxa"/>
            <w:hideMark/>
          </w:tcPr>
          <w:p w:rsidR="002B4063" w:rsidRPr="00BD7EB2" w:rsidRDefault="002B4063" w:rsidP="00224CAB">
            <w:pPr>
              <w:spacing w:line="380" w:lineRule="exact"/>
              <w:rPr>
                <w:rFonts w:ascii="Arial" w:hAnsi="Arial" w:cs="Arial"/>
                <w:sz w:val="19"/>
                <w:szCs w:val="19"/>
              </w:rPr>
            </w:pPr>
            <w:r w:rsidRPr="00BD7EB2">
              <w:rPr>
                <w:rFonts w:ascii="Arial" w:hAnsi="Arial" w:cs="Arial"/>
                <w:sz w:val="19"/>
                <w:szCs w:val="19"/>
              </w:rPr>
              <w:t>Increase in lease liabilities</w:t>
            </w:r>
            <w:r w:rsidRPr="00BD7EB2">
              <w:rPr>
                <w:rFonts w:ascii="Arial" w:hAnsi="Arial" w:cs="Arial"/>
                <w:color w:val="000000"/>
                <w:spacing w:val="-4"/>
                <w:sz w:val="19"/>
                <w:szCs w:val="19"/>
              </w:rPr>
              <w:t xml:space="preserve"> due to TFRS </w:t>
            </w:r>
            <w:r w:rsidRPr="00BD7EB2">
              <w:rPr>
                <w:rFonts w:ascii="Arial" w:hAnsi="Arial" w:cs="Arial"/>
                <w:color w:val="000000"/>
                <w:spacing w:val="-4"/>
                <w:sz w:val="19"/>
                <w:szCs w:val="19"/>
                <w:cs/>
              </w:rPr>
              <w:t>16</w:t>
            </w:r>
            <w:r w:rsidRPr="00BD7EB2">
              <w:rPr>
                <w:rFonts w:ascii="Arial" w:hAnsi="Arial" w:cs="Arial"/>
                <w:color w:val="000000"/>
                <w:spacing w:val="-4"/>
                <w:sz w:val="19"/>
                <w:szCs w:val="19"/>
              </w:rPr>
              <w:t xml:space="preserve"> adoption</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1,230,801</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35,244</w:t>
            </w:r>
          </w:p>
        </w:tc>
      </w:tr>
      <w:tr w:rsidR="002B4063" w:rsidRPr="00BD7EB2" w:rsidTr="002B4063">
        <w:tc>
          <w:tcPr>
            <w:tcW w:w="5040" w:type="dxa"/>
            <w:hideMark/>
          </w:tcPr>
          <w:p w:rsidR="002B4063" w:rsidRPr="00BD7EB2" w:rsidRDefault="002B4063" w:rsidP="00224CAB">
            <w:pPr>
              <w:spacing w:line="380" w:lineRule="exact"/>
              <w:ind w:left="165" w:hanging="165"/>
              <w:rPr>
                <w:rFonts w:ascii="Arial" w:hAnsi="Arial" w:cs="Arial"/>
                <w:sz w:val="19"/>
                <w:szCs w:val="19"/>
              </w:rPr>
            </w:pPr>
            <w:r w:rsidRPr="00BD7EB2">
              <w:rPr>
                <w:rFonts w:ascii="Arial" w:hAnsi="Arial" w:cs="Arial"/>
                <w:sz w:val="19"/>
                <w:szCs w:val="19"/>
              </w:rPr>
              <w:t>Liabilities under finance lease agreements</w:t>
            </w:r>
            <w:r w:rsidRPr="00BD7EB2">
              <w:rPr>
                <w:rFonts w:ascii="Arial" w:hAnsi="Arial" w:cs="Arial"/>
                <w:sz w:val="19"/>
                <w:szCs w:val="19"/>
                <w:cs/>
              </w:rPr>
              <w:t xml:space="preserve"> </w:t>
            </w:r>
            <w:r w:rsidRPr="00BD7EB2">
              <w:rPr>
                <w:rFonts w:ascii="Arial" w:hAnsi="Arial" w:cs="Arial"/>
                <w:sz w:val="19"/>
                <w:szCs w:val="19"/>
              </w:rPr>
              <w:t>as at                    31 December 2019</w:t>
            </w:r>
          </w:p>
        </w:tc>
        <w:tc>
          <w:tcPr>
            <w:tcW w:w="2070" w:type="dxa"/>
            <w:vAlign w:val="bottom"/>
          </w:tcPr>
          <w:p w:rsidR="002B4063" w:rsidRPr="00BD7EB2" w:rsidRDefault="002B4063" w:rsidP="00224CAB">
            <w:pPr>
              <w:pBdr>
                <w:bottom w:val="single" w:sz="4" w:space="1" w:color="auto"/>
              </w:pBdr>
              <w:tabs>
                <w:tab w:val="decimal" w:pos="1695"/>
              </w:tabs>
              <w:spacing w:line="380" w:lineRule="exact"/>
              <w:rPr>
                <w:rFonts w:ascii="Arial" w:hAnsi="Arial" w:cs="Arial"/>
                <w:sz w:val="19"/>
                <w:szCs w:val="19"/>
                <w:cs/>
              </w:rPr>
            </w:pPr>
            <w:r>
              <w:rPr>
                <w:rFonts w:ascii="Arial" w:hAnsi="Arial" w:cs="Arial"/>
                <w:sz w:val="19"/>
                <w:szCs w:val="19"/>
              </w:rPr>
              <w:t>1,333</w:t>
            </w:r>
          </w:p>
        </w:tc>
        <w:tc>
          <w:tcPr>
            <w:tcW w:w="2070" w:type="dxa"/>
            <w:vAlign w:val="bottom"/>
          </w:tcPr>
          <w:p w:rsidR="002B4063" w:rsidRPr="00BD7EB2" w:rsidRDefault="002B4063" w:rsidP="00224CAB">
            <w:pPr>
              <w:pBdr>
                <w:bottom w:val="single" w:sz="4" w:space="1" w:color="auto"/>
              </w:pBdr>
              <w:tabs>
                <w:tab w:val="decimal" w:pos="1695"/>
              </w:tabs>
              <w:spacing w:line="380" w:lineRule="exact"/>
              <w:rPr>
                <w:rFonts w:ascii="Arial" w:hAnsi="Arial" w:cs="Arial"/>
                <w:sz w:val="19"/>
                <w:szCs w:val="19"/>
              </w:rPr>
            </w:pPr>
            <w:r>
              <w:rPr>
                <w:rFonts w:ascii="Arial" w:hAnsi="Arial" w:cs="Arial"/>
                <w:sz w:val="19"/>
                <w:szCs w:val="19"/>
              </w:rPr>
              <w:t>-</w:t>
            </w:r>
          </w:p>
        </w:tc>
      </w:tr>
      <w:tr w:rsidR="002B4063" w:rsidRPr="00BD7EB2" w:rsidTr="002B4063">
        <w:tc>
          <w:tcPr>
            <w:tcW w:w="5040" w:type="dxa"/>
            <w:hideMark/>
          </w:tcPr>
          <w:p w:rsidR="002B4063" w:rsidRPr="002B4063" w:rsidRDefault="002B4063" w:rsidP="00224CAB">
            <w:pPr>
              <w:spacing w:line="380" w:lineRule="exact"/>
              <w:ind w:left="162" w:hanging="162"/>
              <w:rPr>
                <w:rFonts w:ascii="Arial" w:hAnsi="Arial" w:cstheme="minorBidi"/>
                <w:sz w:val="19"/>
                <w:szCs w:val="19"/>
              </w:rPr>
            </w:pPr>
            <w:r w:rsidRPr="00BD7EB2">
              <w:rPr>
                <w:rFonts w:ascii="Arial" w:hAnsi="Arial" w:cs="Arial"/>
                <w:sz w:val="19"/>
                <w:szCs w:val="19"/>
              </w:rPr>
              <w:t>Lease liabilities</w:t>
            </w:r>
            <w:r w:rsidRPr="00BD7EB2">
              <w:rPr>
                <w:rFonts w:ascii="Arial" w:hAnsi="Arial" w:cs="Arial"/>
                <w:sz w:val="19"/>
                <w:szCs w:val="19"/>
                <w:cs/>
              </w:rPr>
              <w:t xml:space="preserve"> </w:t>
            </w:r>
            <w:r w:rsidRPr="00BD7EB2">
              <w:rPr>
                <w:rFonts w:ascii="Arial" w:hAnsi="Arial" w:cs="Arial"/>
                <w:sz w:val="19"/>
                <w:szCs w:val="19"/>
              </w:rPr>
              <w:t>as at 1 January 2020</w:t>
            </w:r>
            <w:r>
              <w:rPr>
                <w:rFonts w:ascii="Arial" w:hAnsi="Arial" w:cstheme="minorBidi" w:hint="cs"/>
                <w:sz w:val="19"/>
                <w:szCs w:val="19"/>
                <w:cs/>
              </w:rPr>
              <w:t xml:space="preserve"> </w:t>
            </w:r>
          </w:p>
        </w:tc>
        <w:tc>
          <w:tcPr>
            <w:tcW w:w="2070" w:type="dxa"/>
          </w:tcPr>
          <w:p w:rsidR="002B4063" w:rsidRPr="00BD7EB2" w:rsidRDefault="002B4063" w:rsidP="00224CAB">
            <w:pPr>
              <w:pBdr>
                <w:bottom w:val="double" w:sz="4" w:space="1" w:color="auto"/>
              </w:pBdr>
              <w:tabs>
                <w:tab w:val="decimal" w:pos="1695"/>
              </w:tabs>
              <w:spacing w:line="380" w:lineRule="exact"/>
              <w:jc w:val="both"/>
              <w:rPr>
                <w:rFonts w:ascii="Arial" w:hAnsi="Arial" w:cs="Arial"/>
                <w:sz w:val="19"/>
                <w:szCs w:val="19"/>
              </w:rPr>
            </w:pPr>
            <w:r>
              <w:rPr>
                <w:rFonts w:ascii="Arial" w:hAnsi="Arial" w:cs="Arial"/>
                <w:sz w:val="19"/>
                <w:szCs w:val="19"/>
              </w:rPr>
              <w:t>1,232,134</w:t>
            </w:r>
          </w:p>
        </w:tc>
        <w:tc>
          <w:tcPr>
            <w:tcW w:w="2070" w:type="dxa"/>
          </w:tcPr>
          <w:p w:rsidR="002B4063" w:rsidRPr="00BD7EB2" w:rsidRDefault="002B4063" w:rsidP="00224CAB">
            <w:pPr>
              <w:pBdr>
                <w:bottom w:val="double" w:sz="4" w:space="1" w:color="auto"/>
              </w:pBdr>
              <w:tabs>
                <w:tab w:val="decimal" w:pos="1695"/>
              </w:tabs>
              <w:spacing w:line="380" w:lineRule="exact"/>
              <w:jc w:val="both"/>
              <w:rPr>
                <w:rFonts w:ascii="Arial" w:hAnsi="Arial" w:cs="Arial"/>
                <w:sz w:val="19"/>
                <w:szCs w:val="19"/>
              </w:rPr>
            </w:pPr>
            <w:r>
              <w:rPr>
                <w:rFonts w:ascii="Arial" w:hAnsi="Arial" w:cs="Arial"/>
                <w:sz w:val="19"/>
                <w:szCs w:val="19"/>
              </w:rPr>
              <w:t>35,244</w:t>
            </w:r>
          </w:p>
        </w:tc>
      </w:tr>
      <w:tr w:rsidR="002B4063" w:rsidRPr="00466C6F" w:rsidTr="00224CAB">
        <w:tc>
          <w:tcPr>
            <w:tcW w:w="5040" w:type="dxa"/>
          </w:tcPr>
          <w:p w:rsidR="002B4063" w:rsidRPr="00581C1A" w:rsidRDefault="00A34587" w:rsidP="00224CAB">
            <w:pPr>
              <w:spacing w:line="380" w:lineRule="exact"/>
              <w:ind w:left="162" w:hanging="162"/>
              <w:rPr>
                <w:rFonts w:ascii="Angsana New" w:hAnsi="Angsana New"/>
                <w:sz w:val="28"/>
                <w:szCs w:val="28"/>
                <w:highlight w:val="yellow"/>
                <w:cs/>
              </w:rPr>
            </w:pPr>
            <w:r>
              <w:rPr>
                <w:rFonts w:ascii="Arial" w:hAnsi="Arial" w:cs="Arial"/>
                <w:sz w:val="19"/>
                <w:szCs w:val="19"/>
              </w:rPr>
              <w:t>I</w:t>
            </w:r>
            <w:r w:rsidR="00224CAB" w:rsidRPr="00224CAB">
              <w:rPr>
                <w:rFonts w:ascii="Arial" w:hAnsi="Arial" w:cs="Arial"/>
                <w:sz w:val="19"/>
                <w:szCs w:val="19"/>
              </w:rPr>
              <w:t>ncremental borrowing rate</w:t>
            </w:r>
            <w:r>
              <w:rPr>
                <w:rFonts w:ascii="Arial" w:hAnsi="Arial" w:cs="Arial"/>
                <w:sz w:val="19"/>
                <w:szCs w:val="19"/>
              </w:rPr>
              <w:t xml:space="preserve"> </w:t>
            </w:r>
            <w:r w:rsidR="00224CAB" w:rsidRPr="00224CAB">
              <w:rPr>
                <w:rFonts w:ascii="Arial" w:hAnsi="Arial" w:cs="Arial"/>
                <w:sz w:val="19"/>
                <w:szCs w:val="19"/>
              </w:rPr>
              <w:t xml:space="preserve">(percent </w:t>
            </w:r>
            <w:r w:rsidR="00224CAB">
              <w:rPr>
                <w:rFonts w:ascii="Arial" w:hAnsi="Arial" w:cs="Arial"/>
                <w:sz w:val="19"/>
                <w:szCs w:val="19"/>
              </w:rPr>
              <w:t>per annum</w:t>
            </w:r>
            <w:r w:rsidR="00224CAB" w:rsidRPr="00224CAB">
              <w:rPr>
                <w:rFonts w:ascii="Arial" w:hAnsi="Arial" w:cs="Arial"/>
                <w:sz w:val="19"/>
                <w:szCs w:val="19"/>
              </w:rPr>
              <w:t>)</w:t>
            </w:r>
          </w:p>
        </w:tc>
        <w:tc>
          <w:tcPr>
            <w:tcW w:w="2070" w:type="dxa"/>
            <w:vAlign w:val="bottom"/>
          </w:tcPr>
          <w:p w:rsidR="002B4063" w:rsidRPr="00224CAB" w:rsidRDefault="00446E46" w:rsidP="00446E46">
            <w:pPr>
              <w:tabs>
                <w:tab w:val="decimal" w:pos="795"/>
              </w:tabs>
              <w:spacing w:line="380" w:lineRule="exact"/>
              <w:jc w:val="both"/>
              <w:rPr>
                <w:rFonts w:ascii="Arial" w:hAnsi="Arial" w:cs="Arial"/>
                <w:sz w:val="19"/>
                <w:szCs w:val="19"/>
              </w:rPr>
            </w:pPr>
            <w:r>
              <w:rPr>
                <w:rFonts w:ascii="Arial" w:hAnsi="Arial" w:cs="Arial"/>
                <w:sz w:val="19"/>
                <w:szCs w:val="19"/>
              </w:rPr>
              <w:t>3.00 - 21.20</w:t>
            </w:r>
          </w:p>
        </w:tc>
        <w:tc>
          <w:tcPr>
            <w:tcW w:w="2070" w:type="dxa"/>
            <w:vAlign w:val="bottom"/>
          </w:tcPr>
          <w:p w:rsidR="002B4063" w:rsidRPr="00224CAB" w:rsidRDefault="00446E46" w:rsidP="00224CAB">
            <w:pPr>
              <w:tabs>
                <w:tab w:val="decimal" w:pos="1440"/>
              </w:tabs>
              <w:spacing w:line="380" w:lineRule="exact"/>
              <w:jc w:val="both"/>
              <w:rPr>
                <w:rFonts w:ascii="Arial" w:hAnsi="Arial" w:cs="Arial"/>
                <w:sz w:val="19"/>
                <w:szCs w:val="19"/>
              </w:rPr>
            </w:pPr>
            <w:r>
              <w:rPr>
                <w:rFonts w:ascii="Arial" w:hAnsi="Arial" w:cs="Arial"/>
                <w:sz w:val="19"/>
                <w:szCs w:val="19"/>
              </w:rPr>
              <w:t>3.00</w:t>
            </w:r>
          </w:p>
        </w:tc>
      </w:tr>
      <w:tr w:rsidR="002B4063" w:rsidRPr="00BD7EB2" w:rsidTr="002B4063">
        <w:tc>
          <w:tcPr>
            <w:tcW w:w="5040" w:type="dxa"/>
          </w:tcPr>
          <w:p w:rsidR="002B4063" w:rsidRPr="00BD7EB2" w:rsidRDefault="002B4063" w:rsidP="00224CAB">
            <w:pPr>
              <w:spacing w:line="380" w:lineRule="exact"/>
              <w:ind w:left="162" w:hanging="162"/>
              <w:rPr>
                <w:rFonts w:ascii="Arial" w:hAnsi="Arial" w:cs="Arial"/>
                <w:sz w:val="19"/>
                <w:szCs w:val="19"/>
              </w:rPr>
            </w:pPr>
          </w:p>
        </w:tc>
        <w:tc>
          <w:tcPr>
            <w:tcW w:w="2070" w:type="dxa"/>
          </w:tcPr>
          <w:p w:rsidR="002B4063" w:rsidRPr="00BD7EB2" w:rsidRDefault="002B4063" w:rsidP="00224CAB">
            <w:pPr>
              <w:tabs>
                <w:tab w:val="decimal" w:pos="1695"/>
              </w:tabs>
              <w:spacing w:line="380" w:lineRule="exact"/>
              <w:jc w:val="both"/>
              <w:rPr>
                <w:rFonts w:ascii="Arial" w:hAnsi="Arial" w:cs="Arial"/>
                <w:sz w:val="19"/>
                <w:szCs w:val="19"/>
                <w:cs/>
              </w:rPr>
            </w:pP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p>
        </w:tc>
      </w:tr>
      <w:tr w:rsidR="002B4063" w:rsidRPr="00BD7EB2" w:rsidTr="002B4063">
        <w:tc>
          <w:tcPr>
            <w:tcW w:w="5040" w:type="dxa"/>
            <w:hideMark/>
          </w:tcPr>
          <w:p w:rsidR="002B4063" w:rsidRPr="00BD7EB2" w:rsidRDefault="002B4063" w:rsidP="00224CAB">
            <w:pPr>
              <w:spacing w:line="380" w:lineRule="exact"/>
              <w:rPr>
                <w:rFonts w:ascii="Arial" w:hAnsi="Arial" w:cs="Arial"/>
                <w:sz w:val="19"/>
                <w:szCs w:val="19"/>
              </w:rPr>
            </w:pPr>
            <w:r w:rsidRPr="00BD7EB2">
              <w:rPr>
                <w:rFonts w:ascii="Arial" w:hAnsi="Arial" w:cs="Arial"/>
                <w:sz w:val="19"/>
                <w:szCs w:val="19"/>
              </w:rPr>
              <w:t>Comprise of:</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p>
        </w:tc>
      </w:tr>
      <w:tr w:rsidR="002B4063" w:rsidRPr="00BD7EB2" w:rsidTr="002B4063">
        <w:tc>
          <w:tcPr>
            <w:tcW w:w="5040" w:type="dxa"/>
            <w:hideMark/>
          </w:tcPr>
          <w:p w:rsidR="002B4063" w:rsidRPr="00BD7EB2" w:rsidRDefault="002B4063" w:rsidP="00224CAB">
            <w:pPr>
              <w:spacing w:line="380" w:lineRule="exact"/>
              <w:ind w:firstLine="167"/>
              <w:rPr>
                <w:rFonts w:ascii="Arial" w:hAnsi="Arial" w:cs="Arial"/>
                <w:sz w:val="19"/>
                <w:szCs w:val="19"/>
              </w:rPr>
            </w:pPr>
            <w:r w:rsidRPr="00BD7EB2">
              <w:rPr>
                <w:rFonts w:ascii="Arial" w:hAnsi="Arial" w:cs="Arial"/>
                <w:sz w:val="19"/>
                <w:szCs w:val="19"/>
              </w:rPr>
              <w:t>Current lease liabilities</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440,778</w:t>
            </w:r>
          </w:p>
        </w:tc>
        <w:tc>
          <w:tcPr>
            <w:tcW w:w="2070" w:type="dxa"/>
          </w:tcPr>
          <w:p w:rsidR="002B4063" w:rsidRPr="00BD7EB2" w:rsidRDefault="002B4063" w:rsidP="00224CAB">
            <w:pPr>
              <w:tabs>
                <w:tab w:val="decimal" w:pos="1695"/>
              </w:tabs>
              <w:spacing w:line="380" w:lineRule="exact"/>
              <w:jc w:val="both"/>
              <w:rPr>
                <w:rFonts w:ascii="Arial" w:hAnsi="Arial" w:cs="Arial"/>
                <w:sz w:val="19"/>
                <w:szCs w:val="19"/>
              </w:rPr>
            </w:pPr>
            <w:r>
              <w:rPr>
                <w:rFonts w:ascii="Arial" w:hAnsi="Arial" w:cs="Arial"/>
                <w:sz w:val="19"/>
                <w:szCs w:val="19"/>
              </w:rPr>
              <w:t>5,120</w:t>
            </w:r>
          </w:p>
        </w:tc>
      </w:tr>
      <w:tr w:rsidR="002B4063" w:rsidRPr="00BD7EB2" w:rsidTr="002B4063">
        <w:tc>
          <w:tcPr>
            <w:tcW w:w="5040" w:type="dxa"/>
            <w:hideMark/>
          </w:tcPr>
          <w:p w:rsidR="002B4063" w:rsidRPr="00BD7EB2" w:rsidRDefault="002B4063" w:rsidP="00224CAB">
            <w:pPr>
              <w:spacing w:line="380" w:lineRule="exact"/>
              <w:ind w:firstLine="167"/>
              <w:rPr>
                <w:rFonts w:ascii="Arial" w:hAnsi="Arial" w:cs="Arial"/>
                <w:sz w:val="19"/>
                <w:szCs w:val="19"/>
              </w:rPr>
            </w:pPr>
            <w:r w:rsidRPr="00BD7EB2">
              <w:rPr>
                <w:rFonts w:ascii="Arial" w:hAnsi="Arial" w:cs="Arial"/>
                <w:sz w:val="19"/>
                <w:szCs w:val="19"/>
              </w:rPr>
              <w:t>Non-current lease liabilities</w:t>
            </w:r>
          </w:p>
        </w:tc>
        <w:tc>
          <w:tcPr>
            <w:tcW w:w="2070" w:type="dxa"/>
          </w:tcPr>
          <w:p w:rsidR="002B4063" w:rsidRPr="00BD7EB2" w:rsidRDefault="002B4063" w:rsidP="00224CAB">
            <w:pPr>
              <w:pBdr>
                <w:bottom w:val="single" w:sz="4" w:space="1" w:color="auto"/>
              </w:pBdr>
              <w:tabs>
                <w:tab w:val="decimal" w:pos="1695"/>
              </w:tabs>
              <w:spacing w:line="380" w:lineRule="exact"/>
              <w:jc w:val="both"/>
              <w:rPr>
                <w:rFonts w:ascii="Arial" w:hAnsi="Arial" w:cs="Arial"/>
                <w:sz w:val="19"/>
                <w:szCs w:val="19"/>
                <w:cs/>
              </w:rPr>
            </w:pPr>
            <w:r>
              <w:rPr>
                <w:rFonts w:ascii="Arial" w:hAnsi="Arial" w:cs="Arial"/>
                <w:sz w:val="19"/>
                <w:szCs w:val="19"/>
              </w:rPr>
              <w:t>791,356</w:t>
            </w:r>
          </w:p>
        </w:tc>
        <w:tc>
          <w:tcPr>
            <w:tcW w:w="2070" w:type="dxa"/>
          </w:tcPr>
          <w:p w:rsidR="002B4063" w:rsidRPr="00BD7EB2" w:rsidRDefault="002B4063" w:rsidP="00224CAB">
            <w:pPr>
              <w:pBdr>
                <w:bottom w:val="single" w:sz="4" w:space="1" w:color="auto"/>
              </w:pBdr>
              <w:tabs>
                <w:tab w:val="decimal" w:pos="1695"/>
              </w:tabs>
              <w:spacing w:line="380" w:lineRule="exact"/>
              <w:jc w:val="both"/>
              <w:rPr>
                <w:rFonts w:ascii="Arial" w:hAnsi="Arial" w:cs="Arial"/>
                <w:sz w:val="19"/>
                <w:szCs w:val="19"/>
              </w:rPr>
            </w:pPr>
            <w:r>
              <w:rPr>
                <w:rFonts w:ascii="Arial" w:hAnsi="Arial" w:cs="Arial"/>
                <w:sz w:val="19"/>
                <w:szCs w:val="19"/>
              </w:rPr>
              <w:t>30,124</w:t>
            </w:r>
          </w:p>
        </w:tc>
      </w:tr>
      <w:tr w:rsidR="002B4063" w:rsidRPr="00BD7EB2" w:rsidTr="002B4063">
        <w:tc>
          <w:tcPr>
            <w:tcW w:w="5040" w:type="dxa"/>
          </w:tcPr>
          <w:p w:rsidR="002B4063" w:rsidRPr="00BD7EB2" w:rsidRDefault="002B4063" w:rsidP="00224CAB">
            <w:pPr>
              <w:spacing w:line="380" w:lineRule="exact"/>
              <w:ind w:left="162" w:hanging="162"/>
              <w:rPr>
                <w:rFonts w:ascii="Arial" w:hAnsi="Arial" w:cs="Arial"/>
                <w:sz w:val="19"/>
                <w:szCs w:val="19"/>
              </w:rPr>
            </w:pPr>
          </w:p>
        </w:tc>
        <w:tc>
          <w:tcPr>
            <w:tcW w:w="2070" w:type="dxa"/>
          </w:tcPr>
          <w:p w:rsidR="002B4063" w:rsidRPr="00BD7EB2" w:rsidRDefault="002B4063" w:rsidP="00224CAB">
            <w:pPr>
              <w:pBdr>
                <w:bottom w:val="double" w:sz="4" w:space="1" w:color="auto"/>
              </w:pBdr>
              <w:tabs>
                <w:tab w:val="decimal" w:pos="1695"/>
              </w:tabs>
              <w:spacing w:line="380" w:lineRule="exact"/>
              <w:jc w:val="both"/>
              <w:rPr>
                <w:rFonts w:ascii="Arial" w:hAnsi="Arial" w:cs="Arial"/>
                <w:sz w:val="19"/>
                <w:szCs w:val="19"/>
              </w:rPr>
            </w:pPr>
            <w:r>
              <w:rPr>
                <w:rFonts w:ascii="Arial" w:hAnsi="Arial" w:cs="Arial"/>
                <w:sz w:val="19"/>
                <w:szCs w:val="19"/>
              </w:rPr>
              <w:t>1,232,134</w:t>
            </w:r>
          </w:p>
        </w:tc>
        <w:tc>
          <w:tcPr>
            <w:tcW w:w="2070" w:type="dxa"/>
          </w:tcPr>
          <w:p w:rsidR="002B4063" w:rsidRPr="00BD7EB2" w:rsidRDefault="002B4063" w:rsidP="00224CAB">
            <w:pPr>
              <w:pBdr>
                <w:bottom w:val="double" w:sz="4" w:space="1" w:color="auto"/>
              </w:pBdr>
              <w:tabs>
                <w:tab w:val="decimal" w:pos="1695"/>
              </w:tabs>
              <w:spacing w:line="380" w:lineRule="exact"/>
              <w:jc w:val="both"/>
              <w:rPr>
                <w:rFonts w:ascii="Arial" w:hAnsi="Arial" w:cs="Arial"/>
                <w:sz w:val="19"/>
                <w:szCs w:val="19"/>
              </w:rPr>
            </w:pPr>
            <w:r>
              <w:rPr>
                <w:rFonts w:ascii="Arial" w:hAnsi="Arial" w:cs="Arial"/>
                <w:sz w:val="19"/>
                <w:szCs w:val="19"/>
              </w:rPr>
              <w:t>35,244</w:t>
            </w:r>
          </w:p>
        </w:tc>
      </w:tr>
    </w:tbl>
    <w:p w:rsidR="00581C1A" w:rsidRDefault="00581C1A" w:rsidP="00842753">
      <w:pPr>
        <w:tabs>
          <w:tab w:val="left" w:pos="1440"/>
        </w:tabs>
        <w:spacing w:before="120" w:after="120" w:line="380" w:lineRule="exact"/>
        <w:ind w:left="540" w:hanging="540"/>
        <w:jc w:val="thaiDistribute"/>
        <w:outlineLvl w:val="0"/>
        <w:rPr>
          <w:rFonts w:ascii="Arial" w:hAnsi="Arial"/>
          <w:b/>
          <w:bCs/>
          <w:sz w:val="22"/>
          <w:szCs w:val="22"/>
        </w:rPr>
      </w:pPr>
    </w:p>
    <w:p w:rsidR="00D66D48" w:rsidRPr="00E4371C" w:rsidRDefault="00581C1A" w:rsidP="006C5624">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br w:type="page"/>
      </w:r>
      <w:r w:rsidR="00224CAB">
        <w:rPr>
          <w:rFonts w:ascii="Arial" w:hAnsi="Arial"/>
          <w:b/>
          <w:bCs/>
          <w:sz w:val="22"/>
          <w:szCs w:val="22"/>
        </w:rPr>
        <w:lastRenderedPageBreak/>
        <w:t>5</w:t>
      </w:r>
      <w:r w:rsidR="006D0DA1" w:rsidRPr="00E4371C">
        <w:rPr>
          <w:rFonts w:ascii="Arial" w:hAnsi="Arial"/>
          <w:b/>
          <w:bCs/>
          <w:sz w:val="22"/>
          <w:szCs w:val="22"/>
        </w:rPr>
        <w:t xml:space="preserve">.  </w:t>
      </w:r>
      <w:r w:rsidR="00671E6D" w:rsidRPr="00E4371C">
        <w:rPr>
          <w:rFonts w:ascii="Arial" w:hAnsi="Arial"/>
          <w:b/>
          <w:bCs/>
          <w:sz w:val="22"/>
          <w:szCs w:val="22"/>
        </w:rPr>
        <w:tab/>
      </w:r>
      <w:r w:rsidR="00D61B3A" w:rsidRPr="00E4371C">
        <w:rPr>
          <w:rFonts w:ascii="Arial" w:hAnsi="Arial"/>
          <w:b/>
          <w:bCs/>
          <w:sz w:val="22"/>
          <w:szCs w:val="22"/>
        </w:rPr>
        <w:t>Significant accounting policies</w:t>
      </w:r>
    </w:p>
    <w:p w:rsidR="005D5B9A" w:rsidRPr="00E4371C" w:rsidRDefault="00224CAB" w:rsidP="00842753">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554BA4" w:rsidRPr="00E4371C">
        <w:rPr>
          <w:rFonts w:ascii="Arial" w:hAnsi="Arial"/>
          <w:b/>
          <w:bCs/>
          <w:sz w:val="22"/>
          <w:szCs w:val="22"/>
        </w:rPr>
        <w:t>.</w:t>
      </w:r>
      <w:r w:rsidR="005D5B9A" w:rsidRPr="00E4371C">
        <w:rPr>
          <w:rFonts w:ascii="Arial" w:hAnsi="Arial"/>
          <w:b/>
          <w:bCs/>
          <w:sz w:val="22"/>
          <w:szCs w:val="22"/>
        </w:rPr>
        <w:t>1</w:t>
      </w:r>
      <w:r w:rsidR="00D66D48" w:rsidRPr="00E4371C">
        <w:rPr>
          <w:rFonts w:ascii="Arial" w:hAnsi="Arial"/>
          <w:b/>
          <w:bCs/>
          <w:sz w:val="22"/>
          <w:szCs w:val="22"/>
        </w:rPr>
        <w:tab/>
      </w:r>
      <w:r w:rsidR="005D5B9A" w:rsidRPr="00E4371C">
        <w:rPr>
          <w:rFonts w:ascii="Arial" w:hAnsi="Arial"/>
          <w:b/>
          <w:bCs/>
          <w:sz w:val="22"/>
          <w:szCs w:val="22"/>
        </w:rPr>
        <w:t xml:space="preserve">Revenue </w:t>
      </w:r>
      <w:r w:rsidR="00D44D40" w:rsidRPr="00E4371C">
        <w:rPr>
          <w:rFonts w:ascii="Arial" w:hAnsi="Arial"/>
          <w:b/>
          <w:bCs/>
          <w:sz w:val="22"/>
          <w:szCs w:val="22"/>
        </w:rPr>
        <w:t>r</w:t>
      </w:r>
      <w:r w:rsidR="005D5B9A" w:rsidRPr="00E4371C">
        <w:rPr>
          <w:rFonts w:ascii="Arial" w:hAnsi="Arial"/>
          <w:b/>
          <w:bCs/>
          <w:sz w:val="22"/>
          <w:szCs w:val="22"/>
        </w:rPr>
        <w:t>ecognition</w:t>
      </w:r>
    </w:p>
    <w:p w:rsidR="00DF3856" w:rsidRPr="000C5BC7" w:rsidRDefault="00DF3856" w:rsidP="00842753">
      <w:pPr>
        <w:spacing w:before="120" w:after="120" w:line="380" w:lineRule="exact"/>
        <w:ind w:left="540"/>
        <w:jc w:val="thaiDistribute"/>
        <w:rPr>
          <w:rFonts w:ascii="Arial" w:hAnsi="Arial" w:cs="Arial"/>
          <w:i/>
          <w:iCs/>
          <w:sz w:val="22"/>
          <w:szCs w:val="22"/>
        </w:rPr>
      </w:pPr>
      <w:r w:rsidRPr="000C5BC7">
        <w:rPr>
          <w:rFonts w:ascii="Arial" w:hAnsi="Arial" w:cs="Arial"/>
          <w:i/>
          <w:iCs/>
          <w:sz w:val="22"/>
          <w:szCs w:val="22"/>
        </w:rPr>
        <w:t xml:space="preserve">Sale of goods </w:t>
      </w:r>
    </w:p>
    <w:p w:rsidR="00DF3856" w:rsidRPr="00DF3856" w:rsidRDefault="00DF3856" w:rsidP="00842753">
      <w:pPr>
        <w:tabs>
          <w:tab w:val="left" w:pos="1440"/>
        </w:tabs>
        <w:spacing w:before="120" w:after="120" w:line="380" w:lineRule="exact"/>
        <w:ind w:left="540" w:hanging="540"/>
        <w:jc w:val="thaiDistribute"/>
        <w:outlineLvl w:val="0"/>
        <w:rPr>
          <w:rFonts w:ascii="Arial" w:hAnsi="Arial" w:cs="Arial"/>
          <w:sz w:val="22"/>
          <w:szCs w:val="22"/>
        </w:rPr>
      </w:pPr>
      <w:r w:rsidRPr="00DF3856">
        <w:rPr>
          <w:rFonts w:ascii="Arial" w:hAnsi="Arial" w:cs="Arial"/>
          <w:sz w:val="22"/>
          <w:szCs w:val="22"/>
        </w:rPr>
        <w:tab/>
        <w:t xml:space="preserve">Revenue from sale of goods is recognised at the point in time when control of the asset is transferred to the customer, generally </w:t>
      </w:r>
      <w:r w:rsidR="00677DC4">
        <w:rPr>
          <w:rFonts w:ascii="Arial" w:hAnsi="Arial" w:cs="Arial"/>
          <w:sz w:val="22"/>
          <w:szCs w:val="22"/>
        </w:rPr>
        <w:t>up</w:t>
      </w:r>
      <w:r w:rsidRPr="00DF3856">
        <w:rPr>
          <w:rFonts w:ascii="Arial" w:hAnsi="Arial" w:cs="Arial"/>
          <w:sz w:val="22"/>
          <w:szCs w:val="22"/>
        </w:rPr>
        <w:t xml:space="preserve">on delivery of the goods. Revenue is measured at the amount of the consideration received or receivable, excluding value added tax, of goods supplied after deducting returns, discounts, allowances and price promotions to customers. </w:t>
      </w:r>
    </w:p>
    <w:p w:rsidR="00DF3856" w:rsidRPr="00DF3856" w:rsidRDefault="00DF3856" w:rsidP="00842753">
      <w:pPr>
        <w:tabs>
          <w:tab w:val="left" w:pos="1440"/>
        </w:tabs>
        <w:spacing w:before="120" w:after="120" w:line="380" w:lineRule="exact"/>
        <w:ind w:left="547" w:hanging="547"/>
        <w:jc w:val="thaiDistribute"/>
        <w:outlineLvl w:val="0"/>
        <w:rPr>
          <w:rFonts w:ascii="Arial" w:hAnsi="Arial" w:cs="Arial"/>
          <w:sz w:val="22"/>
          <w:szCs w:val="22"/>
        </w:rPr>
      </w:pPr>
      <w:r w:rsidRPr="00DF3856">
        <w:rPr>
          <w:rFonts w:ascii="Arial" w:hAnsi="Arial" w:cs="Arial"/>
          <w:sz w:val="22"/>
          <w:szCs w:val="22"/>
        </w:rPr>
        <w:tab/>
        <w:t>The service-type warranties provided customers with a service in addition to the assurance that the product complies with agreed-upon specifications are recognised as revenue over the periods in which the service is provided.</w:t>
      </w:r>
    </w:p>
    <w:p w:rsidR="00F954DB" w:rsidRPr="00F954DB" w:rsidRDefault="005E1FD5" w:rsidP="00842753">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r w:rsidR="00F954DB" w:rsidRPr="00F954DB">
        <w:rPr>
          <w:rFonts w:ascii="Arial" w:hAnsi="Arial" w:cs="Arial"/>
          <w:i/>
          <w:iCs/>
          <w:sz w:val="22"/>
          <w:szCs w:val="22"/>
        </w:rPr>
        <w:t>Sale of goods - Customer loyalty programmes</w:t>
      </w:r>
    </w:p>
    <w:p w:rsidR="00F954DB" w:rsidRPr="00F954DB" w:rsidRDefault="00F954DB" w:rsidP="00842753">
      <w:pPr>
        <w:tabs>
          <w:tab w:val="left" w:pos="1440"/>
        </w:tabs>
        <w:spacing w:before="120" w:after="120" w:line="380" w:lineRule="exact"/>
        <w:ind w:left="547" w:hanging="547"/>
        <w:jc w:val="thaiDistribute"/>
        <w:outlineLvl w:val="0"/>
        <w:rPr>
          <w:rFonts w:ascii="Arial" w:hAnsi="Arial" w:cs="Arial"/>
          <w:sz w:val="22"/>
          <w:szCs w:val="22"/>
        </w:rPr>
      </w:pPr>
      <w:r w:rsidRPr="00F954DB">
        <w:rPr>
          <w:rFonts w:ascii="Arial" w:hAnsi="Arial" w:cs="Arial"/>
          <w:sz w:val="22"/>
          <w:szCs w:val="22"/>
        </w:rPr>
        <w:t>        The subsidiary offers customer loyalty programmes for members card as a part of sales and services. The member will receive loyalty points that could be redeemed in the future by customers for selected goods, services or discount with no consideration paid based on terms and conditions as specified in the card.</w:t>
      </w:r>
    </w:p>
    <w:p w:rsidR="00F954DB" w:rsidRPr="00F954DB" w:rsidRDefault="00F954DB" w:rsidP="0084275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954DB">
        <w:rPr>
          <w:rFonts w:ascii="Arial" w:hAnsi="Arial" w:cs="Arial"/>
          <w:sz w:val="22"/>
          <w:szCs w:val="22"/>
        </w:rPr>
        <w:t>The consideration received in respect of the sale</w:t>
      </w:r>
      <w:r>
        <w:rPr>
          <w:rFonts w:ascii="Arial" w:hAnsi="Arial" w:cs="Arial"/>
          <w:sz w:val="22"/>
          <w:szCs w:val="22"/>
        </w:rPr>
        <w:t xml:space="preserve"> </w:t>
      </w:r>
      <w:r w:rsidRPr="00F954DB">
        <w:rPr>
          <w:rFonts w:ascii="Arial" w:hAnsi="Arial" w:cs="Arial"/>
          <w:sz w:val="22"/>
          <w:szCs w:val="22"/>
        </w:rPr>
        <w:t>transaction is allocated between the initial sale of goods or supply of services, for which the corresponding revenue is recognised immediately in income and credits awarded and redeemable in the future, for which the corresponding revenue is deferred until the customer redeems the awards and the subsidiary fulfils its obligations to supply the awards.</w:t>
      </w:r>
    </w:p>
    <w:p w:rsidR="005B3216" w:rsidRDefault="005B3216" w:rsidP="00842753">
      <w:pPr>
        <w:spacing w:before="120" w:after="120" w:line="380" w:lineRule="exact"/>
        <w:ind w:left="540"/>
        <w:jc w:val="thaiDistribute"/>
        <w:rPr>
          <w:rFonts w:ascii="Arial" w:hAnsi="Arial" w:cs="Arial"/>
          <w:i/>
          <w:iCs/>
          <w:sz w:val="22"/>
          <w:szCs w:val="22"/>
        </w:rPr>
      </w:pPr>
      <w:r w:rsidRPr="002B01E5">
        <w:rPr>
          <w:rFonts w:ascii="Arial" w:hAnsi="Arial" w:cs="Arial"/>
          <w:i/>
          <w:iCs/>
          <w:sz w:val="22"/>
          <w:szCs w:val="22"/>
        </w:rPr>
        <w:t>Revenue from sales of real estate</w:t>
      </w:r>
    </w:p>
    <w:p w:rsidR="005B3216" w:rsidRPr="005B3216" w:rsidRDefault="005B3216" w:rsidP="0084275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43806">
        <w:rPr>
          <w:rFonts w:ascii="Arial" w:hAnsi="Arial" w:cs="Arial"/>
          <w:sz w:val="22"/>
          <w:szCs w:val="22"/>
        </w:rPr>
        <w:t>R</w:t>
      </w:r>
      <w:r w:rsidRPr="005B3216">
        <w:rPr>
          <w:rFonts w:ascii="Arial" w:hAnsi="Arial" w:cs="Arial"/>
          <w:sz w:val="22"/>
          <w:szCs w:val="22"/>
        </w:rPr>
        <w:t xml:space="preserve">evenue from sales of land and houses and residential condominium </w:t>
      </w:r>
      <w:r w:rsidR="00041DEA">
        <w:rPr>
          <w:rFonts w:ascii="Arial" w:hAnsi="Arial" w:cs="Browallia New"/>
          <w:sz w:val="22"/>
          <w:szCs w:val="28"/>
        </w:rPr>
        <w:t xml:space="preserve">units is recognised </w:t>
      </w:r>
      <w:r w:rsidRPr="005B3216">
        <w:rPr>
          <w:rFonts w:ascii="Arial" w:hAnsi="Arial" w:cs="Arial"/>
          <w:sz w:val="22"/>
          <w:szCs w:val="22"/>
        </w:rPr>
        <w:t xml:space="preserve">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9D7666">
        <w:rPr>
          <w:rFonts w:ascii="Arial" w:hAnsi="Arial" w:cs="Arial"/>
          <w:sz w:val="22"/>
          <w:szCs w:val="22"/>
        </w:rPr>
        <w:t>in the statement of financial position as other current liabilities</w:t>
      </w:r>
      <w:r w:rsidR="009D7666" w:rsidRPr="005B3216">
        <w:rPr>
          <w:rFonts w:ascii="Arial" w:hAnsi="Arial" w:cs="Arial"/>
          <w:sz w:val="22"/>
          <w:szCs w:val="22"/>
        </w:rPr>
        <w:t xml:space="preserve"> </w:t>
      </w:r>
      <w:r w:rsidRPr="005B3216">
        <w:rPr>
          <w:rFonts w:ascii="Arial" w:hAnsi="Arial" w:cs="Arial"/>
          <w:sz w:val="22"/>
          <w:szCs w:val="22"/>
        </w:rPr>
        <w:t>under the caption of “Advances received from customers”.</w:t>
      </w:r>
    </w:p>
    <w:p w:rsidR="000F15CF" w:rsidRPr="00EB6E6D" w:rsidRDefault="000F15CF" w:rsidP="00EB6E6D">
      <w:pPr>
        <w:spacing w:before="120" w:after="120" w:line="380" w:lineRule="exact"/>
        <w:ind w:left="540"/>
        <w:jc w:val="thaiDistribute"/>
        <w:rPr>
          <w:rFonts w:ascii="Arial" w:hAnsi="Arial" w:cs="Arial"/>
          <w:i/>
          <w:iCs/>
          <w:sz w:val="22"/>
          <w:szCs w:val="22"/>
        </w:rPr>
      </w:pPr>
      <w:r w:rsidRPr="00EB6E6D">
        <w:rPr>
          <w:rFonts w:ascii="Arial" w:hAnsi="Arial" w:cs="Arial"/>
          <w:i/>
          <w:iCs/>
          <w:sz w:val="22"/>
          <w:szCs w:val="22"/>
        </w:rPr>
        <w:t>Sales of food and beverage</w:t>
      </w:r>
    </w:p>
    <w:p w:rsidR="005B3216" w:rsidRDefault="000F15CF" w:rsidP="005B3216">
      <w:pPr>
        <w:tabs>
          <w:tab w:val="left" w:pos="1440"/>
        </w:tabs>
        <w:spacing w:before="120" w:after="120" w:line="380" w:lineRule="exact"/>
        <w:ind w:left="547" w:hanging="547"/>
        <w:jc w:val="thaiDistribute"/>
        <w:outlineLvl w:val="0"/>
        <w:rPr>
          <w:rFonts w:ascii="Arial" w:hAnsi="Arial" w:cs="Arial"/>
          <w:sz w:val="22"/>
          <w:szCs w:val="22"/>
        </w:rPr>
      </w:pPr>
      <w:r w:rsidRPr="00EB6E6D">
        <w:rPr>
          <w:rFonts w:ascii="Arial" w:hAnsi="Arial" w:cs="Arial"/>
          <w:sz w:val="22"/>
          <w:szCs w:val="22"/>
        </w:rPr>
        <w:tab/>
      </w:r>
      <w:r w:rsidR="005B3216" w:rsidRPr="005B3216">
        <w:rPr>
          <w:rFonts w:ascii="Arial" w:hAnsi="Arial" w:cs="Arial"/>
          <w:sz w:val="22"/>
          <w:szCs w:val="22"/>
        </w:rPr>
        <w:t xml:space="preserve">Sales of food and beverage is recognised at the point in time when control of the asset is transferred to the customer, generally on delivery of the goods. Revenue is measured at the amount the invoiced value of the consideration received or receivable, excluding value added tax, of goods supplied after deducting discounts and price promotions to customers. </w:t>
      </w:r>
    </w:p>
    <w:p w:rsidR="00175DA3" w:rsidRPr="00E4371C" w:rsidRDefault="005F1F87" w:rsidP="00704755">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lastRenderedPageBreak/>
        <w:tab/>
      </w:r>
      <w:r w:rsidR="00175DA3" w:rsidRPr="00E4371C">
        <w:rPr>
          <w:rFonts w:ascii="Arial" w:hAnsi="Arial"/>
          <w:i/>
          <w:iCs/>
          <w:sz w:val="22"/>
          <w:szCs w:val="22"/>
        </w:rPr>
        <w:t>Service income from debts collection</w:t>
      </w:r>
      <w:r w:rsidR="00A70F4D">
        <w:rPr>
          <w:rFonts w:ascii="Arial" w:hAnsi="Arial"/>
          <w:i/>
          <w:iCs/>
          <w:sz w:val="22"/>
          <w:szCs w:val="22"/>
        </w:rPr>
        <w:t xml:space="preserve"> and other service</w:t>
      </w:r>
    </w:p>
    <w:p w:rsidR="00175DA3" w:rsidRPr="00E4371C" w:rsidRDefault="00112BF8" w:rsidP="0070475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041DEA">
        <w:rPr>
          <w:rFonts w:ascii="Arial" w:hAnsi="Arial"/>
          <w:sz w:val="22"/>
          <w:szCs w:val="22"/>
        </w:rPr>
        <w:t>S</w:t>
      </w:r>
      <w:r w:rsidR="00175DA3" w:rsidRPr="00E4371C">
        <w:rPr>
          <w:rFonts w:ascii="Arial" w:hAnsi="Arial"/>
          <w:sz w:val="22"/>
          <w:szCs w:val="22"/>
        </w:rPr>
        <w:t xml:space="preserve">ervice income from debts collection </w:t>
      </w:r>
      <w:r w:rsidR="00A70F4D">
        <w:rPr>
          <w:rFonts w:ascii="Arial" w:hAnsi="Arial"/>
          <w:sz w:val="22"/>
          <w:szCs w:val="22"/>
        </w:rPr>
        <w:t>and other service</w:t>
      </w:r>
      <w:r w:rsidR="00041DEA">
        <w:rPr>
          <w:rFonts w:ascii="Arial" w:hAnsi="Arial"/>
          <w:sz w:val="22"/>
          <w:szCs w:val="22"/>
        </w:rPr>
        <w:t xml:space="preserve"> is recognised</w:t>
      </w:r>
      <w:r w:rsidR="00A70F4D">
        <w:rPr>
          <w:rFonts w:ascii="Arial" w:hAnsi="Arial"/>
          <w:sz w:val="22"/>
          <w:szCs w:val="22"/>
        </w:rPr>
        <w:t xml:space="preserve"> </w:t>
      </w:r>
      <w:r w:rsidR="0096527F">
        <w:rPr>
          <w:rFonts w:ascii="Arial" w:hAnsi="Arial"/>
          <w:sz w:val="22"/>
          <w:szCs w:val="22"/>
        </w:rPr>
        <w:t>as income at a point in time upon completion of the service</w:t>
      </w:r>
      <w:r w:rsidR="00F85F92">
        <w:rPr>
          <w:rFonts w:ascii="Arial" w:hAnsi="Arial"/>
          <w:sz w:val="22"/>
          <w:szCs w:val="22"/>
        </w:rPr>
        <w:t xml:space="preserve"> </w:t>
      </w:r>
      <w:r w:rsidR="00175DA3" w:rsidRPr="00E4371C">
        <w:rPr>
          <w:rFonts w:ascii="Arial" w:hAnsi="Arial"/>
          <w:sz w:val="22"/>
          <w:szCs w:val="22"/>
        </w:rPr>
        <w:t>based on the agreed rates.</w:t>
      </w:r>
    </w:p>
    <w:p w:rsidR="00330F31" w:rsidRDefault="005361E6" w:rsidP="00581C1A">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330F31" w:rsidRPr="0037278D">
        <w:rPr>
          <w:rFonts w:ascii="Arial" w:hAnsi="Arial"/>
          <w:i/>
          <w:iCs/>
          <w:sz w:val="22"/>
          <w:szCs w:val="22"/>
        </w:rPr>
        <w:t>Interest income from</w:t>
      </w:r>
      <w:r w:rsidR="00330F31">
        <w:rPr>
          <w:rFonts w:ascii="Arial" w:hAnsi="Arial"/>
          <w:i/>
          <w:iCs/>
          <w:sz w:val="22"/>
          <w:szCs w:val="22"/>
        </w:rPr>
        <w:t xml:space="preserve"> </w:t>
      </w:r>
      <w:r w:rsidR="00330F31" w:rsidRPr="0037278D">
        <w:rPr>
          <w:rFonts w:ascii="Arial" w:hAnsi="Arial"/>
          <w:i/>
          <w:iCs/>
          <w:sz w:val="22"/>
          <w:szCs w:val="22"/>
        </w:rPr>
        <w:t>loans to customers</w:t>
      </w:r>
    </w:p>
    <w:p w:rsidR="00224CAB" w:rsidRPr="00224CAB" w:rsidRDefault="00224CAB" w:rsidP="00581C1A">
      <w:pPr>
        <w:tabs>
          <w:tab w:val="left" w:pos="1440"/>
        </w:tabs>
        <w:spacing w:before="120" w:after="120" w:line="380" w:lineRule="exact"/>
        <w:ind w:left="540" w:hanging="540"/>
        <w:jc w:val="thaiDistribute"/>
        <w:outlineLvl w:val="0"/>
        <w:rPr>
          <w:rFonts w:ascii="Arial" w:hAnsi="Arial"/>
          <w:i/>
          <w:iCs/>
          <w:sz w:val="22"/>
          <w:szCs w:val="22"/>
          <w:u w:val="single"/>
        </w:rPr>
      </w:pPr>
      <w:r>
        <w:rPr>
          <w:rFonts w:ascii="Arial" w:hAnsi="Arial"/>
          <w:i/>
          <w:iCs/>
          <w:sz w:val="22"/>
          <w:szCs w:val="22"/>
        </w:rPr>
        <w:tab/>
      </w:r>
      <w:r>
        <w:rPr>
          <w:rFonts w:ascii="Arial" w:hAnsi="Arial"/>
          <w:i/>
          <w:iCs/>
          <w:sz w:val="22"/>
          <w:szCs w:val="22"/>
          <w:u w:val="single"/>
        </w:rPr>
        <w:t>Accounting policies adopted since 1 January 2020</w:t>
      </w:r>
    </w:p>
    <w:p w:rsidR="00330F31" w:rsidRPr="00330F31" w:rsidRDefault="00330F31" w:rsidP="00330F3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330F31">
        <w:rPr>
          <w:rFonts w:ascii="Arial" w:hAnsi="Arial"/>
          <w:sz w:val="22"/>
          <w:szCs w:val="22"/>
        </w:rPr>
        <w:t>The subsidiaries recognised interest income from loans to customers on an accrual basis throughout the contract period by applying the effective rate to the gross carrying amounts of loans to customers.</w:t>
      </w:r>
    </w:p>
    <w:p w:rsidR="00330F31" w:rsidRPr="00330F31" w:rsidRDefault="00330F31" w:rsidP="00330F31">
      <w:pPr>
        <w:tabs>
          <w:tab w:val="left" w:pos="1440"/>
        </w:tabs>
        <w:spacing w:before="120" w:after="120" w:line="380" w:lineRule="exact"/>
        <w:ind w:left="547" w:hanging="547"/>
        <w:jc w:val="thaiDistribute"/>
        <w:outlineLvl w:val="0"/>
        <w:rPr>
          <w:rFonts w:ascii="Arial" w:hAnsi="Arial"/>
          <w:sz w:val="22"/>
          <w:szCs w:val="22"/>
        </w:rPr>
      </w:pPr>
      <w:r w:rsidRPr="00330F31">
        <w:rPr>
          <w:rFonts w:ascii="Arial" w:hAnsi="Arial"/>
          <w:sz w:val="22"/>
          <w:szCs w:val="22"/>
          <w:cs/>
        </w:rPr>
        <w:tab/>
      </w:r>
      <w:r w:rsidRPr="00330F31">
        <w:rPr>
          <w:rFonts w:ascii="Arial" w:hAnsi="Arial"/>
          <w:sz w:val="22"/>
          <w:szCs w:val="22"/>
        </w:rPr>
        <w:t>When the loans to customers subsequently become credit-impaired, the subsidiaries recognise interest income by applying the effective rate to the net carrying amount (gross carrying amount net of allowance for expected credit losses) of loans to customers. When the loans to customers are no longer credit-impaired, interest income is calculated on gross basis.</w:t>
      </w:r>
    </w:p>
    <w:p w:rsidR="00330F31" w:rsidRDefault="00330F31" w:rsidP="00330F31">
      <w:pPr>
        <w:tabs>
          <w:tab w:val="left" w:pos="1440"/>
        </w:tabs>
        <w:spacing w:before="120" w:after="120" w:line="380" w:lineRule="exact"/>
        <w:ind w:left="547" w:hanging="547"/>
        <w:jc w:val="thaiDistribute"/>
        <w:outlineLvl w:val="0"/>
        <w:rPr>
          <w:rFonts w:ascii="Arial" w:hAnsi="Arial"/>
          <w:sz w:val="22"/>
          <w:szCs w:val="22"/>
        </w:rPr>
      </w:pPr>
      <w:r w:rsidRPr="00330F31">
        <w:rPr>
          <w:rFonts w:ascii="Arial" w:hAnsi="Arial"/>
          <w:sz w:val="22"/>
          <w:szCs w:val="22"/>
          <w:cs/>
        </w:rPr>
        <w:tab/>
      </w:r>
      <w:r w:rsidRPr="00330F31">
        <w:rPr>
          <w:rFonts w:ascii="Arial" w:hAnsi="Arial"/>
          <w:sz w:val="22"/>
          <w:szCs w:val="22"/>
        </w:rPr>
        <w:t>Income and direct expense initiated from loans to customers will be gradually recognised under the effective interest method and presented net of interest income over the agreement period to reflect real rate of return on agreement.</w:t>
      </w:r>
    </w:p>
    <w:p w:rsidR="00224CAB" w:rsidRPr="0037278D" w:rsidRDefault="00224CAB" w:rsidP="00224CAB">
      <w:pPr>
        <w:tabs>
          <w:tab w:val="left" w:pos="1440"/>
        </w:tabs>
        <w:spacing w:before="80" w:after="80" w:line="380" w:lineRule="exact"/>
        <w:ind w:left="540"/>
        <w:jc w:val="thaiDistribute"/>
        <w:outlineLvl w:val="0"/>
        <w:rPr>
          <w:rFonts w:ascii="Arial" w:hAnsi="Arial"/>
          <w:i/>
          <w:iCs/>
          <w:sz w:val="22"/>
          <w:szCs w:val="22"/>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rsidR="00224CAB" w:rsidRDefault="00224CAB" w:rsidP="00224CA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cs/>
        </w:rPr>
        <w:tab/>
      </w:r>
      <w:r w:rsidRPr="0037278D">
        <w:rPr>
          <w:rFonts w:ascii="Arial" w:hAnsi="Arial"/>
          <w:sz w:val="22"/>
          <w:szCs w:val="22"/>
        </w:rPr>
        <w:t>The subsidiar</w:t>
      </w:r>
      <w:r>
        <w:rPr>
          <w:rFonts w:ascii="Arial" w:hAnsi="Arial"/>
          <w:sz w:val="22"/>
          <w:szCs w:val="22"/>
        </w:rPr>
        <w:t>ies</w:t>
      </w:r>
      <w:r w:rsidRPr="0037278D">
        <w:rPr>
          <w:rFonts w:ascii="Arial" w:hAnsi="Arial"/>
          <w:sz w:val="22"/>
          <w:szCs w:val="22"/>
        </w:rPr>
        <w:t xml:space="preserve"> recognise</w:t>
      </w:r>
      <w:r>
        <w:rPr>
          <w:rFonts w:ascii="Arial" w:hAnsi="Arial"/>
          <w:sz w:val="22"/>
          <w:szCs w:val="22"/>
        </w:rPr>
        <w:t>d</w:t>
      </w:r>
      <w:r w:rsidRPr="0037278D">
        <w:rPr>
          <w:rFonts w:ascii="Arial" w:hAnsi="Arial"/>
          <w:sz w:val="22"/>
          <w:szCs w:val="22"/>
        </w:rPr>
        <w:t xml:space="preserve"> interest income from hire purchase and loan to customers as income on accrual basis based on the effective interest rate over the period of the agreements. The </w:t>
      </w:r>
      <w:r>
        <w:rPr>
          <w:rFonts w:ascii="Arial" w:hAnsi="Arial"/>
          <w:sz w:val="22"/>
          <w:szCs w:val="22"/>
        </w:rPr>
        <w:t>subsidiaries</w:t>
      </w:r>
      <w:r w:rsidRPr="0037278D">
        <w:rPr>
          <w:rFonts w:ascii="Arial" w:hAnsi="Arial"/>
          <w:sz w:val="22"/>
          <w:szCs w:val="22"/>
        </w:rPr>
        <w:t xml:space="preserve"> cease recognising interest income from hire purchase and loans to customer agreement on an accrual basis when agreement receivables have been overdue for more than 3 installment periods. In case there is an indication of receivables’ inability to repay, income recognition will be ceased immediately.</w:t>
      </w:r>
    </w:p>
    <w:p w:rsidR="00AD54DC" w:rsidRPr="00E4371C" w:rsidRDefault="00330F31" w:rsidP="00704755">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677DC4">
        <w:rPr>
          <w:rFonts w:ascii="Arial" w:hAnsi="Arial"/>
          <w:i/>
          <w:iCs/>
          <w:sz w:val="22"/>
          <w:szCs w:val="22"/>
        </w:rPr>
        <w:t>I</w:t>
      </w:r>
      <w:r w:rsidR="005D3FFB">
        <w:rPr>
          <w:rFonts w:ascii="Arial" w:hAnsi="Arial"/>
          <w:i/>
          <w:iCs/>
          <w:sz w:val="22"/>
          <w:szCs w:val="22"/>
        </w:rPr>
        <w:t>nterest income from loan</w:t>
      </w:r>
      <w:r w:rsidR="005B3216">
        <w:rPr>
          <w:rFonts w:ascii="Arial" w:hAnsi="Arial"/>
          <w:i/>
          <w:iCs/>
          <w:sz w:val="22"/>
          <w:szCs w:val="22"/>
        </w:rPr>
        <w:t>s</w:t>
      </w:r>
      <w:r w:rsidR="005D3FFB">
        <w:rPr>
          <w:rFonts w:ascii="Arial" w:hAnsi="Arial"/>
          <w:i/>
          <w:iCs/>
          <w:sz w:val="22"/>
          <w:szCs w:val="22"/>
        </w:rPr>
        <w:t xml:space="preserve"> receivable from purchase of accounts receivable</w:t>
      </w:r>
    </w:p>
    <w:p w:rsidR="00224CAB" w:rsidRPr="00224CAB" w:rsidRDefault="0037278D" w:rsidP="00224CAB">
      <w:pPr>
        <w:tabs>
          <w:tab w:val="left" w:pos="1440"/>
        </w:tabs>
        <w:spacing w:before="120" w:after="120" w:line="380" w:lineRule="exact"/>
        <w:ind w:left="540" w:hanging="540"/>
        <w:jc w:val="thaiDistribute"/>
        <w:outlineLvl w:val="0"/>
        <w:rPr>
          <w:rFonts w:ascii="Arial" w:hAnsi="Arial"/>
          <w:i/>
          <w:iCs/>
          <w:sz w:val="22"/>
          <w:szCs w:val="22"/>
          <w:u w:val="single"/>
        </w:rPr>
      </w:pPr>
      <w:r>
        <w:rPr>
          <w:rFonts w:ascii="Arial" w:hAnsi="Arial"/>
          <w:sz w:val="22"/>
          <w:szCs w:val="22"/>
          <w:cs/>
        </w:rPr>
        <w:tab/>
      </w:r>
      <w:r w:rsidR="00224CAB">
        <w:rPr>
          <w:rFonts w:ascii="Arial" w:hAnsi="Arial"/>
          <w:i/>
          <w:iCs/>
          <w:sz w:val="22"/>
          <w:szCs w:val="22"/>
          <w:u w:val="single"/>
        </w:rPr>
        <w:t>Accounting policies adopted since 1 January 2020</w:t>
      </w:r>
    </w:p>
    <w:p w:rsidR="00330F31" w:rsidRPr="00330F31" w:rsidRDefault="00224CAB" w:rsidP="00330F3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330F31" w:rsidRPr="00330F31">
        <w:rPr>
          <w:rFonts w:ascii="Arial" w:hAnsi="Arial"/>
          <w:sz w:val="22"/>
          <w:szCs w:val="22"/>
        </w:rPr>
        <w:t>Interest income from loans receivable from purchase of accounts receivable are recognised on an accrual basis by calculating amortised cost of loans receivable from purchase of accounts receivable net of allowance for expected credit loss using credit-adjusted effective interest rate.</w:t>
      </w:r>
    </w:p>
    <w:p w:rsidR="00224CAB" w:rsidRDefault="00330F31" w:rsidP="00330F31">
      <w:pPr>
        <w:tabs>
          <w:tab w:val="left" w:pos="1440"/>
        </w:tabs>
        <w:spacing w:before="120" w:after="120" w:line="380" w:lineRule="exact"/>
        <w:ind w:left="547" w:hanging="547"/>
        <w:jc w:val="thaiDistribute"/>
        <w:outlineLvl w:val="0"/>
        <w:rPr>
          <w:rFonts w:ascii="Arial" w:hAnsi="Arial"/>
          <w:sz w:val="22"/>
          <w:szCs w:val="22"/>
          <w:cs/>
        </w:rPr>
      </w:pPr>
      <w:r w:rsidRPr="00330F31">
        <w:rPr>
          <w:rFonts w:ascii="Arial" w:hAnsi="Arial"/>
          <w:sz w:val="22"/>
          <w:szCs w:val="22"/>
          <w:cs/>
        </w:rPr>
        <w:tab/>
      </w:r>
    </w:p>
    <w:p w:rsidR="00224CAB" w:rsidRDefault="00224CAB">
      <w:pPr>
        <w:overflowPunct/>
        <w:autoSpaceDE/>
        <w:autoSpaceDN/>
        <w:adjustRightInd/>
        <w:textAlignment w:val="auto"/>
        <w:rPr>
          <w:rFonts w:ascii="Arial" w:hAnsi="Arial"/>
          <w:sz w:val="22"/>
          <w:szCs w:val="22"/>
          <w:cs/>
        </w:rPr>
      </w:pPr>
      <w:r>
        <w:rPr>
          <w:rFonts w:ascii="Arial" w:hAnsi="Arial"/>
          <w:sz w:val="22"/>
          <w:szCs w:val="22"/>
          <w:cs/>
        </w:rPr>
        <w:br w:type="page"/>
      </w:r>
    </w:p>
    <w:p w:rsidR="00330F31" w:rsidRPr="00330F31" w:rsidRDefault="00224CAB" w:rsidP="00330F3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330F31" w:rsidRPr="00330F31">
        <w:rPr>
          <w:rFonts w:ascii="Arial" w:hAnsi="Arial"/>
          <w:sz w:val="22"/>
          <w:szCs w:val="22"/>
        </w:rPr>
        <w:t>The credit-adjusted effective interest rate is calculated by discounting the estimated future cash in/outflows</w:t>
      </w:r>
      <w:r w:rsidR="00330F31" w:rsidRPr="00330F31">
        <w:rPr>
          <w:rFonts w:ascii="Arial" w:hAnsi="Arial" w:hint="cs"/>
          <w:sz w:val="22"/>
          <w:szCs w:val="22"/>
          <w:cs/>
        </w:rPr>
        <w:t xml:space="preserve"> </w:t>
      </w:r>
      <w:r w:rsidR="00330F31" w:rsidRPr="00330F31">
        <w:rPr>
          <w:rFonts w:ascii="Arial" w:hAnsi="Arial"/>
          <w:sz w:val="22"/>
          <w:szCs w:val="22"/>
        </w:rPr>
        <w:t>through the expected life of the financial asset to the amortised cost of loans receivable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w:t>
      </w:r>
      <w:r w:rsidR="00330F31" w:rsidRPr="00330F31">
        <w:rPr>
          <w:rFonts w:ascii="Arial" w:hAnsi="Arial" w:hint="cs"/>
          <w:sz w:val="22"/>
          <w:szCs w:val="22"/>
          <w:cs/>
        </w:rPr>
        <w:t xml:space="preserve"> </w:t>
      </w:r>
      <w:r w:rsidR="00330F31" w:rsidRPr="00330F31">
        <w:rPr>
          <w:rFonts w:ascii="Arial" w:hAnsi="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rsidR="00330F31" w:rsidRDefault="00330F31" w:rsidP="00330F31">
      <w:pPr>
        <w:tabs>
          <w:tab w:val="left" w:pos="1440"/>
        </w:tabs>
        <w:spacing w:before="120" w:after="120" w:line="380" w:lineRule="exact"/>
        <w:ind w:left="547" w:hanging="547"/>
        <w:jc w:val="thaiDistribute"/>
        <w:outlineLvl w:val="0"/>
        <w:rPr>
          <w:rFonts w:ascii="Arial" w:hAnsi="Arial"/>
          <w:sz w:val="22"/>
          <w:szCs w:val="22"/>
        </w:rPr>
      </w:pPr>
      <w:r w:rsidRPr="00330F31">
        <w:rPr>
          <w:rFonts w:ascii="Arial" w:hAnsi="Arial"/>
          <w:sz w:val="22"/>
          <w:szCs w:val="22"/>
          <w:cs/>
        </w:rPr>
        <w:tab/>
      </w:r>
      <w:r w:rsidRPr="00330F31">
        <w:rPr>
          <w:rFonts w:ascii="Arial" w:hAnsi="Arial"/>
          <w:sz w:val="22"/>
          <w:szCs w:val="22"/>
        </w:rPr>
        <w:t xml:space="preserve">In cases where the cost of transferred or purchased non-performing receivables is fully amortised but the subsidiaries still </w:t>
      </w:r>
      <w:r w:rsidR="0096527F">
        <w:rPr>
          <w:rFonts w:ascii="Arial" w:hAnsi="Arial"/>
          <w:sz w:val="22"/>
          <w:szCs w:val="22"/>
        </w:rPr>
        <w:t>have</w:t>
      </w:r>
      <w:r w:rsidRPr="00330F31">
        <w:rPr>
          <w:rFonts w:ascii="Arial" w:hAnsi="Arial"/>
          <w:sz w:val="22"/>
          <w:szCs w:val="22"/>
        </w:rPr>
        <w:t xml:space="preserve"> the right to demand the debtor make payment under the contract, the subsidiaries will record such payment in the entire amount as gains on loans receivable from purchase of accounts receivable.</w:t>
      </w:r>
    </w:p>
    <w:p w:rsidR="00224CAB" w:rsidRPr="00E4371C" w:rsidRDefault="00224CAB" w:rsidP="00224CAB">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cs="Arial"/>
          <w:i/>
          <w:iCs/>
          <w:sz w:val="22"/>
          <w:szCs w:val="22"/>
        </w:rPr>
        <w:tab/>
      </w: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rsidR="00224CAB" w:rsidRDefault="00224CAB" w:rsidP="00224CA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cs/>
        </w:rPr>
        <w:tab/>
      </w:r>
      <w:r>
        <w:rPr>
          <w:rFonts w:ascii="Arial" w:hAnsi="Arial"/>
          <w:sz w:val="22"/>
          <w:szCs w:val="22"/>
        </w:rPr>
        <w:t>Interest income from loans receivable from purchase of accounts receivable</w:t>
      </w:r>
      <w:r w:rsidRPr="00F126B0">
        <w:rPr>
          <w:rFonts w:ascii="Arial" w:hAnsi="Arial"/>
          <w:sz w:val="22"/>
          <w:szCs w:val="22"/>
        </w:rPr>
        <w:t xml:space="preserve"> are recognised by using effective interest method (expected rate of return on debts collection calculated based on estimated cash inflows from debtors or collateral value). </w:t>
      </w:r>
      <w:r>
        <w:rPr>
          <w:rFonts w:ascii="Arial" w:hAnsi="Arial"/>
          <w:sz w:val="22"/>
          <w:szCs w:val="22"/>
        </w:rPr>
        <w:t>Interest income from loans receivable from purchase of accounts receivable</w:t>
      </w:r>
      <w:r w:rsidRPr="00F126B0">
        <w:rPr>
          <w:rFonts w:ascii="Arial" w:hAnsi="Arial"/>
          <w:sz w:val="22"/>
          <w:szCs w:val="22"/>
        </w:rPr>
        <w:t xml:space="preserve"> are calculated by multiplying effective interest rate by cost of outstanding loans receivable from purchase of accounts receivable. The </w:t>
      </w:r>
      <w:r>
        <w:rPr>
          <w:rFonts w:ascii="Arial" w:hAnsi="Arial"/>
          <w:sz w:val="22"/>
          <w:szCs w:val="22"/>
        </w:rPr>
        <w:t>subsidiaries</w:t>
      </w:r>
      <w:r w:rsidRPr="00F126B0">
        <w:rPr>
          <w:rFonts w:ascii="Arial" w:hAnsi="Arial"/>
          <w:sz w:val="22"/>
          <w:szCs w:val="22"/>
        </w:rPr>
        <w:t xml:space="preserve"> will recognise </w:t>
      </w:r>
      <w:r>
        <w:rPr>
          <w:rFonts w:ascii="Arial" w:hAnsi="Arial"/>
          <w:sz w:val="22"/>
          <w:szCs w:val="22"/>
        </w:rPr>
        <w:t>interest income from loans receivable from purchase of accounts receivable</w:t>
      </w:r>
      <w:r w:rsidRPr="00F126B0">
        <w:rPr>
          <w:rFonts w:ascii="Arial" w:hAnsi="Arial"/>
          <w:sz w:val="22"/>
          <w:szCs w:val="22"/>
        </w:rPr>
        <w:t xml:space="preserve"> with the amount not exceeding the amount received from debtors for receivables that were settled during the year.</w:t>
      </w:r>
      <w:r>
        <w:rPr>
          <w:rFonts w:ascii="Arial" w:hAnsi="Arial" w:hint="cs"/>
          <w:sz w:val="22"/>
          <w:szCs w:val="22"/>
          <w:cs/>
        </w:rPr>
        <w:t xml:space="preserve"> </w:t>
      </w:r>
    </w:p>
    <w:p w:rsidR="00224CAB" w:rsidRDefault="00224CAB" w:rsidP="00224CA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5D3FFB">
        <w:rPr>
          <w:rFonts w:ascii="Arial" w:hAnsi="Arial"/>
          <w:sz w:val="22"/>
          <w:szCs w:val="22"/>
        </w:rPr>
        <w:t>In case of the subsidiaries received repayments from purchased accounts receivable in the amount that exceeded interest income from loans receivable from purchase of accounts receivable recognised during the year, the excess will be deducted from cost of loan</w:t>
      </w:r>
      <w:r>
        <w:rPr>
          <w:rFonts w:ascii="Arial" w:hAnsi="Arial"/>
          <w:sz w:val="22"/>
          <w:szCs w:val="22"/>
        </w:rPr>
        <w:t>s</w:t>
      </w:r>
      <w:r w:rsidRPr="005D3FFB">
        <w:rPr>
          <w:rFonts w:ascii="Arial" w:hAnsi="Arial"/>
          <w:sz w:val="22"/>
          <w:szCs w:val="22"/>
        </w:rPr>
        <w:t xml:space="preserve"> receivable from purchase of accounts receivable.</w:t>
      </w:r>
    </w:p>
    <w:p w:rsidR="00DE72F6" w:rsidRPr="00DE72F6" w:rsidRDefault="00224CAB" w:rsidP="00581C1A">
      <w:pPr>
        <w:tabs>
          <w:tab w:val="left" w:pos="1440"/>
        </w:tabs>
        <w:spacing w:before="80" w:after="80" w:line="380" w:lineRule="exact"/>
        <w:ind w:left="540" w:hanging="540"/>
        <w:jc w:val="thaiDistribute"/>
        <w:outlineLvl w:val="0"/>
        <w:rPr>
          <w:rFonts w:ascii="Arial" w:hAnsi="Arial"/>
          <w:i/>
          <w:iCs/>
          <w:sz w:val="22"/>
          <w:szCs w:val="22"/>
        </w:rPr>
      </w:pPr>
      <w:r>
        <w:rPr>
          <w:rFonts w:ascii="Arial" w:hAnsi="Arial"/>
          <w:i/>
          <w:iCs/>
          <w:sz w:val="22"/>
          <w:szCs w:val="22"/>
        </w:rPr>
        <w:tab/>
      </w:r>
      <w:r w:rsidR="00DE72F6" w:rsidRPr="00DE72F6">
        <w:rPr>
          <w:rFonts w:ascii="Arial" w:hAnsi="Arial"/>
          <w:i/>
          <w:iCs/>
          <w:sz w:val="22"/>
          <w:szCs w:val="22"/>
        </w:rPr>
        <w:t xml:space="preserve">Gain on loans receivable from purchase of accounts receivable </w:t>
      </w:r>
    </w:p>
    <w:p w:rsidR="00DE72F6" w:rsidRPr="00DE72F6" w:rsidRDefault="00DE72F6" w:rsidP="00330F3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cs/>
        </w:rPr>
        <w:tab/>
      </w:r>
      <w:r w:rsidRPr="00DE72F6">
        <w:rPr>
          <w:rFonts w:ascii="Arial" w:hAnsi="Arial"/>
          <w:sz w:val="22"/>
          <w:szCs w:val="22"/>
        </w:rPr>
        <w:t>The subsidiaries will recognise gain on loans receivable from purchase of accounts receivable when repayment received from receivables exceeds cost of loans receivable from purchase of accounts receivable and interest income from loans receivable from purchase of accounts receivable recognised in profit or loss.</w:t>
      </w:r>
    </w:p>
    <w:p w:rsidR="00224CAB" w:rsidRDefault="00DE72F6" w:rsidP="00330F31">
      <w:pPr>
        <w:tabs>
          <w:tab w:val="left" w:pos="1440"/>
        </w:tabs>
        <w:spacing w:before="120" w:after="120" w:line="380" w:lineRule="exact"/>
        <w:ind w:left="547" w:hanging="547"/>
        <w:jc w:val="thaiDistribute"/>
        <w:outlineLvl w:val="0"/>
        <w:rPr>
          <w:rFonts w:ascii="Arial" w:hAnsi="Arial"/>
          <w:i/>
          <w:iCs/>
          <w:sz w:val="22"/>
          <w:szCs w:val="22"/>
          <w:cs/>
        </w:rPr>
      </w:pPr>
      <w:r>
        <w:rPr>
          <w:rFonts w:ascii="Arial" w:hAnsi="Arial"/>
          <w:i/>
          <w:iCs/>
          <w:sz w:val="22"/>
          <w:szCs w:val="22"/>
          <w:cs/>
        </w:rPr>
        <w:tab/>
      </w:r>
    </w:p>
    <w:p w:rsidR="00224CAB" w:rsidRDefault="00224CAB">
      <w:pPr>
        <w:overflowPunct/>
        <w:autoSpaceDE/>
        <w:autoSpaceDN/>
        <w:adjustRightInd/>
        <w:textAlignment w:val="auto"/>
        <w:rPr>
          <w:rFonts w:ascii="Arial" w:hAnsi="Arial"/>
          <w:i/>
          <w:iCs/>
          <w:sz w:val="22"/>
          <w:szCs w:val="22"/>
          <w:cs/>
        </w:rPr>
      </w:pPr>
      <w:r>
        <w:rPr>
          <w:rFonts w:ascii="Arial" w:hAnsi="Arial"/>
          <w:i/>
          <w:iCs/>
          <w:sz w:val="22"/>
          <w:szCs w:val="22"/>
          <w:cs/>
        </w:rPr>
        <w:br w:type="page"/>
      </w:r>
    </w:p>
    <w:p w:rsidR="00F126B0" w:rsidRDefault="00224CAB" w:rsidP="00330F31">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lastRenderedPageBreak/>
        <w:tab/>
      </w:r>
      <w:r w:rsidR="00F126B0">
        <w:rPr>
          <w:rFonts w:ascii="Arial" w:hAnsi="Arial"/>
          <w:i/>
          <w:iCs/>
          <w:sz w:val="22"/>
          <w:szCs w:val="22"/>
        </w:rPr>
        <w:t>Penalty</w:t>
      </w:r>
      <w:r w:rsidR="00DE72F6">
        <w:rPr>
          <w:rFonts w:ascii="Arial" w:hAnsi="Arial" w:hint="cs"/>
          <w:i/>
          <w:iCs/>
          <w:sz w:val="22"/>
          <w:szCs w:val="22"/>
          <w:cs/>
        </w:rPr>
        <w:t xml:space="preserve"> </w:t>
      </w:r>
      <w:r w:rsidR="00F126B0">
        <w:rPr>
          <w:rFonts w:ascii="Arial" w:hAnsi="Arial"/>
          <w:i/>
          <w:iCs/>
          <w:sz w:val="22"/>
          <w:szCs w:val="22"/>
        </w:rPr>
        <w:t>income, follow up fee from hire purchase receivables and loans to customers contracts</w:t>
      </w:r>
    </w:p>
    <w:p w:rsidR="00F126B0" w:rsidRDefault="00F126B0" w:rsidP="00330F31">
      <w:pPr>
        <w:tabs>
          <w:tab w:val="left" w:pos="1440"/>
        </w:tabs>
        <w:spacing w:before="120" w:after="120" w:line="380" w:lineRule="exact"/>
        <w:ind w:left="547" w:hanging="547"/>
        <w:jc w:val="thaiDistribute"/>
        <w:outlineLvl w:val="0"/>
        <w:rPr>
          <w:rFonts w:ascii="Arial" w:hAnsi="Arial"/>
          <w:sz w:val="22"/>
          <w:szCs w:val="22"/>
        </w:rPr>
      </w:pPr>
      <w:r w:rsidRPr="00682C0A">
        <w:rPr>
          <w:rFonts w:ascii="Arial" w:hAnsi="Arial"/>
          <w:sz w:val="22"/>
          <w:szCs w:val="22"/>
        </w:rPr>
        <w:tab/>
        <w:t>The subsidiaries recognised penalty income, follow up fee from hire purchase</w:t>
      </w:r>
      <w:r>
        <w:rPr>
          <w:rFonts w:ascii="Arial" w:hAnsi="Arial"/>
          <w:sz w:val="22"/>
          <w:szCs w:val="22"/>
        </w:rPr>
        <w:t xml:space="preserve"> receivables and loans to customers</w:t>
      </w:r>
      <w:r w:rsidRPr="00E4371C">
        <w:rPr>
          <w:rFonts w:ascii="Arial" w:hAnsi="Arial"/>
          <w:sz w:val="22"/>
          <w:szCs w:val="22"/>
        </w:rPr>
        <w:t xml:space="preserve"> contracts as revenues </w:t>
      </w:r>
      <w:r>
        <w:rPr>
          <w:rFonts w:ascii="Arial" w:hAnsi="Arial"/>
          <w:sz w:val="22"/>
          <w:szCs w:val="22"/>
        </w:rPr>
        <w:t>upon receipt of payment from customers</w:t>
      </w:r>
      <w:r w:rsidRPr="00E4371C">
        <w:rPr>
          <w:rFonts w:ascii="Arial" w:hAnsi="Arial"/>
          <w:sz w:val="22"/>
          <w:szCs w:val="22"/>
        </w:rPr>
        <w:t>.</w:t>
      </w:r>
    </w:p>
    <w:p w:rsidR="0037278D" w:rsidRPr="0037278D" w:rsidRDefault="00F954DB" w:rsidP="00330F31">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37278D" w:rsidRPr="0037278D">
        <w:rPr>
          <w:rFonts w:ascii="Arial" w:hAnsi="Arial"/>
          <w:i/>
          <w:iCs/>
          <w:sz w:val="22"/>
          <w:szCs w:val="22"/>
        </w:rPr>
        <w:t xml:space="preserve">Rental income </w:t>
      </w:r>
    </w:p>
    <w:p w:rsidR="00DE72F6" w:rsidRDefault="0037278D" w:rsidP="00330F31">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Pr="0037278D">
        <w:rPr>
          <w:rFonts w:ascii="Arial" w:hAnsi="Arial"/>
          <w:sz w:val="22"/>
          <w:szCs w:val="22"/>
        </w:rPr>
        <w:t xml:space="preserve">Rental income </w:t>
      </w:r>
      <w:r w:rsidR="00DE72F6">
        <w:rPr>
          <w:rFonts w:ascii="Arial" w:hAnsi="Arial"/>
          <w:sz w:val="22"/>
          <w:szCs w:val="22"/>
        </w:rPr>
        <w:t xml:space="preserve">is </w:t>
      </w:r>
      <w:r w:rsidRPr="0037278D">
        <w:rPr>
          <w:rFonts w:ascii="Arial" w:hAnsi="Arial"/>
          <w:sz w:val="22"/>
          <w:szCs w:val="22"/>
        </w:rPr>
        <w:t xml:space="preserve">recognised as revenue in profit and loss on a straight-line basis over the lease term. </w:t>
      </w:r>
    </w:p>
    <w:p w:rsidR="00DE72F6" w:rsidRPr="00DE72F6" w:rsidRDefault="00DE72F6" w:rsidP="00330F31">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sz w:val="22"/>
          <w:szCs w:val="22"/>
        </w:rPr>
        <w:tab/>
      </w:r>
      <w:r w:rsidRPr="00DE72F6">
        <w:rPr>
          <w:rFonts w:ascii="Arial" w:hAnsi="Arial"/>
          <w:i/>
          <w:iCs/>
          <w:sz w:val="22"/>
          <w:szCs w:val="22"/>
        </w:rPr>
        <w:t>Service income</w:t>
      </w:r>
    </w:p>
    <w:p w:rsidR="0037278D" w:rsidRDefault="00DE72F6" w:rsidP="00330F31">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C57E2B">
        <w:rPr>
          <w:rFonts w:ascii="Arial" w:hAnsi="Arial"/>
          <w:sz w:val="22"/>
          <w:szCs w:val="22"/>
        </w:rPr>
        <w:t>Revenue</w:t>
      </w:r>
      <w:r w:rsidR="0037278D" w:rsidRPr="0037278D">
        <w:rPr>
          <w:rFonts w:ascii="Arial" w:hAnsi="Arial"/>
          <w:sz w:val="22"/>
          <w:szCs w:val="22"/>
        </w:rPr>
        <w:t xml:space="preserve"> </w:t>
      </w:r>
      <w:r w:rsidR="00DD2B6C">
        <w:rPr>
          <w:rFonts w:ascii="Arial" w:hAnsi="Arial"/>
          <w:sz w:val="22"/>
          <w:szCs w:val="22"/>
        </w:rPr>
        <w:t>from software development services</w:t>
      </w:r>
      <w:r w:rsidR="0037278D" w:rsidRPr="0037278D">
        <w:rPr>
          <w:rFonts w:ascii="Arial" w:hAnsi="Arial"/>
          <w:sz w:val="22"/>
          <w:szCs w:val="22"/>
        </w:rPr>
        <w:t xml:space="preserve"> is recognised </w:t>
      </w:r>
      <w:r w:rsidR="00DD2B6C">
        <w:rPr>
          <w:rFonts w:ascii="Arial" w:hAnsi="Arial"/>
          <w:sz w:val="22"/>
          <w:szCs w:val="22"/>
        </w:rPr>
        <w:t xml:space="preserve">as revenue </w:t>
      </w:r>
      <w:r>
        <w:rPr>
          <w:rFonts w:ascii="Arial" w:hAnsi="Arial"/>
          <w:sz w:val="22"/>
          <w:szCs w:val="22"/>
        </w:rPr>
        <w:t xml:space="preserve">on the basis of the </w:t>
      </w:r>
      <w:r w:rsidR="00682C0A">
        <w:rPr>
          <w:rFonts w:ascii="Arial" w:hAnsi="Arial"/>
          <w:sz w:val="22"/>
          <w:szCs w:val="22"/>
        </w:rPr>
        <w:t>stage</w:t>
      </w:r>
      <w:r>
        <w:rPr>
          <w:rFonts w:ascii="Arial" w:hAnsi="Arial"/>
          <w:sz w:val="22"/>
          <w:szCs w:val="22"/>
        </w:rPr>
        <w:t xml:space="preserve"> of comp</w:t>
      </w:r>
      <w:r w:rsidR="009F45D8">
        <w:rPr>
          <w:rFonts w:ascii="Arial" w:hAnsi="Arial"/>
          <w:sz w:val="22"/>
          <w:szCs w:val="22"/>
        </w:rPr>
        <w:t>letion</w:t>
      </w:r>
      <w:r w:rsidR="0037278D" w:rsidRPr="0037278D">
        <w:rPr>
          <w:rFonts w:ascii="Arial" w:hAnsi="Arial"/>
          <w:sz w:val="22"/>
          <w:szCs w:val="22"/>
        </w:rPr>
        <w:t>.</w:t>
      </w:r>
    </w:p>
    <w:p w:rsidR="002E75FD" w:rsidRPr="002E75FD" w:rsidRDefault="002E75FD" w:rsidP="00330F31">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00DD2B6C">
        <w:rPr>
          <w:rFonts w:ascii="Arial" w:hAnsi="Arial"/>
          <w:sz w:val="22"/>
          <w:szCs w:val="22"/>
        </w:rPr>
        <w:t>Other s</w:t>
      </w:r>
      <w:r>
        <w:rPr>
          <w:rFonts w:ascii="Arial" w:hAnsi="Arial"/>
          <w:sz w:val="22"/>
          <w:szCs w:val="22"/>
        </w:rPr>
        <w:t xml:space="preserve">ervice income is recognised in the amount to which the </w:t>
      </w:r>
      <w:r w:rsidR="00FE750C">
        <w:rPr>
          <w:rFonts w:ascii="Arial" w:hAnsi="Arial"/>
          <w:sz w:val="22"/>
          <w:szCs w:val="22"/>
        </w:rPr>
        <w:t>Group</w:t>
      </w:r>
      <w:r>
        <w:rPr>
          <w:rFonts w:ascii="Arial" w:hAnsi="Arial"/>
          <w:sz w:val="22"/>
          <w:szCs w:val="22"/>
        </w:rPr>
        <w:t xml:space="preserve"> has a right to invoice.</w:t>
      </w:r>
    </w:p>
    <w:p w:rsidR="000F15CF" w:rsidRPr="00544AA0" w:rsidRDefault="00F126B0" w:rsidP="00330F31">
      <w:pPr>
        <w:spacing w:before="120" w:after="120" w:line="380" w:lineRule="exact"/>
        <w:ind w:left="547"/>
        <w:jc w:val="thaiDistribute"/>
        <w:outlineLvl w:val="0"/>
        <w:rPr>
          <w:rFonts w:ascii="Arial" w:hAnsi="Arial" w:cs="Arial"/>
          <w:i/>
          <w:iCs/>
          <w:sz w:val="22"/>
          <w:szCs w:val="22"/>
        </w:rPr>
      </w:pPr>
      <w:r>
        <w:rPr>
          <w:rFonts w:ascii="Arial" w:hAnsi="Arial" w:cs="Arial"/>
          <w:i/>
          <w:iCs/>
          <w:sz w:val="22"/>
          <w:szCs w:val="22"/>
        </w:rPr>
        <w:t xml:space="preserve">Insurance </w:t>
      </w:r>
      <w:r w:rsidR="000F15CF" w:rsidRPr="00544AA0">
        <w:rPr>
          <w:rFonts w:ascii="Arial" w:hAnsi="Arial" w:cs="Arial"/>
          <w:i/>
          <w:iCs/>
          <w:sz w:val="22"/>
          <w:szCs w:val="22"/>
        </w:rPr>
        <w:t xml:space="preserve">premium </w:t>
      </w:r>
      <w:r>
        <w:rPr>
          <w:rFonts w:ascii="Arial" w:hAnsi="Arial" w:cs="Arial"/>
          <w:i/>
          <w:iCs/>
          <w:sz w:val="22"/>
          <w:szCs w:val="22"/>
        </w:rPr>
        <w:t>income</w:t>
      </w:r>
    </w:p>
    <w:p w:rsidR="005B3216" w:rsidRDefault="00F126B0" w:rsidP="00330F31">
      <w:pPr>
        <w:spacing w:before="120" w:after="120" w:line="380" w:lineRule="exact"/>
        <w:ind w:left="540" w:firstLine="7"/>
        <w:jc w:val="thaiDistribute"/>
        <w:outlineLvl w:val="0"/>
        <w:rPr>
          <w:rFonts w:ascii="Arial" w:hAnsi="Arial" w:cs="Arial"/>
          <w:sz w:val="22"/>
          <w:szCs w:val="22"/>
        </w:rPr>
      </w:pPr>
      <w:r w:rsidRPr="00F126B0">
        <w:rPr>
          <w:rFonts w:ascii="Arial" w:hAnsi="Arial" w:cs="Arial"/>
          <w:sz w:val="22"/>
          <w:szCs w:val="22"/>
        </w:rPr>
        <w:t xml:space="preserve">Insurance </w:t>
      </w:r>
      <w:r w:rsidR="000F15CF" w:rsidRPr="0094250D">
        <w:rPr>
          <w:rFonts w:ascii="Arial" w:hAnsi="Arial" w:cs="Arial"/>
          <w:sz w:val="22"/>
          <w:szCs w:val="22"/>
        </w:rPr>
        <w:t xml:space="preserve">premium </w:t>
      </w:r>
      <w:r w:rsidRPr="00F126B0">
        <w:rPr>
          <w:rFonts w:ascii="Arial" w:hAnsi="Arial" w:cs="Arial"/>
          <w:sz w:val="22"/>
          <w:szCs w:val="22"/>
        </w:rPr>
        <w:t>income</w:t>
      </w:r>
      <w:r w:rsidRPr="0094250D">
        <w:rPr>
          <w:rFonts w:ascii="Arial" w:hAnsi="Arial" w:cs="Arial"/>
          <w:sz w:val="22"/>
          <w:szCs w:val="22"/>
        </w:rPr>
        <w:t xml:space="preserve"> </w:t>
      </w:r>
      <w:r w:rsidR="000F15CF" w:rsidRPr="0094250D">
        <w:rPr>
          <w:rFonts w:ascii="Arial" w:hAnsi="Arial" w:cs="Arial"/>
          <w:sz w:val="22"/>
          <w:szCs w:val="22"/>
        </w:rPr>
        <w:t>consists of direct premium and reinsurance premium less premium of canceled policies and premiums refunded to policyholders</w:t>
      </w:r>
      <w:r w:rsidR="0096527F">
        <w:rPr>
          <w:rFonts w:ascii="Arial" w:hAnsi="Arial" w:cs="Arial"/>
          <w:sz w:val="22"/>
          <w:szCs w:val="22"/>
        </w:rPr>
        <w:t xml:space="preserve"> and adjust by unearned premium reserved</w:t>
      </w:r>
      <w:r w:rsidR="005B3216">
        <w:rPr>
          <w:rFonts w:ascii="Arial" w:hAnsi="Arial" w:cs="Arial"/>
          <w:sz w:val="22"/>
          <w:szCs w:val="22"/>
        </w:rPr>
        <w:t>.</w:t>
      </w:r>
    </w:p>
    <w:p w:rsidR="000F15CF" w:rsidRPr="0094250D" w:rsidRDefault="000F15CF" w:rsidP="00330F31">
      <w:pPr>
        <w:spacing w:before="120" w:after="120" w:line="380" w:lineRule="exact"/>
        <w:ind w:left="540" w:firstLine="7"/>
        <w:jc w:val="thaiDistribute"/>
        <w:outlineLvl w:val="0"/>
        <w:rPr>
          <w:rFonts w:ascii="Arial" w:hAnsi="Arial" w:cs="Arial"/>
          <w:sz w:val="22"/>
          <w:szCs w:val="22"/>
        </w:rPr>
      </w:pPr>
      <w:r w:rsidRPr="0094250D">
        <w:rPr>
          <w:rFonts w:ascii="Arial" w:hAnsi="Arial" w:cs="Arial"/>
          <w:sz w:val="22"/>
          <w:szCs w:val="22"/>
        </w:rPr>
        <w:t xml:space="preserve">Direct premium income is recognised on the date the insurance policy comes into effect. For long-term insurance policies with coverage periods of longer than </w:t>
      </w:r>
      <w:r w:rsidR="009F45D8">
        <w:rPr>
          <w:rFonts w:ascii="Arial" w:hAnsi="Arial" w:cs="Arial"/>
          <w:sz w:val="22"/>
          <w:szCs w:val="22"/>
        </w:rPr>
        <w:t>1</w:t>
      </w:r>
      <w:r w:rsidRPr="0094250D">
        <w:rPr>
          <w:rFonts w:ascii="Arial" w:hAnsi="Arial" w:cs="Arial"/>
          <w:sz w:val="22"/>
          <w:szCs w:val="22"/>
        </w:rPr>
        <w:t xml:space="preserve"> year, related premium is recorded as “premium received in advance”, and recognised as income over the coverage period each year.</w:t>
      </w:r>
    </w:p>
    <w:p w:rsidR="000F15CF" w:rsidRPr="0094250D" w:rsidRDefault="000F15CF" w:rsidP="00330F31">
      <w:pPr>
        <w:spacing w:before="120" w:after="120" w:line="380" w:lineRule="exact"/>
        <w:ind w:left="540" w:firstLine="7"/>
        <w:jc w:val="thaiDistribute"/>
        <w:outlineLvl w:val="0"/>
        <w:rPr>
          <w:rFonts w:ascii="Arial" w:hAnsi="Arial" w:cs="Arial"/>
          <w:sz w:val="22"/>
          <w:szCs w:val="22"/>
        </w:rPr>
      </w:pPr>
      <w:r w:rsidRPr="0094250D">
        <w:rPr>
          <w:rFonts w:ascii="Arial" w:hAnsi="Arial" w:cs="Arial"/>
          <w:sz w:val="22"/>
          <w:szCs w:val="22"/>
        </w:rPr>
        <w:t>Reinsurance premium is recognised as income when the reinsurer places the reinsurance application or the statement of accounts with the subsidiary.</w:t>
      </w:r>
    </w:p>
    <w:p w:rsidR="000F15CF" w:rsidRPr="00544AA0" w:rsidRDefault="000F15CF" w:rsidP="00330F31">
      <w:pPr>
        <w:spacing w:before="120" w:after="120" w:line="380" w:lineRule="exact"/>
        <w:ind w:left="540" w:firstLine="7"/>
        <w:jc w:val="thaiDistribute"/>
        <w:outlineLvl w:val="0"/>
        <w:rPr>
          <w:rFonts w:ascii="Arial" w:hAnsi="Arial" w:cs="Arial"/>
          <w:i/>
          <w:iCs/>
          <w:sz w:val="22"/>
          <w:szCs w:val="22"/>
        </w:rPr>
      </w:pPr>
      <w:r w:rsidRPr="00544AA0">
        <w:rPr>
          <w:rFonts w:ascii="Arial" w:hAnsi="Arial" w:cs="Arial"/>
          <w:i/>
          <w:iCs/>
          <w:sz w:val="22"/>
          <w:szCs w:val="22"/>
        </w:rPr>
        <w:t>Fee and commission income</w:t>
      </w:r>
    </w:p>
    <w:p w:rsidR="00F126B0" w:rsidRPr="00F126B0" w:rsidRDefault="00F126B0" w:rsidP="00224CAB">
      <w:pPr>
        <w:spacing w:before="120" w:after="120" w:line="380" w:lineRule="exact"/>
        <w:ind w:left="547"/>
        <w:jc w:val="thaiDistribute"/>
        <w:outlineLvl w:val="0"/>
        <w:rPr>
          <w:rFonts w:ascii="Arial" w:hAnsi="Arial" w:cs="Arial"/>
          <w:sz w:val="22"/>
          <w:szCs w:val="22"/>
        </w:rPr>
      </w:pPr>
      <w:r w:rsidRPr="00F126B0">
        <w:rPr>
          <w:rFonts w:ascii="Arial" w:hAnsi="Arial" w:cs="Arial"/>
          <w:sz w:val="22"/>
          <w:szCs w:val="22"/>
        </w:rPr>
        <w:t>Fee and commission income from reinsurers are recognised when the insurance risk is transferred to another insurer.</w:t>
      </w:r>
    </w:p>
    <w:p w:rsidR="00F126B0" w:rsidRPr="00F126B0" w:rsidRDefault="00F126B0" w:rsidP="00330F31">
      <w:pPr>
        <w:spacing w:before="120" w:after="120" w:line="380" w:lineRule="exact"/>
        <w:ind w:left="540" w:firstLine="7"/>
        <w:jc w:val="thaiDistribute"/>
        <w:outlineLvl w:val="0"/>
        <w:rPr>
          <w:rFonts w:ascii="Arial" w:hAnsi="Arial" w:cs="Arial"/>
          <w:sz w:val="22"/>
          <w:szCs w:val="22"/>
        </w:rPr>
      </w:pPr>
      <w:r w:rsidRPr="00F126B0">
        <w:rPr>
          <w:rFonts w:ascii="Arial" w:hAnsi="Arial" w:cs="Arial"/>
          <w:sz w:val="22"/>
          <w:szCs w:val="22"/>
        </w:rPr>
        <w:t>Fee and commission income from reinsurers with coverage periods longer than</w:t>
      </w:r>
      <w:r w:rsidR="00677DC4">
        <w:rPr>
          <w:rFonts w:ascii="Arial" w:hAnsi="Arial" w:cs="Arial"/>
          <w:sz w:val="22"/>
          <w:szCs w:val="22"/>
        </w:rPr>
        <w:t xml:space="preserve">             </w:t>
      </w:r>
      <w:r w:rsidRPr="00F126B0">
        <w:rPr>
          <w:rFonts w:ascii="Arial" w:hAnsi="Arial" w:cs="Arial"/>
          <w:sz w:val="22"/>
          <w:szCs w:val="22"/>
        </w:rPr>
        <w:t xml:space="preserve"> 1 year are recorded as unearned items and </w:t>
      </w:r>
      <w:r>
        <w:rPr>
          <w:rFonts w:ascii="Arial" w:hAnsi="Arial" w:cs="Arial"/>
          <w:sz w:val="22"/>
          <w:szCs w:val="22"/>
        </w:rPr>
        <w:t>recognised</w:t>
      </w:r>
      <w:r w:rsidRPr="00F126B0">
        <w:rPr>
          <w:rFonts w:ascii="Arial" w:hAnsi="Arial" w:cs="Arial"/>
          <w:sz w:val="22"/>
          <w:szCs w:val="22"/>
        </w:rPr>
        <w:t xml:space="preserve"> as income over the coverage period each year.</w:t>
      </w:r>
    </w:p>
    <w:p w:rsidR="00FD4961" w:rsidRPr="00FB405A" w:rsidRDefault="00330F31" w:rsidP="00330F31">
      <w:pPr>
        <w:tabs>
          <w:tab w:val="left" w:pos="1440"/>
        </w:tabs>
        <w:spacing w:before="120" w:after="120" w:line="380" w:lineRule="exact"/>
        <w:ind w:left="547" w:right="29" w:hanging="547"/>
        <w:jc w:val="thaiDistribute"/>
        <w:outlineLvl w:val="0"/>
        <w:rPr>
          <w:rFonts w:ascii="Arial" w:hAnsi="Arial" w:cs="Arial"/>
          <w:i/>
          <w:iCs/>
          <w:sz w:val="22"/>
          <w:szCs w:val="22"/>
        </w:rPr>
      </w:pPr>
      <w:r>
        <w:rPr>
          <w:rFonts w:ascii="Arial" w:hAnsi="Arial" w:cs="Arial"/>
          <w:i/>
          <w:iCs/>
          <w:sz w:val="22"/>
          <w:szCs w:val="22"/>
        </w:rPr>
        <w:tab/>
      </w:r>
      <w:r w:rsidR="00FD4961" w:rsidRPr="00FB405A">
        <w:rPr>
          <w:rFonts w:ascii="Arial" w:hAnsi="Arial" w:cs="Arial"/>
          <w:i/>
          <w:iCs/>
          <w:sz w:val="22"/>
          <w:szCs w:val="22"/>
        </w:rPr>
        <w:t>Accrued subsidy income on goods purchases</w:t>
      </w:r>
    </w:p>
    <w:p w:rsidR="00FD4961" w:rsidRDefault="00FD4961" w:rsidP="00330F31">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theme="minorBidi"/>
          <w:sz w:val="22"/>
          <w:szCs w:val="22"/>
          <w:cs/>
        </w:rPr>
        <w:tab/>
      </w:r>
      <w:r>
        <w:rPr>
          <w:rFonts w:ascii="Arial" w:hAnsi="Arial" w:cs="Arial"/>
          <w:sz w:val="22"/>
          <w:szCs w:val="22"/>
        </w:rPr>
        <w:t xml:space="preserve">The </w:t>
      </w:r>
      <w:r w:rsidR="00D0744F">
        <w:rPr>
          <w:rFonts w:ascii="Arial" w:hAnsi="Arial" w:cs="Arial"/>
          <w:sz w:val="22"/>
          <w:szCs w:val="22"/>
        </w:rPr>
        <w:t>subsidiary</w:t>
      </w:r>
      <w:r>
        <w:rPr>
          <w:rFonts w:ascii="Arial" w:hAnsi="Arial" w:cs="Arial"/>
          <w:sz w:val="22"/>
          <w:szCs w:val="22"/>
        </w:rPr>
        <w:t xml:space="preserve"> has agreements with vendors, as normal business practice, for volume-related allowances</w:t>
      </w:r>
      <w:r w:rsidRPr="00FB405A">
        <w:rPr>
          <w:rFonts w:ascii="Arial" w:hAnsi="Arial" w:cs="Arial"/>
          <w:sz w:val="22"/>
          <w:szCs w:val="22"/>
        </w:rPr>
        <w:t>.</w:t>
      </w:r>
      <w:r>
        <w:rPr>
          <w:rFonts w:ascii="Arial" w:hAnsi="Arial" w:cs="Arial"/>
          <w:sz w:val="22"/>
          <w:szCs w:val="22"/>
        </w:rPr>
        <w:t xml:space="preserve"> Income is recognised when all obligations are met and can be measured reliably based on the terms of the contract, as a reduction in cost of sales. Uncollected amounts are presented in the statements of financial position as “</w:t>
      </w:r>
      <w:r>
        <w:rPr>
          <w:rFonts w:ascii="Arial" w:hAnsi="Arial" w:cs="Browallia New"/>
          <w:sz w:val="22"/>
          <w:szCs w:val="28"/>
        </w:rPr>
        <w:t>Accrued income</w:t>
      </w:r>
      <w:r>
        <w:rPr>
          <w:rFonts w:ascii="Arial" w:hAnsi="Arial" w:cs="Arial"/>
          <w:sz w:val="22"/>
          <w:szCs w:val="22"/>
        </w:rPr>
        <w:t>”.</w:t>
      </w:r>
    </w:p>
    <w:p w:rsidR="00654410" w:rsidRDefault="00654410" w:rsidP="006A31DD">
      <w:pPr>
        <w:tabs>
          <w:tab w:val="left" w:pos="1440"/>
        </w:tabs>
        <w:spacing w:before="80" w:after="80" w:line="380" w:lineRule="exact"/>
        <w:ind w:left="540" w:right="29" w:hanging="540"/>
        <w:jc w:val="thaiDistribute"/>
        <w:outlineLvl w:val="0"/>
        <w:rPr>
          <w:rFonts w:ascii="Arial" w:hAnsi="Arial" w:cs="Arial"/>
          <w:i/>
          <w:iCs/>
          <w:sz w:val="22"/>
          <w:szCs w:val="22"/>
        </w:rPr>
      </w:pPr>
      <w:r w:rsidRPr="00C46A7A">
        <w:rPr>
          <w:rFonts w:ascii="Arial" w:hAnsi="Arial" w:cs="Arial"/>
          <w:sz w:val="22"/>
          <w:szCs w:val="22"/>
        </w:rPr>
        <w:lastRenderedPageBreak/>
        <w:tab/>
      </w:r>
      <w:r w:rsidRPr="00C46A7A">
        <w:rPr>
          <w:rFonts w:ascii="Arial" w:hAnsi="Arial" w:cs="Arial"/>
          <w:i/>
          <w:iCs/>
          <w:sz w:val="22"/>
          <w:szCs w:val="22"/>
        </w:rPr>
        <w:t>Sales promotion income</w:t>
      </w:r>
    </w:p>
    <w:p w:rsidR="00654410" w:rsidRDefault="00654410" w:rsidP="006A31DD">
      <w:pPr>
        <w:tabs>
          <w:tab w:val="left" w:pos="1440"/>
        </w:tabs>
        <w:spacing w:before="80" w:after="80" w:line="380" w:lineRule="exact"/>
        <w:ind w:left="540" w:right="29" w:hanging="540"/>
        <w:jc w:val="thaiDistribute"/>
        <w:outlineLvl w:val="0"/>
        <w:rPr>
          <w:rFonts w:ascii="Arial" w:hAnsi="Arial" w:cs="Arial"/>
          <w:sz w:val="22"/>
          <w:szCs w:val="22"/>
        </w:rPr>
      </w:pPr>
      <w:r w:rsidRPr="00C46A7A">
        <w:rPr>
          <w:rFonts w:ascii="Arial" w:hAnsi="Arial" w:cs="Arial"/>
          <w:i/>
          <w:iCs/>
          <w:sz w:val="22"/>
          <w:szCs w:val="22"/>
        </w:rPr>
        <w:tab/>
      </w:r>
      <w:r w:rsidRPr="00543665">
        <w:rPr>
          <w:rFonts w:ascii="Arial" w:hAnsi="Arial" w:cs="Arial"/>
          <w:sz w:val="22"/>
          <w:szCs w:val="22"/>
        </w:rPr>
        <w:t xml:space="preserve">Sales promotion income </w:t>
      </w:r>
      <w:r>
        <w:rPr>
          <w:rFonts w:ascii="Arial" w:hAnsi="Arial" w:cs="Arial"/>
          <w:sz w:val="22"/>
          <w:szCs w:val="22"/>
        </w:rPr>
        <w:t>is</w:t>
      </w:r>
      <w:r w:rsidRPr="00543665">
        <w:rPr>
          <w:rFonts w:ascii="Arial" w:hAnsi="Arial" w:cs="Arial"/>
          <w:sz w:val="22"/>
          <w:szCs w:val="22"/>
        </w:rPr>
        <w:t xml:space="preserve"> recognised on an accrual basis.</w:t>
      </w:r>
    </w:p>
    <w:p w:rsidR="00142C33" w:rsidRDefault="00F34DD8" w:rsidP="006A31DD">
      <w:pPr>
        <w:tabs>
          <w:tab w:val="left" w:pos="1440"/>
        </w:tabs>
        <w:spacing w:before="80" w:after="80" w:line="380" w:lineRule="exact"/>
        <w:ind w:left="540" w:hanging="540"/>
        <w:jc w:val="thaiDistribute"/>
        <w:outlineLvl w:val="0"/>
        <w:rPr>
          <w:rFonts w:ascii="Arial" w:hAnsi="Arial"/>
          <w:i/>
          <w:iCs/>
          <w:sz w:val="22"/>
          <w:szCs w:val="22"/>
        </w:rPr>
      </w:pPr>
      <w:r>
        <w:rPr>
          <w:rFonts w:ascii="Arial" w:hAnsi="Arial"/>
          <w:i/>
          <w:iCs/>
          <w:sz w:val="22"/>
          <w:szCs w:val="22"/>
        </w:rPr>
        <w:tab/>
      </w:r>
      <w:r w:rsidR="00142C33">
        <w:rPr>
          <w:rFonts w:ascii="Arial" w:hAnsi="Arial"/>
          <w:i/>
          <w:iCs/>
          <w:sz w:val="22"/>
          <w:szCs w:val="22"/>
        </w:rPr>
        <w:t>Revenue from management fee</w:t>
      </w:r>
    </w:p>
    <w:p w:rsidR="00142C33" w:rsidRDefault="00142C33" w:rsidP="006A31DD">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t xml:space="preserve">Revenue from management fee is recognised </w:t>
      </w:r>
      <w:r w:rsidR="00677DC4">
        <w:rPr>
          <w:rFonts w:ascii="Arial" w:hAnsi="Arial"/>
          <w:sz w:val="22"/>
          <w:szCs w:val="22"/>
        </w:rPr>
        <w:t xml:space="preserve">over time </w:t>
      </w:r>
      <w:r>
        <w:rPr>
          <w:rFonts w:ascii="Arial" w:hAnsi="Arial"/>
          <w:sz w:val="22"/>
          <w:szCs w:val="22"/>
        </w:rPr>
        <w:t>when services have been rendered taking into account the stage of completion</w:t>
      </w:r>
      <w:r w:rsidRPr="00E4371C">
        <w:rPr>
          <w:rFonts w:ascii="Arial" w:hAnsi="Arial"/>
          <w:sz w:val="22"/>
          <w:szCs w:val="22"/>
        </w:rPr>
        <w:t>.</w:t>
      </w:r>
    </w:p>
    <w:p w:rsidR="00897967" w:rsidRPr="00897967" w:rsidRDefault="00F126B0" w:rsidP="006A31DD">
      <w:pPr>
        <w:tabs>
          <w:tab w:val="left" w:pos="1440"/>
        </w:tabs>
        <w:spacing w:before="80" w:after="80" w:line="380" w:lineRule="exact"/>
        <w:ind w:left="540" w:hanging="540"/>
        <w:jc w:val="thaiDistribute"/>
        <w:outlineLvl w:val="0"/>
        <w:rPr>
          <w:rFonts w:ascii="Arial" w:hAnsi="Arial"/>
          <w:i/>
          <w:iCs/>
          <w:sz w:val="22"/>
          <w:szCs w:val="22"/>
        </w:rPr>
      </w:pPr>
      <w:r>
        <w:rPr>
          <w:rFonts w:ascii="Arial" w:hAnsi="Arial"/>
          <w:i/>
          <w:iCs/>
          <w:sz w:val="22"/>
          <w:szCs w:val="22"/>
        </w:rPr>
        <w:tab/>
      </w:r>
      <w:r w:rsidR="00897967" w:rsidRPr="00897967">
        <w:rPr>
          <w:rFonts w:ascii="Arial" w:hAnsi="Arial"/>
          <w:i/>
          <w:iCs/>
          <w:sz w:val="22"/>
          <w:szCs w:val="22"/>
        </w:rPr>
        <w:t>Franchise income</w:t>
      </w:r>
    </w:p>
    <w:p w:rsidR="00897967" w:rsidRPr="00897967" w:rsidRDefault="00897967" w:rsidP="006A31DD">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r>
      <w:r w:rsidRPr="00897967">
        <w:rPr>
          <w:rFonts w:ascii="Arial" w:hAnsi="Arial"/>
          <w:sz w:val="22"/>
          <w:szCs w:val="22"/>
        </w:rPr>
        <w:t>Franchise income is recognised on an accrual basis</w:t>
      </w:r>
      <w:r w:rsidR="00F34DD8">
        <w:rPr>
          <w:rFonts w:ascii="Arial" w:hAnsi="Arial"/>
          <w:sz w:val="22"/>
          <w:szCs w:val="22"/>
        </w:rPr>
        <w:t xml:space="preserve"> by percentage of sales,</w:t>
      </w:r>
      <w:r w:rsidRPr="00897967">
        <w:rPr>
          <w:rFonts w:ascii="Arial" w:hAnsi="Arial"/>
          <w:sz w:val="22"/>
          <w:szCs w:val="22"/>
        </w:rPr>
        <w:t xml:space="preserve"> in accordance with the substance of the relevant franchise agreements.</w:t>
      </w:r>
    </w:p>
    <w:p w:rsidR="00F85F92" w:rsidRDefault="00A34865" w:rsidP="006A31DD">
      <w:pPr>
        <w:tabs>
          <w:tab w:val="left" w:pos="1440"/>
        </w:tabs>
        <w:spacing w:before="80" w:after="80" w:line="380" w:lineRule="exact"/>
        <w:ind w:left="540" w:hanging="540"/>
        <w:jc w:val="thaiDistribute"/>
        <w:outlineLvl w:val="0"/>
        <w:rPr>
          <w:rFonts w:ascii="Arial" w:hAnsi="Arial"/>
          <w:i/>
          <w:iCs/>
          <w:sz w:val="22"/>
          <w:szCs w:val="22"/>
        </w:rPr>
      </w:pPr>
      <w:r w:rsidRPr="00E4371C">
        <w:rPr>
          <w:rFonts w:ascii="Arial" w:hAnsi="Arial"/>
          <w:i/>
          <w:iCs/>
          <w:sz w:val="22"/>
          <w:szCs w:val="22"/>
        </w:rPr>
        <w:tab/>
      </w:r>
      <w:r w:rsidR="00F85F92">
        <w:rPr>
          <w:rFonts w:ascii="Arial" w:hAnsi="Arial"/>
          <w:i/>
          <w:iCs/>
          <w:sz w:val="22"/>
          <w:szCs w:val="22"/>
        </w:rPr>
        <w:t>Insurance brokerage income</w:t>
      </w:r>
    </w:p>
    <w:p w:rsidR="00F85F92" w:rsidRDefault="00F85F92" w:rsidP="006A31DD">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t xml:space="preserve">The </w:t>
      </w:r>
      <w:r w:rsidR="00C70B82">
        <w:rPr>
          <w:rFonts w:ascii="Arial" w:hAnsi="Arial"/>
          <w:sz w:val="22"/>
          <w:szCs w:val="22"/>
        </w:rPr>
        <w:t>s</w:t>
      </w:r>
      <w:r>
        <w:rPr>
          <w:rFonts w:ascii="Arial" w:hAnsi="Arial"/>
          <w:sz w:val="22"/>
          <w:szCs w:val="22"/>
        </w:rPr>
        <w:t xml:space="preserve">ubsidiary recognised insurance </w:t>
      </w:r>
      <w:r w:rsidR="00797CC7">
        <w:rPr>
          <w:rFonts w:ascii="Arial" w:hAnsi="Arial"/>
          <w:sz w:val="22"/>
          <w:szCs w:val="22"/>
        </w:rPr>
        <w:t>brokerage</w:t>
      </w:r>
      <w:r>
        <w:rPr>
          <w:rFonts w:ascii="Arial" w:hAnsi="Arial"/>
          <w:sz w:val="22"/>
          <w:szCs w:val="22"/>
        </w:rPr>
        <w:t xml:space="preserve"> income on the date the insurance policy comes into effect, net of discount, and services have been completed.</w:t>
      </w:r>
    </w:p>
    <w:p w:rsidR="000F15CF" w:rsidRPr="00E4371C" w:rsidRDefault="000F15CF" w:rsidP="006A31DD">
      <w:pPr>
        <w:tabs>
          <w:tab w:val="left" w:pos="1440"/>
        </w:tabs>
        <w:spacing w:before="80" w:after="80" w:line="380" w:lineRule="exact"/>
        <w:ind w:left="547" w:hanging="547"/>
        <w:jc w:val="thaiDistribute"/>
        <w:outlineLvl w:val="0"/>
        <w:rPr>
          <w:rFonts w:ascii="Arial" w:hAnsi="Arial"/>
          <w:i/>
          <w:iCs/>
          <w:sz w:val="22"/>
          <w:szCs w:val="22"/>
        </w:rPr>
      </w:pPr>
      <w:r>
        <w:rPr>
          <w:rFonts w:ascii="Arial" w:hAnsi="Arial"/>
          <w:i/>
          <w:iCs/>
          <w:sz w:val="22"/>
          <w:szCs w:val="22"/>
        </w:rPr>
        <w:tab/>
      </w:r>
      <w:r w:rsidRPr="00E4371C">
        <w:rPr>
          <w:rFonts w:ascii="Arial" w:hAnsi="Arial"/>
          <w:i/>
          <w:iCs/>
          <w:sz w:val="22"/>
          <w:szCs w:val="22"/>
        </w:rPr>
        <w:t xml:space="preserve">Interest income </w:t>
      </w:r>
    </w:p>
    <w:p w:rsidR="002B0421" w:rsidRDefault="000F15CF" w:rsidP="006A31DD">
      <w:pPr>
        <w:tabs>
          <w:tab w:val="left" w:pos="1440"/>
        </w:tabs>
        <w:spacing w:before="80" w:after="80" w:line="380" w:lineRule="exact"/>
        <w:ind w:left="540" w:hanging="540"/>
        <w:jc w:val="thaiDistribute"/>
        <w:outlineLvl w:val="0"/>
        <w:rPr>
          <w:rFonts w:ascii="Arial" w:hAnsi="Arial"/>
          <w:sz w:val="22"/>
          <w:szCs w:val="22"/>
        </w:rPr>
      </w:pPr>
      <w:r w:rsidRPr="00E4371C">
        <w:rPr>
          <w:rFonts w:ascii="Arial" w:hAnsi="Arial"/>
          <w:i/>
          <w:iCs/>
          <w:sz w:val="22"/>
          <w:szCs w:val="22"/>
        </w:rPr>
        <w:tab/>
      </w:r>
      <w:r w:rsidR="002B0421" w:rsidRPr="002B0421">
        <w:rPr>
          <w:rFonts w:ascii="Arial" w:hAnsi="Arial"/>
          <w:sz w:val="22"/>
          <w:szCs w:val="22"/>
        </w:rPr>
        <w:t>Interest income is</w:t>
      </w:r>
      <w:r w:rsidR="002B0421" w:rsidRPr="002B0421">
        <w:rPr>
          <w:rFonts w:ascii="Arial" w:hAnsi="Arial"/>
          <w:sz w:val="22"/>
          <w:szCs w:val="22"/>
          <w:cs/>
        </w:rPr>
        <w:t xml:space="preserve"> </w:t>
      </w:r>
      <w:r w:rsidR="002B0421" w:rsidRPr="002B0421">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2B0421" w:rsidRPr="002B0421">
        <w:rPr>
          <w:rFonts w:ascii="Arial" w:hAnsi="Arial"/>
          <w:sz w:val="22"/>
          <w:szCs w:val="22"/>
          <w:cs/>
        </w:rPr>
        <w:t xml:space="preserve"> </w:t>
      </w:r>
      <w:r w:rsidR="002B0421" w:rsidRPr="002B0421">
        <w:rPr>
          <w:rFonts w:ascii="Arial" w:hAnsi="Arial"/>
          <w:sz w:val="22"/>
          <w:szCs w:val="22"/>
        </w:rPr>
        <w:t>is applied to the net carrying amount of the financial asset (net of the expected credit loss allowance).</w:t>
      </w:r>
    </w:p>
    <w:p w:rsidR="00544AA0" w:rsidRPr="00544AA0" w:rsidRDefault="00544AA0" w:rsidP="006A31DD">
      <w:pPr>
        <w:spacing w:before="80" w:after="80" w:line="380" w:lineRule="exact"/>
        <w:ind w:left="540" w:firstLine="7"/>
        <w:jc w:val="thaiDistribute"/>
        <w:outlineLvl w:val="0"/>
        <w:rPr>
          <w:rFonts w:ascii="Arial" w:hAnsi="Arial" w:cs="Arial"/>
          <w:i/>
          <w:iCs/>
          <w:sz w:val="22"/>
          <w:szCs w:val="22"/>
        </w:rPr>
      </w:pPr>
      <w:r w:rsidRPr="00544AA0">
        <w:rPr>
          <w:rFonts w:ascii="Arial" w:hAnsi="Arial" w:cs="Arial"/>
          <w:i/>
          <w:iCs/>
          <w:sz w:val="22"/>
          <w:szCs w:val="22"/>
        </w:rPr>
        <w:t>Dividends</w:t>
      </w:r>
    </w:p>
    <w:p w:rsidR="00544AA0" w:rsidRPr="0094250D" w:rsidRDefault="00CB568F" w:rsidP="006A31DD">
      <w:pPr>
        <w:spacing w:before="80" w:after="80" w:line="380" w:lineRule="exact"/>
        <w:ind w:left="540" w:firstLine="7"/>
        <w:jc w:val="thaiDistribute"/>
        <w:outlineLvl w:val="0"/>
        <w:rPr>
          <w:rFonts w:ascii="Arial" w:hAnsi="Arial" w:cs="Arial"/>
          <w:sz w:val="22"/>
          <w:szCs w:val="22"/>
        </w:rPr>
      </w:pPr>
      <w:r>
        <w:rPr>
          <w:rFonts w:ascii="Arial" w:hAnsi="Arial" w:cs="Arial"/>
          <w:sz w:val="22"/>
          <w:szCs w:val="22"/>
        </w:rPr>
        <w:t xml:space="preserve">Dividends </w:t>
      </w:r>
      <w:r w:rsidR="00A35935">
        <w:rPr>
          <w:rFonts w:ascii="Arial" w:hAnsi="Arial" w:cs="Arial"/>
          <w:sz w:val="22"/>
          <w:szCs w:val="22"/>
        </w:rPr>
        <w:t>are</w:t>
      </w:r>
      <w:r>
        <w:rPr>
          <w:rFonts w:ascii="Arial" w:hAnsi="Arial" w:cs="Arial"/>
          <w:sz w:val="22"/>
          <w:szCs w:val="22"/>
        </w:rPr>
        <w:t xml:space="preserve"> </w:t>
      </w:r>
      <w:r w:rsidR="00FD4961">
        <w:rPr>
          <w:rFonts w:ascii="Arial" w:hAnsi="Arial" w:cs="Arial"/>
          <w:sz w:val="22"/>
          <w:szCs w:val="22"/>
        </w:rPr>
        <w:t xml:space="preserve">recognised </w:t>
      </w:r>
      <w:r w:rsidR="00544AA0" w:rsidRPr="0094250D">
        <w:rPr>
          <w:rFonts w:ascii="Arial" w:hAnsi="Arial" w:cs="Arial"/>
          <w:sz w:val="22"/>
          <w:szCs w:val="22"/>
        </w:rPr>
        <w:t>as revenue when the right to receive the dividends is established.</w:t>
      </w:r>
    </w:p>
    <w:p w:rsidR="00BA04CD" w:rsidRPr="00BA04CD" w:rsidRDefault="00BA04CD" w:rsidP="006A31DD">
      <w:pPr>
        <w:spacing w:before="80" w:after="80" w:line="380" w:lineRule="exact"/>
        <w:ind w:left="540" w:firstLine="7"/>
        <w:jc w:val="thaiDistribute"/>
        <w:outlineLvl w:val="0"/>
        <w:rPr>
          <w:rFonts w:ascii="Arial" w:hAnsi="Arial" w:cstheme="minorBidi"/>
          <w:i/>
          <w:iCs/>
          <w:sz w:val="22"/>
          <w:szCs w:val="22"/>
        </w:rPr>
      </w:pPr>
      <w:r w:rsidRPr="00BA04CD">
        <w:rPr>
          <w:rFonts w:ascii="Arial" w:hAnsi="Arial" w:cs="Arial"/>
          <w:i/>
          <w:iCs/>
          <w:sz w:val="22"/>
          <w:szCs w:val="22"/>
        </w:rPr>
        <w:t>Net gains (losses) from financial instruments measured at fair value through profit or loss</w:t>
      </w:r>
    </w:p>
    <w:p w:rsidR="00BA04CD" w:rsidRPr="00BA04CD" w:rsidRDefault="00BA04CD" w:rsidP="006A31DD">
      <w:pPr>
        <w:spacing w:before="80" w:after="80" w:line="380" w:lineRule="exact"/>
        <w:ind w:left="540" w:firstLine="7"/>
        <w:jc w:val="thaiDistribute"/>
        <w:outlineLvl w:val="0"/>
        <w:rPr>
          <w:rFonts w:ascii="Arial" w:hAnsi="Arial" w:cs="Arial"/>
          <w:sz w:val="22"/>
          <w:szCs w:val="22"/>
        </w:rPr>
      </w:pPr>
      <w:r>
        <w:rPr>
          <w:rFonts w:ascii="Arial" w:hAnsi="Arial" w:cs="Arial"/>
          <w:sz w:val="22"/>
          <w:szCs w:val="22"/>
        </w:rPr>
        <w:t>Net gains (losses) from financial instruments measured at fair value through profit or loss consist of gains (losses) from changes in the fair value of financial assets designated at fair value through profit or loss, gains (losses) from sales of financial assets measured at fair value through profit or loss,. The Group recognise</w:t>
      </w:r>
      <w:r w:rsidR="0096527F">
        <w:rPr>
          <w:rFonts w:ascii="Arial" w:hAnsi="Arial" w:cs="Arial"/>
          <w:sz w:val="22"/>
          <w:szCs w:val="22"/>
        </w:rPr>
        <w:t>s</w:t>
      </w:r>
      <w:r>
        <w:rPr>
          <w:rFonts w:ascii="Arial" w:hAnsi="Arial" w:cs="Arial"/>
          <w:sz w:val="22"/>
          <w:szCs w:val="22"/>
        </w:rPr>
        <w:t xml:space="preserve"> them as income or an expense on the transaction date</w:t>
      </w:r>
      <w:r w:rsidRPr="00BA04CD">
        <w:rPr>
          <w:rFonts w:ascii="Arial" w:hAnsi="Arial" w:cs="Arial"/>
          <w:sz w:val="22"/>
          <w:szCs w:val="22"/>
        </w:rPr>
        <w:t>.</w:t>
      </w:r>
    </w:p>
    <w:p w:rsidR="00544AA0" w:rsidRPr="001F5331" w:rsidRDefault="002B0421" w:rsidP="006A31DD">
      <w:pPr>
        <w:spacing w:before="80" w:after="80" w:line="380" w:lineRule="exact"/>
        <w:ind w:left="547" w:hanging="547"/>
        <w:jc w:val="thaiDistribute"/>
        <w:rPr>
          <w:rFonts w:ascii="Arial" w:hAnsi="Arial" w:cs="Arial"/>
          <w:b/>
          <w:bCs/>
          <w:sz w:val="22"/>
          <w:szCs w:val="22"/>
        </w:rPr>
      </w:pPr>
      <w:r>
        <w:rPr>
          <w:rFonts w:ascii="Arial" w:hAnsi="Arial" w:cstheme="minorBidi"/>
          <w:b/>
          <w:bCs/>
          <w:sz w:val="22"/>
          <w:szCs w:val="22"/>
        </w:rPr>
        <w:t>5</w:t>
      </w:r>
      <w:r w:rsidR="00544AA0">
        <w:rPr>
          <w:rFonts w:ascii="Arial" w:hAnsi="Arial" w:cstheme="minorBidi"/>
          <w:b/>
          <w:bCs/>
          <w:sz w:val="22"/>
          <w:szCs w:val="22"/>
        </w:rPr>
        <w:t>.2</w:t>
      </w:r>
      <w:r w:rsidR="00544AA0" w:rsidRPr="001F5331">
        <w:rPr>
          <w:rFonts w:ascii="Arial" w:hAnsi="Arial" w:cs="Arial"/>
          <w:b/>
          <w:bCs/>
          <w:sz w:val="22"/>
          <w:szCs w:val="22"/>
        </w:rPr>
        <w:t xml:space="preserve"> </w:t>
      </w:r>
      <w:r w:rsidR="00544AA0" w:rsidRPr="001F5331">
        <w:rPr>
          <w:rFonts w:ascii="Arial" w:hAnsi="Arial" w:cs="Arial"/>
          <w:b/>
          <w:bCs/>
          <w:sz w:val="22"/>
          <w:szCs w:val="22"/>
        </w:rPr>
        <w:tab/>
        <w:t>Expenses recognition</w:t>
      </w:r>
    </w:p>
    <w:p w:rsidR="005B3216" w:rsidRPr="00F954DB" w:rsidRDefault="005B3216" w:rsidP="006A31DD">
      <w:pPr>
        <w:spacing w:before="80" w:after="80" w:line="380" w:lineRule="exact"/>
        <w:ind w:left="547"/>
        <w:jc w:val="thaiDistribute"/>
        <w:rPr>
          <w:rFonts w:ascii="Arial" w:hAnsi="Arial" w:cs="Arial"/>
          <w:i/>
          <w:iCs/>
          <w:sz w:val="22"/>
          <w:szCs w:val="22"/>
        </w:rPr>
      </w:pPr>
      <w:r w:rsidRPr="00F954DB">
        <w:rPr>
          <w:rFonts w:ascii="Arial" w:hAnsi="Arial" w:cs="Arial"/>
          <w:i/>
          <w:iCs/>
          <w:sz w:val="22"/>
          <w:szCs w:val="22"/>
        </w:rPr>
        <w:t>Costs of residential condominium units sold</w:t>
      </w:r>
    </w:p>
    <w:p w:rsidR="005B3216" w:rsidRPr="009362CD" w:rsidRDefault="005B3216" w:rsidP="006A31DD">
      <w:pPr>
        <w:spacing w:before="80" w:after="80" w:line="380" w:lineRule="exact"/>
        <w:ind w:left="547"/>
        <w:jc w:val="thaiDistribute"/>
        <w:rPr>
          <w:rFonts w:ascii="Arial" w:hAnsi="Arial" w:cs="Arial"/>
          <w:sz w:val="22"/>
          <w:szCs w:val="22"/>
        </w:rPr>
      </w:pPr>
      <w:r w:rsidRPr="009362CD">
        <w:rPr>
          <w:rFonts w:ascii="Arial" w:hAnsi="Arial" w:cs="Arial"/>
          <w:sz w:val="22"/>
          <w:szCs w:val="22"/>
        </w:rPr>
        <w:t>In determining the costs of residential condominium units sold, the anticipated total development costs (taking into account actual costs incurred to date) are attributed to residential condominium units on the basis of the saleable area.</w:t>
      </w:r>
    </w:p>
    <w:p w:rsidR="005B3216" w:rsidRPr="009362CD" w:rsidRDefault="005B3216" w:rsidP="006A31DD">
      <w:pPr>
        <w:spacing w:before="80" w:after="80" w:line="380" w:lineRule="exact"/>
        <w:ind w:left="547"/>
        <w:jc w:val="thaiDistribute"/>
        <w:rPr>
          <w:rFonts w:ascii="Arial" w:hAnsi="Arial" w:cs="Arial"/>
          <w:sz w:val="22"/>
          <w:szCs w:val="22"/>
        </w:rPr>
      </w:pPr>
      <w:r w:rsidRPr="009362CD">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rsidR="005B3216" w:rsidRPr="009362CD" w:rsidRDefault="005B3216" w:rsidP="006A31DD">
      <w:pPr>
        <w:spacing w:before="80" w:after="80" w:line="380" w:lineRule="exact"/>
        <w:ind w:left="547"/>
        <w:jc w:val="thaiDistribute"/>
        <w:rPr>
          <w:rFonts w:ascii="Arial" w:hAnsi="Arial" w:cs="Arial"/>
          <w:sz w:val="22"/>
          <w:szCs w:val="22"/>
        </w:rPr>
      </w:pPr>
      <w:r w:rsidRPr="009362CD">
        <w:rPr>
          <w:rFonts w:ascii="Arial" w:hAnsi="Arial" w:cs="Arial"/>
          <w:sz w:val="22"/>
          <w:szCs w:val="22"/>
        </w:rPr>
        <w:lastRenderedPageBreak/>
        <w:t>Selling expenses directly associated with projects, such as specific business tax and transfer fees, are recognised as expenses when the sale occurs.</w:t>
      </w:r>
    </w:p>
    <w:p w:rsidR="009362CD" w:rsidRDefault="00704755" w:rsidP="00330F31">
      <w:pPr>
        <w:tabs>
          <w:tab w:val="left" w:pos="1440"/>
        </w:tabs>
        <w:spacing w:before="120" w:after="120" w:line="380" w:lineRule="exact"/>
        <w:ind w:left="540" w:hanging="540"/>
        <w:jc w:val="thaiDistribute"/>
        <w:outlineLvl w:val="0"/>
        <w:rPr>
          <w:rFonts w:ascii="Arial" w:hAnsi="Arial" w:cs="Arial"/>
          <w:i/>
          <w:iCs/>
          <w:sz w:val="22"/>
          <w:szCs w:val="22"/>
        </w:rPr>
      </w:pPr>
      <w:r w:rsidRPr="009362CD">
        <w:rPr>
          <w:rFonts w:ascii="Arial" w:hAnsi="Arial" w:cs="Arial"/>
          <w:i/>
          <w:iCs/>
          <w:sz w:val="22"/>
          <w:szCs w:val="22"/>
        </w:rPr>
        <w:tab/>
      </w:r>
      <w:r w:rsidR="009362CD" w:rsidRPr="009362CD">
        <w:rPr>
          <w:rFonts w:ascii="Arial" w:hAnsi="Arial" w:cs="Arial"/>
          <w:i/>
          <w:iCs/>
          <w:sz w:val="22"/>
          <w:szCs w:val="22"/>
        </w:rPr>
        <w:t>Costs of land and houses sold</w:t>
      </w:r>
    </w:p>
    <w:p w:rsidR="009362CD" w:rsidRPr="009362CD" w:rsidRDefault="009362CD" w:rsidP="00330F31">
      <w:pPr>
        <w:spacing w:before="120" w:after="120" w:line="380" w:lineRule="exact"/>
        <w:ind w:left="547" w:hanging="7"/>
        <w:jc w:val="thaiDistribute"/>
        <w:rPr>
          <w:rFonts w:ascii="Arial" w:hAnsi="Arial" w:cs="Arial"/>
          <w:sz w:val="22"/>
          <w:szCs w:val="22"/>
        </w:rPr>
      </w:pPr>
      <w:r w:rsidRPr="009362CD">
        <w:rPr>
          <w:rFonts w:ascii="Arial" w:hAnsi="Arial" w:cs="Arial"/>
          <w:sz w:val="22"/>
          <w:szCs w:val="22"/>
        </w:rPr>
        <w:t>Costs of land and houses sold consist of costs of land and houses purchasing and other related expenses.</w:t>
      </w:r>
    </w:p>
    <w:p w:rsidR="009362CD" w:rsidRPr="009362CD" w:rsidRDefault="009362CD" w:rsidP="00330F31">
      <w:pPr>
        <w:spacing w:before="120" w:after="120" w:line="380" w:lineRule="exact"/>
        <w:ind w:left="547" w:hanging="7"/>
        <w:jc w:val="thaiDistribute"/>
        <w:rPr>
          <w:rFonts w:ascii="Arial" w:hAnsi="Arial" w:cs="Arial"/>
          <w:sz w:val="22"/>
          <w:szCs w:val="22"/>
        </w:rPr>
      </w:pPr>
      <w:r w:rsidRPr="009362CD">
        <w:rPr>
          <w:rFonts w:ascii="Arial" w:hAnsi="Arial" w:cs="Arial"/>
          <w:sz w:val="22"/>
          <w:szCs w:val="22"/>
        </w:rPr>
        <w:t>Selling expenses</w:t>
      </w:r>
      <w:r w:rsidR="00677DC4">
        <w:rPr>
          <w:rFonts w:ascii="Arial" w:hAnsi="Arial" w:cs="Arial"/>
          <w:sz w:val="22"/>
          <w:szCs w:val="22"/>
        </w:rPr>
        <w:t xml:space="preserve"> directly associated with projects</w:t>
      </w:r>
      <w:r w:rsidRPr="009362CD">
        <w:rPr>
          <w:rFonts w:ascii="Arial" w:hAnsi="Arial" w:cs="Arial"/>
          <w:sz w:val="22"/>
          <w:szCs w:val="22"/>
        </w:rPr>
        <w:t>, such as specific business tax and transfer fee</w:t>
      </w:r>
      <w:r w:rsidR="0096527F">
        <w:rPr>
          <w:rFonts w:ascii="Arial" w:hAnsi="Arial" w:cs="Arial"/>
          <w:sz w:val="22"/>
          <w:szCs w:val="22"/>
        </w:rPr>
        <w:t>s</w:t>
      </w:r>
      <w:r w:rsidR="00677DC4">
        <w:rPr>
          <w:rFonts w:ascii="Arial" w:hAnsi="Arial" w:cs="Arial"/>
          <w:sz w:val="22"/>
          <w:szCs w:val="22"/>
        </w:rPr>
        <w:t>,</w:t>
      </w:r>
      <w:r w:rsidRPr="009362CD">
        <w:rPr>
          <w:rFonts w:ascii="Arial" w:hAnsi="Arial" w:cs="Arial"/>
          <w:sz w:val="22"/>
          <w:szCs w:val="22"/>
        </w:rPr>
        <w:t xml:space="preserve"> are recognised as expenses when </w:t>
      </w:r>
      <w:r w:rsidR="00677DC4">
        <w:rPr>
          <w:rFonts w:ascii="Arial" w:hAnsi="Arial" w:cs="Arial"/>
          <w:sz w:val="22"/>
          <w:szCs w:val="22"/>
        </w:rPr>
        <w:t>sale occurs.</w:t>
      </w:r>
    </w:p>
    <w:p w:rsidR="00704755" w:rsidRPr="000C5BC7" w:rsidRDefault="009362CD" w:rsidP="00330F31">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z w:val="22"/>
          <w:szCs w:val="22"/>
        </w:rPr>
        <w:tab/>
      </w:r>
      <w:r w:rsidR="00704755" w:rsidRPr="000C5BC7">
        <w:rPr>
          <w:rFonts w:ascii="Arial" w:hAnsi="Arial" w:cs="Arial"/>
          <w:i/>
          <w:iCs/>
          <w:sz w:val="22"/>
          <w:szCs w:val="22"/>
        </w:rPr>
        <w:t xml:space="preserve">Cost to obtain a contract </w:t>
      </w:r>
    </w:p>
    <w:p w:rsidR="00704755" w:rsidRPr="00DF3856" w:rsidRDefault="00704755" w:rsidP="00330F31">
      <w:pPr>
        <w:spacing w:before="120" w:after="120" w:line="380" w:lineRule="exact"/>
        <w:ind w:left="547" w:hanging="7"/>
        <w:jc w:val="thaiDistribute"/>
        <w:rPr>
          <w:rFonts w:ascii="Arial" w:hAnsi="Arial" w:cs="Arial"/>
          <w:sz w:val="22"/>
          <w:szCs w:val="22"/>
        </w:rPr>
      </w:pPr>
      <w:r w:rsidRPr="00DF3856">
        <w:rPr>
          <w:rFonts w:ascii="Arial" w:hAnsi="Arial" w:cs="Arial"/>
          <w:sz w:val="22"/>
          <w:szCs w:val="22"/>
        </w:rPr>
        <w:t xml:space="preserve">The subsidiary recognises </w:t>
      </w:r>
      <w:r w:rsidR="0096527F">
        <w:rPr>
          <w:rFonts w:ascii="Arial" w:hAnsi="Arial" w:cs="Arial"/>
          <w:sz w:val="22"/>
          <w:szCs w:val="22"/>
        </w:rPr>
        <w:t xml:space="preserve">a </w:t>
      </w:r>
      <w:r w:rsidRPr="00DF3856">
        <w:rPr>
          <w:rFonts w:ascii="Arial" w:hAnsi="Arial" w:cs="Arial"/>
          <w:sz w:val="22"/>
          <w:szCs w:val="22"/>
        </w:rPr>
        <w:t xml:space="preserve">commission paid to obtain a customer contract as an asset and </w:t>
      </w:r>
      <w:r w:rsidR="0096527F">
        <w:rPr>
          <w:rFonts w:ascii="Arial" w:hAnsi="Arial" w:cs="Arial"/>
          <w:sz w:val="22"/>
          <w:szCs w:val="22"/>
        </w:rPr>
        <w:t>amortise</w:t>
      </w:r>
      <w:r w:rsidR="000D14E4">
        <w:rPr>
          <w:rFonts w:ascii="Arial" w:hAnsi="Arial" w:cs="Arial"/>
          <w:sz w:val="22"/>
          <w:szCs w:val="22"/>
        </w:rPr>
        <w:t>s</w:t>
      </w:r>
      <w:r w:rsidR="00F209DF">
        <w:rPr>
          <w:rFonts w:ascii="Arial" w:hAnsi="Arial" w:cs="Arial"/>
          <w:sz w:val="22"/>
          <w:szCs w:val="22"/>
        </w:rPr>
        <w:t xml:space="preserve"> it </w:t>
      </w:r>
      <w:r w:rsidR="0096527F">
        <w:rPr>
          <w:rFonts w:ascii="Arial" w:hAnsi="Arial" w:cs="Arial"/>
          <w:sz w:val="22"/>
          <w:szCs w:val="22"/>
        </w:rPr>
        <w:t>to</w:t>
      </w:r>
      <w:r w:rsidR="00F209DF">
        <w:rPr>
          <w:rFonts w:ascii="Arial" w:hAnsi="Arial" w:cs="Arial"/>
          <w:sz w:val="22"/>
          <w:szCs w:val="22"/>
        </w:rPr>
        <w:t xml:space="preserve"> </w:t>
      </w:r>
      <w:r w:rsidRPr="00DF3856">
        <w:rPr>
          <w:rFonts w:ascii="Arial" w:hAnsi="Arial" w:cs="Arial"/>
          <w:sz w:val="22"/>
          <w:szCs w:val="22"/>
        </w:rPr>
        <w:t xml:space="preserve">expenses </w:t>
      </w:r>
      <w:r w:rsidR="0096527F">
        <w:rPr>
          <w:rFonts w:ascii="Arial" w:hAnsi="Arial" w:cs="Arial"/>
          <w:sz w:val="22"/>
          <w:szCs w:val="22"/>
        </w:rPr>
        <w:t>on a systematic basis that is</w:t>
      </w:r>
      <w:r w:rsidR="00F209DF">
        <w:rPr>
          <w:rFonts w:ascii="Arial" w:hAnsi="Arial" w:cs="Arial"/>
          <w:sz w:val="22"/>
          <w:szCs w:val="22"/>
        </w:rPr>
        <w:t xml:space="preserve"> </w:t>
      </w:r>
      <w:r w:rsidRPr="00DF3856">
        <w:rPr>
          <w:rFonts w:ascii="Arial" w:hAnsi="Arial" w:cs="Arial"/>
          <w:sz w:val="22"/>
          <w:szCs w:val="22"/>
        </w:rPr>
        <w:t xml:space="preserve">consistent with the </w:t>
      </w:r>
      <w:r w:rsidR="00F209DF">
        <w:rPr>
          <w:rFonts w:ascii="Arial" w:hAnsi="Arial" w:cs="Arial"/>
          <w:sz w:val="22"/>
          <w:szCs w:val="22"/>
        </w:rPr>
        <w:t xml:space="preserve">pattern of </w:t>
      </w:r>
      <w:r w:rsidRPr="00DF3856">
        <w:rPr>
          <w:rFonts w:ascii="Arial" w:hAnsi="Arial" w:cs="Arial"/>
          <w:sz w:val="22"/>
          <w:szCs w:val="22"/>
        </w:rPr>
        <w:t xml:space="preserve">revenue recognition. An impairment loss is recognised to the extent that the carrying amount of an asset recognised exceeds the remaining amount of </w:t>
      </w:r>
      <w:r w:rsidR="00F209DF">
        <w:rPr>
          <w:rFonts w:ascii="Arial" w:hAnsi="Arial" w:cs="Arial"/>
          <w:sz w:val="22"/>
          <w:szCs w:val="22"/>
        </w:rPr>
        <w:t xml:space="preserve">the </w:t>
      </w:r>
      <w:r w:rsidRPr="00DF3856">
        <w:rPr>
          <w:rFonts w:ascii="Arial" w:hAnsi="Arial" w:cs="Arial"/>
          <w:sz w:val="22"/>
          <w:szCs w:val="22"/>
        </w:rPr>
        <w:t xml:space="preserve">consideration that the entity expects to receive less direct costs. </w:t>
      </w:r>
    </w:p>
    <w:p w:rsidR="00544AA0" w:rsidRPr="00544AA0" w:rsidRDefault="00544AA0" w:rsidP="00330F31">
      <w:pPr>
        <w:spacing w:before="120" w:after="120" w:line="380" w:lineRule="exact"/>
        <w:ind w:left="547"/>
        <w:jc w:val="thaiDistribute"/>
        <w:outlineLvl w:val="0"/>
        <w:rPr>
          <w:rFonts w:ascii="Arial" w:eastAsia="Arial Unicode MS" w:hAnsi="Arial" w:cs="Arial"/>
          <w:i/>
          <w:iCs/>
          <w:sz w:val="22"/>
          <w:szCs w:val="22"/>
        </w:rPr>
      </w:pPr>
      <w:r w:rsidRPr="00544AA0">
        <w:rPr>
          <w:rFonts w:ascii="Arial" w:eastAsia="Arial Unicode MS" w:hAnsi="Arial" w:cs="Arial"/>
          <w:i/>
          <w:iCs/>
          <w:sz w:val="22"/>
          <w:szCs w:val="22"/>
        </w:rPr>
        <w:t>Premium ceded to reinsurer</w:t>
      </w:r>
      <w:r w:rsidR="004A4EAA">
        <w:rPr>
          <w:rFonts w:ascii="Arial" w:eastAsia="Arial Unicode MS" w:hAnsi="Arial" w:cs="Arial"/>
          <w:i/>
          <w:iCs/>
          <w:sz w:val="22"/>
          <w:szCs w:val="22"/>
        </w:rPr>
        <w:t>s</w:t>
      </w:r>
      <w:r w:rsidRPr="00544AA0">
        <w:rPr>
          <w:rFonts w:ascii="Arial" w:eastAsia="Arial Unicode MS" w:hAnsi="Arial" w:cs="Arial"/>
          <w:i/>
          <w:iCs/>
          <w:sz w:val="22"/>
          <w:szCs w:val="22"/>
        </w:rPr>
        <w:t xml:space="preserve"> </w:t>
      </w:r>
    </w:p>
    <w:p w:rsidR="00544AA0" w:rsidRDefault="00544AA0" w:rsidP="00330F31">
      <w:pPr>
        <w:spacing w:before="120" w:after="120" w:line="380" w:lineRule="exact"/>
        <w:ind w:left="540" w:firstLine="7"/>
        <w:jc w:val="thaiDistribute"/>
        <w:outlineLvl w:val="0"/>
        <w:rPr>
          <w:rFonts w:ascii="Arial" w:eastAsia="Arial Unicode MS" w:hAnsi="Arial" w:cs="Arial"/>
          <w:sz w:val="22"/>
          <w:szCs w:val="22"/>
        </w:rPr>
      </w:pPr>
      <w:r w:rsidRPr="0094250D">
        <w:rPr>
          <w:rFonts w:ascii="Arial" w:eastAsia="Arial Unicode MS" w:hAnsi="Arial" w:cs="Arial"/>
          <w:sz w:val="22"/>
          <w:szCs w:val="22"/>
        </w:rPr>
        <w:t>Premium</w:t>
      </w:r>
      <w:r w:rsidR="004A4EAA">
        <w:rPr>
          <w:rFonts w:ascii="Arial" w:eastAsia="Arial Unicode MS" w:hAnsi="Arial" w:cs="Arial"/>
          <w:sz w:val="22"/>
          <w:szCs w:val="22"/>
        </w:rPr>
        <w:t xml:space="preserve"> </w:t>
      </w:r>
      <w:r w:rsidRPr="0094250D">
        <w:rPr>
          <w:rFonts w:ascii="Arial" w:eastAsia="Arial Unicode MS" w:hAnsi="Arial" w:cs="Arial"/>
          <w:sz w:val="22"/>
          <w:szCs w:val="22"/>
        </w:rPr>
        <w:t>ceded to reinsurer</w:t>
      </w:r>
      <w:r w:rsidR="004A4EAA">
        <w:rPr>
          <w:rFonts w:ascii="Arial" w:eastAsia="Arial Unicode MS" w:hAnsi="Arial" w:cs="Arial"/>
          <w:sz w:val="22"/>
          <w:szCs w:val="22"/>
        </w:rPr>
        <w:t>s</w:t>
      </w:r>
      <w:r w:rsidRPr="0094250D">
        <w:rPr>
          <w:rFonts w:ascii="Arial" w:eastAsia="Arial Unicode MS" w:hAnsi="Arial" w:cs="Arial"/>
          <w:sz w:val="22"/>
          <w:szCs w:val="22"/>
        </w:rPr>
        <w:t xml:space="preserve"> is recognised as expenses when the insurance risk is transferred to another </w:t>
      </w:r>
      <w:r w:rsidR="00FD4961">
        <w:rPr>
          <w:rFonts w:ascii="Arial" w:eastAsia="Arial Unicode MS" w:hAnsi="Arial" w:cs="Arial"/>
          <w:sz w:val="22"/>
          <w:szCs w:val="22"/>
        </w:rPr>
        <w:t>reinsurance company under relevant direct policy</w:t>
      </w:r>
      <w:r w:rsidRPr="0094250D">
        <w:rPr>
          <w:rFonts w:ascii="Arial" w:eastAsia="Arial Unicode MS" w:hAnsi="Arial" w:cs="Arial"/>
          <w:sz w:val="22"/>
          <w:szCs w:val="22"/>
        </w:rPr>
        <w:t>.</w:t>
      </w:r>
    </w:p>
    <w:p w:rsidR="00FD4961" w:rsidRPr="00FD4961" w:rsidRDefault="00FD4961" w:rsidP="00330F31">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 xml:space="preserve">For long-term reinsurance policies with coverage periods longer than 1 year, ceded premium is recorded as prepayment item and recognised as expenses over the coverage period each year. </w:t>
      </w:r>
    </w:p>
    <w:p w:rsidR="00544AA0" w:rsidRPr="00544AA0" w:rsidRDefault="00544AA0" w:rsidP="00330F31">
      <w:pPr>
        <w:spacing w:before="120" w:after="120" w:line="380" w:lineRule="exact"/>
        <w:ind w:left="540" w:firstLine="7"/>
        <w:jc w:val="thaiDistribute"/>
        <w:outlineLvl w:val="0"/>
        <w:rPr>
          <w:rFonts w:ascii="Arial" w:eastAsia="Arial Unicode MS" w:hAnsi="Arial" w:cs="Arial"/>
          <w:i/>
          <w:iCs/>
          <w:sz w:val="22"/>
          <w:szCs w:val="22"/>
        </w:rPr>
      </w:pPr>
      <w:r w:rsidRPr="00544AA0">
        <w:rPr>
          <w:rFonts w:ascii="Arial" w:eastAsia="Arial Unicode MS" w:hAnsi="Arial" w:cs="Arial"/>
          <w:i/>
          <w:iCs/>
          <w:sz w:val="22"/>
          <w:szCs w:val="22"/>
        </w:rPr>
        <w:t>Claim and loss adjustment expense</w:t>
      </w:r>
      <w:r w:rsidR="00143DD5">
        <w:rPr>
          <w:rFonts w:ascii="Arial" w:eastAsia="Arial Unicode MS" w:hAnsi="Arial" w:cs="Arial"/>
          <w:i/>
          <w:iCs/>
          <w:sz w:val="22"/>
          <w:szCs w:val="22"/>
        </w:rPr>
        <w:t>s</w:t>
      </w:r>
      <w:r w:rsidRPr="00544AA0">
        <w:rPr>
          <w:rFonts w:ascii="Arial" w:eastAsia="Arial Unicode MS" w:hAnsi="Arial" w:cs="Arial"/>
          <w:i/>
          <w:iCs/>
          <w:sz w:val="22"/>
          <w:szCs w:val="22"/>
        </w:rPr>
        <w:t xml:space="preserve"> </w:t>
      </w:r>
    </w:p>
    <w:p w:rsidR="00FD4961" w:rsidRPr="00FD4961" w:rsidRDefault="00FD4961" w:rsidP="00330F31">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(if any), and claim recovery from related reinsurers.</w:t>
      </w:r>
    </w:p>
    <w:p w:rsidR="00FD4961" w:rsidRPr="00FD4961" w:rsidRDefault="00FD4961" w:rsidP="00330F31">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Claim recovery from reinsurers is recognised when recording of claim and loss adjustment expenses in related with reinsurance contract.</w:t>
      </w:r>
    </w:p>
    <w:p w:rsidR="00FD4961" w:rsidRPr="00FD4961" w:rsidRDefault="00FD4961" w:rsidP="00330F31">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Claim and loss adjustment expenses of direct insurance are recognised upon the receipt of the claims advice from the insured, based on the claim notified by the insured and estimates made by the subsidiary’s management. The maximum value of claim estimated shall not exceed the sum-insured under the relevant policy.</w:t>
      </w:r>
    </w:p>
    <w:p w:rsidR="00FD4961" w:rsidRPr="00FD4961" w:rsidRDefault="00FD4961" w:rsidP="00330F31">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Claim and loss adjustment expenses of reinsurance are recognised as expenses when the reinsurer places the loss advice with the subsidiary</w:t>
      </w:r>
      <w:r w:rsidR="008C7FBD">
        <w:rPr>
          <w:rFonts w:ascii="Arial" w:eastAsia="Arial Unicode MS" w:hAnsi="Arial" w:cs="Arial"/>
          <w:sz w:val="22"/>
          <w:szCs w:val="22"/>
        </w:rPr>
        <w:t>.</w:t>
      </w:r>
    </w:p>
    <w:p w:rsidR="00544AA0" w:rsidRPr="00544AA0" w:rsidRDefault="00544AA0" w:rsidP="00330F31">
      <w:pPr>
        <w:spacing w:before="120" w:after="120" w:line="380" w:lineRule="exact"/>
        <w:ind w:left="540" w:firstLine="7"/>
        <w:jc w:val="thaiDistribute"/>
        <w:outlineLvl w:val="0"/>
        <w:rPr>
          <w:rFonts w:ascii="Arial" w:eastAsia="Arial Unicode MS" w:hAnsi="Arial" w:cs="Arial"/>
          <w:i/>
          <w:iCs/>
          <w:sz w:val="22"/>
          <w:szCs w:val="22"/>
        </w:rPr>
      </w:pPr>
      <w:r w:rsidRPr="00544AA0">
        <w:rPr>
          <w:rFonts w:ascii="Arial" w:eastAsia="Arial Unicode MS" w:hAnsi="Arial" w:cs="Arial"/>
          <w:i/>
          <w:iCs/>
          <w:sz w:val="22"/>
          <w:szCs w:val="22"/>
        </w:rPr>
        <w:lastRenderedPageBreak/>
        <w:t>Commission and brokerage expenses</w:t>
      </w:r>
    </w:p>
    <w:p w:rsidR="00544AA0" w:rsidRDefault="00544AA0" w:rsidP="00330F31">
      <w:pPr>
        <w:spacing w:before="120" w:after="120" w:line="380" w:lineRule="exact"/>
        <w:ind w:left="540" w:firstLine="7"/>
        <w:jc w:val="thaiDistribute"/>
        <w:outlineLvl w:val="0"/>
        <w:rPr>
          <w:rFonts w:ascii="Arial" w:eastAsia="Arial Unicode MS" w:hAnsi="Arial" w:cs="Arial"/>
          <w:sz w:val="22"/>
          <w:szCs w:val="22"/>
        </w:rPr>
      </w:pPr>
      <w:r w:rsidRPr="0094250D">
        <w:rPr>
          <w:rFonts w:ascii="Arial" w:eastAsia="Arial Unicode MS" w:hAnsi="Arial" w:cs="Arial"/>
          <w:sz w:val="22"/>
          <w:szCs w:val="22"/>
        </w:rPr>
        <w:t>Commission and brokerage expenses are expended when incurred.</w:t>
      </w:r>
    </w:p>
    <w:p w:rsidR="00FD4961" w:rsidRPr="00FD4961" w:rsidRDefault="00FD4961" w:rsidP="00330F31">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 xml:space="preserve">Commission and brokerage paid for policies with coverage periods of longer than </w:t>
      </w:r>
      <w:r>
        <w:rPr>
          <w:rFonts w:ascii="Arial" w:eastAsia="Arial Unicode MS" w:hAnsi="Arial" w:cs="Arial"/>
          <w:sz w:val="22"/>
          <w:szCs w:val="22"/>
        </w:rPr>
        <w:t xml:space="preserve">               </w:t>
      </w:r>
      <w:r w:rsidRPr="00FD4961">
        <w:rPr>
          <w:rFonts w:ascii="Arial" w:eastAsia="Arial Unicode MS" w:hAnsi="Arial" w:cs="Arial"/>
          <w:sz w:val="22"/>
          <w:szCs w:val="22"/>
        </w:rPr>
        <w:t>1 year are recorded as prepayment item and recognised as expenses over the coverage period each year.</w:t>
      </w:r>
    </w:p>
    <w:p w:rsidR="00544AA0" w:rsidRPr="002B0421" w:rsidRDefault="00544AA0" w:rsidP="002B0421">
      <w:pPr>
        <w:spacing w:before="120" w:after="120" w:line="380" w:lineRule="exact"/>
        <w:ind w:left="540" w:firstLine="7"/>
        <w:jc w:val="thaiDistribute"/>
        <w:outlineLvl w:val="0"/>
        <w:rPr>
          <w:rFonts w:ascii="Arial" w:eastAsia="Arial Unicode MS" w:hAnsi="Arial" w:cs="Arial"/>
          <w:i/>
          <w:iCs/>
          <w:sz w:val="22"/>
          <w:szCs w:val="22"/>
        </w:rPr>
      </w:pPr>
      <w:r w:rsidRPr="002B0421">
        <w:rPr>
          <w:rFonts w:ascii="Arial" w:eastAsia="Arial Unicode MS" w:hAnsi="Arial" w:cs="Arial"/>
          <w:i/>
          <w:iCs/>
          <w:sz w:val="22"/>
          <w:szCs w:val="22"/>
        </w:rPr>
        <w:t>Other underwriting expenses</w:t>
      </w:r>
    </w:p>
    <w:p w:rsidR="00544AA0" w:rsidRPr="002B0421" w:rsidRDefault="00544AA0" w:rsidP="002B0421">
      <w:pPr>
        <w:spacing w:before="120" w:after="120" w:line="380" w:lineRule="exact"/>
        <w:ind w:left="540" w:firstLine="7"/>
        <w:jc w:val="thaiDistribute"/>
        <w:outlineLvl w:val="0"/>
        <w:rPr>
          <w:rFonts w:ascii="Arial" w:hAnsi="Arial" w:cs="Arial"/>
          <w:sz w:val="22"/>
          <w:szCs w:val="22"/>
        </w:rPr>
      </w:pPr>
      <w:r w:rsidRPr="002B0421">
        <w:rPr>
          <w:rFonts w:ascii="Arial" w:eastAsia="Arial Unicode MS" w:hAnsi="Arial" w:cs="Arial"/>
          <w:sz w:val="22"/>
          <w:szCs w:val="22"/>
        </w:rPr>
        <w:t>Other underwriting expenses are other insurance expenses for both direct and indirect expenses, including contributions, which are recognised as expenses on accrual bas</w:t>
      </w:r>
      <w:r w:rsidRPr="002B0421">
        <w:rPr>
          <w:rFonts w:ascii="Arial" w:hAnsi="Arial" w:cs="Arial"/>
          <w:sz w:val="22"/>
          <w:szCs w:val="22"/>
        </w:rPr>
        <w:t>is.</w:t>
      </w:r>
    </w:p>
    <w:p w:rsidR="002B0421" w:rsidRPr="002B0421" w:rsidRDefault="002B0421" w:rsidP="002B0421">
      <w:pPr>
        <w:pStyle w:val="Caption"/>
        <w:ind w:left="540" w:right="-43" w:hanging="7"/>
        <w:rPr>
          <w:rFonts w:ascii="Arial" w:hAnsi="Arial" w:cs="Arial"/>
          <w:i/>
          <w:iCs/>
          <w:sz w:val="22"/>
          <w:szCs w:val="22"/>
          <w:u w:val="none"/>
        </w:rPr>
      </w:pPr>
      <w:r w:rsidRPr="002B0421">
        <w:rPr>
          <w:rFonts w:ascii="Arial" w:hAnsi="Arial" w:cs="Arial"/>
          <w:i/>
          <w:iCs/>
          <w:sz w:val="22"/>
          <w:szCs w:val="22"/>
          <w:u w:val="none"/>
        </w:rPr>
        <w:t>Finance cost</w:t>
      </w:r>
    </w:p>
    <w:p w:rsidR="002B0421" w:rsidRPr="002B0421" w:rsidRDefault="002B0421" w:rsidP="002B0421">
      <w:pPr>
        <w:spacing w:before="120" w:after="120" w:line="380" w:lineRule="exact"/>
        <w:ind w:firstLine="533"/>
        <w:rPr>
          <w:rFonts w:ascii="Arial" w:hAnsi="Arial" w:cs="Arial"/>
          <w:sz w:val="22"/>
          <w:szCs w:val="22"/>
        </w:rPr>
      </w:pPr>
      <w:r w:rsidRPr="002B0421">
        <w:rPr>
          <w:rFonts w:ascii="Arial" w:hAnsi="Arial" w:cs="Arial"/>
          <w:i/>
          <w:iCs/>
          <w:sz w:val="22"/>
          <w:szCs w:val="22"/>
          <w:u w:val="single"/>
        </w:rPr>
        <w:t>Accounting policies adopted since 1 January 2020</w:t>
      </w:r>
    </w:p>
    <w:p w:rsidR="002B0421" w:rsidRPr="002B0421" w:rsidRDefault="002B0421" w:rsidP="002B0421">
      <w:pPr>
        <w:tabs>
          <w:tab w:val="left" w:pos="1440"/>
        </w:tabs>
        <w:spacing w:before="120" w:after="120" w:line="380" w:lineRule="exact"/>
        <w:ind w:left="533" w:hanging="533"/>
        <w:jc w:val="thaiDistribute"/>
        <w:outlineLvl w:val="0"/>
        <w:rPr>
          <w:rFonts w:ascii="Arial" w:hAnsi="Arial" w:cs="Arial"/>
          <w:i/>
          <w:iCs/>
          <w:sz w:val="22"/>
          <w:szCs w:val="22"/>
          <w:u w:val="single"/>
        </w:rPr>
      </w:pPr>
      <w:r w:rsidRPr="002B0421">
        <w:rPr>
          <w:rFonts w:ascii="Arial" w:hAnsi="Arial" w:cs="Arial"/>
          <w:sz w:val="22"/>
          <w:szCs w:val="22"/>
        </w:rPr>
        <w:tab/>
        <w:t>Interest expense from financial liabilities at amortised cost is calculated using the effective interest method and recognised on an accrual basis.</w:t>
      </w:r>
    </w:p>
    <w:p w:rsidR="002B0421" w:rsidRPr="002B0421" w:rsidRDefault="002B0421" w:rsidP="002B0421">
      <w:pPr>
        <w:spacing w:before="120" w:after="120" w:line="380" w:lineRule="exact"/>
        <w:ind w:firstLine="533"/>
        <w:rPr>
          <w:rFonts w:ascii="Arial" w:hAnsi="Arial" w:cs="Arial"/>
          <w:sz w:val="22"/>
          <w:szCs w:val="22"/>
        </w:rPr>
      </w:pPr>
      <w:r w:rsidRPr="002B0421">
        <w:rPr>
          <w:rFonts w:ascii="Arial" w:hAnsi="Arial" w:cs="Arial"/>
          <w:i/>
          <w:iCs/>
          <w:sz w:val="22"/>
          <w:szCs w:val="22"/>
          <w:u w:val="single"/>
        </w:rPr>
        <w:t>Accounting policies adopted before 1 January 2020</w:t>
      </w:r>
    </w:p>
    <w:p w:rsidR="002B0421" w:rsidRPr="002B0421" w:rsidRDefault="002B0421" w:rsidP="002B0421">
      <w:pPr>
        <w:tabs>
          <w:tab w:val="left" w:pos="1440"/>
        </w:tabs>
        <w:spacing w:before="120" w:after="120" w:line="380" w:lineRule="exact"/>
        <w:ind w:left="533" w:hanging="533"/>
        <w:jc w:val="thaiDistribute"/>
        <w:outlineLvl w:val="0"/>
        <w:rPr>
          <w:rFonts w:ascii="Arial" w:eastAsia="Arial Unicode MS" w:hAnsi="Arial" w:cs="Arial"/>
          <w:sz w:val="22"/>
          <w:szCs w:val="22"/>
        </w:rPr>
      </w:pPr>
      <w:r w:rsidRPr="002B0421">
        <w:rPr>
          <w:rFonts w:ascii="Arial" w:hAnsi="Arial" w:cs="Arial"/>
          <w:sz w:val="22"/>
          <w:szCs w:val="22"/>
        </w:rPr>
        <w:tab/>
      </w:r>
      <w:r w:rsidRPr="002B0421">
        <w:rPr>
          <w:rFonts w:ascii="Arial" w:eastAsia="Arial Unicode MS" w:hAnsi="Arial" w:cs="Arial"/>
          <w:sz w:val="22"/>
          <w:szCs w:val="22"/>
        </w:rPr>
        <w:t>Interest expenses are charged to expenses on an accrual basis. Interest on notes payable included in the face value is recorded as deferred interest and amortised to expenses evenly throughout the term of the notes.</w:t>
      </w:r>
    </w:p>
    <w:p w:rsidR="00143806" w:rsidRPr="00143806" w:rsidRDefault="00143806" w:rsidP="00330F31">
      <w:pPr>
        <w:spacing w:before="120" w:after="120" w:line="380" w:lineRule="exact"/>
        <w:ind w:left="540" w:firstLine="7"/>
        <w:jc w:val="thaiDistribute"/>
        <w:outlineLvl w:val="0"/>
        <w:rPr>
          <w:rFonts w:ascii="Arial" w:eastAsia="Arial Unicode MS" w:hAnsi="Arial" w:cs="Arial"/>
          <w:i/>
          <w:iCs/>
          <w:sz w:val="22"/>
          <w:szCs w:val="22"/>
        </w:rPr>
      </w:pPr>
      <w:r w:rsidRPr="00143806">
        <w:rPr>
          <w:rFonts w:ascii="Arial" w:eastAsia="Arial Unicode MS" w:hAnsi="Arial" w:cs="Arial"/>
          <w:i/>
          <w:iCs/>
          <w:sz w:val="22"/>
          <w:szCs w:val="22"/>
        </w:rPr>
        <w:t>Fees and service expenses</w:t>
      </w:r>
    </w:p>
    <w:p w:rsidR="00143806" w:rsidRDefault="00143806" w:rsidP="00330F31">
      <w:pPr>
        <w:spacing w:before="120" w:after="120" w:line="380" w:lineRule="exact"/>
        <w:ind w:left="540" w:firstLine="7"/>
        <w:jc w:val="thaiDistribute"/>
        <w:outlineLvl w:val="0"/>
        <w:rPr>
          <w:rFonts w:ascii="Arial" w:eastAsia="Arial Unicode MS" w:hAnsi="Arial" w:cs="Arial"/>
          <w:sz w:val="22"/>
          <w:szCs w:val="22"/>
        </w:rPr>
      </w:pPr>
      <w:r w:rsidRPr="007C43DA">
        <w:rPr>
          <w:rFonts w:ascii="Arial" w:eastAsia="Arial Unicode MS" w:hAnsi="Arial" w:cs="Arial"/>
          <w:sz w:val="22"/>
          <w:szCs w:val="22"/>
        </w:rPr>
        <w:t xml:space="preserve">Fees and service expenses are </w:t>
      </w:r>
      <w:r w:rsidRPr="00143806">
        <w:rPr>
          <w:rFonts w:ascii="Arial" w:eastAsia="Arial Unicode MS" w:hAnsi="Arial" w:cs="Arial"/>
          <w:sz w:val="22"/>
          <w:szCs w:val="22"/>
        </w:rPr>
        <w:t>recognised</w:t>
      </w:r>
      <w:r w:rsidRPr="007C43DA">
        <w:rPr>
          <w:rFonts w:ascii="Arial" w:eastAsia="Arial Unicode MS" w:hAnsi="Arial" w:cs="Arial"/>
          <w:sz w:val="22"/>
          <w:szCs w:val="22"/>
        </w:rPr>
        <w:t xml:space="preserve"> as expenses on an accrual basis.</w:t>
      </w:r>
    </w:p>
    <w:p w:rsidR="004E3929" w:rsidRPr="00E4371C" w:rsidRDefault="002B0421" w:rsidP="00330F3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544AA0">
        <w:rPr>
          <w:rFonts w:ascii="Arial" w:hAnsi="Arial"/>
          <w:b/>
          <w:bCs/>
          <w:sz w:val="22"/>
          <w:szCs w:val="22"/>
        </w:rPr>
        <w:t>.3</w:t>
      </w:r>
      <w:r w:rsidR="004E3929" w:rsidRPr="00E4371C">
        <w:rPr>
          <w:rFonts w:ascii="Arial" w:hAnsi="Arial"/>
          <w:b/>
          <w:bCs/>
          <w:sz w:val="22"/>
          <w:szCs w:val="22"/>
        </w:rPr>
        <w:tab/>
        <w:t>Cash and cash equivalents</w:t>
      </w:r>
    </w:p>
    <w:p w:rsidR="004E3929" w:rsidRPr="00E4371C" w:rsidRDefault="00D61B3A" w:rsidP="00330F31">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4E3929" w:rsidRPr="00E4371C">
        <w:rPr>
          <w:rFonts w:ascii="Arial" w:hAnsi="Arial"/>
          <w:sz w:val="22"/>
          <w:szCs w:val="22"/>
        </w:rPr>
        <w:t>Cash and cash equivalents consist of cash in hand</w:t>
      </w:r>
      <w:r w:rsidR="00B77264" w:rsidRPr="00E4371C">
        <w:rPr>
          <w:rFonts w:ascii="Arial" w:hAnsi="Arial"/>
          <w:sz w:val="22"/>
          <w:szCs w:val="22"/>
        </w:rPr>
        <w:t xml:space="preserve"> and</w:t>
      </w:r>
      <w:r w:rsidR="00095960" w:rsidRPr="00E4371C">
        <w:rPr>
          <w:rFonts w:ascii="Arial" w:hAnsi="Arial"/>
          <w:sz w:val="22"/>
          <w:szCs w:val="22"/>
        </w:rPr>
        <w:t xml:space="preserve"> at </w:t>
      </w:r>
      <w:r w:rsidR="00B77264" w:rsidRPr="00E4371C">
        <w:rPr>
          <w:rFonts w:ascii="Arial" w:hAnsi="Arial"/>
          <w:sz w:val="22"/>
          <w:szCs w:val="22"/>
        </w:rPr>
        <w:t>banks,</w:t>
      </w:r>
      <w:r w:rsidR="00095960" w:rsidRPr="00E4371C">
        <w:rPr>
          <w:rFonts w:ascii="Arial" w:hAnsi="Arial"/>
          <w:sz w:val="22"/>
          <w:szCs w:val="22"/>
        </w:rPr>
        <w:t xml:space="preserve"> and all highly liquid investments </w:t>
      </w:r>
      <w:r w:rsidR="004E3929" w:rsidRPr="00E4371C">
        <w:rPr>
          <w:rFonts w:ascii="Arial" w:hAnsi="Arial"/>
          <w:sz w:val="22"/>
          <w:szCs w:val="22"/>
        </w:rPr>
        <w:t xml:space="preserve">with an original maturity of three months or less and not subject to </w:t>
      </w:r>
      <w:r w:rsidR="000E1086" w:rsidRPr="00E4371C">
        <w:rPr>
          <w:rFonts w:ascii="Arial" w:hAnsi="Arial"/>
          <w:sz w:val="22"/>
          <w:szCs w:val="22"/>
        </w:rPr>
        <w:t xml:space="preserve">withdrawal </w:t>
      </w:r>
      <w:r w:rsidR="004E3929" w:rsidRPr="00E4371C">
        <w:rPr>
          <w:rFonts w:ascii="Arial" w:hAnsi="Arial"/>
          <w:sz w:val="22"/>
          <w:szCs w:val="22"/>
        </w:rPr>
        <w:t>restrictions.</w:t>
      </w:r>
    </w:p>
    <w:p w:rsidR="00741A66" w:rsidRPr="00E4371C" w:rsidRDefault="002B0421" w:rsidP="00671E6D">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5.4</w:t>
      </w:r>
      <w:r w:rsidR="00D04F3A" w:rsidRPr="00E4371C">
        <w:rPr>
          <w:rFonts w:ascii="Arial" w:hAnsi="Arial"/>
          <w:b/>
          <w:bCs/>
          <w:sz w:val="22"/>
          <w:szCs w:val="22"/>
        </w:rPr>
        <w:tab/>
      </w:r>
      <w:r w:rsidR="00741A66" w:rsidRPr="00E4371C">
        <w:rPr>
          <w:rFonts w:ascii="Arial" w:hAnsi="Arial"/>
          <w:b/>
          <w:bCs/>
          <w:sz w:val="22"/>
          <w:szCs w:val="22"/>
        </w:rPr>
        <w:t>Inventories</w:t>
      </w:r>
      <w:r w:rsidR="006B28C9" w:rsidRPr="00E4371C">
        <w:rPr>
          <w:rFonts w:ascii="Arial" w:hAnsi="Arial"/>
          <w:b/>
          <w:bCs/>
          <w:sz w:val="22"/>
          <w:szCs w:val="22"/>
        </w:rPr>
        <w:t xml:space="preserve"> </w:t>
      </w:r>
    </w:p>
    <w:p w:rsidR="00914DE8" w:rsidRDefault="00671E6D" w:rsidP="00914DE8">
      <w:pPr>
        <w:spacing w:before="120" w:after="120" w:line="380" w:lineRule="exact"/>
        <w:ind w:left="547" w:hanging="547"/>
        <w:jc w:val="thaiDistribute"/>
        <w:rPr>
          <w:rFonts w:ascii="Arial" w:eastAsia="Cordia New" w:hAnsi="Arial" w:cs="Arial"/>
          <w:color w:val="000000"/>
          <w:sz w:val="22"/>
          <w:szCs w:val="22"/>
        </w:rPr>
      </w:pPr>
      <w:r w:rsidRPr="00E4371C">
        <w:rPr>
          <w:rFonts w:ascii="Arial" w:eastAsia="Cordia New" w:hAnsi="Arial" w:cs="Arial"/>
          <w:color w:val="000000"/>
          <w:sz w:val="22"/>
          <w:szCs w:val="22"/>
        </w:rPr>
        <w:tab/>
      </w:r>
      <w:r w:rsidR="00800F26" w:rsidRPr="00E4371C">
        <w:rPr>
          <w:rFonts w:ascii="Arial" w:eastAsia="Cordia New" w:hAnsi="Arial" w:cs="Arial"/>
          <w:color w:val="000000"/>
          <w:sz w:val="22"/>
          <w:szCs w:val="22"/>
        </w:rPr>
        <w:t xml:space="preserve">Inventories are </w:t>
      </w:r>
      <w:r w:rsidR="00DD36FC" w:rsidRPr="007111B4">
        <w:rPr>
          <w:rFonts w:ascii="Arial" w:hAnsi="Arial"/>
          <w:sz w:val="22"/>
          <w:szCs w:val="22"/>
        </w:rPr>
        <w:t xml:space="preserve">valued at the lower of cost </w:t>
      </w:r>
      <w:r w:rsidR="00A70F4D">
        <w:rPr>
          <w:rFonts w:ascii="Arial" w:hAnsi="Arial"/>
          <w:sz w:val="22"/>
          <w:szCs w:val="22"/>
        </w:rPr>
        <w:t>(</w:t>
      </w:r>
      <w:r w:rsidR="00DD36FC" w:rsidRPr="007111B4">
        <w:rPr>
          <w:rFonts w:ascii="Arial" w:hAnsi="Arial"/>
          <w:sz w:val="22"/>
          <w:szCs w:val="22"/>
        </w:rPr>
        <w:t>under the first-in, first-out method</w:t>
      </w:r>
      <w:r w:rsidR="00A70F4D">
        <w:rPr>
          <w:rFonts w:ascii="Arial" w:hAnsi="Arial"/>
          <w:sz w:val="22"/>
          <w:szCs w:val="22"/>
        </w:rPr>
        <w:t>)</w:t>
      </w:r>
      <w:r w:rsidR="00DD36FC" w:rsidRPr="007111B4">
        <w:rPr>
          <w:rFonts w:ascii="Arial" w:hAnsi="Arial"/>
          <w:sz w:val="22"/>
          <w:szCs w:val="22"/>
        </w:rPr>
        <w:t xml:space="preserve"> </w:t>
      </w:r>
      <w:r w:rsidR="000D14C2">
        <w:rPr>
          <w:rFonts w:ascii="Arial" w:hAnsi="Arial"/>
          <w:sz w:val="22"/>
          <w:szCs w:val="22"/>
        </w:rPr>
        <w:t>or</w:t>
      </w:r>
      <w:r w:rsidR="00DD36FC" w:rsidRPr="007111B4">
        <w:rPr>
          <w:rFonts w:ascii="Arial" w:hAnsi="Arial"/>
          <w:sz w:val="22"/>
          <w:szCs w:val="22"/>
        </w:rPr>
        <w:t xml:space="preserve"> net realisable value</w:t>
      </w:r>
      <w:r w:rsidR="00DD36FC">
        <w:rPr>
          <w:rFonts w:ascii="Arial" w:hAnsi="Arial"/>
          <w:sz w:val="22"/>
          <w:szCs w:val="22"/>
        </w:rPr>
        <w:t xml:space="preserve">. </w:t>
      </w:r>
      <w:r w:rsidR="00800F26" w:rsidRPr="00E4371C">
        <w:rPr>
          <w:rFonts w:ascii="Arial" w:eastAsia="Cordia New" w:hAnsi="Arial" w:cs="Arial"/>
          <w:color w:val="000000"/>
          <w:sz w:val="22"/>
          <w:szCs w:val="22"/>
        </w:rPr>
        <w:t xml:space="preserve">The cost of purchase comprises both the purchase price and costs directly attributable to the acquisition of the inventory, such as import duties and transportation charges, less all attribute discounts and allowances. </w:t>
      </w:r>
    </w:p>
    <w:p w:rsidR="00914DE8" w:rsidRDefault="00914DE8" w:rsidP="00914DE8">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t>Raw materials are valued at the lower of cost (under weighted average method) or net realisable value.</w:t>
      </w:r>
    </w:p>
    <w:p w:rsidR="002B0421" w:rsidRDefault="005F1F87" w:rsidP="00914DE8">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p>
    <w:p w:rsidR="002B0421" w:rsidRDefault="002B0421">
      <w:pPr>
        <w:overflowPunct/>
        <w:autoSpaceDE/>
        <w:autoSpaceDN/>
        <w:adjustRightInd/>
        <w:textAlignment w:val="auto"/>
        <w:rPr>
          <w:rFonts w:ascii="Arial" w:eastAsia="Cordia New" w:hAnsi="Arial" w:cs="Arial"/>
          <w:color w:val="000000"/>
          <w:sz w:val="22"/>
          <w:szCs w:val="22"/>
        </w:rPr>
      </w:pPr>
      <w:r>
        <w:rPr>
          <w:rFonts w:ascii="Arial" w:eastAsia="Cordia New" w:hAnsi="Arial" w:cs="Arial"/>
          <w:color w:val="000000"/>
          <w:sz w:val="22"/>
          <w:szCs w:val="22"/>
        </w:rPr>
        <w:br w:type="page"/>
      </w:r>
    </w:p>
    <w:p w:rsidR="00800F26" w:rsidRPr="00E4371C" w:rsidRDefault="002B0421" w:rsidP="00914DE8">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lastRenderedPageBreak/>
        <w:tab/>
      </w:r>
      <w:r w:rsidR="00800F26" w:rsidRPr="00E4371C">
        <w:rPr>
          <w:rFonts w:ascii="Arial" w:eastAsia="Cordia New" w:hAnsi="Arial" w:cs="Arial"/>
          <w:color w:val="000000"/>
          <w:sz w:val="22"/>
          <w:szCs w:val="22"/>
        </w:rPr>
        <w:t>Net reali</w:t>
      </w:r>
      <w:r w:rsidR="006F0841">
        <w:rPr>
          <w:rFonts w:ascii="Arial" w:eastAsia="Cordia New" w:hAnsi="Arial" w:cs="Arial"/>
          <w:color w:val="000000"/>
          <w:sz w:val="22"/>
          <w:szCs w:val="22"/>
        </w:rPr>
        <w:t>s</w:t>
      </w:r>
      <w:r w:rsidR="00800F26" w:rsidRPr="00E4371C">
        <w:rPr>
          <w:rFonts w:ascii="Arial" w:eastAsia="Cordia New" w:hAnsi="Arial" w:cs="Arial"/>
          <w:color w:val="000000"/>
          <w:sz w:val="22"/>
          <w:szCs w:val="22"/>
        </w:rPr>
        <w:t xml:space="preserve">able value is the estimate of the selling price in the ordinary course of business, less necessary costs to make inventories ready for sales. The </w:t>
      </w:r>
      <w:r w:rsidR="00D674AE">
        <w:rPr>
          <w:rFonts w:ascii="Arial" w:eastAsia="Cordia New" w:hAnsi="Arial" w:cs="Arial"/>
          <w:color w:val="000000"/>
          <w:sz w:val="22"/>
          <w:szCs w:val="22"/>
        </w:rPr>
        <w:t>subsidiary</w:t>
      </w:r>
      <w:r w:rsidR="00800F26" w:rsidRPr="00E4371C">
        <w:rPr>
          <w:rFonts w:ascii="Arial" w:eastAsia="Cordia New" w:hAnsi="Arial" w:cs="Arial"/>
          <w:color w:val="000000"/>
          <w:sz w:val="22"/>
          <w:szCs w:val="22"/>
        </w:rPr>
        <w:t xml:space="preserve"> sets up allowance for obsolete, slow - moving and defective inventories, where necessary, from the consideration of market situation and the aged inventories as follows:</w:t>
      </w:r>
    </w:p>
    <w:p w:rsidR="00DD36FC" w:rsidRDefault="00DD36FC"/>
    <w:tbl>
      <w:tblPr>
        <w:tblW w:w="7569" w:type="dxa"/>
        <w:tblInd w:w="648" w:type="dxa"/>
        <w:tblLook w:val="01E0" w:firstRow="1" w:lastRow="1" w:firstColumn="1" w:lastColumn="1" w:noHBand="0" w:noVBand="0"/>
      </w:tblPr>
      <w:tblGrid>
        <w:gridCol w:w="5040"/>
        <w:gridCol w:w="2529"/>
      </w:tblGrid>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textAlignment w:val="auto"/>
              <w:rPr>
                <w:rFonts w:ascii="Arial" w:eastAsia="Cordia New" w:hAnsi="Arial" w:cs="Arial"/>
                <w:color w:val="000000"/>
                <w:sz w:val="22"/>
                <w:szCs w:val="22"/>
              </w:rPr>
            </w:pPr>
          </w:p>
        </w:tc>
        <w:tc>
          <w:tcPr>
            <w:tcW w:w="2529" w:type="dxa"/>
          </w:tcPr>
          <w:p w:rsidR="00671E6D" w:rsidRPr="00E4371C" w:rsidRDefault="00671E6D" w:rsidP="00671E6D">
            <w:pPr>
              <w:pBdr>
                <w:bottom w:val="single" w:sz="4" w:space="1" w:color="auto"/>
              </w:pBdr>
              <w:tabs>
                <w:tab w:val="left" w:pos="360"/>
                <w:tab w:val="left" w:pos="900"/>
              </w:tabs>
              <w:overflowPunct/>
              <w:autoSpaceDE/>
              <w:autoSpaceDN/>
              <w:adjustRightInd/>
              <w:spacing w:line="380" w:lineRule="exact"/>
              <w:jc w:val="center"/>
              <w:textAlignment w:val="auto"/>
              <w:rPr>
                <w:rFonts w:ascii="Arial" w:eastAsia="Cordia New" w:hAnsi="Arial" w:cs="Arial"/>
                <w:color w:val="000000"/>
                <w:sz w:val="22"/>
                <w:szCs w:val="22"/>
              </w:rPr>
            </w:pPr>
            <w:r w:rsidRPr="00E4371C">
              <w:rPr>
                <w:rFonts w:ascii="Arial" w:eastAsia="Cordia New" w:hAnsi="Arial" w:cs="Arial"/>
                <w:color w:val="000000"/>
                <w:sz w:val="22"/>
                <w:szCs w:val="22"/>
                <w:lang w:val="en-GB"/>
              </w:rPr>
              <w:t>Allowance percentage</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98" w:firstLine="90"/>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between 181 - 270 days</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25</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08"/>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between 271 - 365 days</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50</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08"/>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over 1 year</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100</w:t>
            </w:r>
          </w:p>
        </w:tc>
      </w:tr>
    </w:tbl>
    <w:p w:rsidR="00712658" w:rsidRDefault="002B0421" w:rsidP="00160F11">
      <w:pPr>
        <w:overflowPunct/>
        <w:autoSpaceDE/>
        <w:autoSpaceDN/>
        <w:adjustRightInd/>
        <w:spacing w:before="240" w:after="120" w:line="380" w:lineRule="exact"/>
        <w:ind w:left="547" w:hanging="547"/>
        <w:jc w:val="thaiDistribute"/>
        <w:textAlignment w:val="auto"/>
        <w:rPr>
          <w:rFonts w:ascii="Arial" w:eastAsia="Cordia New" w:hAnsi="Arial" w:cs="Arial"/>
          <w:b/>
          <w:bCs/>
          <w:color w:val="000000"/>
          <w:sz w:val="22"/>
          <w:szCs w:val="22"/>
        </w:rPr>
      </w:pPr>
      <w:r>
        <w:rPr>
          <w:rFonts w:ascii="Arial" w:eastAsia="Cordia New" w:hAnsi="Arial" w:cs="Arial"/>
          <w:b/>
          <w:bCs/>
          <w:color w:val="000000"/>
          <w:sz w:val="22"/>
          <w:szCs w:val="22"/>
          <w:lang w:val="en-GB"/>
        </w:rPr>
        <w:t>5.5</w:t>
      </w:r>
      <w:r w:rsidR="001A76D1" w:rsidRPr="00E4371C">
        <w:rPr>
          <w:rFonts w:ascii="Arial" w:eastAsia="Cordia New" w:hAnsi="Arial" w:cs="Arial"/>
          <w:b/>
          <w:bCs/>
          <w:color w:val="000000"/>
          <w:sz w:val="22"/>
          <w:szCs w:val="22"/>
          <w:lang w:val="en-GB"/>
        </w:rPr>
        <w:t xml:space="preserve"> </w:t>
      </w:r>
      <w:r w:rsidR="007F4B44" w:rsidRPr="00E4371C">
        <w:rPr>
          <w:rFonts w:ascii="Arial" w:eastAsia="Cordia New" w:hAnsi="Arial" w:cs="Arial"/>
          <w:b/>
          <w:bCs/>
          <w:color w:val="000000"/>
          <w:sz w:val="22"/>
          <w:szCs w:val="22"/>
          <w:lang w:val="en-GB"/>
        </w:rPr>
        <w:tab/>
      </w:r>
      <w:r w:rsidR="002B4BE7">
        <w:rPr>
          <w:rFonts w:ascii="Arial" w:eastAsia="Cordia New" w:hAnsi="Arial" w:cs="Arial"/>
          <w:b/>
          <w:bCs/>
          <w:color w:val="000000"/>
          <w:sz w:val="22"/>
          <w:szCs w:val="22"/>
        </w:rPr>
        <w:t>Property</w:t>
      </w:r>
      <w:r w:rsidR="00712658">
        <w:rPr>
          <w:rFonts w:ascii="Arial" w:eastAsia="Cordia New" w:hAnsi="Arial" w:cs="Arial"/>
          <w:b/>
          <w:bCs/>
          <w:color w:val="000000"/>
          <w:sz w:val="22"/>
          <w:szCs w:val="22"/>
        </w:rPr>
        <w:t xml:space="preserve"> development costs</w:t>
      </w:r>
    </w:p>
    <w:p w:rsidR="009362CD" w:rsidRDefault="009362CD" w:rsidP="009362CD">
      <w:pPr>
        <w:spacing w:before="80" w:after="80" w:line="380" w:lineRule="exact"/>
        <w:ind w:left="540"/>
        <w:jc w:val="thaiDistribute"/>
        <w:outlineLvl w:val="0"/>
        <w:rPr>
          <w:rFonts w:ascii="Arial" w:hAnsi="Arial" w:cs="Arial"/>
          <w:sz w:val="22"/>
          <w:szCs w:val="22"/>
        </w:rPr>
      </w:pPr>
      <w:r w:rsidRPr="009362CD">
        <w:rPr>
          <w:rFonts w:ascii="Arial" w:hAnsi="Arial" w:cs="Arial"/>
          <w:sz w:val="22"/>
          <w:szCs w:val="22"/>
        </w:rPr>
        <w:t xml:space="preserve">Property development costs are stated at the lower of cost and net realisable value. Cost consists of the cost of land, </w:t>
      </w:r>
      <w:r w:rsidR="0096527F">
        <w:rPr>
          <w:rFonts w:ascii="Arial" w:hAnsi="Arial" w:cs="Arial"/>
          <w:sz w:val="22"/>
          <w:szCs w:val="22"/>
        </w:rPr>
        <w:t xml:space="preserve">land development fees, </w:t>
      </w:r>
      <w:r w:rsidRPr="009362CD">
        <w:rPr>
          <w:rFonts w:ascii="Arial" w:hAnsi="Arial" w:cs="Arial"/>
          <w:sz w:val="22"/>
          <w:szCs w:val="22"/>
        </w:rPr>
        <w:t xml:space="preserve">design fees, utilities, construction costs, capitalised borrowing costs and other related expenses, as well as estimated project development costs. </w:t>
      </w:r>
    </w:p>
    <w:p w:rsidR="009362CD" w:rsidRPr="009362CD" w:rsidRDefault="009362CD" w:rsidP="009362CD">
      <w:pPr>
        <w:spacing w:before="80" w:after="80" w:line="380" w:lineRule="exact"/>
        <w:ind w:left="540"/>
        <w:jc w:val="thaiDistribute"/>
        <w:outlineLvl w:val="0"/>
        <w:rPr>
          <w:rFonts w:ascii="Arial" w:hAnsi="Arial" w:cs="Arial"/>
          <w:sz w:val="22"/>
          <w:szCs w:val="22"/>
        </w:rPr>
      </w:pPr>
      <w:r w:rsidRPr="009362CD">
        <w:rPr>
          <w:rFonts w:ascii="Arial" w:hAnsi="Arial" w:cs="Arial"/>
          <w:sz w:val="22"/>
          <w:szCs w:val="22"/>
        </w:rPr>
        <w:t>The subsidiary recognises losses on diminution in value of projects (if any) in profit or loss.</w:t>
      </w:r>
    </w:p>
    <w:p w:rsidR="007E1F2E" w:rsidRPr="001F5331" w:rsidRDefault="002B0421" w:rsidP="002B0421">
      <w:pPr>
        <w:tabs>
          <w:tab w:val="left" w:pos="360"/>
          <w:tab w:val="left" w:pos="2160"/>
          <w:tab w:val="right" w:pos="7200"/>
          <w:tab w:val="right" w:pos="8540"/>
        </w:tabs>
        <w:spacing w:before="120" w:after="120" w:line="380" w:lineRule="exact"/>
        <w:ind w:left="562" w:hanging="562"/>
        <w:jc w:val="both"/>
        <w:rPr>
          <w:rFonts w:ascii="Arial" w:eastAsia="Arial Unicode MS" w:hAnsi="Arial" w:cs="Arial"/>
          <w:b/>
          <w:bCs/>
          <w:sz w:val="22"/>
          <w:szCs w:val="22"/>
        </w:rPr>
      </w:pPr>
      <w:r>
        <w:rPr>
          <w:rFonts w:ascii="Arial" w:eastAsia="Arial Unicode MS" w:hAnsi="Arial" w:cs="Arial"/>
          <w:b/>
          <w:bCs/>
          <w:sz w:val="22"/>
          <w:szCs w:val="22"/>
        </w:rPr>
        <w:t>5.6</w:t>
      </w:r>
      <w:r w:rsidR="007E1F2E" w:rsidRPr="001F5331">
        <w:rPr>
          <w:rFonts w:ascii="Arial" w:eastAsia="Arial Unicode MS" w:hAnsi="Arial" w:cs="Arial"/>
          <w:b/>
          <w:bCs/>
          <w:sz w:val="22"/>
          <w:szCs w:val="22"/>
        </w:rPr>
        <w:t xml:space="preserve"> </w:t>
      </w:r>
      <w:r w:rsidR="007E1F2E" w:rsidRPr="001F5331">
        <w:rPr>
          <w:rFonts w:ascii="Arial" w:eastAsia="Arial Unicode MS" w:hAnsi="Arial" w:cs="Arial"/>
          <w:b/>
          <w:bCs/>
          <w:sz w:val="22"/>
          <w:szCs w:val="22"/>
        </w:rPr>
        <w:tab/>
      </w:r>
      <w:r w:rsidR="00C04AC5">
        <w:rPr>
          <w:rFonts w:ascii="Arial" w:eastAsia="Arial Unicode MS" w:hAnsi="Arial" w:cs="Arial"/>
          <w:b/>
          <w:bCs/>
          <w:sz w:val="22"/>
          <w:szCs w:val="22"/>
        </w:rPr>
        <w:t>Classification of insurance contracts</w:t>
      </w:r>
    </w:p>
    <w:p w:rsidR="00086C11" w:rsidRPr="0020088F" w:rsidRDefault="00086C11" w:rsidP="00842753">
      <w:pPr>
        <w:spacing w:before="120" w:after="120" w:line="380" w:lineRule="exact"/>
        <w:ind w:left="540"/>
        <w:jc w:val="thaiDistribute"/>
        <w:outlineLvl w:val="0"/>
        <w:rPr>
          <w:rFonts w:ascii="Arial" w:hAnsi="Arial" w:cs="Arial"/>
          <w:sz w:val="22"/>
          <w:szCs w:val="22"/>
        </w:rPr>
      </w:pP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rsidR="00086C11" w:rsidRPr="0020088F" w:rsidRDefault="00086C11" w:rsidP="00842753">
      <w:pPr>
        <w:spacing w:before="120" w:after="120" w:line="380" w:lineRule="exact"/>
        <w:ind w:left="540"/>
        <w:jc w:val="thaiDistribute"/>
        <w:outlineLvl w:val="0"/>
        <w:rPr>
          <w:rFonts w:ascii="Arial" w:hAnsi="Arial" w:cs="Arial"/>
          <w:sz w:val="22"/>
          <w:szCs w:val="22"/>
        </w:rPr>
      </w:pP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rsidR="002B0421" w:rsidRDefault="002B04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E1F2E" w:rsidRPr="001F5331" w:rsidRDefault="002B0421" w:rsidP="002B0421">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lastRenderedPageBreak/>
        <w:t>5.7</w:t>
      </w:r>
      <w:r w:rsidR="007E1F2E" w:rsidRPr="001F5331">
        <w:rPr>
          <w:rFonts w:ascii="Arial" w:hAnsi="Arial" w:cs="Arial"/>
          <w:b/>
          <w:bCs/>
          <w:sz w:val="22"/>
          <w:szCs w:val="22"/>
        </w:rPr>
        <w:tab/>
        <w:t xml:space="preserve">Premium receivables and allowance for </w:t>
      </w:r>
      <w:r w:rsidR="0096527F">
        <w:rPr>
          <w:rFonts w:ascii="Arial" w:hAnsi="Arial" w:cs="Arial"/>
          <w:b/>
          <w:bCs/>
          <w:sz w:val="22"/>
          <w:szCs w:val="22"/>
        </w:rPr>
        <w:t>doubtful accounts</w:t>
      </w:r>
      <w:r w:rsidR="007E1F2E" w:rsidRPr="001F5331">
        <w:rPr>
          <w:rFonts w:ascii="Arial" w:hAnsi="Arial" w:cs="Arial"/>
          <w:b/>
          <w:bCs/>
          <w:sz w:val="22"/>
          <w:szCs w:val="22"/>
        </w:rPr>
        <w:t xml:space="preserve"> </w:t>
      </w:r>
    </w:p>
    <w:p w:rsidR="007E1F2E" w:rsidRPr="001F5331" w:rsidRDefault="007E1F2E" w:rsidP="002B0421">
      <w:pPr>
        <w:spacing w:before="120" w:after="120" w:line="380" w:lineRule="exact"/>
        <w:ind w:left="562"/>
        <w:jc w:val="thaiDistribute"/>
        <w:outlineLvl w:val="0"/>
        <w:rPr>
          <w:rFonts w:ascii="Arial" w:hAnsi="Arial" w:cs="Arial"/>
          <w:sz w:val="22"/>
          <w:szCs w:val="22"/>
        </w:rPr>
      </w:pPr>
      <w:r w:rsidRPr="001F5331">
        <w:rPr>
          <w:rFonts w:ascii="Arial" w:hAnsi="Arial" w:cs="Arial"/>
          <w:sz w:val="22"/>
          <w:szCs w:val="22"/>
        </w:rPr>
        <w:t xml:space="preserve">Premium receivables from direct insurance is stated at net </w:t>
      </w:r>
      <w:r>
        <w:rPr>
          <w:rFonts w:ascii="Arial" w:hAnsi="Arial" w:cs="Browallia New"/>
          <w:sz w:val="22"/>
          <w:szCs w:val="28"/>
        </w:rPr>
        <w:t>realisable</w:t>
      </w:r>
      <w:r w:rsidRPr="001F5331">
        <w:rPr>
          <w:rFonts w:ascii="Arial" w:hAnsi="Arial" w:cs="Arial"/>
          <w:sz w:val="22"/>
          <w:szCs w:val="22"/>
        </w:rPr>
        <w:t xml:space="preserve"> value. The subsidiary set up an allowance </w:t>
      </w:r>
      <w:r w:rsidRPr="00330F31">
        <w:rPr>
          <w:rFonts w:ascii="Arial" w:hAnsi="Arial" w:cs="Arial"/>
          <w:sz w:val="22"/>
          <w:szCs w:val="22"/>
        </w:rPr>
        <w:t xml:space="preserve">for </w:t>
      </w:r>
      <w:r w:rsidR="0096527F" w:rsidRPr="0096527F">
        <w:rPr>
          <w:rFonts w:ascii="Arial" w:hAnsi="Arial" w:cs="Arial"/>
          <w:sz w:val="22"/>
          <w:szCs w:val="22"/>
        </w:rPr>
        <w:t>doubtful accounts</w:t>
      </w:r>
      <w:r w:rsidR="0096527F" w:rsidRPr="001F5331">
        <w:rPr>
          <w:rFonts w:ascii="Arial" w:hAnsi="Arial" w:cs="Arial"/>
          <w:sz w:val="22"/>
          <w:szCs w:val="22"/>
        </w:rPr>
        <w:t xml:space="preserve"> </w:t>
      </w:r>
      <w:r w:rsidRPr="001F5331">
        <w:rPr>
          <w:rFonts w:ascii="Arial" w:hAnsi="Arial" w:cs="Arial"/>
          <w:sz w:val="22"/>
          <w:szCs w:val="22"/>
        </w:rPr>
        <w:t xml:space="preserve">based on the estimated loss that may incur in collection of the premium </w:t>
      </w:r>
      <w:r w:rsidR="00086C11">
        <w:rPr>
          <w:rFonts w:ascii="Arial" w:hAnsi="Arial" w:cs="Arial"/>
          <w:sz w:val="22"/>
          <w:szCs w:val="22"/>
        </w:rPr>
        <w:t>due</w:t>
      </w:r>
      <w:r w:rsidRPr="001F5331">
        <w:rPr>
          <w:rFonts w:ascii="Arial" w:hAnsi="Arial" w:cs="Arial"/>
          <w:sz w:val="22"/>
          <w:szCs w:val="22"/>
        </w:rPr>
        <w:t>, on the basis of collection experiences</w:t>
      </w:r>
      <w:r w:rsidR="006A31DD">
        <w:rPr>
          <w:rFonts w:ascii="Arial" w:hAnsi="Arial" w:cstheme="minorBidi" w:hint="cs"/>
          <w:sz w:val="22"/>
          <w:szCs w:val="22"/>
          <w:cs/>
        </w:rPr>
        <w:t xml:space="preserve"> </w:t>
      </w:r>
      <w:r w:rsidRPr="001F5331">
        <w:rPr>
          <w:rFonts w:ascii="Arial" w:hAnsi="Arial" w:cs="Arial"/>
          <w:sz w:val="22"/>
          <w:szCs w:val="22"/>
        </w:rPr>
        <w:t xml:space="preserve">and a review of current status of the premium </w:t>
      </w:r>
      <w:r w:rsidR="00086C11">
        <w:rPr>
          <w:rFonts w:ascii="Arial" w:hAnsi="Arial" w:cs="Arial"/>
          <w:sz w:val="22"/>
          <w:szCs w:val="22"/>
        </w:rPr>
        <w:t>receivables</w:t>
      </w:r>
      <w:r w:rsidRPr="001F5331">
        <w:rPr>
          <w:rFonts w:ascii="Arial" w:hAnsi="Arial" w:cs="Arial"/>
          <w:sz w:val="22"/>
          <w:szCs w:val="22"/>
        </w:rPr>
        <w:t xml:space="preserve"> as at the end of reporting </w:t>
      </w:r>
      <w:r w:rsidR="00086C11">
        <w:rPr>
          <w:rFonts w:ascii="Arial" w:hAnsi="Arial" w:cs="Arial"/>
          <w:sz w:val="22"/>
          <w:szCs w:val="22"/>
        </w:rPr>
        <w:t>period</w:t>
      </w:r>
      <w:r w:rsidRPr="001F5331">
        <w:rPr>
          <w:rFonts w:ascii="Arial" w:hAnsi="Arial" w:cs="Arial"/>
          <w:sz w:val="22"/>
          <w:szCs w:val="22"/>
        </w:rPr>
        <w:t>.</w:t>
      </w:r>
    </w:p>
    <w:p w:rsidR="00C04AC5" w:rsidRDefault="007E1F2E" w:rsidP="002B0421">
      <w:pPr>
        <w:spacing w:before="120" w:after="120" w:line="380" w:lineRule="exact"/>
        <w:ind w:left="567"/>
        <w:jc w:val="thaiDistribute"/>
        <w:outlineLvl w:val="0"/>
        <w:rPr>
          <w:rFonts w:ascii="Arial" w:hAnsi="Arial" w:cs="Arial"/>
          <w:spacing w:val="-2"/>
          <w:sz w:val="22"/>
          <w:szCs w:val="22"/>
        </w:rPr>
      </w:pPr>
      <w:r w:rsidRPr="001F5331">
        <w:rPr>
          <w:rFonts w:ascii="Arial" w:hAnsi="Arial" w:cs="Arial"/>
          <w:spacing w:val="-2"/>
          <w:sz w:val="22"/>
          <w:szCs w:val="22"/>
        </w:rPr>
        <w:t xml:space="preserve">Increase (decrease) in allowance for </w:t>
      </w:r>
      <w:r w:rsidR="0096527F" w:rsidRPr="0096527F">
        <w:rPr>
          <w:rFonts w:ascii="Arial" w:hAnsi="Arial" w:cs="Arial"/>
          <w:sz w:val="22"/>
          <w:szCs w:val="22"/>
        </w:rPr>
        <w:t>doubtful accounts</w:t>
      </w:r>
      <w:r w:rsidR="0096527F" w:rsidRPr="001F5331">
        <w:rPr>
          <w:rFonts w:ascii="Arial" w:hAnsi="Arial" w:cs="Arial"/>
          <w:sz w:val="22"/>
          <w:szCs w:val="22"/>
        </w:rPr>
        <w:t xml:space="preserve"> </w:t>
      </w:r>
      <w:r w:rsidRPr="001F5331">
        <w:rPr>
          <w:rFonts w:ascii="Arial" w:hAnsi="Arial" w:cs="Arial"/>
          <w:spacing w:val="-2"/>
          <w:sz w:val="22"/>
          <w:szCs w:val="22"/>
        </w:rPr>
        <w:t xml:space="preserve">is </w:t>
      </w:r>
      <w:r>
        <w:rPr>
          <w:rFonts w:ascii="Arial" w:hAnsi="Arial" w:cs="Arial"/>
          <w:spacing w:val="-2"/>
          <w:sz w:val="22"/>
          <w:szCs w:val="22"/>
        </w:rPr>
        <w:t>recognised</w:t>
      </w:r>
      <w:r w:rsidRPr="001F5331">
        <w:rPr>
          <w:rFonts w:ascii="Arial" w:hAnsi="Arial" w:cs="Arial"/>
          <w:spacing w:val="-2"/>
          <w:sz w:val="22"/>
          <w:szCs w:val="22"/>
        </w:rPr>
        <w:t xml:space="preserve"> as expenses during the </w:t>
      </w:r>
      <w:r w:rsidR="0024147F">
        <w:rPr>
          <w:rFonts w:ascii="Arial" w:hAnsi="Arial" w:cs="Arial"/>
          <w:spacing w:val="-2"/>
          <w:sz w:val="22"/>
          <w:szCs w:val="22"/>
        </w:rPr>
        <w:t>year</w:t>
      </w:r>
      <w:r w:rsidRPr="001F5331">
        <w:rPr>
          <w:rFonts w:ascii="Arial" w:hAnsi="Arial" w:cs="Arial"/>
          <w:spacing w:val="-2"/>
          <w:sz w:val="22"/>
          <w:szCs w:val="22"/>
        </w:rPr>
        <w:t>.</w:t>
      </w:r>
    </w:p>
    <w:p w:rsidR="007E1F2E" w:rsidRPr="001F5331" w:rsidRDefault="002B0421" w:rsidP="002B0421">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5.8</w:t>
      </w:r>
      <w:r w:rsidR="007E1F2E" w:rsidRPr="001F5331">
        <w:rPr>
          <w:rFonts w:ascii="Arial" w:hAnsi="Arial" w:cs="Arial"/>
          <w:b/>
          <w:bCs/>
          <w:sz w:val="22"/>
          <w:szCs w:val="22"/>
        </w:rPr>
        <w:tab/>
        <w:t xml:space="preserve">Reinsurance assets </w:t>
      </w:r>
    </w:p>
    <w:p w:rsidR="007E1F2E" w:rsidRPr="00086C11" w:rsidRDefault="007E1F2E" w:rsidP="002B0421">
      <w:pPr>
        <w:spacing w:before="120" w:after="120" w:line="380" w:lineRule="exact"/>
        <w:ind w:left="567"/>
        <w:jc w:val="thaiDistribute"/>
        <w:outlineLvl w:val="0"/>
        <w:rPr>
          <w:rFonts w:ascii="Arial" w:hAnsi="Arial" w:cs="Arial"/>
          <w:spacing w:val="-2"/>
          <w:sz w:val="22"/>
          <w:szCs w:val="22"/>
        </w:rPr>
      </w:pPr>
      <w:r w:rsidRPr="00086C11">
        <w:rPr>
          <w:rFonts w:ascii="Arial" w:hAnsi="Arial" w:cs="Arial"/>
          <w:spacing w:val="-2"/>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rsidR="007E1F2E" w:rsidRPr="00086C11" w:rsidRDefault="007E1F2E" w:rsidP="002B0421">
      <w:pPr>
        <w:spacing w:before="120" w:after="120" w:line="380" w:lineRule="exact"/>
        <w:ind w:left="567"/>
        <w:jc w:val="thaiDistribute"/>
        <w:outlineLvl w:val="0"/>
        <w:rPr>
          <w:rFonts w:ascii="Arial" w:hAnsi="Arial" w:cs="Arial"/>
          <w:spacing w:val="-2"/>
          <w:sz w:val="22"/>
          <w:szCs w:val="22"/>
        </w:rPr>
      </w:pPr>
      <w:r w:rsidRPr="00086C11">
        <w:rPr>
          <w:rFonts w:ascii="Arial" w:hAnsi="Arial" w:cs="Arial"/>
          <w:spacing w:val="-2"/>
          <w:sz w:val="22"/>
          <w:szCs w:val="22"/>
        </w:rPr>
        <w:t>When indicator of impairment incurred,</w:t>
      </w:r>
      <w:r w:rsidR="0024147F" w:rsidRPr="00086C11">
        <w:rPr>
          <w:rFonts w:ascii="Arial" w:hAnsi="Arial" w:cs="Arial"/>
          <w:spacing w:val="-2"/>
          <w:sz w:val="22"/>
          <w:szCs w:val="22"/>
        </w:rPr>
        <w:t xml:space="preserve"> </w:t>
      </w:r>
      <w:r w:rsidRPr="00086C11">
        <w:rPr>
          <w:rFonts w:ascii="Arial" w:hAnsi="Arial" w:cs="Arial"/>
          <w:spacing w:val="-2"/>
          <w:sz w:val="22"/>
          <w:szCs w:val="22"/>
        </w:rPr>
        <w:t>the subsidiary</w:t>
      </w:r>
      <w:r w:rsidR="006A31DD">
        <w:rPr>
          <w:rFonts w:ascii="Arial" w:hAnsi="Arial" w:cs="Arial"/>
          <w:spacing w:val="-2"/>
          <w:sz w:val="22"/>
          <w:szCs w:val="22"/>
        </w:rPr>
        <w:t xml:space="preserve"> records</w:t>
      </w:r>
      <w:r w:rsidRPr="00086C11">
        <w:rPr>
          <w:rFonts w:ascii="Arial" w:hAnsi="Arial" w:cs="Arial"/>
          <w:spacing w:val="-2"/>
          <w:sz w:val="22"/>
          <w:szCs w:val="22"/>
        </w:rPr>
        <w:t xml:space="preserve"> an allowance for </w:t>
      </w:r>
      <w:r w:rsidR="0096527F">
        <w:rPr>
          <w:rFonts w:ascii="Arial" w:hAnsi="Arial" w:cs="Arial"/>
          <w:sz w:val="22"/>
          <w:szCs w:val="22"/>
        </w:rPr>
        <w:t>doubtful accounts for estimated loss that may be incurred due to inability to make collection</w:t>
      </w:r>
      <w:r w:rsidRPr="00086C11">
        <w:rPr>
          <w:rFonts w:ascii="Arial" w:hAnsi="Arial" w:cs="Arial"/>
          <w:spacing w:val="-2"/>
          <w:sz w:val="22"/>
          <w:szCs w:val="22"/>
        </w:rPr>
        <w:t>, taking into account collection experience, aged of balance, and the status of receivables from reinsurers as at the end of the reporting period.</w:t>
      </w:r>
    </w:p>
    <w:p w:rsidR="007E1F2E" w:rsidRPr="00086C11" w:rsidRDefault="007E1F2E" w:rsidP="002B0421">
      <w:pPr>
        <w:spacing w:before="120" w:after="120" w:line="380" w:lineRule="exact"/>
        <w:ind w:left="567"/>
        <w:jc w:val="thaiDistribute"/>
        <w:outlineLvl w:val="0"/>
        <w:rPr>
          <w:rFonts w:ascii="Arial" w:hAnsi="Arial" w:cs="Arial"/>
          <w:spacing w:val="-2"/>
          <w:sz w:val="22"/>
          <w:szCs w:val="22"/>
        </w:rPr>
      </w:pPr>
      <w:r w:rsidRPr="00086C11">
        <w:rPr>
          <w:rFonts w:ascii="Arial" w:hAnsi="Arial" w:cs="Arial"/>
          <w:spacing w:val="-2"/>
          <w:sz w:val="22"/>
          <w:szCs w:val="22"/>
        </w:rPr>
        <w:t xml:space="preserve">Increase (decrease) in allowance for </w:t>
      </w:r>
      <w:r w:rsidR="0096527F" w:rsidRPr="0096527F">
        <w:rPr>
          <w:rFonts w:ascii="Arial" w:hAnsi="Arial" w:cs="Arial"/>
          <w:sz w:val="22"/>
          <w:szCs w:val="22"/>
        </w:rPr>
        <w:t>doubtful accounts</w:t>
      </w:r>
      <w:r w:rsidR="0096527F" w:rsidRPr="001F5331">
        <w:rPr>
          <w:rFonts w:ascii="Arial" w:hAnsi="Arial" w:cs="Arial"/>
          <w:sz w:val="22"/>
          <w:szCs w:val="22"/>
        </w:rPr>
        <w:t xml:space="preserve"> </w:t>
      </w:r>
      <w:r w:rsidRPr="00086C11">
        <w:rPr>
          <w:rFonts w:ascii="Arial" w:hAnsi="Arial" w:cs="Arial"/>
          <w:spacing w:val="-2"/>
          <w:sz w:val="22"/>
          <w:szCs w:val="22"/>
        </w:rPr>
        <w:t xml:space="preserve">is recognised as expenses during the </w:t>
      </w:r>
      <w:r w:rsidR="00FF2440" w:rsidRPr="00086C11">
        <w:rPr>
          <w:rFonts w:ascii="Arial" w:hAnsi="Arial" w:cs="Arial"/>
          <w:spacing w:val="-2"/>
          <w:sz w:val="22"/>
          <w:szCs w:val="22"/>
        </w:rPr>
        <w:t>year</w:t>
      </w:r>
      <w:r w:rsidRPr="00086C11">
        <w:rPr>
          <w:rFonts w:ascii="Arial" w:hAnsi="Arial" w:cs="Arial"/>
          <w:spacing w:val="-2"/>
          <w:sz w:val="22"/>
          <w:szCs w:val="22"/>
        </w:rPr>
        <w:t>.</w:t>
      </w:r>
    </w:p>
    <w:p w:rsidR="007E1F2E" w:rsidRPr="001F5331" w:rsidRDefault="002B0421" w:rsidP="002B0421">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5.9</w:t>
      </w:r>
      <w:r w:rsidR="007E1F2E" w:rsidRPr="001F5331">
        <w:rPr>
          <w:rFonts w:ascii="Arial" w:hAnsi="Arial" w:cs="Arial"/>
          <w:b/>
          <w:bCs/>
          <w:sz w:val="22"/>
          <w:szCs w:val="22"/>
        </w:rPr>
        <w:tab/>
      </w:r>
      <w:r w:rsidR="00086C11">
        <w:rPr>
          <w:rFonts w:ascii="Arial" w:hAnsi="Arial" w:cs="Arial"/>
          <w:b/>
          <w:bCs/>
          <w:sz w:val="22"/>
          <w:szCs w:val="22"/>
        </w:rPr>
        <w:t>Receivables from reinsurance contracts</w:t>
      </w:r>
      <w:r w:rsidR="007E1F2E" w:rsidRPr="001F5331">
        <w:rPr>
          <w:rFonts w:ascii="Arial" w:hAnsi="Arial" w:cs="Arial"/>
          <w:b/>
          <w:bCs/>
          <w:sz w:val="22"/>
          <w:szCs w:val="22"/>
        </w:rPr>
        <w:t xml:space="preserve"> and </w:t>
      </w:r>
      <w:r w:rsidR="007E1F2E">
        <w:rPr>
          <w:rFonts w:ascii="Arial" w:hAnsi="Arial" w:cs="Arial"/>
          <w:b/>
          <w:bCs/>
          <w:sz w:val="22"/>
          <w:szCs w:val="22"/>
        </w:rPr>
        <w:t xml:space="preserve">amount </w:t>
      </w:r>
      <w:r w:rsidR="007E1F2E" w:rsidRPr="001F5331">
        <w:rPr>
          <w:rFonts w:ascii="Arial" w:hAnsi="Arial" w:cs="Arial"/>
          <w:b/>
          <w:bCs/>
          <w:sz w:val="22"/>
          <w:szCs w:val="22"/>
        </w:rPr>
        <w:t>due to reinsurers</w:t>
      </w:r>
    </w:p>
    <w:p w:rsidR="007E1F2E" w:rsidRPr="001F5331" w:rsidRDefault="007E1F2E" w:rsidP="002B0421">
      <w:pPr>
        <w:spacing w:before="120" w:after="120" w:line="380" w:lineRule="exact"/>
        <w:ind w:left="1080" w:hanging="540"/>
        <w:jc w:val="thaiDistribute"/>
        <w:outlineLvl w:val="0"/>
        <w:rPr>
          <w:rFonts w:ascii="Arial" w:hAnsi="Arial" w:cs="Arial"/>
          <w:sz w:val="22"/>
          <w:szCs w:val="22"/>
        </w:rPr>
      </w:pPr>
      <w:r w:rsidRPr="001F5331">
        <w:rPr>
          <w:rFonts w:ascii="Arial" w:hAnsi="Arial" w:cs="Arial"/>
          <w:sz w:val="22"/>
          <w:szCs w:val="22"/>
        </w:rPr>
        <w:t xml:space="preserve">(a) </w:t>
      </w:r>
      <w:r w:rsidRPr="001F5331">
        <w:rPr>
          <w:rFonts w:ascii="Arial" w:hAnsi="Arial" w:cs="Arial"/>
          <w:sz w:val="22"/>
          <w:szCs w:val="22"/>
        </w:rPr>
        <w:tab/>
      </w:r>
      <w:r w:rsidR="00086C11" w:rsidRPr="00086C11">
        <w:rPr>
          <w:rFonts w:ascii="Arial" w:hAnsi="Arial" w:cs="Arial"/>
          <w:sz w:val="22"/>
          <w:szCs w:val="22"/>
        </w:rPr>
        <w:t>Receivables from reinsurance contracts</w:t>
      </w:r>
      <w:r w:rsidR="00086C11" w:rsidRPr="001F5331">
        <w:rPr>
          <w:rFonts w:ascii="Arial" w:hAnsi="Arial" w:cs="Arial"/>
          <w:b/>
          <w:bCs/>
          <w:sz w:val="22"/>
          <w:szCs w:val="22"/>
        </w:rPr>
        <w:t xml:space="preserve"> </w:t>
      </w:r>
      <w:r w:rsidRPr="001F5331">
        <w:rPr>
          <w:rFonts w:ascii="Arial" w:hAnsi="Arial" w:cs="Arial"/>
          <w:sz w:val="22"/>
          <w:szCs w:val="22"/>
        </w:rPr>
        <w:t xml:space="preserve">are </w:t>
      </w:r>
      <w:r w:rsidR="004C253A">
        <w:rPr>
          <w:rFonts w:ascii="Arial" w:hAnsi="Arial" w:cs="Arial"/>
          <w:sz w:val="22"/>
          <w:szCs w:val="22"/>
        </w:rPr>
        <w:t>consist of</w:t>
      </w:r>
      <w:r w:rsidRPr="001F5331">
        <w:rPr>
          <w:rFonts w:ascii="Arial" w:hAnsi="Arial" w:cs="Arial"/>
          <w:sz w:val="22"/>
          <w:szCs w:val="22"/>
        </w:rPr>
        <w:t xml:space="preserve"> the outstanding balance of amount due from reinsurers and amounts deposit on reinsurance.</w:t>
      </w:r>
    </w:p>
    <w:p w:rsidR="007E1F2E" w:rsidRPr="001F5331" w:rsidRDefault="007E1F2E" w:rsidP="002B0421">
      <w:pPr>
        <w:spacing w:before="120" w:after="120" w:line="380" w:lineRule="exact"/>
        <w:ind w:left="1080" w:hanging="540"/>
        <w:jc w:val="thaiDistribute"/>
        <w:outlineLvl w:val="0"/>
        <w:rPr>
          <w:rFonts w:ascii="Arial" w:eastAsia="Arial Unicode MS" w:hAnsi="Arial" w:cs="Arial"/>
          <w:i/>
          <w:iCs/>
          <w:sz w:val="22"/>
          <w:szCs w:val="22"/>
        </w:rPr>
      </w:pPr>
      <w:r w:rsidRPr="001F5331">
        <w:rPr>
          <w:rFonts w:ascii="Arial" w:hAnsi="Arial" w:cs="Arial"/>
          <w:sz w:val="22"/>
          <w:szCs w:val="22"/>
        </w:rPr>
        <w:tab/>
        <w:t xml:space="preserve">Amounts due from reinsurers consist of inward premium receivable, accrued </w:t>
      </w:r>
      <w:r w:rsidR="00D40CE4">
        <w:rPr>
          <w:rFonts w:ascii="Arial" w:hAnsi="Arial" w:cs="Arial"/>
          <w:sz w:val="22"/>
          <w:szCs w:val="22"/>
        </w:rPr>
        <w:t>commission</w:t>
      </w:r>
      <w:r w:rsidRPr="001F5331">
        <w:rPr>
          <w:rFonts w:ascii="Arial" w:hAnsi="Arial" w:cs="Arial"/>
          <w:sz w:val="22"/>
          <w:szCs w:val="22"/>
        </w:rPr>
        <w:t xml:space="preserve"> and </w:t>
      </w:r>
      <w:r w:rsidR="00D40CE4">
        <w:rPr>
          <w:rFonts w:ascii="Arial" w:hAnsi="Arial" w:cs="Arial"/>
          <w:sz w:val="22"/>
          <w:szCs w:val="22"/>
        </w:rPr>
        <w:t xml:space="preserve">brokerage </w:t>
      </w:r>
      <w:r w:rsidRPr="001F5331">
        <w:rPr>
          <w:rFonts w:ascii="Arial" w:hAnsi="Arial" w:cs="Arial"/>
          <w:sz w:val="22"/>
          <w:szCs w:val="22"/>
        </w:rPr>
        <w:t>income</w:t>
      </w:r>
      <w:r w:rsidRPr="001F5331">
        <w:rPr>
          <w:rFonts w:ascii="Arial" w:eastAsia="Arial Unicode MS" w:hAnsi="Arial" w:cs="Arial"/>
          <w:sz w:val="22"/>
          <w:szCs w:val="22"/>
        </w:rPr>
        <w:t>,</w:t>
      </w:r>
      <w:r w:rsidRPr="001F5331">
        <w:rPr>
          <w:rFonts w:ascii="Arial" w:eastAsia="Arial Unicode MS" w:hAnsi="Arial" w:cs="Arial"/>
          <w:i/>
          <w:iCs/>
          <w:sz w:val="22"/>
          <w:szCs w:val="22"/>
        </w:rPr>
        <w:t xml:space="preserve"> </w:t>
      </w:r>
      <w:r w:rsidRPr="001F5331">
        <w:rPr>
          <w:rFonts w:ascii="Arial" w:hAnsi="Arial" w:cs="Arial"/>
          <w:sz w:val="22"/>
          <w:szCs w:val="22"/>
        </w:rPr>
        <w:t>claim</w:t>
      </w:r>
      <w:r>
        <w:rPr>
          <w:rFonts w:ascii="Arial" w:hAnsi="Arial" w:cs="Arial"/>
          <w:sz w:val="22"/>
          <w:szCs w:val="22"/>
        </w:rPr>
        <w:t>s</w:t>
      </w:r>
      <w:r w:rsidRPr="001F5331">
        <w:rPr>
          <w:rFonts w:ascii="Arial" w:hAnsi="Arial" w:cs="Arial"/>
          <w:sz w:val="22"/>
          <w:szCs w:val="22"/>
        </w:rPr>
        <w:t xml:space="preserve"> and various other items receivable from reinsurers, less allowance for </w:t>
      </w:r>
      <w:r w:rsidR="0096527F" w:rsidRPr="0096527F">
        <w:rPr>
          <w:rFonts w:ascii="Arial" w:hAnsi="Arial" w:cs="Arial"/>
          <w:sz w:val="22"/>
          <w:szCs w:val="22"/>
        </w:rPr>
        <w:t>doubtful accounts</w:t>
      </w:r>
      <w:r w:rsidRPr="001F5331">
        <w:rPr>
          <w:rFonts w:ascii="Arial" w:hAnsi="Arial" w:cs="Arial"/>
          <w:sz w:val="22"/>
          <w:szCs w:val="22"/>
        </w:rPr>
        <w:t xml:space="preserve">. The subsidiary </w:t>
      </w:r>
      <w:r w:rsidR="00D40CE4">
        <w:rPr>
          <w:rFonts w:ascii="Arial" w:hAnsi="Arial" w:cs="Arial"/>
          <w:sz w:val="22"/>
          <w:szCs w:val="22"/>
        </w:rPr>
        <w:t>record</w:t>
      </w:r>
      <w:r w:rsidR="006A31DD">
        <w:rPr>
          <w:rFonts w:ascii="Arial" w:hAnsi="Arial" w:cs="Arial"/>
          <w:sz w:val="22"/>
          <w:szCs w:val="22"/>
        </w:rPr>
        <w:t>s</w:t>
      </w:r>
      <w:r w:rsidRPr="001F5331">
        <w:rPr>
          <w:rFonts w:ascii="Arial" w:hAnsi="Arial" w:cs="Arial"/>
          <w:sz w:val="22"/>
          <w:szCs w:val="22"/>
        </w:rPr>
        <w:t xml:space="preserve"> allowance for </w:t>
      </w:r>
      <w:r w:rsidR="0096527F" w:rsidRPr="0096527F">
        <w:rPr>
          <w:rFonts w:ascii="Arial" w:hAnsi="Arial" w:cs="Arial"/>
          <w:sz w:val="22"/>
          <w:szCs w:val="22"/>
        </w:rPr>
        <w:t>doubtful accounts</w:t>
      </w:r>
      <w:r w:rsidR="0096527F" w:rsidRPr="001F5331">
        <w:rPr>
          <w:rFonts w:ascii="Arial" w:hAnsi="Arial" w:cs="Arial"/>
          <w:sz w:val="22"/>
          <w:szCs w:val="22"/>
        </w:rPr>
        <w:t xml:space="preserve"> </w:t>
      </w:r>
      <w:r w:rsidRPr="001F5331">
        <w:rPr>
          <w:rFonts w:ascii="Arial" w:hAnsi="Arial" w:cs="Arial"/>
          <w:sz w:val="22"/>
          <w:szCs w:val="22"/>
        </w:rPr>
        <w:t>for</w:t>
      </w:r>
      <w:r>
        <w:rPr>
          <w:rFonts w:ascii="Arial" w:hAnsi="Arial" w:cs="Arial"/>
          <w:sz w:val="22"/>
          <w:szCs w:val="22"/>
        </w:rPr>
        <w:t xml:space="preserve"> estimated </w:t>
      </w:r>
      <w:r w:rsidRPr="001F5331">
        <w:rPr>
          <w:rFonts w:ascii="Arial" w:hAnsi="Arial" w:cs="Arial"/>
          <w:sz w:val="22"/>
          <w:szCs w:val="22"/>
        </w:rPr>
        <w:t>loss that may be incurred due to inability to make collection, taking into account collection experience and the status of receivables from reinsurers as at the end of the reporting period.</w:t>
      </w:r>
    </w:p>
    <w:p w:rsidR="007E1F2E" w:rsidRPr="001F5331" w:rsidRDefault="007E1F2E" w:rsidP="002B0421">
      <w:pPr>
        <w:spacing w:before="120" w:after="120" w:line="380" w:lineRule="exact"/>
        <w:ind w:left="1080" w:hanging="540"/>
        <w:jc w:val="thaiDistribute"/>
        <w:outlineLvl w:val="0"/>
        <w:rPr>
          <w:rFonts w:ascii="Arial" w:hAnsi="Arial" w:cs="Arial"/>
          <w:sz w:val="22"/>
          <w:szCs w:val="22"/>
        </w:rPr>
      </w:pPr>
      <w:r w:rsidRPr="001F5331">
        <w:rPr>
          <w:rFonts w:ascii="Arial" w:hAnsi="Arial" w:cs="Arial"/>
          <w:sz w:val="22"/>
          <w:szCs w:val="22"/>
        </w:rPr>
        <w:t>(b)</w:t>
      </w:r>
      <w:r w:rsidRPr="001F5331">
        <w:rPr>
          <w:rFonts w:ascii="Arial" w:hAnsi="Arial" w:cs="Arial"/>
          <w:sz w:val="22"/>
          <w:szCs w:val="22"/>
        </w:rPr>
        <w:tab/>
      </w:r>
      <w:r>
        <w:rPr>
          <w:rFonts w:ascii="Arial" w:hAnsi="Arial" w:cs="Arial"/>
          <w:sz w:val="22"/>
          <w:szCs w:val="22"/>
        </w:rPr>
        <w:t>Amounts d</w:t>
      </w:r>
      <w:r w:rsidRPr="001F5331">
        <w:rPr>
          <w:rFonts w:ascii="Arial" w:hAnsi="Arial" w:cs="Arial"/>
          <w:sz w:val="22"/>
          <w:szCs w:val="22"/>
        </w:rPr>
        <w:t xml:space="preserve">ue to reinsurers </w:t>
      </w:r>
      <w:r w:rsidR="00D40CE4">
        <w:rPr>
          <w:rFonts w:ascii="Arial" w:hAnsi="Arial" w:cs="Arial"/>
          <w:sz w:val="22"/>
          <w:szCs w:val="22"/>
        </w:rPr>
        <w:t>consist of</w:t>
      </w:r>
      <w:r w:rsidRPr="001F5331">
        <w:rPr>
          <w:rFonts w:ascii="Arial" w:hAnsi="Arial" w:cs="Arial"/>
          <w:sz w:val="22"/>
          <w:szCs w:val="22"/>
        </w:rPr>
        <w:t xml:space="preserve"> at the outstanding balance of amount</w:t>
      </w:r>
      <w:r>
        <w:rPr>
          <w:rFonts w:ascii="Arial" w:hAnsi="Arial" w:cs="Arial"/>
          <w:sz w:val="22"/>
          <w:szCs w:val="22"/>
        </w:rPr>
        <w:t>s</w:t>
      </w:r>
      <w:r w:rsidRPr="001F5331">
        <w:rPr>
          <w:rFonts w:ascii="Arial" w:hAnsi="Arial" w:cs="Arial"/>
          <w:sz w:val="22"/>
          <w:szCs w:val="22"/>
        </w:rPr>
        <w:t xml:space="preserve"> due to reinsurers and amounts withheld on reinsurance.</w:t>
      </w:r>
    </w:p>
    <w:p w:rsidR="007E1F2E" w:rsidRPr="001F5331" w:rsidRDefault="007E1F2E" w:rsidP="002B0421">
      <w:pPr>
        <w:spacing w:before="120" w:after="120" w:line="380" w:lineRule="exact"/>
        <w:ind w:left="1080"/>
        <w:jc w:val="thaiDistribute"/>
        <w:outlineLvl w:val="0"/>
        <w:rPr>
          <w:rFonts w:ascii="Arial" w:hAnsi="Arial" w:cs="Arial"/>
          <w:sz w:val="22"/>
          <w:szCs w:val="22"/>
        </w:rPr>
      </w:pPr>
      <w:r w:rsidRPr="001F5331">
        <w:rPr>
          <w:rFonts w:ascii="Arial" w:hAnsi="Arial" w:cs="Arial"/>
          <w:sz w:val="22"/>
          <w:szCs w:val="22"/>
        </w:rPr>
        <w:t xml:space="preserve">Amounts due to reinsurers consist of reinsurance premiums, and other items payable to reinsurers, excluding loss reserve </w:t>
      </w:r>
      <w:r w:rsidR="00D40CE4">
        <w:rPr>
          <w:rFonts w:ascii="Arial" w:hAnsi="Arial" w:cs="Arial"/>
          <w:sz w:val="22"/>
          <w:szCs w:val="22"/>
        </w:rPr>
        <w:t>and outstanding claims</w:t>
      </w:r>
      <w:r w:rsidRPr="001F5331">
        <w:rPr>
          <w:rFonts w:ascii="Arial" w:hAnsi="Arial" w:cs="Arial"/>
          <w:sz w:val="22"/>
          <w:szCs w:val="22"/>
        </w:rPr>
        <w:t>.</w:t>
      </w:r>
    </w:p>
    <w:p w:rsidR="002B0421" w:rsidRDefault="002B0421" w:rsidP="002B0421">
      <w:pPr>
        <w:overflowPunct/>
        <w:autoSpaceDE/>
        <w:autoSpaceDN/>
        <w:adjustRightInd/>
        <w:spacing w:before="120" w:after="120" w:line="380" w:lineRule="exact"/>
        <w:textAlignment w:val="auto"/>
        <w:rPr>
          <w:rFonts w:ascii="Arial" w:hAnsi="Arial" w:cstheme="minorBidi"/>
          <w:spacing w:val="-4"/>
          <w:sz w:val="22"/>
          <w:szCs w:val="22"/>
        </w:rPr>
      </w:pPr>
      <w:r>
        <w:rPr>
          <w:rFonts w:ascii="Arial" w:hAnsi="Arial" w:cstheme="minorBidi"/>
          <w:spacing w:val="-4"/>
          <w:sz w:val="22"/>
          <w:szCs w:val="22"/>
        </w:rPr>
        <w:br w:type="page"/>
      </w:r>
    </w:p>
    <w:p w:rsidR="007E1F2E" w:rsidRPr="004C253A" w:rsidRDefault="004C253A" w:rsidP="00DE5805">
      <w:pPr>
        <w:tabs>
          <w:tab w:val="left" w:pos="1200"/>
          <w:tab w:val="left" w:pos="1800"/>
          <w:tab w:val="left" w:pos="2400"/>
          <w:tab w:val="left" w:pos="3000"/>
        </w:tabs>
        <w:spacing w:before="60" w:after="60" w:line="370" w:lineRule="exact"/>
        <w:ind w:left="540" w:hanging="540"/>
        <w:jc w:val="thaiDistribute"/>
        <w:rPr>
          <w:rFonts w:ascii="Arial" w:hAnsi="Arial" w:cstheme="minorBidi"/>
          <w:spacing w:val="-4"/>
          <w:sz w:val="22"/>
          <w:szCs w:val="22"/>
        </w:rPr>
      </w:pPr>
      <w:r>
        <w:rPr>
          <w:rFonts w:ascii="Arial" w:hAnsi="Arial" w:cstheme="minorBidi"/>
          <w:spacing w:val="-4"/>
          <w:sz w:val="22"/>
          <w:szCs w:val="22"/>
        </w:rPr>
        <w:lastRenderedPageBreak/>
        <w:tab/>
      </w:r>
      <w:r w:rsidR="007E1F2E" w:rsidRPr="004C253A">
        <w:rPr>
          <w:rFonts w:ascii="Arial" w:hAnsi="Arial" w:cstheme="minorBidi"/>
          <w:spacing w:val="-4"/>
          <w:sz w:val="22"/>
          <w:szCs w:val="22"/>
        </w:rPr>
        <w:t>The subsidiary presents net of reinsurance to the same entity (</w:t>
      </w:r>
      <w:r w:rsidR="006A31DD">
        <w:rPr>
          <w:rFonts w:ascii="Arial" w:hAnsi="Arial" w:cstheme="minorBidi"/>
          <w:spacing w:val="-4"/>
          <w:sz w:val="22"/>
          <w:szCs w:val="22"/>
        </w:rPr>
        <w:t>receivables from reinsurance contracts</w:t>
      </w:r>
      <w:r w:rsidR="007E1F2E" w:rsidRPr="004C253A">
        <w:rPr>
          <w:rFonts w:ascii="Arial" w:hAnsi="Arial" w:cstheme="minorBidi"/>
          <w:spacing w:val="-4"/>
          <w:sz w:val="22"/>
          <w:szCs w:val="22"/>
        </w:rPr>
        <w:t xml:space="preserve"> or amounts due to reinsurers) when the following criteria for offsetting are met.</w:t>
      </w:r>
    </w:p>
    <w:p w:rsidR="007E1F2E" w:rsidRPr="001F5331" w:rsidRDefault="007E1F2E" w:rsidP="00DE5805">
      <w:pPr>
        <w:tabs>
          <w:tab w:val="left" w:pos="1080"/>
        </w:tabs>
        <w:spacing w:before="60" w:after="60" w:line="370" w:lineRule="exact"/>
        <w:ind w:left="1080" w:hanging="540"/>
        <w:jc w:val="thaiDistribute"/>
        <w:rPr>
          <w:rFonts w:ascii="Arial" w:eastAsia="Calibri" w:hAnsi="Arial" w:cs="Arial"/>
          <w:sz w:val="22"/>
          <w:szCs w:val="22"/>
        </w:rPr>
      </w:pPr>
      <w:r w:rsidRPr="001F5331">
        <w:rPr>
          <w:rFonts w:ascii="Arial" w:eastAsia="Calibri" w:hAnsi="Arial" w:cs="Arial"/>
          <w:sz w:val="22"/>
          <w:szCs w:val="22"/>
        </w:rPr>
        <w:t xml:space="preserve">(1) </w:t>
      </w:r>
      <w:r w:rsidRPr="001F5331">
        <w:rPr>
          <w:rFonts w:ascii="Arial" w:eastAsia="Calibri" w:hAnsi="Arial" w:cs="Arial"/>
          <w:sz w:val="22"/>
          <w:szCs w:val="22"/>
        </w:rPr>
        <w:tab/>
        <w:t>The subsidiary has a legal right to offset amounts presented in the statements of financial position, and</w:t>
      </w:r>
    </w:p>
    <w:p w:rsidR="007E1F2E" w:rsidRPr="001F5331" w:rsidRDefault="007E1F2E" w:rsidP="00DE5805">
      <w:pPr>
        <w:tabs>
          <w:tab w:val="left" w:pos="1080"/>
        </w:tabs>
        <w:spacing w:before="60" w:after="60" w:line="370" w:lineRule="exact"/>
        <w:ind w:left="1080" w:hanging="540"/>
        <w:jc w:val="thaiDistribute"/>
        <w:rPr>
          <w:rFonts w:ascii="Arial" w:eastAsia="Calibri" w:hAnsi="Arial" w:cs="Arial"/>
          <w:sz w:val="22"/>
          <w:szCs w:val="22"/>
          <w:cs/>
        </w:rPr>
      </w:pPr>
      <w:r w:rsidRPr="001F5331">
        <w:rPr>
          <w:rFonts w:ascii="Arial" w:eastAsia="Calibri" w:hAnsi="Arial" w:cs="Arial"/>
          <w:sz w:val="22"/>
          <w:szCs w:val="22"/>
        </w:rPr>
        <w:t xml:space="preserve">(2) </w:t>
      </w:r>
      <w:r w:rsidRPr="001F5331">
        <w:rPr>
          <w:rFonts w:ascii="Arial" w:eastAsia="Calibri" w:hAnsi="Arial" w:cs="Arial"/>
          <w:sz w:val="22"/>
          <w:szCs w:val="22"/>
        </w:rPr>
        <w:tab/>
        <w:t xml:space="preserve">The subsidiary intends to receive or pay the net amount recognised in the statements of financial position, or to realise the asset at the same time as it pays the liability. </w:t>
      </w:r>
    </w:p>
    <w:p w:rsidR="00323428" w:rsidRPr="00330F31" w:rsidRDefault="002B0421" w:rsidP="00DE5805">
      <w:pPr>
        <w:overflowPunct/>
        <w:autoSpaceDE/>
        <w:autoSpaceDN/>
        <w:adjustRightInd/>
        <w:spacing w:before="60" w:after="60" w:line="370" w:lineRule="exact"/>
        <w:ind w:left="547" w:hanging="547"/>
        <w:jc w:val="thaiDistribute"/>
        <w:textAlignment w:val="auto"/>
        <w:rPr>
          <w:rFonts w:ascii="Arial" w:eastAsia="Cordia New" w:hAnsi="Arial" w:cs="Arial"/>
          <w:b/>
          <w:bCs/>
          <w:i/>
          <w:iCs/>
          <w:color w:val="000000"/>
          <w:sz w:val="22"/>
          <w:szCs w:val="22"/>
        </w:rPr>
      </w:pPr>
      <w:r>
        <w:rPr>
          <w:rFonts w:ascii="Arial" w:eastAsia="Cordia New" w:hAnsi="Arial" w:cs="Arial"/>
          <w:b/>
          <w:bCs/>
          <w:color w:val="000000"/>
          <w:sz w:val="22"/>
          <w:szCs w:val="22"/>
        </w:rPr>
        <w:t>5.10</w:t>
      </w:r>
      <w:r w:rsidR="00323428" w:rsidRPr="00330F31">
        <w:rPr>
          <w:rFonts w:ascii="Arial" w:eastAsia="Cordia New" w:hAnsi="Arial" w:cs="Arial"/>
          <w:b/>
          <w:bCs/>
          <w:color w:val="000000"/>
          <w:sz w:val="22"/>
          <w:szCs w:val="22"/>
        </w:rPr>
        <w:tab/>
      </w:r>
      <w:r w:rsidR="00323428" w:rsidRPr="00330F31">
        <w:rPr>
          <w:rFonts w:ascii="Arial" w:eastAsia="Cordia New" w:hAnsi="Arial" w:cs="Arial"/>
          <w:b/>
          <w:bCs/>
          <w:i/>
          <w:iCs/>
          <w:color w:val="000000"/>
          <w:sz w:val="22"/>
          <w:szCs w:val="22"/>
        </w:rPr>
        <w:t>Loans to customers</w:t>
      </w:r>
    </w:p>
    <w:p w:rsidR="002B0421" w:rsidRPr="002B0421" w:rsidRDefault="002B0421" w:rsidP="00DE5805">
      <w:pPr>
        <w:spacing w:before="60" w:after="60" w:line="370" w:lineRule="exact"/>
        <w:ind w:left="547" w:hanging="547"/>
        <w:jc w:val="thaiDistribute"/>
        <w:rPr>
          <w:rFonts w:ascii="Arial" w:eastAsia="Cordia New" w:hAnsi="Arial" w:cs="Arial"/>
          <w:i/>
          <w:iCs/>
          <w:color w:val="000000"/>
          <w:sz w:val="22"/>
          <w:szCs w:val="22"/>
          <w:u w:val="single"/>
        </w:rPr>
      </w:pPr>
      <w:r>
        <w:rPr>
          <w:rFonts w:ascii="Arial" w:eastAsia="Cordia New" w:hAnsi="Arial" w:cs="Arial"/>
          <w:color w:val="000000"/>
          <w:sz w:val="22"/>
          <w:szCs w:val="22"/>
        </w:rPr>
        <w:tab/>
      </w:r>
      <w:r>
        <w:rPr>
          <w:rFonts w:ascii="Arial" w:eastAsia="Cordia New" w:hAnsi="Arial" w:cs="Arial"/>
          <w:i/>
          <w:iCs/>
          <w:color w:val="000000"/>
          <w:sz w:val="22"/>
          <w:szCs w:val="22"/>
          <w:u w:val="single"/>
        </w:rPr>
        <w:t>Accounting policies adopted since 1 January 2020</w:t>
      </w:r>
    </w:p>
    <w:p w:rsidR="00323428" w:rsidRPr="00330F31" w:rsidRDefault="00323428" w:rsidP="00DE5805">
      <w:pPr>
        <w:spacing w:before="60" w:after="60" w:line="370" w:lineRule="exact"/>
        <w:ind w:left="547" w:hanging="547"/>
        <w:jc w:val="thaiDistribute"/>
        <w:rPr>
          <w:rFonts w:ascii="Arial" w:hAnsi="Arial" w:cs="Arial"/>
          <w:sz w:val="22"/>
          <w:szCs w:val="22"/>
          <w:cs/>
        </w:rPr>
      </w:pPr>
      <w:r w:rsidRPr="00330F31">
        <w:rPr>
          <w:rFonts w:ascii="Arial" w:eastAsia="Cordia New" w:hAnsi="Arial" w:cs="Arial"/>
          <w:color w:val="000000"/>
          <w:sz w:val="22"/>
          <w:szCs w:val="22"/>
        </w:rPr>
        <w:tab/>
      </w:r>
      <w:r w:rsidRPr="00330F31">
        <w:rPr>
          <w:rFonts w:ascii="Arial" w:hAnsi="Arial" w:cs="Arial"/>
          <w:sz w:val="22"/>
          <w:szCs w:val="22"/>
        </w:rPr>
        <w:t>Loans to customers are initially recognised by the amount equal to net investment payment in the agreement. The subsidiaries presented loans to customers on an accrual basis including accrued interest and fees net of the allowance for expected credit losses</w:t>
      </w:r>
      <w:r w:rsidRPr="00330F31">
        <w:rPr>
          <w:rFonts w:ascii="Arial" w:hAnsi="Arial" w:cs="Arial"/>
          <w:sz w:val="22"/>
          <w:szCs w:val="22"/>
          <w:cs/>
        </w:rPr>
        <w:t>.</w:t>
      </w:r>
    </w:p>
    <w:p w:rsidR="00323428" w:rsidRPr="00330F31" w:rsidRDefault="00323428" w:rsidP="00DE5805">
      <w:pPr>
        <w:tabs>
          <w:tab w:val="left" w:pos="1440"/>
        </w:tabs>
        <w:spacing w:before="60" w:after="60" w:line="370" w:lineRule="exact"/>
        <w:ind w:left="547" w:hanging="547"/>
        <w:jc w:val="thaiDistribute"/>
        <w:rPr>
          <w:rFonts w:ascii="Arial" w:hAnsi="Arial" w:cs="Arial"/>
          <w:sz w:val="22"/>
          <w:szCs w:val="22"/>
        </w:rPr>
      </w:pPr>
      <w:r w:rsidRPr="00330F31">
        <w:rPr>
          <w:rFonts w:ascii="Arial" w:hAnsi="Arial" w:cs="Arial"/>
          <w:i/>
          <w:iCs/>
          <w:sz w:val="22"/>
          <w:szCs w:val="22"/>
          <w:cs/>
        </w:rPr>
        <w:tab/>
      </w:r>
      <w:r w:rsidRPr="00330F31">
        <w:rPr>
          <w:rFonts w:ascii="Arial" w:hAnsi="Arial" w:cs="Arial"/>
          <w:i/>
          <w:iCs/>
          <w:sz w:val="22"/>
          <w:szCs w:val="22"/>
        </w:rPr>
        <w:t>Allowance for expected credit losses of loans to customers</w:t>
      </w:r>
      <w:r w:rsidRPr="00330F31">
        <w:rPr>
          <w:rFonts w:ascii="Arial" w:hAnsi="Arial" w:cs="Arial"/>
          <w:sz w:val="22"/>
          <w:szCs w:val="22"/>
          <w:cs/>
        </w:rPr>
        <w:t xml:space="preserve"> </w:t>
      </w:r>
    </w:p>
    <w:p w:rsidR="00323428" w:rsidRPr="00330F31" w:rsidRDefault="00323428" w:rsidP="00DE5805">
      <w:pPr>
        <w:spacing w:before="60" w:after="60" w:line="370" w:lineRule="exact"/>
        <w:ind w:left="547" w:hanging="547"/>
        <w:jc w:val="thaiDistribute"/>
        <w:rPr>
          <w:rFonts w:ascii="Arial" w:hAnsi="Arial" w:cs="Arial"/>
          <w:sz w:val="22"/>
          <w:szCs w:val="22"/>
        </w:rPr>
      </w:pPr>
      <w:r w:rsidRPr="00330F31">
        <w:rPr>
          <w:rFonts w:ascii="Arial" w:hAnsi="Arial" w:cs="Arial"/>
          <w:sz w:val="22"/>
          <w:szCs w:val="22"/>
        </w:rPr>
        <w:tab/>
      </w:r>
      <w:r w:rsidR="00DE5805" w:rsidRPr="00DE5805">
        <w:rPr>
          <w:rFonts w:ascii="Arial" w:hAnsi="Arial" w:cs="Arial"/>
          <w:sz w:val="22"/>
          <w:szCs w:val="22"/>
        </w:rPr>
        <w:t>An allowance for expected credit losses (“ECLs”) are calculated based on the difference between the contractual cash flows due in accordance with the contract and all the cash flows that the subsidiaries expect to receive, discounted at an approximation of the original effective interest rate of financial assets as at initial acquisition date. Expected credit losses are recognised and calculated by applying the</w:t>
      </w:r>
      <w:r w:rsidR="00DE5805">
        <w:rPr>
          <w:rFonts w:ascii="Arial" w:hAnsi="Arial" w:cs="Arial"/>
          <w:sz w:val="22"/>
          <w:szCs w:val="22"/>
        </w:rPr>
        <w:t xml:space="preserve"> </w:t>
      </w:r>
      <w:r w:rsidR="00DE5805" w:rsidRPr="00DE5805">
        <w:rPr>
          <w:rFonts w:ascii="Arial" w:hAnsi="Arial" w:cs="Arial"/>
          <w:sz w:val="22"/>
          <w:szCs w:val="22"/>
        </w:rPr>
        <w:t>general approach, taken into account the three stages of</w:t>
      </w:r>
      <w:r w:rsidR="00DE5805">
        <w:rPr>
          <w:rFonts w:ascii="Arial" w:hAnsi="Arial" w:cs="Arial"/>
          <w:sz w:val="22"/>
          <w:szCs w:val="22"/>
        </w:rPr>
        <w:t xml:space="preserve"> </w:t>
      </w:r>
      <w:r w:rsidR="00DE5805" w:rsidRPr="00DE5805">
        <w:rPr>
          <w:rFonts w:ascii="Arial" w:hAnsi="Arial" w:cs="Arial"/>
          <w:sz w:val="22"/>
          <w:szCs w:val="22"/>
        </w:rPr>
        <w:t>changes in credit risks of loans to customers as follows:</w:t>
      </w:r>
    </w:p>
    <w:p w:rsidR="00323428" w:rsidRPr="00330F31" w:rsidRDefault="00323428" w:rsidP="00DE5805">
      <w:pPr>
        <w:spacing w:before="60" w:after="60" w:line="370" w:lineRule="exact"/>
        <w:ind w:left="900" w:hanging="360"/>
        <w:jc w:val="both"/>
        <w:rPr>
          <w:rFonts w:ascii="Arial" w:hAnsi="Arial" w:cs="Arial"/>
          <w:sz w:val="22"/>
          <w:szCs w:val="22"/>
        </w:rPr>
      </w:pPr>
      <w:r w:rsidRPr="00330F31">
        <w:rPr>
          <w:rFonts w:ascii="Arial" w:hAnsi="Arial" w:cs="Arial"/>
          <w:sz w:val="22"/>
          <w:szCs w:val="22"/>
        </w:rPr>
        <w:t>-</w:t>
      </w:r>
      <w:r w:rsidRPr="00330F31">
        <w:rPr>
          <w:rFonts w:ascii="Arial" w:hAnsi="Arial" w:cs="Arial"/>
          <w:sz w:val="22"/>
          <w:szCs w:val="22"/>
        </w:rPr>
        <w:tab/>
        <w:t>Stage 1: Loans to customers that have no significant increase in credit risk (Performing): The subsidiaries recognise allowance for expected credit losses at the amount equal to the expected credit losses in the next 12 months. The subsidiaries will use a probability of default that corresponds to remaining maturity for loans to customers with a remaining maturity less than 12 months.</w:t>
      </w:r>
    </w:p>
    <w:p w:rsidR="00323428" w:rsidRPr="00330F31" w:rsidRDefault="00323428" w:rsidP="00DE5805">
      <w:pPr>
        <w:spacing w:before="60" w:after="60" w:line="370" w:lineRule="exact"/>
        <w:ind w:left="900" w:hanging="360"/>
        <w:jc w:val="both"/>
        <w:rPr>
          <w:rFonts w:ascii="Arial" w:hAnsi="Arial" w:cs="Arial"/>
          <w:sz w:val="22"/>
          <w:szCs w:val="22"/>
        </w:rPr>
      </w:pPr>
      <w:r w:rsidRPr="00330F31">
        <w:rPr>
          <w:rFonts w:ascii="Arial" w:hAnsi="Arial" w:cs="Arial"/>
          <w:sz w:val="22"/>
          <w:szCs w:val="22"/>
        </w:rPr>
        <w:t xml:space="preserve">- </w:t>
      </w:r>
      <w:r w:rsidRPr="00330F31">
        <w:rPr>
          <w:rFonts w:ascii="Arial" w:hAnsi="Arial" w:cs="Arial"/>
          <w:sz w:val="22"/>
          <w:szCs w:val="22"/>
        </w:rPr>
        <w:tab/>
        <w:t>Stage 2: Loans to customers that have a significant increase in credit risk (Under-Performing): The subsidiaries recognise allowance for expected credit losses at the amount equal to the lifetime expected credit losses of loans to customers.</w:t>
      </w:r>
    </w:p>
    <w:p w:rsidR="00323428" w:rsidRPr="00330F31" w:rsidRDefault="00323428" w:rsidP="00DE5805">
      <w:pPr>
        <w:spacing w:before="60" w:after="60" w:line="370" w:lineRule="exact"/>
        <w:ind w:left="900" w:hanging="360"/>
        <w:jc w:val="both"/>
        <w:rPr>
          <w:rFonts w:ascii="Arial" w:hAnsi="Arial" w:cs="Arial"/>
          <w:sz w:val="22"/>
          <w:szCs w:val="22"/>
        </w:rPr>
      </w:pPr>
      <w:r w:rsidRPr="00330F31">
        <w:rPr>
          <w:rFonts w:ascii="Arial" w:hAnsi="Arial" w:cs="Arial"/>
          <w:sz w:val="22"/>
          <w:szCs w:val="22"/>
        </w:rPr>
        <w:t>-</w:t>
      </w:r>
      <w:r w:rsidRPr="00330F31">
        <w:rPr>
          <w:rFonts w:ascii="Arial" w:hAnsi="Arial" w:cs="Arial"/>
          <w:sz w:val="22"/>
          <w:szCs w:val="22"/>
        </w:rPr>
        <w:tab/>
        <w:t>Stage 3: Loans to customers that are credit-impaired (Non-Performing): The subsidiaries recognise allowance for expected credit losses at the amount equal to the lifetime expected credit losses of loans to customers.</w:t>
      </w:r>
    </w:p>
    <w:p w:rsidR="00323428" w:rsidRPr="00330F31" w:rsidRDefault="00323428" w:rsidP="00DE5805">
      <w:pPr>
        <w:tabs>
          <w:tab w:val="left" w:pos="1440"/>
        </w:tabs>
        <w:spacing w:before="60" w:after="60" w:line="370" w:lineRule="exact"/>
        <w:ind w:left="547" w:hanging="547"/>
        <w:jc w:val="thaiDistribute"/>
        <w:rPr>
          <w:rFonts w:ascii="Arial" w:hAnsi="Arial" w:cs="Arial"/>
          <w:sz w:val="22"/>
          <w:szCs w:val="22"/>
        </w:rPr>
      </w:pPr>
      <w:r w:rsidRPr="00330F31">
        <w:rPr>
          <w:rFonts w:ascii="Arial" w:hAnsi="Arial" w:cs="Arial"/>
          <w:sz w:val="22"/>
          <w:szCs w:val="22"/>
        </w:rPr>
        <w:tab/>
        <w:t>At the end of each reporting period, the subsidiaries assess whether the credit risk on loans to customers has increased significantly since initial recognition by comparing the risk of a default occurring over the expected lifetime as at the reporting date with the credit risk as at the date of initial recognition. In assessing whether the credit risk has increased significantly since initial recognition, the subsidiaries use internal quantitative and qualitative indicators, and forecast information to assess the deterioration in credit quality of loans to customers such as overdue more than 1 month or 1 installment, and forbearance status for debt restructuring agreements, etc.</w:t>
      </w:r>
    </w:p>
    <w:p w:rsidR="00323428" w:rsidRPr="00330F31" w:rsidRDefault="00323428" w:rsidP="002B0421">
      <w:pPr>
        <w:tabs>
          <w:tab w:val="left" w:pos="1440"/>
        </w:tabs>
        <w:spacing w:before="120" w:after="120" w:line="380" w:lineRule="exact"/>
        <w:ind w:left="547" w:hanging="547"/>
        <w:jc w:val="thaiDistribute"/>
        <w:rPr>
          <w:rFonts w:ascii="Arial" w:hAnsi="Arial" w:cs="Arial"/>
          <w:sz w:val="22"/>
          <w:szCs w:val="22"/>
        </w:rPr>
      </w:pPr>
      <w:r w:rsidRPr="00330F31">
        <w:rPr>
          <w:rFonts w:ascii="Arial" w:hAnsi="Arial" w:cs="Arial"/>
          <w:sz w:val="22"/>
          <w:szCs w:val="22"/>
        </w:rPr>
        <w:lastRenderedPageBreak/>
        <w:tab/>
      </w:r>
      <w:bookmarkStart w:id="3" w:name="_Hlk37230989"/>
      <w:r w:rsidRPr="00330F31">
        <w:rPr>
          <w:rFonts w:ascii="Arial" w:hAnsi="Arial" w:cs="Arial"/>
          <w:sz w:val="22"/>
          <w:szCs w:val="22"/>
        </w:rPr>
        <w:t>The subsidiaries assess whether the credit risk has increased significantly from the date of initial recognition on an individual or collective basis. In order to perform collective evaluation of impairment, the subsidiaries classify loans to customers on the basis of shared credit risk characteristics, taking into account type of collateral, period since date of initial recognition, and other relevant factors.</w:t>
      </w:r>
      <w:bookmarkStart w:id="4" w:name="_Hlk37836825"/>
    </w:p>
    <w:p w:rsidR="00323428" w:rsidRPr="00330F31" w:rsidRDefault="00323428" w:rsidP="002B0421">
      <w:pPr>
        <w:tabs>
          <w:tab w:val="left" w:pos="1440"/>
        </w:tabs>
        <w:spacing w:before="120" w:after="120" w:line="380" w:lineRule="exact"/>
        <w:ind w:left="547" w:hanging="547"/>
        <w:jc w:val="thaiDistribute"/>
        <w:rPr>
          <w:rFonts w:ascii="Arial" w:hAnsi="Arial" w:cs="Arial"/>
          <w:sz w:val="22"/>
          <w:szCs w:val="22"/>
        </w:rPr>
      </w:pPr>
      <w:r w:rsidRPr="00330F31">
        <w:rPr>
          <w:rFonts w:ascii="Arial" w:hAnsi="Arial" w:cs="Arial"/>
          <w:sz w:val="22"/>
          <w:szCs w:val="22"/>
        </w:rPr>
        <w:tab/>
        <w:t>Loans to customers are determined to be credit-impaired when one or more events that have a detrimental impact on the estimated future cash flows of the loans to customers have occurred. Evidence of credit-impaired loans to customers includes arrears of over 3 months past due or having indications that the borrower is experiencing significant financial difficulty</w:t>
      </w:r>
      <w:r w:rsidRPr="00330F31">
        <w:rPr>
          <w:rFonts w:ascii="Arial" w:hAnsi="Arial" w:cs="Arial"/>
          <w:sz w:val="22"/>
          <w:szCs w:val="22"/>
          <w:cs/>
        </w:rPr>
        <w:t xml:space="preserve"> </w:t>
      </w:r>
      <w:r w:rsidRPr="00330F31">
        <w:rPr>
          <w:rFonts w:ascii="Arial" w:hAnsi="Arial" w:cs="Arial"/>
          <w:sz w:val="22"/>
          <w:szCs w:val="22"/>
        </w:rPr>
        <w:t>or legal status.</w:t>
      </w:r>
    </w:p>
    <w:p w:rsidR="00323428" w:rsidRPr="00330F31" w:rsidRDefault="00323428" w:rsidP="002B0421">
      <w:pPr>
        <w:tabs>
          <w:tab w:val="left" w:pos="1440"/>
        </w:tabs>
        <w:spacing w:before="120" w:after="120" w:line="380" w:lineRule="exact"/>
        <w:ind w:left="547" w:hanging="547"/>
        <w:jc w:val="thaiDistribute"/>
        <w:rPr>
          <w:rFonts w:ascii="Arial" w:hAnsi="Arial" w:cs="Arial"/>
          <w:sz w:val="22"/>
          <w:szCs w:val="22"/>
        </w:rPr>
      </w:pPr>
      <w:r w:rsidRPr="00330F31">
        <w:rPr>
          <w:rFonts w:ascii="Arial" w:hAnsi="Arial" w:cs="Arial"/>
          <w:sz w:val="22"/>
          <w:szCs w:val="22"/>
          <w:cs/>
        </w:rPr>
        <w:tab/>
      </w:r>
      <w:bookmarkEnd w:id="3"/>
      <w:bookmarkEnd w:id="4"/>
      <w:r w:rsidRPr="00330F31">
        <w:rPr>
          <w:rFonts w:ascii="Arial" w:hAnsi="Arial" w:cs="Arial"/>
          <w:sz w:val="22"/>
          <w:szCs w:val="22"/>
        </w:rPr>
        <w:t>Loans to customers that has been renegotiated due to a deterioration in the borrower’s condition is usually considered a significant increase in credit risk or credit-impaired unless there is evidence that the risk of not receiving contractual cash flows has reduced significantly and there are no other indications of impairment.</w:t>
      </w:r>
    </w:p>
    <w:p w:rsidR="00323428" w:rsidRPr="00330F31" w:rsidRDefault="00323428" w:rsidP="002B0421">
      <w:pPr>
        <w:spacing w:before="120" w:after="120" w:line="380" w:lineRule="exact"/>
        <w:ind w:left="547" w:hanging="547"/>
        <w:jc w:val="both"/>
        <w:rPr>
          <w:rFonts w:ascii="Arial" w:hAnsi="Arial" w:cs="Arial"/>
          <w:sz w:val="22"/>
          <w:szCs w:val="22"/>
        </w:rPr>
      </w:pPr>
      <w:r w:rsidRPr="00330F31">
        <w:rPr>
          <w:rFonts w:ascii="Arial" w:hAnsi="Arial" w:cs="Arial"/>
          <w:sz w:val="22"/>
          <w:szCs w:val="22"/>
          <w:cs/>
        </w:rPr>
        <w:tab/>
      </w:r>
      <w:r w:rsidRPr="00330F31">
        <w:rPr>
          <w:rFonts w:ascii="Arial" w:hAnsi="Arial" w:cs="Arial"/>
          <w:sz w:val="22"/>
          <w:szCs w:val="22"/>
        </w:rPr>
        <w:t>The subsidiaries consider its historical loss experience, adjusts this on the basis of current observable data and the reasonable and supportable forward-looking information that is statistical related, including appropriate use of judgement, to estimate the amount of an expected credit losses with macroeconomic information. The subsidiaries assess both current and future economic scenario</w:t>
      </w:r>
      <w:r w:rsidRPr="00330F31">
        <w:rPr>
          <w:rFonts w:ascii="Arial" w:hAnsi="Arial" w:cs="Arial"/>
          <w:sz w:val="22"/>
          <w:szCs w:val="22"/>
          <w:cs/>
        </w:rPr>
        <w:t xml:space="preserve"> </w:t>
      </w:r>
      <w:r w:rsidRPr="00330F31">
        <w:rPr>
          <w:rFonts w:ascii="Arial" w:hAnsi="Arial" w:cs="Arial"/>
          <w:sz w:val="22"/>
          <w:szCs w:val="22"/>
        </w:rPr>
        <w:t>in calculating expected credit losses. The subsidiaries have established the process to review and monitor methodologies, assumptions and forward-looking economic scenarios on a yearly basis.</w:t>
      </w:r>
    </w:p>
    <w:p w:rsidR="00323428" w:rsidRDefault="00323428" w:rsidP="002B0421">
      <w:pPr>
        <w:spacing w:before="120" w:after="120" w:line="380" w:lineRule="exact"/>
        <w:ind w:left="547" w:hanging="547"/>
        <w:jc w:val="thaiDistribute"/>
        <w:rPr>
          <w:rFonts w:ascii="Arial" w:hAnsi="Arial" w:cs="Arial"/>
          <w:sz w:val="22"/>
          <w:szCs w:val="22"/>
        </w:rPr>
      </w:pPr>
      <w:r w:rsidRPr="00330F31">
        <w:rPr>
          <w:rFonts w:ascii="Arial" w:hAnsi="Arial" w:cs="Arial"/>
          <w:sz w:val="22"/>
          <w:szCs w:val="22"/>
          <w:cs/>
        </w:rPr>
        <w:tab/>
      </w:r>
      <w:r w:rsidRPr="00330F31">
        <w:rPr>
          <w:rFonts w:ascii="Arial" w:hAnsi="Arial" w:cs="Arial"/>
          <w:sz w:val="22"/>
          <w:szCs w:val="22"/>
        </w:rPr>
        <w:t>Increase (decrease) in an allowance for expected credit losses is recognised as expenses during the period in profit or loss in the statement of comprehensive income. Bad debts are written off when incurred.</w:t>
      </w:r>
    </w:p>
    <w:p w:rsidR="002B0421" w:rsidRPr="002B0421" w:rsidRDefault="002B0421" w:rsidP="002B0421">
      <w:pPr>
        <w:spacing w:before="120" w:after="120" w:line="380" w:lineRule="exact"/>
        <w:ind w:left="547" w:hanging="547"/>
        <w:jc w:val="thaiDistribute"/>
        <w:rPr>
          <w:rFonts w:ascii="Arial" w:hAnsi="Arial" w:cs="Arial"/>
          <w:i/>
          <w:iCs/>
          <w:sz w:val="22"/>
          <w:szCs w:val="22"/>
          <w:u w:val="single"/>
        </w:rPr>
      </w:pPr>
      <w:r>
        <w:rPr>
          <w:rFonts w:ascii="Arial" w:hAnsi="Arial" w:cs="Arial"/>
          <w:sz w:val="22"/>
          <w:szCs w:val="22"/>
        </w:rPr>
        <w:tab/>
      </w:r>
      <w:r w:rsidRPr="002B0421">
        <w:rPr>
          <w:rFonts w:ascii="Arial" w:hAnsi="Arial" w:cs="Arial"/>
          <w:i/>
          <w:iCs/>
          <w:sz w:val="22"/>
          <w:szCs w:val="22"/>
          <w:u w:val="single"/>
        </w:rPr>
        <w:t>Accounting policies adopted before 1 January 2020</w:t>
      </w:r>
    </w:p>
    <w:p w:rsidR="002B0421" w:rsidRPr="002B0421" w:rsidRDefault="002B0421" w:rsidP="002B042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B0421">
        <w:rPr>
          <w:rFonts w:ascii="Arial" w:hAnsi="Arial" w:cs="Arial"/>
          <w:sz w:val="22"/>
          <w:szCs w:val="22"/>
        </w:rPr>
        <w:t>Loans to customers is initially recognised at an amount equal to the net investment. The subsidiaries presents loans to customers at outstanding loans, including accrued interest and accrued usage fee and net of allowance for doubtful accounts. The subsidiaries provides allowances for doubtful accounts based on increase rate by the overdue period of loans to customers balance less collaterals (if any). The collaterals are calculated by considering the probability of collection from debtors and selling of collaterals.</w:t>
      </w:r>
    </w:p>
    <w:p w:rsidR="002B0421" w:rsidRDefault="002B0421" w:rsidP="002B0421">
      <w:pPr>
        <w:spacing w:before="120" w:after="120" w:line="380" w:lineRule="exact"/>
        <w:ind w:left="547" w:hanging="547"/>
        <w:jc w:val="thaiDistribute"/>
        <w:rPr>
          <w:rFonts w:ascii="Arial" w:hAnsi="Arial" w:cs="Arial"/>
          <w:sz w:val="22"/>
          <w:szCs w:val="22"/>
        </w:rPr>
      </w:pPr>
      <w:r w:rsidRPr="002B0421">
        <w:rPr>
          <w:rFonts w:ascii="Arial" w:hAnsi="Arial" w:cs="Arial"/>
          <w:sz w:val="22"/>
          <w:szCs w:val="22"/>
        </w:rPr>
        <w:t xml:space="preserve"> </w:t>
      </w:r>
      <w:r w:rsidRPr="002B0421">
        <w:rPr>
          <w:rFonts w:ascii="Arial" w:hAnsi="Arial" w:cs="Arial"/>
          <w:sz w:val="22"/>
          <w:szCs w:val="22"/>
        </w:rPr>
        <w:tab/>
      </w:r>
    </w:p>
    <w:p w:rsidR="002B0421" w:rsidRDefault="002B0421">
      <w:pPr>
        <w:overflowPunct/>
        <w:autoSpaceDE/>
        <w:autoSpaceDN/>
        <w:adjustRightInd/>
        <w:textAlignment w:val="auto"/>
        <w:rPr>
          <w:rFonts w:ascii="Arial" w:hAnsi="Arial" w:cs="Arial"/>
          <w:sz w:val="22"/>
          <w:szCs w:val="22"/>
        </w:rPr>
      </w:pPr>
      <w:r>
        <w:rPr>
          <w:rFonts w:ascii="Arial" w:hAnsi="Arial" w:cs="Arial"/>
          <w:sz w:val="22"/>
          <w:szCs w:val="22"/>
        </w:rPr>
        <w:br w:type="page"/>
      </w:r>
    </w:p>
    <w:p w:rsidR="002B0421" w:rsidRPr="002B0421" w:rsidRDefault="002B0421" w:rsidP="002B0421">
      <w:pPr>
        <w:spacing w:before="120" w:after="120" w:line="380" w:lineRule="exact"/>
        <w:ind w:left="547" w:hanging="547"/>
        <w:jc w:val="thaiDistribute"/>
        <w:rPr>
          <w:rFonts w:ascii="Arial" w:hAnsi="Arial" w:cs="Arial"/>
          <w:sz w:val="22"/>
          <w:szCs w:val="22"/>
        </w:rPr>
      </w:pPr>
      <w:r w:rsidRPr="002B0421">
        <w:rPr>
          <w:rFonts w:ascii="Arial" w:hAnsi="Arial" w:cs="Arial"/>
          <w:sz w:val="22"/>
          <w:szCs w:val="22"/>
        </w:rPr>
        <w:lastRenderedPageBreak/>
        <w:tab/>
        <w:t>The subsidiaries set allowance for doubtful accounts for loans to customers using the rate as follows:</w:t>
      </w:r>
    </w:p>
    <w:tbl>
      <w:tblPr>
        <w:tblW w:w="0" w:type="auto"/>
        <w:tblInd w:w="558" w:type="dxa"/>
        <w:tblLook w:val="01E0" w:firstRow="1" w:lastRow="1" w:firstColumn="1" w:lastColumn="1" w:noHBand="0" w:noVBand="0"/>
      </w:tblPr>
      <w:tblGrid>
        <w:gridCol w:w="5130"/>
        <w:gridCol w:w="2736"/>
      </w:tblGrid>
      <w:tr w:rsidR="002B0421" w:rsidRPr="00E4371C" w:rsidTr="002B0421">
        <w:tc>
          <w:tcPr>
            <w:tcW w:w="5130" w:type="dxa"/>
            <w:vAlign w:val="bottom"/>
          </w:tcPr>
          <w:p w:rsidR="002B0421" w:rsidRPr="00E4371C" w:rsidRDefault="002B0421" w:rsidP="00DD0D53">
            <w:pPr>
              <w:pBdr>
                <w:bottom w:val="single" w:sz="4" w:space="0" w:color="auto"/>
              </w:pBdr>
              <w:overflowPunct/>
              <w:autoSpaceDE/>
              <w:autoSpaceDN/>
              <w:adjustRightInd/>
              <w:spacing w:line="380" w:lineRule="exact"/>
              <w:ind w:right="699"/>
              <w:jc w:val="center"/>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Aging</w:t>
            </w:r>
          </w:p>
        </w:tc>
        <w:tc>
          <w:tcPr>
            <w:tcW w:w="2736" w:type="dxa"/>
            <w:vAlign w:val="bottom"/>
          </w:tcPr>
          <w:p w:rsidR="002B0421" w:rsidRPr="00E4371C" w:rsidRDefault="002B0421" w:rsidP="00DD0D53">
            <w:pPr>
              <w:pBdr>
                <w:bottom w:val="single" w:sz="4" w:space="0" w:color="auto"/>
              </w:pBdr>
              <w:overflowPunct/>
              <w:autoSpaceDE/>
              <w:autoSpaceDN/>
              <w:adjustRightInd/>
              <w:spacing w:line="380" w:lineRule="exact"/>
              <w:jc w:val="center"/>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Percentage of a</w:t>
            </w:r>
            <w:r w:rsidRPr="00E4371C">
              <w:rPr>
                <w:rFonts w:ascii="Arial" w:eastAsia="Cordia New" w:hAnsi="Arial" w:cs="Arial"/>
                <w:color w:val="000000"/>
                <w:sz w:val="22"/>
                <w:szCs w:val="22"/>
                <w:lang w:val="en-GB"/>
              </w:rPr>
              <w:t xml:space="preserve">llowance </w:t>
            </w:r>
            <w:r>
              <w:rPr>
                <w:rFonts w:ascii="Arial" w:eastAsia="Cordia New" w:hAnsi="Arial" w:cs="Arial"/>
                <w:color w:val="000000"/>
                <w:sz w:val="22"/>
                <w:szCs w:val="22"/>
                <w:lang w:val="en-GB"/>
              </w:rPr>
              <w:t>for doubtful accounts</w:t>
            </w:r>
          </w:p>
        </w:tc>
      </w:tr>
      <w:tr w:rsidR="002B0421" w:rsidRPr="00E4371C" w:rsidTr="002B0421">
        <w:tc>
          <w:tcPr>
            <w:tcW w:w="5130" w:type="dxa"/>
          </w:tcPr>
          <w:p w:rsidR="002B0421" w:rsidRPr="00E4371C" w:rsidRDefault="002B0421" w:rsidP="00DD0D53">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p>
        </w:tc>
        <w:tc>
          <w:tcPr>
            <w:tcW w:w="2736" w:type="dxa"/>
          </w:tcPr>
          <w:p w:rsidR="002B0421" w:rsidRPr="00E4371C" w:rsidRDefault="002B0421" w:rsidP="00DD0D53">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(percentage)</w:t>
            </w:r>
          </w:p>
        </w:tc>
      </w:tr>
      <w:tr w:rsidR="002B0421" w:rsidRPr="00E4371C" w:rsidTr="002B0421">
        <w:tc>
          <w:tcPr>
            <w:tcW w:w="5130" w:type="dxa"/>
          </w:tcPr>
          <w:p w:rsidR="002B0421" w:rsidRPr="00E4371C" w:rsidRDefault="002B0421" w:rsidP="00DD0D53">
            <w:pPr>
              <w:overflowPunct/>
              <w:autoSpaceDE/>
              <w:autoSpaceDN/>
              <w:adjustRightInd/>
              <w:spacing w:line="380" w:lineRule="exact"/>
              <w:jc w:val="both"/>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Not yet due</w:t>
            </w:r>
            <w:r w:rsidRPr="00E4371C">
              <w:rPr>
                <w:rFonts w:ascii="Arial" w:eastAsia="Cordia New" w:hAnsi="Arial" w:cs="Arial"/>
                <w:color w:val="000000"/>
                <w:sz w:val="22"/>
                <w:szCs w:val="22"/>
                <w:lang w:val="en-GB"/>
              </w:rPr>
              <w:t xml:space="preserve"> and overdue 1 period</w:t>
            </w:r>
          </w:p>
        </w:tc>
        <w:tc>
          <w:tcPr>
            <w:tcW w:w="2736" w:type="dxa"/>
          </w:tcPr>
          <w:p w:rsidR="002B0421" w:rsidRPr="00E4371C" w:rsidRDefault="002B0421" w:rsidP="00DD0D53">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w:t>
            </w:r>
            <w:r>
              <w:rPr>
                <w:rFonts w:ascii="Arial" w:eastAsia="Cordia New" w:hAnsi="Arial" w:cs="Arial"/>
                <w:color w:val="000000"/>
                <w:sz w:val="22"/>
                <w:szCs w:val="22"/>
                <w:lang w:val="en-GB"/>
              </w:rPr>
              <w:t xml:space="preserve"> or 15*</w:t>
            </w:r>
          </w:p>
        </w:tc>
      </w:tr>
      <w:tr w:rsidR="002B0421" w:rsidRPr="00E4371C" w:rsidTr="002B0421">
        <w:tc>
          <w:tcPr>
            <w:tcW w:w="5130" w:type="dxa"/>
          </w:tcPr>
          <w:p w:rsidR="002B0421" w:rsidRPr="00E4371C" w:rsidRDefault="002B0421" w:rsidP="00DD0D53">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2 - 3 period</w:t>
            </w:r>
            <w:r>
              <w:rPr>
                <w:rFonts w:ascii="Arial" w:eastAsia="Cordia New" w:hAnsi="Arial" w:cs="Arial"/>
                <w:color w:val="000000"/>
                <w:sz w:val="22"/>
                <w:szCs w:val="22"/>
                <w:lang w:val="en-GB"/>
              </w:rPr>
              <w:t>s</w:t>
            </w:r>
          </w:p>
        </w:tc>
        <w:tc>
          <w:tcPr>
            <w:tcW w:w="2736" w:type="dxa"/>
          </w:tcPr>
          <w:p w:rsidR="002B0421" w:rsidRPr="00E4371C" w:rsidRDefault="002B0421" w:rsidP="00DD0D53">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2 or 15*</w:t>
            </w:r>
          </w:p>
        </w:tc>
      </w:tr>
      <w:tr w:rsidR="002B0421" w:rsidRPr="00E4371C" w:rsidTr="002B0421">
        <w:tc>
          <w:tcPr>
            <w:tcW w:w="5130" w:type="dxa"/>
          </w:tcPr>
          <w:p w:rsidR="002B0421" w:rsidRPr="00E4371C" w:rsidRDefault="002B0421" w:rsidP="00DD0D53">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4 - 6 period</w:t>
            </w:r>
            <w:r>
              <w:rPr>
                <w:rFonts w:ascii="Arial" w:eastAsia="Cordia New" w:hAnsi="Arial" w:cs="Arial"/>
                <w:color w:val="000000"/>
                <w:sz w:val="22"/>
                <w:szCs w:val="22"/>
                <w:lang w:val="en-GB"/>
              </w:rPr>
              <w:t>s</w:t>
            </w:r>
          </w:p>
        </w:tc>
        <w:tc>
          <w:tcPr>
            <w:tcW w:w="2736" w:type="dxa"/>
          </w:tcPr>
          <w:p w:rsidR="002B0421" w:rsidRPr="00E4371C" w:rsidRDefault="002B0421" w:rsidP="00DD0D53">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 xml:space="preserve">92 - </w:t>
            </w:r>
            <w:r w:rsidRPr="00E4371C">
              <w:rPr>
                <w:rFonts w:ascii="Arial" w:eastAsia="Cordia New" w:hAnsi="Arial" w:cs="Arial"/>
                <w:color w:val="000000"/>
                <w:sz w:val="22"/>
                <w:szCs w:val="22"/>
                <w:lang w:val="en-GB"/>
              </w:rPr>
              <w:t>100</w:t>
            </w:r>
          </w:p>
        </w:tc>
      </w:tr>
      <w:tr w:rsidR="002B0421" w:rsidRPr="00E4371C" w:rsidTr="002B0421">
        <w:tc>
          <w:tcPr>
            <w:tcW w:w="5130" w:type="dxa"/>
          </w:tcPr>
          <w:p w:rsidR="002B0421" w:rsidRPr="00E4371C" w:rsidRDefault="002B0421" w:rsidP="00DD0D53">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7 - 12 period</w:t>
            </w:r>
            <w:r>
              <w:rPr>
                <w:rFonts w:ascii="Arial" w:eastAsia="Cordia New" w:hAnsi="Arial" w:cs="Arial"/>
                <w:color w:val="000000"/>
                <w:sz w:val="22"/>
                <w:szCs w:val="22"/>
                <w:lang w:val="en-GB"/>
              </w:rPr>
              <w:t>s</w:t>
            </w:r>
          </w:p>
        </w:tc>
        <w:tc>
          <w:tcPr>
            <w:tcW w:w="2736" w:type="dxa"/>
          </w:tcPr>
          <w:p w:rsidR="002B0421" w:rsidRPr="00E4371C" w:rsidRDefault="002B0421" w:rsidP="00DD0D53">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r w:rsidR="002B0421" w:rsidRPr="00E4371C" w:rsidTr="002B0421">
        <w:tc>
          <w:tcPr>
            <w:tcW w:w="5130" w:type="dxa"/>
          </w:tcPr>
          <w:p w:rsidR="002B0421" w:rsidRPr="00E4371C" w:rsidRDefault="002B0421" w:rsidP="00DD0D53">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more than 12 period</w:t>
            </w:r>
            <w:r>
              <w:rPr>
                <w:rFonts w:ascii="Arial" w:eastAsia="Cordia New" w:hAnsi="Arial" w:cs="Arial"/>
                <w:color w:val="000000"/>
                <w:sz w:val="22"/>
                <w:szCs w:val="22"/>
                <w:lang w:val="en-GB"/>
              </w:rPr>
              <w:t>s</w:t>
            </w:r>
          </w:p>
        </w:tc>
        <w:tc>
          <w:tcPr>
            <w:tcW w:w="2736" w:type="dxa"/>
          </w:tcPr>
          <w:p w:rsidR="002B0421" w:rsidRPr="00E4371C" w:rsidRDefault="002B0421" w:rsidP="00DD0D53">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bl>
    <w:p w:rsidR="002B0421" w:rsidRPr="00682C0A" w:rsidRDefault="002B0421" w:rsidP="002B0421">
      <w:pPr>
        <w:tabs>
          <w:tab w:val="left" w:pos="540"/>
          <w:tab w:val="left" w:pos="900"/>
          <w:tab w:val="left" w:pos="2160"/>
          <w:tab w:val="right" w:pos="7200"/>
          <w:tab w:val="right" w:pos="8540"/>
        </w:tabs>
        <w:spacing w:before="120" w:after="120" w:line="380" w:lineRule="exact"/>
        <w:ind w:left="720" w:right="-43" w:hanging="720"/>
        <w:jc w:val="thaiDistribute"/>
        <w:rPr>
          <w:rFonts w:ascii="Arial" w:hAnsi="Arial" w:cs="Arial"/>
          <w:sz w:val="22"/>
          <w:szCs w:val="22"/>
        </w:rPr>
      </w:pPr>
      <w:r w:rsidRPr="00544AA0">
        <w:rPr>
          <w:rFonts w:ascii="Arial" w:hAnsi="Arial" w:cs="Arial"/>
          <w:i/>
          <w:iCs/>
          <w:sz w:val="22"/>
          <w:szCs w:val="22"/>
        </w:rPr>
        <w:tab/>
      </w:r>
      <w:r>
        <w:rPr>
          <w:rFonts w:ascii="Arial" w:hAnsi="Arial" w:cs="Arial"/>
          <w:sz w:val="22"/>
          <w:szCs w:val="22"/>
        </w:rPr>
        <w:t>*</w:t>
      </w:r>
      <w:r>
        <w:rPr>
          <w:rFonts w:ascii="Arial" w:hAnsi="Arial" w:cs="Arial"/>
          <w:sz w:val="22"/>
          <w:szCs w:val="22"/>
        </w:rPr>
        <w:tab/>
      </w:r>
      <w:r w:rsidRPr="00682C0A">
        <w:rPr>
          <w:rFonts w:ascii="Arial" w:hAnsi="Arial" w:cs="Arial"/>
          <w:sz w:val="18"/>
          <w:szCs w:val="18"/>
        </w:rPr>
        <w:t>Allowance for doubtful accounts for troubled debt restructuring loans</w:t>
      </w:r>
    </w:p>
    <w:p w:rsidR="002B0421" w:rsidRPr="002B0421" w:rsidRDefault="002B0421" w:rsidP="000F620D">
      <w:pPr>
        <w:tabs>
          <w:tab w:val="left" w:pos="1200"/>
          <w:tab w:val="left" w:pos="1800"/>
          <w:tab w:val="left" w:pos="2400"/>
          <w:tab w:val="left" w:pos="3000"/>
        </w:tabs>
        <w:spacing w:before="120" w:after="120" w:line="380" w:lineRule="exact"/>
        <w:ind w:left="540" w:hanging="540"/>
        <w:jc w:val="thaiDistribute"/>
        <w:rPr>
          <w:rFonts w:ascii="Arial" w:hAnsi="Arial" w:cstheme="minorBidi"/>
          <w:spacing w:val="-4"/>
          <w:sz w:val="22"/>
          <w:szCs w:val="22"/>
        </w:rPr>
      </w:pPr>
      <w:r>
        <w:rPr>
          <w:rFonts w:ascii="Arial" w:hAnsi="Arial"/>
          <w:sz w:val="22"/>
          <w:szCs w:val="22"/>
        </w:rPr>
        <w:tab/>
      </w:r>
      <w:r w:rsidRPr="002B0421">
        <w:rPr>
          <w:rFonts w:ascii="Arial" w:hAnsi="Arial" w:cstheme="minorBidi"/>
          <w:spacing w:val="-4"/>
          <w:sz w:val="22"/>
          <w:szCs w:val="22"/>
        </w:rPr>
        <w:t>In addition, the subsidiaries set aside further provision based on consideration of additional loss that may be incurred in the future. Bad debt and doubtful accounts are recorded in profit or loss in the statement of comprehensive income. In the event that the receivables are unable to settle debts, the subsidiaries will write them off from the accounts in full. Bad debt recovery amounts are to be recognised as income in profit or loss when the subsidiaries receive payments from the receivables that have been written off from the accounts.</w:t>
      </w:r>
    </w:p>
    <w:p w:rsidR="00B74B8D" w:rsidRPr="00E4371C" w:rsidRDefault="002B0421" w:rsidP="000F620D">
      <w:pPr>
        <w:tabs>
          <w:tab w:val="left" w:pos="1200"/>
          <w:tab w:val="left" w:pos="1800"/>
          <w:tab w:val="left" w:pos="2400"/>
          <w:tab w:val="left" w:pos="3000"/>
        </w:tabs>
        <w:spacing w:before="120" w:after="120" w:line="380" w:lineRule="exact"/>
        <w:ind w:left="547" w:hanging="547"/>
        <w:jc w:val="thaiDistribute"/>
        <w:rPr>
          <w:rFonts w:ascii="Arial" w:hAnsi="Arial" w:cs="Arial"/>
          <w:b/>
          <w:bCs/>
          <w:spacing w:val="-4"/>
          <w:sz w:val="22"/>
          <w:szCs w:val="22"/>
        </w:rPr>
      </w:pPr>
      <w:r>
        <w:rPr>
          <w:rFonts w:ascii="Arial" w:hAnsi="Arial" w:cs="Arial"/>
          <w:b/>
          <w:bCs/>
          <w:spacing w:val="-4"/>
          <w:sz w:val="22"/>
          <w:szCs w:val="22"/>
        </w:rPr>
        <w:t>5.11</w:t>
      </w:r>
      <w:r w:rsidR="00B74B8D" w:rsidRPr="00E4371C">
        <w:rPr>
          <w:rFonts w:ascii="Arial" w:hAnsi="Arial" w:cs="Arial"/>
          <w:b/>
          <w:bCs/>
          <w:spacing w:val="-4"/>
          <w:sz w:val="22"/>
          <w:szCs w:val="22"/>
        </w:rPr>
        <w:tab/>
        <w:t>Troubled debt restructuring</w:t>
      </w:r>
    </w:p>
    <w:p w:rsidR="000F620D" w:rsidRDefault="000F620D" w:rsidP="000F620D">
      <w:pPr>
        <w:spacing w:before="120" w:after="120" w:line="380" w:lineRule="exact"/>
        <w:ind w:left="547" w:hanging="547"/>
        <w:jc w:val="thaiDistribute"/>
        <w:rPr>
          <w:rFonts w:ascii="Arial" w:eastAsia="Cordia New" w:hAnsi="Arial" w:cs="Arial"/>
          <w:i/>
          <w:iCs/>
          <w:color w:val="000000"/>
          <w:sz w:val="22"/>
          <w:szCs w:val="22"/>
          <w:u w:val="single"/>
        </w:rPr>
      </w:pPr>
      <w:r>
        <w:rPr>
          <w:rFonts w:ascii="Arial" w:eastAsia="Cordia New" w:hAnsi="Arial" w:cs="Arial"/>
          <w:color w:val="000000"/>
          <w:sz w:val="22"/>
          <w:szCs w:val="22"/>
        </w:rPr>
        <w:tab/>
      </w:r>
      <w:r>
        <w:rPr>
          <w:rFonts w:ascii="Arial" w:eastAsia="Cordia New" w:hAnsi="Arial" w:cs="Arial"/>
          <w:i/>
          <w:iCs/>
          <w:color w:val="000000"/>
          <w:sz w:val="22"/>
          <w:szCs w:val="22"/>
          <w:u w:val="single"/>
        </w:rPr>
        <w:t>Accounting policies adopted since 1 January 2020</w:t>
      </w:r>
    </w:p>
    <w:p w:rsidR="000F620D" w:rsidRDefault="000F620D" w:rsidP="000F620D">
      <w:pPr>
        <w:spacing w:before="120" w:after="120" w:line="380" w:lineRule="exact"/>
        <w:ind w:left="547"/>
        <w:jc w:val="thaiDistribute"/>
        <w:rPr>
          <w:rFonts w:ascii="Arial" w:hAnsi="Arial" w:cstheme="minorBidi"/>
          <w:spacing w:val="-4"/>
          <w:sz w:val="22"/>
          <w:szCs w:val="22"/>
        </w:rPr>
      </w:pPr>
      <w:r>
        <w:rPr>
          <w:rFonts w:ascii="Arial" w:hAnsi="Arial" w:cstheme="minorBidi"/>
          <w:spacing w:val="-4"/>
          <w:sz w:val="22"/>
          <w:szCs w:val="22"/>
        </w:rPr>
        <w:t>When the debt restructuring involves modifications of the terms of repayment, t</w:t>
      </w:r>
      <w:r w:rsidRPr="00C776FB">
        <w:rPr>
          <w:rFonts w:ascii="Arial" w:hAnsi="Arial" w:cstheme="minorBidi"/>
          <w:spacing w:val="-4"/>
          <w:sz w:val="22"/>
          <w:szCs w:val="22"/>
        </w:rPr>
        <w:t>roubled debt restructuring</w:t>
      </w:r>
      <w:r>
        <w:rPr>
          <w:rFonts w:ascii="Arial" w:hAnsi="Arial" w:cstheme="minorBidi"/>
          <w:spacing w:val="-4"/>
          <w:sz w:val="22"/>
          <w:szCs w:val="22"/>
        </w:rPr>
        <w:t xml:space="preserve"> of financial assets or replacement of financial assets due to a borrower has a financial problem, the subsidiary will assess whether </w:t>
      </w:r>
      <w:r w:rsidRPr="006B0A6C">
        <w:rPr>
          <w:rFonts w:ascii="Arial" w:hAnsi="Arial" w:cstheme="minorBidi"/>
          <w:spacing w:val="-4"/>
          <w:sz w:val="22"/>
          <w:szCs w:val="22"/>
        </w:rPr>
        <w:t>financial assets</w:t>
      </w:r>
      <w:r>
        <w:rPr>
          <w:rFonts w:ascii="Arial" w:hAnsi="Arial" w:cstheme="minorBidi"/>
          <w:spacing w:val="-4"/>
          <w:sz w:val="22"/>
          <w:szCs w:val="22"/>
        </w:rPr>
        <w:t xml:space="preserve"> must derecognise and measure the e</w:t>
      </w:r>
      <w:r w:rsidRPr="009E7C92">
        <w:rPr>
          <w:rFonts w:ascii="Arial" w:hAnsi="Arial" w:cstheme="minorBidi"/>
          <w:spacing w:val="-4"/>
          <w:sz w:val="22"/>
          <w:szCs w:val="22"/>
        </w:rPr>
        <w:t>xpected credit losses</w:t>
      </w:r>
      <w:r>
        <w:rPr>
          <w:rFonts w:ascii="Arial" w:hAnsi="Arial" w:cstheme="minorBidi"/>
          <w:spacing w:val="-4"/>
          <w:sz w:val="22"/>
          <w:szCs w:val="22"/>
        </w:rPr>
        <w:t xml:space="preserve"> as the follows:</w:t>
      </w:r>
    </w:p>
    <w:p w:rsidR="000F620D" w:rsidRPr="000F620D" w:rsidRDefault="000F620D" w:rsidP="000F620D">
      <w:pPr>
        <w:pStyle w:val="ListParagraph"/>
        <w:numPr>
          <w:ilvl w:val="0"/>
          <w:numId w:val="19"/>
        </w:numPr>
        <w:spacing w:before="120" w:after="120" w:line="380" w:lineRule="exact"/>
        <w:ind w:left="900"/>
        <w:contextualSpacing w:val="0"/>
        <w:jc w:val="thaiDistribute"/>
        <w:rPr>
          <w:rFonts w:ascii="Arial" w:eastAsia="Cordia New" w:hAnsi="Arial" w:cs="Arial"/>
          <w:i/>
          <w:iCs/>
          <w:sz w:val="22"/>
          <w:szCs w:val="22"/>
          <w:u w:val="single"/>
        </w:rPr>
      </w:pPr>
      <w:r>
        <w:rPr>
          <w:rFonts w:ascii="Arial" w:eastAsia="Cordia New" w:hAnsi="Arial" w:cs="Arial"/>
          <w:color w:val="000000"/>
          <w:sz w:val="22"/>
          <w:szCs w:val="22"/>
        </w:rPr>
        <w:t xml:space="preserve">If the </w:t>
      </w:r>
      <w:r>
        <w:rPr>
          <w:rFonts w:ascii="Arial" w:hAnsi="Arial" w:cstheme="minorBidi"/>
          <w:spacing w:val="-4"/>
          <w:sz w:val="22"/>
          <w:szCs w:val="22"/>
        </w:rPr>
        <w:t>modifications of the terms have not caused the d</w:t>
      </w:r>
      <w:r w:rsidRPr="001B093C">
        <w:rPr>
          <w:rFonts w:ascii="Arial" w:hAnsi="Arial" w:cstheme="minorBidi"/>
          <w:spacing w:val="-4"/>
          <w:sz w:val="22"/>
          <w:szCs w:val="22"/>
        </w:rPr>
        <w:t>erecognition financial assets</w:t>
      </w:r>
      <w:r>
        <w:rPr>
          <w:rFonts w:ascii="Arial" w:hAnsi="Arial" w:cstheme="minorBidi"/>
          <w:spacing w:val="-4"/>
          <w:sz w:val="22"/>
          <w:szCs w:val="22"/>
        </w:rPr>
        <w:t xml:space="preserve">, the subsidiary will recalculate the initial book value of financial assets </w:t>
      </w:r>
      <w:r w:rsidRPr="005457D8">
        <w:rPr>
          <w:rFonts w:ascii="Arial" w:hAnsi="Arial" w:cstheme="minorBidi"/>
          <w:spacing w:val="-4"/>
          <w:sz w:val="22"/>
          <w:szCs w:val="22"/>
        </w:rPr>
        <w:t xml:space="preserve">by </w:t>
      </w:r>
      <w:r w:rsidRPr="005457D8">
        <w:rPr>
          <w:rFonts w:ascii="Arial" w:hAnsi="Arial" w:cs="Arial"/>
          <w:sz w:val="22"/>
          <w:szCs w:val="22"/>
        </w:rPr>
        <w:t>calculat</w:t>
      </w:r>
      <w:r>
        <w:rPr>
          <w:rFonts w:ascii="Arial" w:hAnsi="Arial" w:cstheme="minorBidi"/>
          <w:sz w:val="22"/>
          <w:szCs w:val="22"/>
        </w:rPr>
        <w:t>ing</w:t>
      </w:r>
      <w:r w:rsidRPr="005457D8">
        <w:rPr>
          <w:rFonts w:ascii="Arial" w:hAnsi="Arial" w:cs="Arial"/>
          <w:sz w:val="22"/>
          <w:szCs w:val="22"/>
        </w:rPr>
        <w:t xml:space="preserve"> the present value of the </w:t>
      </w:r>
      <w:r>
        <w:rPr>
          <w:rFonts w:ascii="Arial" w:hAnsi="Arial" w:cs="Arial"/>
          <w:sz w:val="22"/>
          <w:szCs w:val="22"/>
        </w:rPr>
        <w:t>renegotiated</w:t>
      </w:r>
      <w:r w:rsidRPr="005457D8">
        <w:rPr>
          <w:rFonts w:ascii="Arial" w:hAnsi="Arial" w:cs="Arial"/>
          <w:sz w:val="22"/>
          <w:szCs w:val="22"/>
        </w:rPr>
        <w:t xml:space="preserve"> or modified contractual cash flows</w:t>
      </w:r>
      <w:r w:rsidRPr="00292C2E">
        <w:rPr>
          <w:rFonts w:ascii="Arial" w:hAnsi="Arial" w:cstheme="minorBidi"/>
          <w:spacing w:val="-4"/>
          <w:sz w:val="22"/>
          <w:szCs w:val="22"/>
        </w:rPr>
        <w:t>, discounted at the financial asset’s original effective interest rate</w:t>
      </w:r>
      <w:r>
        <w:rPr>
          <w:rFonts w:ascii="Arial" w:hAnsi="Arial" w:cstheme="minorBidi"/>
          <w:spacing w:val="-4"/>
          <w:sz w:val="22"/>
          <w:szCs w:val="22"/>
        </w:rPr>
        <w:t xml:space="preserve">, </w:t>
      </w:r>
      <w:r w:rsidRPr="005457D8">
        <w:rPr>
          <w:rFonts w:ascii="Arial" w:hAnsi="Arial" w:cs="Arial"/>
          <w:sz w:val="22"/>
          <w:szCs w:val="22"/>
        </w:rPr>
        <w:t xml:space="preserve">and recognise losses </w:t>
      </w:r>
      <w:r w:rsidRPr="005457D8">
        <w:rPr>
          <w:rFonts w:ascii="Arial" w:hAnsi="Arial" w:cstheme="minorBidi"/>
          <w:spacing w:val="-4"/>
          <w:sz w:val="22"/>
          <w:szCs w:val="22"/>
        </w:rPr>
        <w:t>from modifications of the terms as</w:t>
      </w:r>
      <w:r>
        <w:rPr>
          <w:rFonts w:ascii="Arial" w:hAnsi="Arial" w:cstheme="minorBidi"/>
          <w:spacing w:val="-4"/>
          <w:sz w:val="22"/>
          <w:szCs w:val="22"/>
        </w:rPr>
        <w:t xml:space="preserve"> </w:t>
      </w:r>
      <w:r w:rsidRPr="005457D8">
        <w:rPr>
          <w:rFonts w:ascii="Arial" w:hAnsi="Arial" w:cs="Arial"/>
          <w:sz w:val="22"/>
          <w:szCs w:val="22"/>
        </w:rPr>
        <w:t>expected credit losses</w:t>
      </w:r>
      <w:r w:rsidRPr="005457D8">
        <w:rPr>
          <w:rFonts w:ascii="Arial" w:hAnsi="Arial" w:cstheme="minorBidi"/>
          <w:spacing w:val="-4"/>
          <w:sz w:val="22"/>
          <w:szCs w:val="22"/>
        </w:rPr>
        <w:t xml:space="preserve"> in profit or los</w:t>
      </w:r>
      <w:r>
        <w:rPr>
          <w:rFonts w:ascii="Arial" w:hAnsi="Arial" w:cstheme="minorBidi"/>
          <w:spacing w:val="-4"/>
          <w:sz w:val="22"/>
          <w:szCs w:val="22"/>
        </w:rPr>
        <w:t>s</w:t>
      </w:r>
      <w:r w:rsidR="0094045A">
        <w:rPr>
          <w:rFonts w:ascii="Arial" w:hAnsi="Arial" w:cstheme="minorBidi"/>
          <w:spacing w:val="-4"/>
          <w:sz w:val="22"/>
          <w:szCs w:val="22"/>
        </w:rPr>
        <w:t>, which presented as partial of expected credit losses</w:t>
      </w:r>
      <w:r>
        <w:rPr>
          <w:rFonts w:ascii="Arial" w:hAnsi="Arial" w:cstheme="minorBidi"/>
          <w:spacing w:val="-4"/>
          <w:sz w:val="22"/>
          <w:szCs w:val="22"/>
        </w:rPr>
        <w:t>.</w:t>
      </w:r>
    </w:p>
    <w:p w:rsidR="000F620D" w:rsidRPr="00603316" w:rsidRDefault="000F620D" w:rsidP="000F620D">
      <w:pPr>
        <w:pStyle w:val="ListParagraph"/>
        <w:numPr>
          <w:ilvl w:val="0"/>
          <w:numId w:val="19"/>
        </w:numPr>
        <w:spacing w:before="120" w:after="120" w:line="380" w:lineRule="exact"/>
        <w:ind w:left="900"/>
        <w:contextualSpacing w:val="0"/>
        <w:jc w:val="thaiDistribute"/>
        <w:rPr>
          <w:rFonts w:ascii="Arial" w:hAnsi="Arial" w:cs="Arial"/>
          <w:sz w:val="22"/>
          <w:szCs w:val="22"/>
        </w:rPr>
      </w:pPr>
      <w:r w:rsidRPr="00603316">
        <w:rPr>
          <w:rFonts w:ascii="Arial" w:hAnsi="Arial" w:cs="Arial"/>
          <w:sz w:val="22"/>
          <w:szCs w:val="22"/>
        </w:rPr>
        <w:t xml:space="preserve">If the modifications of the terms have caused the derecognition financial assets, the subsidiary will assume the fair value of the new financial assets as the last contractual cash flows of the original financial assets at the derecognition date. The difference between the book value of the original derecognised financial assets and the fair value of the new financial assets </w:t>
      </w:r>
      <w:r>
        <w:rPr>
          <w:rFonts w:ascii="Arial" w:hAnsi="Arial" w:cs="Arial"/>
          <w:sz w:val="22"/>
          <w:szCs w:val="22"/>
        </w:rPr>
        <w:t xml:space="preserve">will be </w:t>
      </w:r>
      <w:r w:rsidRPr="00603316">
        <w:rPr>
          <w:rFonts w:ascii="Arial" w:hAnsi="Arial" w:cs="Arial"/>
          <w:sz w:val="22"/>
          <w:szCs w:val="22"/>
        </w:rPr>
        <w:t>recognise</w:t>
      </w:r>
      <w:r>
        <w:rPr>
          <w:rFonts w:ascii="Arial" w:hAnsi="Arial" w:cs="Arial"/>
          <w:sz w:val="22"/>
          <w:szCs w:val="22"/>
        </w:rPr>
        <w:t>d</w:t>
      </w:r>
      <w:r w:rsidRPr="00603316">
        <w:rPr>
          <w:rFonts w:ascii="Arial" w:hAnsi="Arial" w:cs="Arial"/>
          <w:sz w:val="22"/>
          <w:szCs w:val="22"/>
        </w:rPr>
        <w:t xml:space="preserve"> as expected credit losses in profit or loss</w:t>
      </w:r>
      <w:r w:rsidR="0094045A">
        <w:rPr>
          <w:rFonts w:ascii="Arial" w:hAnsi="Arial" w:cs="Arial"/>
          <w:sz w:val="22"/>
          <w:szCs w:val="22"/>
        </w:rPr>
        <w:t xml:space="preserve">, </w:t>
      </w:r>
      <w:r w:rsidR="0094045A">
        <w:rPr>
          <w:rFonts w:ascii="Arial" w:hAnsi="Arial" w:cstheme="minorBidi"/>
          <w:spacing w:val="-4"/>
          <w:sz w:val="22"/>
          <w:szCs w:val="22"/>
        </w:rPr>
        <w:t>which presented as partial of expected credit losses</w:t>
      </w:r>
      <w:r w:rsidRPr="00603316">
        <w:rPr>
          <w:rFonts w:ascii="Arial" w:hAnsi="Arial" w:cs="Arial"/>
          <w:sz w:val="22"/>
          <w:szCs w:val="22"/>
        </w:rPr>
        <w:t>.</w:t>
      </w:r>
    </w:p>
    <w:p w:rsidR="00A34587" w:rsidRPr="00A34587" w:rsidRDefault="002710B2" w:rsidP="00A34587">
      <w:pPr>
        <w:tabs>
          <w:tab w:val="left" w:pos="1200"/>
          <w:tab w:val="left" w:pos="1800"/>
          <w:tab w:val="left" w:pos="2400"/>
          <w:tab w:val="left" w:pos="3000"/>
        </w:tabs>
        <w:spacing w:before="120" w:after="120" w:line="380" w:lineRule="exact"/>
        <w:ind w:left="540" w:hanging="540"/>
        <w:jc w:val="thaiDistribute"/>
        <w:rPr>
          <w:rFonts w:ascii="Arial" w:hAnsi="Arial" w:cstheme="minorBidi"/>
          <w:i/>
          <w:iCs/>
          <w:spacing w:val="-4"/>
          <w:sz w:val="22"/>
          <w:szCs w:val="22"/>
          <w:u w:val="single"/>
        </w:rPr>
      </w:pPr>
      <w:r w:rsidRPr="00A34587">
        <w:rPr>
          <w:rFonts w:ascii="Arial" w:hAnsi="Arial" w:cstheme="minorBidi"/>
          <w:i/>
          <w:iCs/>
          <w:spacing w:val="-4"/>
          <w:sz w:val="22"/>
          <w:szCs w:val="22"/>
          <w:cs/>
        </w:rPr>
        <w:lastRenderedPageBreak/>
        <w:tab/>
      </w:r>
      <w:r w:rsidR="00A34587" w:rsidRPr="00A34587">
        <w:rPr>
          <w:rFonts w:ascii="Arial" w:hAnsi="Arial" w:cstheme="minorBidi"/>
          <w:i/>
          <w:iCs/>
          <w:spacing w:val="-4"/>
          <w:sz w:val="22"/>
          <w:szCs w:val="22"/>
          <w:u w:val="single"/>
        </w:rPr>
        <w:t xml:space="preserve">Accounting policies </w:t>
      </w:r>
      <w:r w:rsidR="0061037B">
        <w:rPr>
          <w:rFonts w:ascii="Arial" w:hAnsi="Arial" w:cstheme="minorBidi"/>
          <w:i/>
          <w:iCs/>
          <w:spacing w:val="-4"/>
          <w:sz w:val="22"/>
          <w:szCs w:val="22"/>
          <w:u w:val="single"/>
        </w:rPr>
        <w:t>adopted</w:t>
      </w:r>
      <w:r w:rsidR="00A34587" w:rsidRPr="00A34587">
        <w:rPr>
          <w:rFonts w:ascii="Arial" w:hAnsi="Arial" w:cstheme="minorBidi"/>
          <w:i/>
          <w:iCs/>
          <w:spacing w:val="-4"/>
          <w:sz w:val="22"/>
          <w:szCs w:val="22"/>
          <w:u w:val="single"/>
        </w:rPr>
        <w:t xml:space="preserve"> </w:t>
      </w:r>
      <w:r w:rsidR="001A0483">
        <w:rPr>
          <w:rFonts w:ascii="Arial" w:hAnsi="Arial" w:cstheme="minorBidi"/>
          <w:i/>
          <w:iCs/>
          <w:spacing w:val="-4"/>
          <w:sz w:val="22"/>
          <w:szCs w:val="22"/>
          <w:u w:val="single"/>
        </w:rPr>
        <w:t>before</w:t>
      </w:r>
      <w:r w:rsidR="00A34587" w:rsidRPr="00A34587">
        <w:rPr>
          <w:rFonts w:ascii="Arial" w:hAnsi="Arial" w:cstheme="minorBidi"/>
          <w:i/>
          <w:iCs/>
          <w:spacing w:val="-4"/>
          <w:sz w:val="22"/>
          <w:szCs w:val="22"/>
          <w:u w:val="single"/>
        </w:rPr>
        <w:t xml:space="preserve"> 1 January 2020</w:t>
      </w:r>
    </w:p>
    <w:p w:rsidR="00603EA4" w:rsidRDefault="00A34587" w:rsidP="002B0421">
      <w:pPr>
        <w:tabs>
          <w:tab w:val="left" w:pos="1200"/>
          <w:tab w:val="left" w:pos="1800"/>
          <w:tab w:val="left" w:pos="2400"/>
          <w:tab w:val="left" w:pos="3000"/>
        </w:tabs>
        <w:spacing w:before="120" w:after="120" w:line="380" w:lineRule="exact"/>
        <w:ind w:left="540" w:hanging="540"/>
        <w:jc w:val="thaiDistribute"/>
        <w:rPr>
          <w:rFonts w:ascii="Arial" w:hAnsi="Arial" w:cstheme="minorBidi"/>
          <w:spacing w:val="-4"/>
          <w:sz w:val="22"/>
          <w:szCs w:val="22"/>
        </w:rPr>
      </w:pPr>
      <w:r>
        <w:rPr>
          <w:rFonts w:ascii="Arial" w:hAnsi="Arial" w:cstheme="minorBidi"/>
          <w:spacing w:val="-4"/>
          <w:sz w:val="22"/>
          <w:szCs w:val="22"/>
        </w:rPr>
        <w:tab/>
      </w:r>
      <w:r w:rsidR="002710B2">
        <w:rPr>
          <w:rFonts w:ascii="Arial" w:hAnsi="Arial" w:cstheme="minorBidi"/>
          <w:spacing w:val="-4"/>
          <w:sz w:val="22"/>
          <w:szCs w:val="22"/>
        </w:rPr>
        <w:t>In cases where the debt restructuring involves modifications of the terms</w:t>
      </w:r>
      <w:r w:rsidR="005A6E79">
        <w:rPr>
          <w:rFonts w:ascii="Arial" w:hAnsi="Arial" w:cstheme="minorBidi"/>
          <w:spacing w:val="-4"/>
          <w:sz w:val="22"/>
          <w:szCs w:val="22"/>
        </w:rPr>
        <w:t xml:space="preserve"> of repayment</w:t>
      </w:r>
      <w:r w:rsidR="002710B2">
        <w:rPr>
          <w:rFonts w:ascii="Arial" w:hAnsi="Arial" w:cstheme="minorBidi"/>
          <w:spacing w:val="-4"/>
          <w:sz w:val="22"/>
          <w:szCs w:val="22"/>
        </w:rPr>
        <w:t xml:space="preserve">, the fair value of the receivables after restructuring is based on the net present value of expected future cash flows, discounted by the subsidiary’s financial cost rate to be </w:t>
      </w:r>
      <w:r w:rsidR="005A6E79">
        <w:rPr>
          <w:rFonts w:ascii="Arial" w:hAnsi="Arial" w:cstheme="minorBidi"/>
          <w:spacing w:val="-4"/>
          <w:sz w:val="22"/>
          <w:szCs w:val="22"/>
        </w:rPr>
        <w:t>p</w:t>
      </w:r>
      <w:r w:rsidR="002710B2">
        <w:rPr>
          <w:rFonts w:ascii="Arial" w:hAnsi="Arial" w:cstheme="minorBidi"/>
          <w:spacing w:val="-4"/>
          <w:sz w:val="22"/>
          <w:szCs w:val="22"/>
        </w:rPr>
        <w:t>aid for holding receivable with the troubled debts restructuring over the period of the contract</w:t>
      </w:r>
      <w:r w:rsidR="005A6E79">
        <w:rPr>
          <w:rFonts w:ascii="Arial" w:hAnsi="Arial" w:cstheme="minorBidi"/>
          <w:spacing w:val="-4"/>
          <w:sz w:val="22"/>
          <w:szCs w:val="22"/>
        </w:rPr>
        <w:t xml:space="preserve"> or interest rate specified </w:t>
      </w:r>
      <w:r w:rsidR="00682C0A">
        <w:rPr>
          <w:rFonts w:ascii="Arial" w:hAnsi="Arial" w:cstheme="minorBidi"/>
          <w:spacing w:val="-4"/>
          <w:sz w:val="22"/>
          <w:szCs w:val="22"/>
        </w:rPr>
        <w:t xml:space="preserve">in the </w:t>
      </w:r>
      <w:r w:rsidR="005A6E79">
        <w:rPr>
          <w:rFonts w:ascii="Arial" w:hAnsi="Arial" w:cstheme="minorBidi"/>
          <w:spacing w:val="-4"/>
          <w:sz w:val="22"/>
          <w:szCs w:val="22"/>
        </w:rPr>
        <w:t>new terms</w:t>
      </w:r>
      <w:r w:rsidR="002710B2">
        <w:rPr>
          <w:rFonts w:ascii="Arial" w:hAnsi="Arial" w:cstheme="minorBidi"/>
          <w:spacing w:val="-4"/>
          <w:sz w:val="22"/>
          <w:szCs w:val="22"/>
        </w:rPr>
        <w:t xml:space="preserve">. Differences between the fair values of receivables as of the restructuring date and their previous book values is recorded </w:t>
      </w:r>
      <w:r w:rsidR="005A6E79">
        <w:rPr>
          <w:rFonts w:ascii="Arial" w:hAnsi="Arial" w:cstheme="minorBidi"/>
          <w:spacing w:val="-4"/>
          <w:sz w:val="22"/>
          <w:szCs w:val="22"/>
        </w:rPr>
        <w:t>as</w:t>
      </w:r>
      <w:r w:rsidR="002710B2">
        <w:rPr>
          <w:rFonts w:ascii="Arial" w:hAnsi="Arial" w:cstheme="minorBidi"/>
          <w:spacing w:val="-4"/>
          <w:sz w:val="22"/>
          <w:szCs w:val="22"/>
        </w:rPr>
        <w:t xml:space="preserve"> “Revaluation allowance for debt restr</w:t>
      </w:r>
      <w:r w:rsidR="009634DC">
        <w:rPr>
          <w:rFonts w:ascii="Arial" w:hAnsi="Arial" w:cstheme="minorBidi"/>
          <w:spacing w:val="-4"/>
          <w:sz w:val="22"/>
          <w:szCs w:val="22"/>
        </w:rPr>
        <w:t xml:space="preserve">ucturing”, and </w:t>
      </w:r>
      <w:r w:rsidR="002710B2">
        <w:rPr>
          <w:rFonts w:ascii="Arial" w:hAnsi="Arial" w:cstheme="minorBidi"/>
          <w:spacing w:val="-4"/>
          <w:sz w:val="22"/>
          <w:szCs w:val="22"/>
        </w:rPr>
        <w:t>recognised as an expense in profit or loss in the statements of comprehensive income in the year in which the restructuring takes place. The subsidiary re</w:t>
      </w:r>
      <w:r w:rsidR="00507CA8">
        <w:rPr>
          <w:rFonts w:ascii="Arial" w:hAnsi="Arial" w:cstheme="minorBidi"/>
          <w:spacing w:val="-4"/>
          <w:sz w:val="22"/>
          <w:szCs w:val="22"/>
        </w:rPr>
        <w:t>v</w:t>
      </w:r>
      <w:r w:rsidR="002710B2">
        <w:rPr>
          <w:rFonts w:ascii="Arial" w:hAnsi="Arial" w:cstheme="minorBidi"/>
          <w:spacing w:val="-4"/>
          <w:sz w:val="22"/>
          <w:szCs w:val="22"/>
        </w:rPr>
        <w:t xml:space="preserve">iews such revaluation allowance based on the net present value of future cash flows over the remaining period to maturity, </w:t>
      </w:r>
      <w:r w:rsidR="00507CA8">
        <w:rPr>
          <w:rFonts w:ascii="Arial" w:hAnsi="Arial" w:cstheme="minorBidi"/>
          <w:spacing w:val="-4"/>
          <w:sz w:val="22"/>
          <w:szCs w:val="22"/>
        </w:rPr>
        <w:t>recognising</w:t>
      </w:r>
      <w:r w:rsidR="002710B2">
        <w:rPr>
          <w:rFonts w:ascii="Arial" w:hAnsi="Arial" w:cstheme="minorBidi"/>
          <w:spacing w:val="-4"/>
          <w:sz w:val="22"/>
          <w:szCs w:val="22"/>
        </w:rPr>
        <w:t xml:space="preserve"> adjustments to the allowance </w:t>
      </w:r>
      <w:r w:rsidR="005A6E79">
        <w:rPr>
          <w:rFonts w:ascii="Arial" w:hAnsi="Arial" w:cstheme="minorBidi"/>
          <w:spacing w:val="-4"/>
          <w:sz w:val="22"/>
          <w:szCs w:val="22"/>
        </w:rPr>
        <w:t>for revaluation with bad debt and doubtful accounts expense</w:t>
      </w:r>
      <w:r w:rsidR="002710B2">
        <w:rPr>
          <w:rFonts w:ascii="Arial" w:hAnsi="Arial" w:cstheme="minorBidi"/>
          <w:spacing w:val="-4"/>
          <w:sz w:val="22"/>
          <w:szCs w:val="22"/>
        </w:rPr>
        <w:t xml:space="preserve">. </w:t>
      </w:r>
    </w:p>
    <w:p w:rsidR="00DC16DC" w:rsidRPr="00E4371C" w:rsidRDefault="002B0421" w:rsidP="002B0421">
      <w:pPr>
        <w:tabs>
          <w:tab w:val="left" w:pos="1200"/>
          <w:tab w:val="left" w:pos="1800"/>
          <w:tab w:val="left" w:pos="2400"/>
          <w:tab w:val="left" w:pos="3000"/>
        </w:tabs>
        <w:spacing w:before="120" w:after="120" w:line="380" w:lineRule="exact"/>
        <w:ind w:left="547" w:hanging="547"/>
        <w:jc w:val="thaiDistribute"/>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t>5.12</w:t>
      </w:r>
      <w:r w:rsidR="0030270D">
        <w:rPr>
          <w:rFonts w:ascii="Arial" w:eastAsia="Cordia New" w:hAnsi="Arial" w:cs="Arial"/>
          <w:b/>
          <w:bCs/>
          <w:color w:val="000000"/>
          <w:sz w:val="22"/>
          <w:szCs w:val="22"/>
          <w:lang w:val="en-GB"/>
        </w:rPr>
        <w:tab/>
      </w:r>
      <w:r w:rsidR="00DC16DC" w:rsidRPr="00E4371C">
        <w:rPr>
          <w:rFonts w:ascii="Arial" w:eastAsia="Cordia New" w:hAnsi="Arial" w:cs="Arial"/>
          <w:b/>
          <w:bCs/>
          <w:color w:val="000000"/>
          <w:sz w:val="22"/>
          <w:szCs w:val="22"/>
          <w:lang w:val="en-GB"/>
        </w:rPr>
        <w:t>Loans receivable from purchase of accounts receivable</w:t>
      </w:r>
      <w:r w:rsidR="003557AD">
        <w:rPr>
          <w:rFonts w:ascii="Arial" w:eastAsia="Cordia New" w:hAnsi="Arial" w:cs="Arial"/>
          <w:b/>
          <w:bCs/>
          <w:color w:val="000000"/>
          <w:sz w:val="22"/>
          <w:szCs w:val="22"/>
          <w:lang w:val="en-GB"/>
        </w:rPr>
        <w:t xml:space="preserve"> and accrued interest</w:t>
      </w:r>
    </w:p>
    <w:p w:rsidR="00DD2E73" w:rsidRPr="00203679" w:rsidRDefault="002B0421" w:rsidP="00DD2E73">
      <w:pPr>
        <w:tabs>
          <w:tab w:val="left" w:pos="1440"/>
        </w:tabs>
        <w:spacing w:before="120" w:after="120" w:line="380" w:lineRule="exact"/>
        <w:ind w:left="533" w:hanging="533"/>
        <w:jc w:val="thaiDistribute"/>
        <w:outlineLvl w:val="0"/>
        <w:rPr>
          <w:rFonts w:ascii="Arial" w:hAnsi="Arial" w:cs="Arial"/>
          <w:i/>
          <w:iCs/>
          <w:sz w:val="22"/>
          <w:szCs w:val="22"/>
          <w:u w:val="single"/>
        </w:rPr>
      </w:pPr>
      <w:r w:rsidRPr="00DD2E73">
        <w:rPr>
          <w:rFonts w:ascii="Arial" w:hAnsi="Arial" w:cs="Arial"/>
          <w:i/>
          <w:iCs/>
          <w:sz w:val="22"/>
          <w:szCs w:val="22"/>
          <w:cs/>
        </w:rPr>
        <w:tab/>
      </w:r>
      <w:r w:rsidR="00DD2E73" w:rsidRPr="00203679">
        <w:rPr>
          <w:rFonts w:ascii="Arial" w:hAnsi="Arial" w:cs="Arial"/>
          <w:i/>
          <w:iCs/>
          <w:sz w:val="22"/>
          <w:szCs w:val="22"/>
          <w:u w:val="single"/>
        </w:rPr>
        <w:t>Accounting polic</w:t>
      </w:r>
      <w:r w:rsidR="00DD2E73">
        <w:rPr>
          <w:rFonts w:ascii="Arial" w:hAnsi="Arial" w:cs="Arial"/>
          <w:i/>
          <w:iCs/>
          <w:sz w:val="22"/>
          <w:szCs w:val="22"/>
          <w:u w:val="single"/>
        </w:rPr>
        <w:t>ies</w:t>
      </w:r>
      <w:r w:rsidR="00DD2E73" w:rsidRPr="00203679">
        <w:rPr>
          <w:rFonts w:ascii="Arial" w:hAnsi="Arial" w:cs="Arial"/>
          <w:i/>
          <w:iCs/>
          <w:sz w:val="22"/>
          <w:szCs w:val="22"/>
          <w:u w:val="single"/>
        </w:rPr>
        <w:t xml:space="preserve"> adopted</w:t>
      </w:r>
      <w:r w:rsidR="00DD2E73" w:rsidRPr="00DD2E73">
        <w:rPr>
          <w:rFonts w:ascii="Arial" w:hAnsi="Arial" w:cs="Arial"/>
          <w:i/>
          <w:iCs/>
          <w:sz w:val="22"/>
          <w:szCs w:val="22"/>
          <w:u w:val="single"/>
          <w:cs/>
        </w:rPr>
        <w:t xml:space="preserve"> </w:t>
      </w:r>
      <w:r w:rsidR="00DD2E73" w:rsidRPr="00DD2E73">
        <w:rPr>
          <w:rFonts w:ascii="Arial" w:hAnsi="Arial" w:cs="Arial"/>
          <w:i/>
          <w:iCs/>
          <w:sz w:val="22"/>
          <w:szCs w:val="22"/>
          <w:u w:val="single"/>
        </w:rPr>
        <w:t>since 1 January 2020</w:t>
      </w:r>
    </w:p>
    <w:p w:rsidR="00DD2E73" w:rsidRPr="00DD2E73" w:rsidRDefault="00DD2E73" w:rsidP="00DD2E73">
      <w:pPr>
        <w:tabs>
          <w:tab w:val="left" w:pos="1440"/>
        </w:tabs>
        <w:spacing w:before="120" w:after="120" w:line="380" w:lineRule="exact"/>
        <w:ind w:left="533" w:hanging="533"/>
        <w:jc w:val="thaiDistribute"/>
        <w:outlineLvl w:val="0"/>
        <w:rPr>
          <w:rFonts w:ascii="Arial" w:eastAsia="Cordia New" w:hAnsi="Arial" w:cs="Arial"/>
          <w:color w:val="000000"/>
          <w:sz w:val="22"/>
          <w:szCs w:val="22"/>
          <w:lang w:val="en-GB"/>
        </w:rPr>
      </w:pPr>
      <w:r w:rsidRPr="00E43884">
        <w:rPr>
          <w:rFonts w:ascii="Arial" w:hAnsi="Arial" w:cs="Arial"/>
          <w:sz w:val="22"/>
          <w:szCs w:val="22"/>
        </w:rPr>
        <w:tab/>
      </w:r>
      <w:r w:rsidRPr="00DD2E73">
        <w:rPr>
          <w:rFonts w:ascii="Arial" w:eastAsia="Cordia New" w:hAnsi="Arial" w:cs="Arial"/>
          <w:color w:val="000000"/>
          <w:sz w:val="22"/>
          <w:szCs w:val="22"/>
          <w:lang w:val="en-GB"/>
        </w:rPr>
        <w:t xml:space="preserve">The loans receivable from purchase of accounts receivable represent non-performing receivables </w:t>
      </w:r>
      <w:r w:rsidR="000F620D">
        <w:rPr>
          <w:rFonts w:ascii="Arial" w:eastAsia="Cordia New" w:hAnsi="Arial" w:cs="Arial"/>
          <w:color w:val="000000"/>
          <w:sz w:val="22"/>
          <w:szCs w:val="22"/>
          <w:lang w:val="en-GB"/>
        </w:rPr>
        <w:t>which the subsidiaries purchased from</w:t>
      </w:r>
      <w:r w:rsidRPr="00DD2E73">
        <w:rPr>
          <w:rFonts w:ascii="Arial" w:eastAsia="Cordia New" w:hAnsi="Arial" w:cs="Arial"/>
          <w:color w:val="000000"/>
          <w:sz w:val="22"/>
          <w:szCs w:val="22"/>
          <w:lang w:val="en-GB"/>
        </w:rPr>
        <w:t xml:space="preserve"> financial institutions and credit service companies by bidding for debts management and collection. Under the purchase contracts of non - performing receivables, the </w:t>
      </w:r>
      <w:r w:rsidR="000F620D">
        <w:rPr>
          <w:rFonts w:ascii="Arial" w:eastAsia="Cordia New" w:hAnsi="Arial" w:cs="Arial"/>
          <w:color w:val="000000"/>
          <w:sz w:val="22"/>
          <w:szCs w:val="22"/>
          <w:lang w:val="en-GB"/>
        </w:rPr>
        <w:t>subsidiaries</w:t>
      </w:r>
      <w:r w:rsidRPr="00DD2E73">
        <w:rPr>
          <w:rFonts w:ascii="Arial" w:eastAsia="Cordia New" w:hAnsi="Arial" w:cs="Arial"/>
          <w:color w:val="000000"/>
          <w:sz w:val="22"/>
          <w:szCs w:val="22"/>
          <w:lang w:val="en-GB"/>
        </w:rPr>
        <w:t xml:space="preserve"> take all the risks in the collection without recourse. The loans receivable from purchase of accounts receivable are </w:t>
      </w:r>
      <w:r w:rsidR="000D14E4" w:rsidRPr="00DD2E73">
        <w:rPr>
          <w:rFonts w:ascii="Arial" w:eastAsia="Cordia New" w:hAnsi="Arial" w:cs="Arial"/>
          <w:color w:val="000000"/>
          <w:sz w:val="22"/>
          <w:szCs w:val="22"/>
          <w:lang w:val="en-GB"/>
        </w:rPr>
        <w:t>recognise</w:t>
      </w:r>
      <w:r w:rsidR="000D14E4">
        <w:rPr>
          <w:rFonts w:ascii="Arial" w:eastAsia="Cordia New" w:hAnsi="Arial" w:cs="Arial"/>
          <w:color w:val="000000"/>
          <w:sz w:val="22"/>
          <w:szCs w:val="22"/>
          <w:lang w:val="en-GB"/>
        </w:rPr>
        <w:t>d</w:t>
      </w:r>
      <w:r w:rsidRPr="00DD2E73">
        <w:rPr>
          <w:rFonts w:ascii="Arial" w:eastAsia="Cordia New" w:hAnsi="Arial" w:cs="Arial"/>
          <w:color w:val="000000"/>
          <w:sz w:val="22"/>
          <w:szCs w:val="22"/>
          <w:lang w:val="en-GB"/>
        </w:rPr>
        <w:t xml:space="preserve"> </w:t>
      </w:r>
      <w:r w:rsidR="000F620D">
        <w:rPr>
          <w:rFonts w:ascii="Arial" w:eastAsia="Cordia New" w:hAnsi="Arial" w:cs="Arial"/>
          <w:color w:val="000000"/>
          <w:sz w:val="22"/>
          <w:szCs w:val="22"/>
          <w:lang w:val="en-GB"/>
        </w:rPr>
        <w:t xml:space="preserve">as </w:t>
      </w:r>
      <w:r w:rsidRPr="00DD2E73">
        <w:rPr>
          <w:rFonts w:ascii="Arial" w:eastAsia="Cordia New" w:hAnsi="Arial" w:cs="Arial"/>
          <w:color w:val="000000"/>
          <w:sz w:val="22"/>
          <w:szCs w:val="22"/>
          <w:lang w:val="en-GB"/>
        </w:rPr>
        <w:t>purchased or originated credit-impaired financial assets</w:t>
      </w:r>
      <w:r w:rsidR="000F620D">
        <w:rPr>
          <w:rFonts w:ascii="Arial" w:eastAsia="Cordia New" w:hAnsi="Arial" w:cs="Arial"/>
          <w:color w:val="000000"/>
          <w:sz w:val="22"/>
          <w:szCs w:val="22"/>
          <w:lang w:val="en-GB"/>
        </w:rPr>
        <w:t>. The subsidiaries initially recognise purchase</w:t>
      </w:r>
      <w:r w:rsidR="00BD04D1">
        <w:rPr>
          <w:rFonts w:ascii="Arial" w:eastAsia="Cordia New" w:hAnsi="Arial" w:cs="Arial"/>
          <w:color w:val="000000"/>
          <w:sz w:val="22"/>
          <w:szCs w:val="22"/>
          <w:lang w:val="en-GB"/>
        </w:rPr>
        <w:t>d</w:t>
      </w:r>
      <w:r w:rsidR="000F620D">
        <w:rPr>
          <w:rFonts w:ascii="Arial" w:eastAsia="Cordia New" w:hAnsi="Arial" w:cs="Arial"/>
          <w:color w:val="000000"/>
          <w:sz w:val="22"/>
          <w:szCs w:val="22"/>
          <w:lang w:val="en-GB"/>
        </w:rPr>
        <w:t xml:space="preserve"> or originated credit-impairment financial assets at cost, which comprise </w:t>
      </w:r>
      <w:r w:rsidRPr="00DD2E73">
        <w:rPr>
          <w:rFonts w:ascii="Arial" w:eastAsia="Cordia New" w:hAnsi="Arial" w:cs="Arial"/>
          <w:color w:val="000000"/>
          <w:sz w:val="22"/>
          <w:szCs w:val="22"/>
          <w:lang w:val="en-GB"/>
        </w:rPr>
        <w:t>purchase</w:t>
      </w:r>
      <w:r w:rsidR="00D46B68">
        <w:rPr>
          <w:rFonts w:ascii="Arial" w:eastAsia="Cordia New" w:hAnsi="Arial" w:cs="Arial"/>
          <w:color w:val="000000"/>
          <w:sz w:val="22"/>
          <w:szCs w:val="22"/>
          <w:lang w:val="en-GB"/>
        </w:rPr>
        <w:t>d</w:t>
      </w:r>
      <w:r w:rsidRPr="00DD2E73">
        <w:rPr>
          <w:rFonts w:ascii="Arial" w:eastAsia="Cordia New" w:hAnsi="Arial" w:cs="Arial"/>
          <w:color w:val="000000"/>
          <w:sz w:val="22"/>
          <w:szCs w:val="22"/>
          <w:lang w:val="en-GB"/>
        </w:rPr>
        <w:t xml:space="preserve"> amount (fair value as at transaction date</w:t>
      </w:r>
      <w:r w:rsidRPr="00DD2E73">
        <w:rPr>
          <w:rFonts w:ascii="Arial" w:eastAsia="Cordia New" w:hAnsi="Arial" w:cs="Arial" w:hint="cs"/>
          <w:color w:val="000000"/>
          <w:sz w:val="22"/>
          <w:szCs w:val="22"/>
          <w:cs/>
          <w:lang w:val="en-GB"/>
        </w:rPr>
        <w:t xml:space="preserve"> </w:t>
      </w:r>
      <w:r w:rsidRPr="00DD2E73">
        <w:rPr>
          <w:rFonts w:ascii="Arial" w:eastAsia="Cordia New" w:hAnsi="Arial" w:cs="Arial"/>
          <w:color w:val="000000"/>
          <w:sz w:val="22"/>
          <w:szCs w:val="22"/>
          <w:lang w:val="en-GB"/>
        </w:rPr>
        <w:t>equals or approximates to purchase</w:t>
      </w:r>
      <w:r w:rsidRPr="00DD2E73">
        <w:rPr>
          <w:rFonts w:ascii="Arial" w:eastAsia="Cordia New" w:hAnsi="Arial" w:cs="Arial" w:hint="cs"/>
          <w:color w:val="000000"/>
          <w:sz w:val="22"/>
          <w:szCs w:val="22"/>
          <w:cs/>
          <w:lang w:val="en-GB"/>
        </w:rPr>
        <w:t xml:space="preserve"> </w:t>
      </w:r>
      <w:r w:rsidRPr="00DD2E73">
        <w:rPr>
          <w:rFonts w:ascii="Arial" w:eastAsia="Cordia New" w:hAnsi="Arial" w:cs="Arial"/>
          <w:color w:val="000000"/>
          <w:sz w:val="22"/>
          <w:szCs w:val="22"/>
          <w:lang w:val="en-GB"/>
        </w:rPr>
        <w:t>price) add direct expense of loans receivable from purchase of accounts receivable, and present at amortised cost plus accrued interest income, net of allowance for expected credit losses.</w:t>
      </w:r>
    </w:p>
    <w:p w:rsidR="002B0421" w:rsidRPr="00521B4E" w:rsidRDefault="002B0421" w:rsidP="002B0421">
      <w:pPr>
        <w:tabs>
          <w:tab w:val="left" w:pos="1440"/>
        </w:tabs>
        <w:spacing w:before="120" w:after="120" w:line="380" w:lineRule="exact"/>
        <w:ind w:left="533" w:hanging="533"/>
        <w:jc w:val="thaiDistribute"/>
        <w:outlineLvl w:val="0"/>
        <w:rPr>
          <w:rFonts w:ascii="Arial" w:eastAsia="Cordia New" w:hAnsi="Arial" w:cstheme="minorBidi"/>
          <w:color w:val="000000"/>
          <w:sz w:val="22"/>
          <w:szCs w:val="22"/>
        </w:rPr>
      </w:pPr>
      <w:r>
        <w:rPr>
          <w:rFonts w:ascii="Angsana New" w:hAnsi="Angsana New"/>
          <w:sz w:val="32"/>
          <w:szCs w:val="32"/>
        </w:rPr>
        <w:tab/>
      </w:r>
      <w:r w:rsidRPr="002907D0">
        <w:rPr>
          <w:rFonts w:ascii="Arial" w:hAnsi="Arial" w:cs="Arial"/>
          <w:i/>
          <w:iCs/>
          <w:sz w:val="22"/>
          <w:szCs w:val="22"/>
          <w:u w:val="single"/>
        </w:rPr>
        <w:t>Accounting policies adopted</w:t>
      </w:r>
      <w:r w:rsidRPr="002907D0">
        <w:rPr>
          <w:rFonts w:ascii="Arial" w:hAnsi="Arial" w:cstheme="minorBidi"/>
          <w:i/>
          <w:iCs/>
          <w:sz w:val="22"/>
          <w:szCs w:val="22"/>
          <w:u w:val="single"/>
        </w:rPr>
        <w:t xml:space="preserve"> before 1 January 2020</w:t>
      </w:r>
    </w:p>
    <w:p w:rsidR="002B0421" w:rsidRDefault="002B0421" w:rsidP="002B0421">
      <w:pPr>
        <w:tabs>
          <w:tab w:val="left" w:pos="1440"/>
        </w:tabs>
        <w:spacing w:before="120" w:after="120" w:line="380" w:lineRule="exact"/>
        <w:ind w:left="533" w:hanging="533"/>
        <w:jc w:val="thaiDistribute"/>
        <w:outlineLvl w:val="0"/>
        <w:rPr>
          <w:rFonts w:ascii="Arial" w:eastAsia="Cordia New" w:hAnsi="Arial" w:cs="Arial"/>
          <w:color w:val="000000"/>
          <w:sz w:val="22"/>
          <w:szCs w:val="22"/>
        </w:rPr>
      </w:pPr>
      <w:r>
        <w:rPr>
          <w:rFonts w:ascii="Arial" w:eastAsia="Cordia New" w:hAnsi="Arial" w:cs="Arial"/>
          <w:color w:val="000000"/>
          <w:sz w:val="22"/>
          <w:szCs w:val="22"/>
        </w:rPr>
        <w:tab/>
      </w:r>
      <w:r w:rsidRPr="001B1F38">
        <w:rPr>
          <w:rFonts w:ascii="Arial" w:eastAsia="Cordia New" w:hAnsi="Arial" w:cs="Arial"/>
          <w:color w:val="000000"/>
          <w:sz w:val="22"/>
          <w:szCs w:val="22"/>
          <w:lang w:val="en-GB"/>
        </w:rPr>
        <w:t>The loan</w:t>
      </w:r>
      <w:r>
        <w:rPr>
          <w:rFonts w:ascii="Arial" w:eastAsia="Cordia New" w:hAnsi="Arial" w:cs="Arial"/>
          <w:color w:val="000000"/>
          <w:sz w:val="22"/>
          <w:szCs w:val="22"/>
          <w:lang w:val="en-GB"/>
        </w:rPr>
        <w:t>s</w:t>
      </w:r>
      <w:r w:rsidRPr="001B1F38">
        <w:rPr>
          <w:rFonts w:ascii="Arial" w:eastAsia="Cordia New" w:hAnsi="Arial" w:cs="Arial"/>
          <w:color w:val="000000"/>
          <w:sz w:val="22"/>
          <w:szCs w:val="22"/>
          <w:lang w:val="en-GB"/>
        </w:rPr>
        <w:t xml:space="preserve"> receivable from purchase of accounts receivable represent </w:t>
      </w:r>
      <w:r>
        <w:rPr>
          <w:rFonts w:ascii="Arial" w:eastAsia="Cordia New" w:hAnsi="Arial" w:cs="Arial"/>
          <w:color w:val="000000"/>
          <w:sz w:val="22"/>
          <w:szCs w:val="22"/>
          <w:lang w:val="en-GB"/>
        </w:rPr>
        <w:t>the</w:t>
      </w:r>
      <w:r w:rsidRPr="001B1F38">
        <w:rPr>
          <w:rFonts w:ascii="Arial" w:eastAsia="Cordia New" w:hAnsi="Arial" w:cs="Arial"/>
          <w:color w:val="000000"/>
          <w:sz w:val="22"/>
          <w:szCs w:val="22"/>
          <w:lang w:val="en-GB"/>
        </w:rPr>
        <w:t xml:space="preserve"> subsidiary’s purchased non-performing receivables of financial institutions and credit service companies from bidding for debts management and collection. Under the purchase contracts of non - performing receivables, </w:t>
      </w:r>
      <w:r>
        <w:rPr>
          <w:rFonts w:ascii="Arial" w:eastAsia="Cordia New" w:hAnsi="Arial" w:cs="Arial"/>
          <w:color w:val="000000"/>
          <w:sz w:val="22"/>
          <w:szCs w:val="22"/>
          <w:lang w:val="en-GB"/>
        </w:rPr>
        <w:t>the</w:t>
      </w:r>
      <w:r w:rsidRPr="001B1F38">
        <w:rPr>
          <w:rFonts w:ascii="Arial" w:eastAsia="Cordia New" w:hAnsi="Arial" w:cs="Arial"/>
          <w:color w:val="000000"/>
          <w:sz w:val="22"/>
          <w:szCs w:val="22"/>
          <w:lang w:val="en-GB"/>
        </w:rPr>
        <w:t xml:space="preserve"> subsidiary takes all the risks in the collection without recourse. Such loan</w:t>
      </w:r>
      <w:r>
        <w:rPr>
          <w:rFonts w:ascii="Arial" w:eastAsia="Cordia New" w:hAnsi="Arial" w:cs="Arial"/>
          <w:color w:val="000000"/>
          <w:sz w:val="22"/>
          <w:szCs w:val="22"/>
          <w:lang w:val="en-GB"/>
        </w:rPr>
        <w:t>s</w:t>
      </w:r>
      <w:r w:rsidRPr="001B1F38">
        <w:rPr>
          <w:rFonts w:ascii="Arial" w:eastAsia="Cordia New" w:hAnsi="Arial" w:cs="Arial"/>
          <w:color w:val="000000"/>
          <w:sz w:val="22"/>
          <w:szCs w:val="22"/>
          <w:lang w:val="en-GB"/>
        </w:rPr>
        <w:t xml:space="preserve"> receivable from purchase of accounts receivable are presented at purchase cost less allowance for impairment (if any). The subsidiar</w:t>
      </w:r>
      <w:r w:rsidR="009D7666">
        <w:rPr>
          <w:rFonts w:ascii="Arial" w:eastAsia="Cordia New" w:hAnsi="Arial" w:cs="Arial"/>
          <w:color w:val="000000"/>
          <w:sz w:val="22"/>
          <w:szCs w:val="22"/>
          <w:lang w:val="en-GB"/>
        </w:rPr>
        <w:t>ies</w:t>
      </w:r>
      <w:r w:rsidRPr="001B1F38">
        <w:rPr>
          <w:rFonts w:ascii="Arial" w:eastAsia="Cordia New" w:hAnsi="Arial" w:cs="Arial"/>
          <w:color w:val="000000"/>
          <w:sz w:val="22"/>
          <w:szCs w:val="22"/>
          <w:lang w:val="en-GB"/>
        </w:rPr>
        <w:t xml:space="preserve"> recognise loss on impairment of loan</w:t>
      </w:r>
      <w:r>
        <w:rPr>
          <w:rFonts w:ascii="Arial" w:eastAsia="Cordia New" w:hAnsi="Arial" w:cs="Arial"/>
          <w:color w:val="000000"/>
          <w:sz w:val="22"/>
          <w:szCs w:val="22"/>
          <w:lang w:val="en-GB"/>
        </w:rPr>
        <w:t>s</w:t>
      </w:r>
      <w:r w:rsidRPr="001B1F38">
        <w:rPr>
          <w:rFonts w:ascii="Arial" w:eastAsia="Cordia New" w:hAnsi="Arial" w:cs="Arial"/>
          <w:color w:val="000000"/>
          <w:sz w:val="22"/>
          <w:szCs w:val="22"/>
          <w:lang w:val="en-GB"/>
        </w:rPr>
        <w:t xml:space="preserve"> receivable from purchase of accounts receivable when the present values of estimated cash flows from repayment of debtor or selling collaterals are lower than carrying value.</w:t>
      </w:r>
    </w:p>
    <w:p w:rsidR="003557AD" w:rsidRPr="000D14E4" w:rsidRDefault="003557AD" w:rsidP="002B0421">
      <w:pPr>
        <w:tabs>
          <w:tab w:val="left" w:pos="540"/>
          <w:tab w:val="left" w:pos="1080"/>
        </w:tabs>
        <w:spacing w:before="120" w:after="120" w:line="380" w:lineRule="exact"/>
        <w:ind w:left="547" w:hanging="540"/>
        <w:jc w:val="both"/>
        <w:rPr>
          <w:rFonts w:ascii="Arial" w:eastAsia="Arial Unicode MS" w:hAnsi="Arial" w:cs="Arial"/>
          <w:b/>
          <w:bCs/>
          <w:sz w:val="22"/>
          <w:szCs w:val="22"/>
        </w:rPr>
      </w:pPr>
      <w:r w:rsidRPr="003557AD">
        <w:rPr>
          <w:rFonts w:ascii="Arial" w:eastAsia="Arial Unicode MS" w:hAnsi="Arial" w:cs="Arial"/>
          <w:b/>
          <w:bCs/>
          <w:sz w:val="22"/>
          <w:szCs w:val="22"/>
        </w:rPr>
        <w:lastRenderedPageBreak/>
        <w:tab/>
      </w:r>
      <w:r w:rsidRPr="000D14E4">
        <w:rPr>
          <w:rFonts w:ascii="Arial" w:eastAsia="Arial Unicode MS" w:hAnsi="Arial" w:cs="Arial"/>
          <w:i/>
          <w:iCs/>
          <w:sz w:val="22"/>
          <w:szCs w:val="22"/>
        </w:rPr>
        <w:tab/>
      </w:r>
      <w:r w:rsidRPr="000D14E4">
        <w:rPr>
          <w:rFonts w:ascii="Arial" w:eastAsia="Arial Unicode MS" w:hAnsi="Arial" w:cs="Arial"/>
          <w:b/>
          <w:bCs/>
          <w:sz w:val="22"/>
          <w:szCs w:val="22"/>
        </w:rPr>
        <w:t>Allowance for expected credit losses of loans receivable from purchase of accounts receivable</w:t>
      </w:r>
    </w:p>
    <w:p w:rsidR="003557AD" w:rsidRPr="003557AD" w:rsidRDefault="003557AD" w:rsidP="002B0421">
      <w:pPr>
        <w:tabs>
          <w:tab w:val="left" w:pos="540"/>
        </w:tabs>
        <w:spacing w:before="120" w:after="120" w:line="380" w:lineRule="exact"/>
        <w:ind w:left="547" w:hanging="540"/>
        <w:jc w:val="both"/>
        <w:rPr>
          <w:rFonts w:ascii="Arial" w:hAnsi="Arial" w:cs="Arial"/>
          <w:sz w:val="22"/>
          <w:szCs w:val="22"/>
        </w:rPr>
      </w:pPr>
      <w:r w:rsidRPr="003557AD">
        <w:rPr>
          <w:rFonts w:ascii="Arial" w:hAnsi="Arial" w:cs="Arial"/>
          <w:sz w:val="22"/>
          <w:szCs w:val="22"/>
        </w:rPr>
        <w:tab/>
        <w:t>The loans receivable from purchase of accounts receivable are purchased or originated credit-impaired financial assets. The subsidiaries recognise allowance for expected credit loss from loans receivable from purchase of accounts receivable as the cumulative changes in lifetime expected credit losses since initial recognition.</w:t>
      </w:r>
    </w:p>
    <w:p w:rsidR="003557AD" w:rsidRPr="003557AD" w:rsidRDefault="003557AD" w:rsidP="003557AD">
      <w:pPr>
        <w:tabs>
          <w:tab w:val="left" w:pos="540"/>
        </w:tabs>
        <w:spacing w:before="120" w:after="120" w:line="380" w:lineRule="exact"/>
        <w:ind w:left="547" w:hanging="540"/>
        <w:jc w:val="both"/>
        <w:rPr>
          <w:rFonts w:ascii="Arial" w:hAnsi="Arial" w:cs="Arial"/>
          <w:sz w:val="22"/>
          <w:szCs w:val="22"/>
        </w:rPr>
      </w:pPr>
      <w:r w:rsidRPr="003557AD">
        <w:rPr>
          <w:rFonts w:ascii="Arial" w:hAnsi="Arial" w:cs="Arial"/>
          <w:sz w:val="22"/>
          <w:szCs w:val="22"/>
        </w:rPr>
        <w:t>      </w:t>
      </w:r>
      <w:r w:rsidRPr="003557AD">
        <w:rPr>
          <w:rFonts w:ascii="Arial" w:hAnsi="Arial" w:cs="Arial"/>
          <w:sz w:val="22"/>
          <w:szCs w:val="22"/>
          <w:cs/>
        </w:rPr>
        <w:tab/>
      </w:r>
      <w:r w:rsidRPr="003557AD">
        <w:rPr>
          <w:rFonts w:ascii="Arial" w:hAnsi="Arial" w:cs="Arial"/>
          <w:sz w:val="22"/>
          <w:szCs w:val="22"/>
        </w:rPr>
        <w:t>At each reporting date, the subsidiaries estimate the amount of an expected credit losses of loans receivable from purchase of accounts receivable by calculating the difference between the carrying amount of loans receivable from purchase of accounts receivable and the present value of estimated future cash flows. The subsidiaries estimate the amount of an expected credit losses by discounting the unbiased forecast cash flows based on reasonable and supportable information that is relevant and available without undue cost or effort.</w:t>
      </w:r>
    </w:p>
    <w:p w:rsidR="000D14E4" w:rsidRPr="000D14E4" w:rsidRDefault="000D14E4" w:rsidP="000D14E4">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0D14E4">
        <w:rPr>
          <w:rFonts w:ascii="Arial" w:hAnsi="Arial" w:cs="Arial"/>
          <w:sz w:val="22"/>
          <w:szCs w:val="22"/>
        </w:rPr>
        <w:t>The subsidiaries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subsidiaries consider loss experience and adjust on the basis of current observable data. In addition, the subsidiaries use reasonable and supportable forecasts of future economic conditions including experiences judgement to estimate the amount of an expected credit losses. The subsidiaries use judgement in assessing financial situation of debtor, net collateral value and future information and uses forward-looking information and model to calculate allowance for expected credit losses.</w:t>
      </w:r>
    </w:p>
    <w:p w:rsidR="000D14E4" w:rsidRPr="000D14E4" w:rsidRDefault="000D14E4" w:rsidP="000D14E4">
      <w:pPr>
        <w:tabs>
          <w:tab w:val="left" w:pos="540"/>
        </w:tabs>
        <w:spacing w:before="120" w:after="120" w:line="380" w:lineRule="exact"/>
        <w:ind w:left="547" w:hanging="547"/>
        <w:jc w:val="both"/>
        <w:rPr>
          <w:rFonts w:ascii="Arial" w:hAnsi="Arial" w:cs="Arial"/>
          <w:sz w:val="22"/>
          <w:szCs w:val="22"/>
        </w:rPr>
      </w:pPr>
      <w:r w:rsidRPr="000D14E4">
        <w:rPr>
          <w:rFonts w:ascii="Arial" w:hAnsi="Arial" w:cs="Arial"/>
          <w:sz w:val="22"/>
          <w:szCs w:val="22"/>
        </w:rPr>
        <w:t> </w:t>
      </w:r>
      <w:r w:rsidRPr="000D14E4">
        <w:rPr>
          <w:rFonts w:ascii="Arial" w:hAnsi="Arial" w:cs="Arial"/>
          <w:sz w:val="22"/>
          <w:szCs w:val="22"/>
        </w:rPr>
        <w:tab/>
        <w:t>The subsidiaries recognise the amount of the change in lifetime expected credit losses as gain or loss</w:t>
      </w:r>
      <w:r w:rsidR="000F620D">
        <w:rPr>
          <w:rFonts w:ascii="Arial" w:hAnsi="Arial" w:cs="Arial"/>
          <w:sz w:val="22"/>
          <w:szCs w:val="22"/>
        </w:rPr>
        <w:t xml:space="preserve"> from expected credit losses</w:t>
      </w:r>
      <w:r w:rsidRPr="000D14E4">
        <w:rPr>
          <w:rFonts w:ascii="Arial" w:hAnsi="Arial" w:cs="Arial"/>
          <w:sz w:val="22"/>
          <w:szCs w:val="22"/>
        </w:rPr>
        <w:t xml:space="preserve"> in profit or loss. The subsidiaries recognise favourable changes in lifetime expected credit losses as a reversal of expected credit losses, even if the lifetime expected credit losses are less than the amount of expected credit losses that were included in the estimated cash flows on initial recognition.</w:t>
      </w:r>
    </w:p>
    <w:p w:rsidR="000D14E4" w:rsidRPr="000D14E4" w:rsidRDefault="000D14E4" w:rsidP="000D14E4">
      <w:pPr>
        <w:spacing w:before="120" w:after="120" w:line="380" w:lineRule="exact"/>
        <w:ind w:firstLine="547"/>
        <w:rPr>
          <w:rFonts w:ascii="Arial" w:hAnsi="Arial" w:cs="Arial"/>
          <w:sz w:val="22"/>
          <w:szCs w:val="22"/>
        </w:rPr>
      </w:pPr>
      <w:r w:rsidRPr="000D14E4">
        <w:rPr>
          <w:rFonts w:ascii="Arial" w:hAnsi="Arial" w:cs="Arial"/>
          <w:b/>
          <w:bCs/>
          <w:sz w:val="22"/>
          <w:szCs w:val="22"/>
          <w:lang w:val="en-GB" w:eastAsia="en-GB"/>
        </w:rPr>
        <w:t>Modification of contractual cashflow/Debt restructuring</w:t>
      </w:r>
    </w:p>
    <w:p w:rsidR="000D14E4" w:rsidRPr="000D14E4" w:rsidRDefault="000D14E4" w:rsidP="000D14E4">
      <w:pPr>
        <w:tabs>
          <w:tab w:val="left" w:pos="540"/>
        </w:tabs>
        <w:spacing w:before="120" w:after="120" w:line="380" w:lineRule="exact"/>
        <w:ind w:left="547" w:hanging="547"/>
        <w:jc w:val="both"/>
        <w:rPr>
          <w:rFonts w:ascii="Arial" w:hAnsi="Arial" w:cs="Arial"/>
          <w:sz w:val="22"/>
          <w:szCs w:val="22"/>
          <w:lang w:val="en-GB" w:eastAsia="en-GB"/>
        </w:rPr>
      </w:pPr>
      <w:r w:rsidRPr="000D14E4">
        <w:rPr>
          <w:rFonts w:ascii="Arial" w:hAnsi="Arial" w:cs="Arial"/>
          <w:sz w:val="22"/>
          <w:szCs w:val="22"/>
        </w:rPr>
        <w:tab/>
        <w:t>When the contractual cash flows of a financial asset are renegotiated or restructured, or existing financial asset is replaced by new financial asset, the subsidiaries assess whether the financial asset should be derecognised and recalculate the gross carrying amount of the financial asset</w:t>
      </w:r>
      <w:r w:rsidR="000F620D">
        <w:rPr>
          <w:rFonts w:ascii="Arial" w:hAnsi="Arial" w:cs="Arial"/>
          <w:sz w:val="22"/>
          <w:szCs w:val="22"/>
        </w:rPr>
        <w:t xml:space="preserve"> as following:-</w:t>
      </w:r>
    </w:p>
    <w:p w:rsidR="000F620D" w:rsidRDefault="000F620D">
      <w:pPr>
        <w:overflowPunct/>
        <w:autoSpaceDE/>
        <w:autoSpaceDN/>
        <w:adjustRightInd/>
        <w:textAlignment w:val="auto"/>
        <w:rPr>
          <w:rFonts w:ascii="Arial" w:hAnsi="Arial" w:cs="Arial"/>
          <w:sz w:val="22"/>
          <w:szCs w:val="22"/>
        </w:rPr>
      </w:pPr>
      <w:r>
        <w:rPr>
          <w:rFonts w:ascii="Arial" w:hAnsi="Arial" w:cs="Arial"/>
          <w:sz w:val="22"/>
          <w:szCs w:val="22"/>
        </w:rPr>
        <w:br w:type="page"/>
      </w:r>
    </w:p>
    <w:p w:rsidR="000D14E4" w:rsidRPr="000D14E4" w:rsidRDefault="000D14E4" w:rsidP="000D14E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0D14E4">
        <w:rPr>
          <w:rFonts w:ascii="Arial" w:hAnsi="Arial" w:cs="Arial"/>
          <w:sz w:val="22"/>
          <w:szCs w:val="22"/>
        </w:rPr>
        <w:lastRenderedPageBreak/>
        <w:t>If the modification does not result in the derecognition of the financial asset, the subsidiaries recalculate gross carrying amount of the financial asset by calculating the present value of the renegotiated or modified contractual cash flows and recognise loss from a modification in profit or loss</w:t>
      </w:r>
      <w:r w:rsidR="000F620D">
        <w:rPr>
          <w:rFonts w:ascii="Arial" w:hAnsi="Arial" w:cs="Arial"/>
          <w:sz w:val="22"/>
          <w:szCs w:val="22"/>
        </w:rPr>
        <w:t>, which presented as partial of expected credit losses</w:t>
      </w:r>
      <w:r w:rsidRPr="000D14E4">
        <w:rPr>
          <w:rFonts w:ascii="Arial" w:hAnsi="Arial" w:cs="Arial"/>
          <w:sz w:val="22"/>
          <w:szCs w:val="22"/>
        </w:rPr>
        <w:t xml:space="preserve">. </w:t>
      </w:r>
    </w:p>
    <w:p w:rsidR="000D14E4" w:rsidRPr="000D14E4" w:rsidRDefault="000D14E4" w:rsidP="000D14E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0D14E4">
        <w:rPr>
          <w:rFonts w:ascii="Arial" w:hAnsi="Arial" w:cs="Arial"/>
          <w:sz w:val="22"/>
          <w:szCs w:val="22"/>
        </w:rPr>
        <w:t xml:space="preserve">If the modification results in the derecognition of the financial asset. The fair value of the new financial asset is the latest cash flow of existing financial asset at the date of derecognition. </w:t>
      </w:r>
      <w:r w:rsidR="000F620D">
        <w:rPr>
          <w:rFonts w:ascii="Arial" w:hAnsi="Arial" w:cs="Arial"/>
          <w:sz w:val="22"/>
          <w:szCs w:val="22"/>
        </w:rPr>
        <w:t>The difference between the carrying amount</w:t>
      </w:r>
      <w:r w:rsidR="0094045A">
        <w:rPr>
          <w:rFonts w:ascii="Arial" w:hAnsi="Arial" w:cs="Arial"/>
          <w:sz w:val="22"/>
          <w:szCs w:val="22"/>
        </w:rPr>
        <w:t>s</w:t>
      </w:r>
      <w:r w:rsidR="000F620D">
        <w:rPr>
          <w:rFonts w:ascii="Arial" w:hAnsi="Arial" w:cs="Arial"/>
          <w:sz w:val="22"/>
          <w:szCs w:val="22"/>
        </w:rPr>
        <w:t xml:space="preserve"> and fair value of the new financial asset is recognised in profit or loss, which presented as partial of e</w:t>
      </w:r>
      <w:r w:rsidR="0094045A">
        <w:rPr>
          <w:rFonts w:ascii="Arial" w:hAnsi="Arial" w:cs="Arial"/>
          <w:sz w:val="22"/>
          <w:szCs w:val="22"/>
        </w:rPr>
        <w:t>x</w:t>
      </w:r>
      <w:r w:rsidR="000F620D">
        <w:rPr>
          <w:rFonts w:ascii="Arial" w:hAnsi="Arial" w:cs="Arial"/>
          <w:sz w:val="22"/>
          <w:szCs w:val="22"/>
        </w:rPr>
        <w:t>pected credit losses</w:t>
      </w:r>
      <w:r w:rsidRPr="000D14E4">
        <w:rPr>
          <w:rFonts w:ascii="Arial" w:hAnsi="Arial" w:cs="Arial"/>
          <w:sz w:val="22"/>
          <w:szCs w:val="22"/>
        </w:rPr>
        <w:t>.</w:t>
      </w:r>
      <w:r w:rsidRPr="000D14E4">
        <w:rPr>
          <w:rFonts w:ascii="Arial" w:hAnsi="Arial" w:cs="Arial"/>
          <w:sz w:val="22"/>
          <w:szCs w:val="22"/>
          <w:lang w:val="en-GB" w:eastAsia="en-GB"/>
        </w:rPr>
        <w:t xml:space="preserve"> </w:t>
      </w:r>
    </w:p>
    <w:p w:rsidR="000D14E4" w:rsidRPr="000D14E4" w:rsidRDefault="000D14E4" w:rsidP="000D14E4">
      <w:pPr>
        <w:tabs>
          <w:tab w:val="left" w:pos="540"/>
        </w:tabs>
        <w:spacing w:before="120" w:after="120" w:line="380" w:lineRule="exact"/>
        <w:ind w:left="547" w:hanging="547"/>
        <w:jc w:val="both"/>
        <w:rPr>
          <w:rFonts w:ascii="Arial" w:hAnsi="Arial" w:cs="Arial"/>
          <w:sz w:val="22"/>
          <w:szCs w:val="22"/>
        </w:rPr>
      </w:pPr>
      <w:r w:rsidRPr="000D14E4">
        <w:rPr>
          <w:rFonts w:ascii="Arial" w:hAnsi="Arial" w:cs="Arial"/>
          <w:sz w:val="22"/>
          <w:szCs w:val="22"/>
        </w:rPr>
        <w:tab/>
      </w:r>
      <w:r w:rsidR="000F620D">
        <w:rPr>
          <w:rFonts w:ascii="Arial" w:hAnsi="Arial" w:cs="Arial"/>
          <w:sz w:val="22"/>
          <w:szCs w:val="22"/>
        </w:rPr>
        <w:t>The subsidiaries always treat</w:t>
      </w:r>
      <w:r w:rsidRPr="000D14E4">
        <w:rPr>
          <w:rFonts w:ascii="Arial" w:hAnsi="Arial" w:cs="Arial"/>
          <w:sz w:val="22"/>
          <w:szCs w:val="22"/>
        </w:rPr>
        <w:t xml:space="preserve"> loans from purchase of accounts receivable which are renegotiated or restructed, as </w:t>
      </w:r>
      <w:r w:rsidR="000F620D">
        <w:rPr>
          <w:rFonts w:ascii="Arial" w:hAnsi="Arial" w:cs="Arial"/>
          <w:sz w:val="22"/>
          <w:szCs w:val="22"/>
        </w:rPr>
        <w:t xml:space="preserve">purchased or originated </w:t>
      </w:r>
      <w:r w:rsidRPr="000D14E4">
        <w:rPr>
          <w:rFonts w:ascii="Arial" w:hAnsi="Arial" w:cs="Arial"/>
          <w:sz w:val="22"/>
          <w:szCs w:val="22"/>
        </w:rPr>
        <w:t xml:space="preserve">credit-impaired </w:t>
      </w:r>
      <w:r w:rsidR="000F620D">
        <w:rPr>
          <w:rFonts w:ascii="Arial" w:hAnsi="Arial" w:cs="Arial"/>
          <w:sz w:val="22"/>
          <w:szCs w:val="22"/>
        </w:rPr>
        <w:t>financial assets</w:t>
      </w:r>
      <w:r w:rsidRPr="000D14E4">
        <w:rPr>
          <w:rFonts w:ascii="Arial" w:hAnsi="Arial" w:cs="Arial"/>
          <w:sz w:val="22"/>
          <w:szCs w:val="22"/>
        </w:rPr>
        <w:t>.</w:t>
      </w:r>
    </w:p>
    <w:p w:rsidR="00724DAD" w:rsidRPr="00724DAD" w:rsidRDefault="00724DAD" w:rsidP="00724DAD">
      <w:pPr>
        <w:tabs>
          <w:tab w:val="left" w:pos="540"/>
        </w:tabs>
        <w:spacing w:before="120" w:after="120" w:line="380" w:lineRule="exact"/>
        <w:ind w:left="547" w:hanging="540"/>
        <w:jc w:val="both"/>
        <w:rPr>
          <w:rFonts w:ascii="Arial" w:hAnsi="Arial" w:cs="Arial"/>
          <w:b/>
          <w:bCs/>
          <w:sz w:val="22"/>
          <w:szCs w:val="22"/>
        </w:rPr>
      </w:pPr>
      <w:r w:rsidRPr="00724DAD">
        <w:rPr>
          <w:rFonts w:ascii="Arial" w:hAnsi="Arial" w:cs="Arial"/>
          <w:b/>
          <w:bCs/>
          <w:sz w:val="22"/>
          <w:szCs w:val="22"/>
        </w:rPr>
        <w:t>5</w:t>
      </w:r>
      <w:r w:rsidRPr="00724DAD">
        <w:rPr>
          <w:rFonts w:ascii="Arial" w:hAnsi="Arial" w:cs="Arial"/>
          <w:b/>
          <w:bCs/>
          <w:sz w:val="22"/>
          <w:szCs w:val="22"/>
          <w:cs/>
        </w:rPr>
        <w:t>.</w:t>
      </w:r>
      <w:r w:rsidRPr="00724DAD">
        <w:rPr>
          <w:rFonts w:ascii="Arial" w:hAnsi="Arial" w:cs="Arial"/>
          <w:b/>
          <w:bCs/>
          <w:sz w:val="22"/>
          <w:szCs w:val="22"/>
        </w:rPr>
        <w:t>13</w:t>
      </w:r>
      <w:r w:rsidRPr="00724DAD">
        <w:rPr>
          <w:rFonts w:ascii="Arial" w:hAnsi="Arial" w:cs="Arial"/>
          <w:b/>
          <w:bCs/>
          <w:sz w:val="22"/>
          <w:szCs w:val="22"/>
        </w:rPr>
        <w:tab/>
        <w:t>Accrued income from auction sale</w:t>
      </w:r>
    </w:p>
    <w:p w:rsidR="00724DAD" w:rsidRPr="00724DAD" w:rsidRDefault="00724DAD" w:rsidP="00724DAD">
      <w:pPr>
        <w:tabs>
          <w:tab w:val="left" w:pos="540"/>
        </w:tabs>
        <w:spacing w:before="120" w:after="120" w:line="380" w:lineRule="exact"/>
        <w:ind w:left="547" w:hanging="540"/>
        <w:jc w:val="both"/>
        <w:rPr>
          <w:rFonts w:ascii="Arial" w:hAnsi="Arial" w:cs="Arial"/>
          <w:sz w:val="22"/>
          <w:szCs w:val="22"/>
        </w:rPr>
      </w:pPr>
      <w:r>
        <w:rPr>
          <w:rFonts w:ascii="Arial" w:hAnsi="Arial" w:cs="Arial"/>
          <w:sz w:val="22"/>
          <w:szCs w:val="22"/>
        </w:rPr>
        <w:tab/>
        <w:t>Accrued income from auction</w:t>
      </w:r>
      <w:r w:rsidRPr="00724DAD">
        <w:rPr>
          <w:rFonts w:ascii="Arial" w:hAnsi="Arial" w:cs="Arial" w:hint="cs"/>
          <w:sz w:val="22"/>
          <w:szCs w:val="22"/>
        </w:rPr>
        <w:t xml:space="preserve"> </w:t>
      </w:r>
      <w:r>
        <w:rPr>
          <w:rFonts w:ascii="Arial" w:hAnsi="Arial" w:cs="Arial"/>
          <w:sz w:val="22"/>
          <w:szCs w:val="22"/>
        </w:rPr>
        <w:t>sale</w:t>
      </w:r>
      <w:r w:rsidRPr="00724DAD">
        <w:rPr>
          <w:rFonts w:ascii="Arial" w:hAnsi="Arial" w:cs="Arial" w:hint="cs"/>
          <w:sz w:val="22"/>
          <w:szCs w:val="22"/>
        </w:rPr>
        <w:t xml:space="preserve"> </w:t>
      </w:r>
      <w:r>
        <w:rPr>
          <w:rFonts w:ascii="Arial" w:hAnsi="Arial" w:cs="Arial"/>
          <w:sz w:val="22"/>
          <w:szCs w:val="22"/>
        </w:rPr>
        <w:t>is the result of legal action taken against debtors, where the court has ordered the Legal Execution Department to conduct an auction sale open for bidder</w:t>
      </w:r>
      <w:r w:rsidRPr="00724DAD">
        <w:rPr>
          <w:rFonts w:ascii="Arial" w:hAnsi="Arial" w:cs="Arial" w:hint="cs"/>
          <w:sz w:val="22"/>
          <w:szCs w:val="22"/>
          <w:cs/>
        </w:rPr>
        <w:t xml:space="preserve">. </w:t>
      </w:r>
      <w:r>
        <w:rPr>
          <w:rFonts w:ascii="Arial" w:hAnsi="Arial" w:cs="Arial"/>
          <w:sz w:val="22"/>
          <w:szCs w:val="22"/>
        </w:rPr>
        <w:t>These are divided into two situations, as follows</w:t>
      </w:r>
      <w:r w:rsidRPr="00724DAD">
        <w:rPr>
          <w:rFonts w:ascii="Arial" w:hAnsi="Arial" w:cs="Arial" w:hint="cs"/>
          <w:sz w:val="22"/>
          <w:szCs w:val="22"/>
          <w:cs/>
        </w:rPr>
        <w:t>:</w:t>
      </w:r>
    </w:p>
    <w:p w:rsidR="00724DAD" w:rsidRPr="00724DAD" w:rsidRDefault="00724DAD" w:rsidP="00724DAD">
      <w:pPr>
        <w:pStyle w:val="BodyText"/>
        <w:tabs>
          <w:tab w:val="left" w:pos="1080"/>
        </w:tabs>
        <w:spacing w:before="120" w:line="380" w:lineRule="exact"/>
        <w:ind w:left="1080" w:hanging="540"/>
        <w:jc w:val="thaiDistribute"/>
        <w:rPr>
          <w:rFonts w:ascii="Arial" w:hAnsi="Arial" w:cs="Arial"/>
          <w:b/>
          <w:sz w:val="22"/>
          <w:szCs w:val="22"/>
        </w:rPr>
      </w:pPr>
      <w:r w:rsidRPr="00724DAD">
        <w:rPr>
          <w:rFonts w:ascii="Arial" w:hAnsi="Arial" w:cs="Arial"/>
          <w:sz w:val="22"/>
          <w:szCs w:val="22"/>
        </w:rPr>
        <w:t>a)</w:t>
      </w:r>
      <w:r w:rsidRPr="00724DAD">
        <w:rPr>
          <w:rFonts w:ascii="Arial" w:hAnsi="Arial" w:cs="Arial"/>
          <w:sz w:val="22"/>
          <w:szCs w:val="22"/>
        </w:rPr>
        <w:tab/>
        <w:t>The successful bidder is an external party</w:t>
      </w:r>
    </w:p>
    <w:p w:rsidR="00724DAD" w:rsidRPr="00724DAD" w:rsidRDefault="00724DAD" w:rsidP="00724DAD">
      <w:pPr>
        <w:pStyle w:val="BodyText"/>
        <w:spacing w:before="120" w:line="380" w:lineRule="exact"/>
        <w:ind w:left="1080" w:hanging="540"/>
        <w:jc w:val="thaiDistribute"/>
        <w:rPr>
          <w:rFonts w:ascii="Arial" w:hAnsi="Arial" w:cs="Arial"/>
          <w:b/>
          <w:sz w:val="22"/>
          <w:szCs w:val="22"/>
        </w:rPr>
      </w:pPr>
      <w:r w:rsidRPr="00724DAD">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724DAD">
        <w:rPr>
          <w:rFonts w:ascii="Arial" w:hAnsi="Arial" w:cs="Arial"/>
          <w:sz w:val="22"/>
          <w:szCs w:val="22"/>
          <w:cs/>
        </w:rPr>
        <w:t xml:space="preserve">. </w:t>
      </w:r>
      <w:r w:rsidRPr="00724DAD">
        <w:rPr>
          <w:rFonts w:ascii="Arial" w:hAnsi="Arial" w:cs="Arial"/>
          <w:sz w:val="22"/>
          <w:szCs w:val="22"/>
        </w:rPr>
        <w:t>The subsidiaries record the estimated operating expense to be collected by the Legal Execution Department at the rate of 6%</w:t>
      </w:r>
      <w:r w:rsidRPr="00724DAD">
        <w:rPr>
          <w:rFonts w:ascii="Arial" w:hAnsi="Arial" w:cs="Arial"/>
          <w:sz w:val="22"/>
          <w:szCs w:val="22"/>
          <w:cs/>
        </w:rPr>
        <w:t xml:space="preserve"> </w:t>
      </w:r>
      <w:r w:rsidRPr="00724DAD">
        <w:rPr>
          <w:rFonts w:ascii="Arial" w:hAnsi="Arial" w:cs="Arial"/>
          <w:sz w:val="22"/>
          <w:szCs w:val="22"/>
        </w:rPr>
        <w:t>of the auction price, presenting it as a deduction from accrued income from auction sale</w:t>
      </w:r>
      <w:r w:rsidRPr="00724DAD">
        <w:rPr>
          <w:rFonts w:ascii="Arial" w:hAnsi="Arial" w:cs="Arial"/>
          <w:sz w:val="22"/>
          <w:szCs w:val="22"/>
          <w:cs/>
        </w:rPr>
        <w:t>.</w:t>
      </w:r>
    </w:p>
    <w:p w:rsidR="00724DAD" w:rsidRPr="00724DAD" w:rsidRDefault="00724DAD" w:rsidP="00724DAD">
      <w:pPr>
        <w:pStyle w:val="BodyText"/>
        <w:tabs>
          <w:tab w:val="left" w:pos="1080"/>
        </w:tabs>
        <w:spacing w:before="120" w:line="380" w:lineRule="exact"/>
        <w:ind w:left="540"/>
        <w:jc w:val="thaiDistribute"/>
        <w:rPr>
          <w:rFonts w:ascii="Arial" w:hAnsi="Arial" w:cs="Arial"/>
          <w:b/>
          <w:sz w:val="22"/>
          <w:szCs w:val="22"/>
        </w:rPr>
      </w:pPr>
      <w:r w:rsidRPr="00724DAD">
        <w:rPr>
          <w:rFonts w:ascii="Arial" w:hAnsi="Arial" w:cs="Arial"/>
          <w:sz w:val="22"/>
          <w:szCs w:val="22"/>
        </w:rPr>
        <w:t>b)</w:t>
      </w:r>
      <w:r w:rsidRPr="00724DAD">
        <w:rPr>
          <w:rFonts w:ascii="Arial" w:hAnsi="Arial" w:cs="Arial"/>
          <w:sz w:val="22"/>
          <w:szCs w:val="22"/>
        </w:rPr>
        <w:tab/>
        <w:t>The successful bidder is the subsidiaries, as an external party</w:t>
      </w:r>
    </w:p>
    <w:p w:rsidR="00724DAD" w:rsidRPr="00724DAD" w:rsidRDefault="00724DAD" w:rsidP="00724DAD">
      <w:pPr>
        <w:pStyle w:val="Default"/>
        <w:spacing w:before="120" w:after="120" w:line="380" w:lineRule="exact"/>
        <w:ind w:left="1080" w:hanging="540"/>
        <w:jc w:val="thaiDistribute"/>
        <w:rPr>
          <w:rFonts w:ascii="Arial" w:hAnsi="Arial" w:cs="Arial"/>
          <w:color w:val="auto"/>
          <w:sz w:val="22"/>
          <w:szCs w:val="22"/>
        </w:rPr>
      </w:pPr>
      <w:r w:rsidRPr="00724DAD">
        <w:rPr>
          <w:rFonts w:ascii="Arial" w:hAnsi="Arial" w:cs="Arial"/>
          <w:color w:val="auto"/>
          <w:sz w:val="22"/>
          <w:szCs w:val="22"/>
        </w:rPr>
        <w:tab/>
      </w:r>
      <w:r w:rsidRPr="00724DAD">
        <w:rPr>
          <w:rFonts w:ascii="Arial" w:hAnsi="Arial" w:cs="Arial"/>
          <w:bCs/>
          <w:color w:val="auto"/>
          <w:sz w:val="22"/>
          <w:szCs w:val="22"/>
        </w:rPr>
        <w:t xml:space="preserve">In cases where </w:t>
      </w:r>
      <w:r w:rsidRPr="00724DAD">
        <w:rPr>
          <w:rFonts w:ascii="Arial" w:hAnsi="Arial" w:cs="Arial"/>
          <w:sz w:val="22"/>
          <w:szCs w:val="22"/>
        </w:rPr>
        <w:t>the subsidiaries</w:t>
      </w:r>
      <w:r w:rsidRPr="00724DAD">
        <w:rPr>
          <w:rFonts w:ascii="Arial" w:hAnsi="Arial" w:cs="Arial"/>
          <w:bCs/>
          <w:color w:val="auto"/>
          <w:sz w:val="22"/>
          <w:szCs w:val="22"/>
        </w:rPr>
        <w:t xml:space="preserve"> </w:t>
      </w:r>
      <w:r w:rsidR="007C48EB">
        <w:rPr>
          <w:rFonts w:ascii="Arial" w:hAnsi="Arial" w:cs="Arial"/>
          <w:bCs/>
          <w:color w:val="auto"/>
          <w:sz w:val="22"/>
          <w:szCs w:val="22"/>
        </w:rPr>
        <w:t>are</w:t>
      </w:r>
      <w:r w:rsidRPr="00724DAD">
        <w:rPr>
          <w:rFonts w:ascii="Arial" w:hAnsi="Arial" w:cs="Arial"/>
          <w:bCs/>
          <w:color w:val="auto"/>
          <w:sz w:val="22"/>
          <w:szCs w:val="22"/>
        </w:rPr>
        <w:t xml:space="preserve"> the buyer of the collateral and has already made full payment to the Legal Execution Department, the item is recognised as accrued income from auction sale at the auction price</w:t>
      </w:r>
      <w:r w:rsidRPr="00724DAD">
        <w:rPr>
          <w:rFonts w:ascii="Arial" w:hAnsi="Arial" w:cs="Arial"/>
          <w:bCs/>
          <w:color w:val="auto"/>
          <w:sz w:val="22"/>
          <w:szCs w:val="22"/>
          <w:cs/>
        </w:rPr>
        <w:t>.</w:t>
      </w:r>
    </w:p>
    <w:p w:rsidR="00897967" w:rsidRPr="00897967" w:rsidRDefault="002B0421" w:rsidP="003557AD">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lang w:val="en-GB"/>
        </w:rPr>
      </w:pPr>
      <w:r>
        <w:rPr>
          <w:rFonts w:ascii="Arial" w:hAnsi="Arial"/>
          <w:b/>
          <w:bCs/>
          <w:sz w:val="22"/>
          <w:szCs w:val="22"/>
        </w:rPr>
        <w:t>5.1</w:t>
      </w:r>
      <w:r w:rsidR="00724DAD">
        <w:rPr>
          <w:rFonts w:ascii="Arial" w:hAnsi="Arial"/>
          <w:b/>
          <w:bCs/>
          <w:sz w:val="22"/>
          <w:szCs w:val="22"/>
        </w:rPr>
        <w:t>4</w:t>
      </w:r>
      <w:r w:rsidR="004E3929" w:rsidRPr="00E4371C">
        <w:rPr>
          <w:rFonts w:ascii="Arial" w:hAnsi="Arial"/>
          <w:b/>
          <w:bCs/>
          <w:sz w:val="22"/>
          <w:szCs w:val="22"/>
        </w:rPr>
        <w:tab/>
      </w:r>
      <w:r w:rsidR="00897967" w:rsidRPr="00897967">
        <w:rPr>
          <w:rFonts w:ascii="Arial" w:eastAsia="Cordia New" w:hAnsi="Arial" w:cs="Arial"/>
          <w:b/>
          <w:bCs/>
          <w:color w:val="000000"/>
          <w:sz w:val="22"/>
          <w:szCs w:val="22"/>
          <w:lang w:val="en-GB"/>
        </w:rPr>
        <w:t>Property foreclosed</w:t>
      </w:r>
    </w:p>
    <w:p w:rsidR="00897967" w:rsidRPr="00897967"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r>
      <w:r w:rsidRPr="00897967">
        <w:rPr>
          <w:rFonts w:ascii="Arial" w:eastAsia="Cordia New" w:hAnsi="Arial" w:cs="Arial"/>
          <w:color w:val="000000"/>
          <w:sz w:val="22"/>
          <w:szCs w:val="22"/>
          <w:lang w:val="en-GB"/>
        </w:rPr>
        <w:t>Property foreclosed is stated at the lower of cost</w:t>
      </w:r>
      <w:r w:rsidR="007C48EB">
        <w:rPr>
          <w:rFonts w:ascii="Arial" w:eastAsia="Cordia New" w:hAnsi="Arial" w:cs="Arial"/>
          <w:color w:val="000000"/>
          <w:sz w:val="22"/>
          <w:szCs w:val="22"/>
          <w:lang w:val="en-GB"/>
        </w:rPr>
        <w:t>,</w:t>
      </w:r>
      <w:r w:rsidRPr="00897967">
        <w:rPr>
          <w:rFonts w:ascii="Arial" w:eastAsia="Cordia New" w:hAnsi="Arial" w:cs="Arial"/>
          <w:color w:val="000000"/>
          <w:sz w:val="22"/>
          <w:szCs w:val="22"/>
          <w:lang w:val="en-GB"/>
        </w:rPr>
        <w:t xml:space="preserve"> </w:t>
      </w:r>
      <w:r w:rsidR="0024147F">
        <w:rPr>
          <w:rFonts w:ascii="Arial" w:eastAsia="Cordia New" w:hAnsi="Arial" w:cs="Arial"/>
          <w:color w:val="000000"/>
          <w:sz w:val="22"/>
          <w:szCs w:val="22"/>
          <w:lang w:val="en-GB"/>
        </w:rPr>
        <w:t>including transfer expenses for such asset acquisition</w:t>
      </w:r>
      <w:r w:rsidR="007C48EB">
        <w:rPr>
          <w:rFonts w:ascii="Arial" w:eastAsia="Cordia New" w:hAnsi="Arial" w:cs="Arial"/>
          <w:color w:val="000000"/>
          <w:sz w:val="22"/>
          <w:szCs w:val="22"/>
          <w:lang w:val="en-GB"/>
        </w:rPr>
        <w:t>,</w:t>
      </w:r>
      <w:r w:rsidR="0024147F">
        <w:rPr>
          <w:rFonts w:ascii="Arial" w:eastAsia="Cordia New" w:hAnsi="Arial" w:cs="Arial"/>
          <w:color w:val="000000"/>
          <w:sz w:val="22"/>
          <w:szCs w:val="22"/>
          <w:lang w:val="en-GB"/>
        </w:rPr>
        <w:t xml:space="preserve"> </w:t>
      </w:r>
      <w:r w:rsidRPr="00897967">
        <w:rPr>
          <w:rFonts w:ascii="Arial" w:eastAsia="Cordia New" w:hAnsi="Arial" w:cs="Arial"/>
          <w:color w:val="000000"/>
          <w:sz w:val="22"/>
          <w:szCs w:val="22"/>
          <w:lang w:val="en-GB"/>
        </w:rPr>
        <w:t>or net realisable value, which is determined with reference to the latest appraisal value less estimated selling expenses.</w:t>
      </w:r>
    </w:p>
    <w:p w:rsidR="00897967" w:rsidRPr="00897967"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r>
      <w:r w:rsidRPr="00897967">
        <w:rPr>
          <w:rFonts w:ascii="Arial" w:eastAsia="Cordia New" w:hAnsi="Arial" w:cs="Arial"/>
          <w:color w:val="000000"/>
          <w:sz w:val="22"/>
          <w:szCs w:val="22"/>
          <w:lang w:val="en-GB"/>
        </w:rPr>
        <w:t>Gains on disposal of property foreclosed are recognised as income in profit or loss in the statements of comprehensive income on the disposal date.</w:t>
      </w:r>
    </w:p>
    <w:p w:rsidR="000F620D" w:rsidRDefault="000F620D">
      <w:pPr>
        <w:overflowPunct/>
        <w:autoSpaceDE/>
        <w:autoSpaceDN/>
        <w:adjustRightInd/>
        <w:textAlignment w:val="auto"/>
        <w:rPr>
          <w:rFonts w:ascii="Arial" w:hAnsi="Arial"/>
          <w:b/>
          <w:bCs/>
          <w:sz w:val="22"/>
          <w:szCs w:val="22"/>
        </w:rPr>
      </w:pPr>
      <w:r>
        <w:rPr>
          <w:rFonts w:ascii="Arial" w:hAnsi="Arial"/>
          <w:b/>
          <w:bCs/>
          <w:sz w:val="22"/>
          <w:szCs w:val="22"/>
        </w:rPr>
        <w:br w:type="page"/>
      </w:r>
    </w:p>
    <w:p w:rsidR="004E3929" w:rsidRPr="00E4371C" w:rsidRDefault="00724DAD"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003557AD">
        <w:rPr>
          <w:rFonts w:ascii="Arial" w:hAnsi="Arial"/>
          <w:b/>
          <w:bCs/>
          <w:sz w:val="22"/>
          <w:szCs w:val="22"/>
        </w:rPr>
        <w:t>.1</w:t>
      </w:r>
      <w:r>
        <w:rPr>
          <w:rFonts w:ascii="Arial" w:hAnsi="Arial"/>
          <w:b/>
          <w:bCs/>
          <w:sz w:val="22"/>
          <w:szCs w:val="22"/>
        </w:rPr>
        <w:t>5</w:t>
      </w:r>
      <w:r w:rsidR="00914DE8">
        <w:rPr>
          <w:rFonts w:ascii="Arial" w:hAnsi="Arial"/>
          <w:b/>
          <w:bCs/>
          <w:sz w:val="22"/>
          <w:szCs w:val="22"/>
        </w:rPr>
        <w:tab/>
      </w:r>
      <w:r w:rsidR="004E3929" w:rsidRPr="00E4371C">
        <w:rPr>
          <w:rFonts w:ascii="Arial" w:hAnsi="Arial"/>
          <w:b/>
          <w:bCs/>
          <w:sz w:val="22"/>
          <w:szCs w:val="22"/>
        </w:rPr>
        <w:t>Investments</w:t>
      </w:r>
      <w:r w:rsidR="006F4008">
        <w:rPr>
          <w:rFonts w:ascii="Arial" w:hAnsi="Arial"/>
          <w:b/>
          <w:bCs/>
          <w:sz w:val="22"/>
          <w:szCs w:val="22"/>
        </w:rPr>
        <w:t xml:space="preserve"> in subsidiaries and associate</w:t>
      </w:r>
      <w:r w:rsidR="004E3929" w:rsidRPr="00E4371C">
        <w:rPr>
          <w:rFonts w:ascii="Arial" w:hAnsi="Arial"/>
          <w:b/>
          <w:bCs/>
          <w:sz w:val="22"/>
          <w:szCs w:val="22"/>
        </w:rPr>
        <w:t xml:space="preserve"> </w:t>
      </w:r>
    </w:p>
    <w:p w:rsidR="002B0421" w:rsidRDefault="002B0421" w:rsidP="002B042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Investments in associate are accounted for in the consolidated financial statements using the equity method.</w:t>
      </w:r>
    </w:p>
    <w:p w:rsidR="006B5A7D" w:rsidRPr="00E4371C" w:rsidRDefault="002B0421" w:rsidP="002B042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B74B8D">
        <w:rPr>
          <w:rFonts w:ascii="Arial" w:hAnsi="Arial"/>
          <w:sz w:val="22"/>
          <w:szCs w:val="22"/>
        </w:rPr>
        <w:t xml:space="preserve">Investments in subsidiaries </w:t>
      </w:r>
      <w:r w:rsidR="003E686E" w:rsidRPr="00E4371C">
        <w:rPr>
          <w:rFonts w:ascii="Arial" w:hAnsi="Arial"/>
          <w:sz w:val="22"/>
          <w:szCs w:val="22"/>
        </w:rPr>
        <w:t xml:space="preserve">and associate are accounted for </w:t>
      </w:r>
      <w:r>
        <w:rPr>
          <w:rFonts w:ascii="Arial" w:hAnsi="Arial"/>
          <w:sz w:val="22"/>
          <w:szCs w:val="22"/>
        </w:rPr>
        <w:t xml:space="preserve">in the separate financial statements </w:t>
      </w:r>
      <w:r w:rsidR="003E686E" w:rsidRPr="00E4371C">
        <w:rPr>
          <w:rFonts w:ascii="Arial" w:hAnsi="Arial"/>
          <w:sz w:val="22"/>
          <w:szCs w:val="22"/>
        </w:rPr>
        <w:t xml:space="preserve">using the </w:t>
      </w:r>
      <w:r w:rsidR="00D674AE">
        <w:rPr>
          <w:rFonts w:ascii="Arial" w:hAnsi="Arial"/>
          <w:sz w:val="22"/>
          <w:szCs w:val="22"/>
        </w:rPr>
        <w:t>equity</w:t>
      </w:r>
      <w:r w:rsidR="003E686E" w:rsidRPr="00E4371C">
        <w:rPr>
          <w:rFonts w:ascii="Arial" w:hAnsi="Arial"/>
          <w:sz w:val="22"/>
          <w:szCs w:val="22"/>
        </w:rPr>
        <w:t xml:space="preserve"> method.</w:t>
      </w:r>
    </w:p>
    <w:p w:rsidR="00F91CF4" w:rsidRPr="00E4371C" w:rsidRDefault="002B0421" w:rsidP="003557A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5.1</w:t>
      </w:r>
      <w:r w:rsidR="00724DAD">
        <w:rPr>
          <w:rFonts w:ascii="Arial" w:hAnsi="Arial"/>
          <w:b/>
          <w:bCs/>
          <w:sz w:val="22"/>
          <w:szCs w:val="22"/>
        </w:rPr>
        <w:t>6</w:t>
      </w:r>
      <w:r w:rsidR="00600DA0" w:rsidRPr="00E4371C">
        <w:rPr>
          <w:rFonts w:ascii="Arial" w:hAnsi="Arial"/>
          <w:b/>
          <w:bCs/>
          <w:sz w:val="22"/>
          <w:szCs w:val="22"/>
        </w:rPr>
        <w:t xml:space="preserve"> </w:t>
      </w:r>
      <w:r w:rsidR="007F4B44" w:rsidRPr="00E4371C">
        <w:rPr>
          <w:rFonts w:ascii="Arial" w:hAnsi="Arial"/>
          <w:b/>
          <w:bCs/>
          <w:sz w:val="22"/>
          <w:szCs w:val="22"/>
        </w:rPr>
        <w:tab/>
      </w:r>
      <w:r w:rsidR="00F91CF4" w:rsidRPr="00E4371C">
        <w:rPr>
          <w:rFonts w:ascii="Arial" w:hAnsi="Arial"/>
          <w:b/>
          <w:bCs/>
          <w:sz w:val="22"/>
          <w:szCs w:val="22"/>
        </w:rPr>
        <w:t>Investment propert</w:t>
      </w:r>
      <w:r w:rsidR="002B4BE7">
        <w:rPr>
          <w:rFonts w:ascii="Arial" w:hAnsi="Arial"/>
          <w:b/>
          <w:bCs/>
          <w:sz w:val="22"/>
          <w:szCs w:val="22"/>
        </w:rPr>
        <w:t>y</w:t>
      </w:r>
    </w:p>
    <w:p w:rsidR="00DD36FC" w:rsidRPr="005A6E79" w:rsidRDefault="00DD36FC"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Pr>
          <w:rFonts w:ascii="Arial" w:hAnsi="Arial" w:cs="Arial"/>
          <w:spacing w:val="-4"/>
          <w:sz w:val="22"/>
          <w:szCs w:val="22"/>
        </w:rPr>
        <w:tab/>
      </w:r>
      <w:r w:rsidR="005A6E79">
        <w:rPr>
          <w:rFonts w:ascii="Arial" w:hAnsi="Arial" w:cs="Arial"/>
          <w:spacing w:val="-4"/>
          <w:sz w:val="22"/>
          <w:szCs w:val="22"/>
        </w:rPr>
        <w:tab/>
      </w:r>
      <w:r w:rsidR="002B4BE7" w:rsidRPr="005A6E79">
        <w:rPr>
          <w:rFonts w:ascii="Arial" w:eastAsia="Arial Unicode MS" w:hAnsi="Arial" w:cs="Arial Unicode MS"/>
          <w:sz w:val="22"/>
          <w:szCs w:val="22"/>
        </w:rPr>
        <w:t>Investment property</w:t>
      </w:r>
      <w:r w:rsidRPr="005A6E79">
        <w:rPr>
          <w:rFonts w:ascii="Arial" w:eastAsia="Arial Unicode MS" w:hAnsi="Arial" w:cs="Arial Unicode MS"/>
          <w:sz w:val="22"/>
          <w:szCs w:val="22"/>
        </w:rPr>
        <w:t xml:space="preserve"> </w:t>
      </w:r>
      <w:r w:rsidR="002B4BE7" w:rsidRPr="005A6E79">
        <w:rPr>
          <w:rFonts w:ascii="Arial" w:eastAsia="Arial Unicode MS" w:hAnsi="Arial" w:cs="Arial Unicode MS"/>
          <w:sz w:val="22"/>
          <w:szCs w:val="22"/>
        </w:rPr>
        <w:t>is</w:t>
      </w:r>
      <w:r w:rsidRPr="005A6E79">
        <w:rPr>
          <w:rFonts w:ascii="Arial" w:eastAsia="Arial Unicode MS" w:hAnsi="Arial" w:cs="Arial Unicode MS"/>
          <w:sz w:val="22"/>
          <w:szCs w:val="22"/>
        </w:rPr>
        <w:t xml:space="preserve"> measured initially at cost, including transaction costs. Subsequent to initial recognition, investment propert</w:t>
      </w:r>
      <w:r w:rsidR="002B4BE7" w:rsidRPr="005A6E79">
        <w:rPr>
          <w:rFonts w:ascii="Arial" w:eastAsia="Arial Unicode MS" w:hAnsi="Arial" w:cs="Arial Unicode MS"/>
          <w:sz w:val="22"/>
          <w:szCs w:val="22"/>
        </w:rPr>
        <w:t>y</w:t>
      </w:r>
      <w:r w:rsidRPr="005A6E79">
        <w:rPr>
          <w:rFonts w:ascii="Arial" w:eastAsia="Arial Unicode MS" w:hAnsi="Arial" w:cs="Arial Unicode MS"/>
          <w:sz w:val="22"/>
          <w:szCs w:val="22"/>
        </w:rPr>
        <w:t xml:space="preserve"> </w:t>
      </w:r>
      <w:r w:rsidR="002B4BE7" w:rsidRPr="005A6E79">
        <w:rPr>
          <w:rFonts w:ascii="Arial" w:eastAsia="Arial Unicode MS" w:hAnsi="Arial" w:cs="Arial Unicode MS"/>
          <w:sz w:val="22"/>
          <w:szCs w:val="22"/>
        </w:rPr>
        <w:t>is</w:t>
      </w:r>
      <w:r w:rsidRPr="005A6E79">
        <w:rPr>
          <w:rFonts w:ascii="Arial" w:eastAsia="Arial Unicode MS" w:hAnsi="Arial" w:cs="Arial Unicode MS"/>
          <w:sz w:val="22"/>
          <w:szCs w:val="22"/>
        </w:rPr>
        <w:t xml:space="preserve"> stated at fair value. Any gains or losses arising from changes in the value of investment propert</w:t>
      </w:r>
      <w:r w:rsidR="002B4BE7" w:rsidRPr="005A6E79">
        <w:rPr>
          <w:rFonts w:ascii="Arial" w:eastAsia="Arial Unicode MS" w:hAnsi="Arial" w:cs="Arial Unicode MS"/>
          <w:sz w:val="22"/>
          <w:szCs w:val="22"/>
        </w:rPr>
        <w:t>y</w:t>
      </w:r>
      <w:r w:rsidRPr="005A6E79">
        <w:rPr>
          <w:rFonts w:ascii="Arial" w:eastAsia="Arial Unicode MS" w:hAnsi="Arial" w:cs="Arial Unicode MS"/>
          <w:sz w:val="22"/>
          <w:szCs w:val="22"/>
        </w:rPr>
        <w:t xml:space="preserve"> </w:t>
      </w:r>
      <w:r w:rsidR="002B4BE7" w:rsidRPr="005A6E79">
        <w:rPr>
          <w:rFonts w:ascii="Arial" w:eastAsia="Arial Unicode MS" w:hAnsi="Arial" w:cs="Arial Unicode MS"/>
          <w:sz w:val="22"/>
          <w:szCs w:val="22"/>
        </w:rPr>
        <w:t>is</w:t>
      </w:r>
      <w:r w:rsidRPr="005A6E79">
        <w:rPr>
          <w:rFonts w:ascii="Arial" w:eastAsia="Arial Unicode MS" w:hAnsi="Arial" w:cs="Arial Unicode MS"/>
          <w:sz w:val="22"/>
          <w:szCs w:val="22"/>
        </w:rPr>
        <w:t xml:space="preserve"> recognised in profit or loss when incurred.</w:t>
      </w:r>
    </w:p>
    <w:p w:rsidR="00DD36FC" w:rsidRPr="005A6E79" w:rsidRDefault="000748BB"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5A6E79">
        <w:rPr>
          <w:rFonts w:ascii="Arial" w:eastAsia="Arial Unicode MS" w:hAnsi="Arial" w:cs="Arial Unicode MS"/>
          <w:sz w:val="22"/>
          <w:szCs w:val="22"/>
        </w:rPr>
        <w:tab/>
      </w:r>
      <w:r w:rsidR="005A6E79">
        <w:rPr>
          <w:rFonts w:ascii="Arial" w:eastAsia="Arial Unicode MS" w:hAnsi="Arial" w:cs="Arial Unicode MS"/>
          <w:sz w:val="22"/>
          <w:szCs w:val="22"/>
        </w:rPr>
        <w:tab/>
      </w:r>
      <w:r w:rsidR="00DD36FC" w:rsidRPr="005A6E79">
        <w:rPr>
          <w:rFonts w:ascii="Arial" w:eastAsia="Arial Unicode MS" w:hAnsi="Arial" w:cs="Arial Unicode MS"/>
          <w:sz w:val="22"/>
          <w:szCs w:val="22"/>
        </w:rPr>
        <w:t>On disposal of investment propert</w:t>
      </w:r>
      <w:r w:rsidR="002B4BE7" w:rsidRPr="005A6E79">
        <w:rPr>
          <w:rFonts w:ascii="Arial" w:eastAsia="Arial Unicode MS" w:hAnsi="Arial" w:cs="Arial Unicode MS"/>
          <w:sz w:val="22"/>
          <w:szCs w:val="22"/>
        </w:rPr>
        <w:t>y</w:t>
      </w:r>
      <w:r w:rsidR="00DD36FC" w:rsidRPr="005A6E79">
        <w:rPr>
          <w:rFonts w:ascii="Arial" w:eastAsia="Arial Unicode MS" w:hAnsi="Arial" w:cs="Arial Unicode MS"/>
          <w:sz w:val="22"/>
          <w:szCs w:val="22"/>
        </w:rPr>
        <w:t>, the difference between the net disposal proceeds and the carrying amount of the asset is recognised in profit or loss in the period when the asset is derecognised.</w:t>
      </w:r>
    </w:p>
    <w:p w:rsidR="00561A4C" w:rsidRDefault="002B0421"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5.1</w:t>
      </w:r>
      <w:r w:rsidR="00724DAD">
        <w:rPr>
          <w:rFonts w:ascii="Arial" w:hAnsi="Arial"/>
          <w:b/>
          <w:bCs/>
          <w:sz w:val="22"/>
          <w:szCs w:val="22"/>
        </w:rPr>
        <w:t>7</w:t>
      </w:r>
      <w:r w:rsidR="00561A4C" w:rsidRPr="00E4371C">
        <w:rPr>
          <w:rFonts w:ascii="Arial" w:hAnsi="Arial"/>
          <w:b/>
          <w:bCs/>
          <w:sz w:val="22"/>
          <w:szCs w:val="22"/>
        </w:rPr>
        <w:tab/>
        <w:t xml:space="preserve">Property, </w:t>
      </w:r>
      <w:r w:rsidR="00A70F4D">
        <w:rPr>
          <w:rFonts w:ascii="Arial" w:hAnsi="Arial"/>
          <w:b/>
          <w:bCs/>
          <w:sz w:val="22"/>
          <w:szCs w:val="22"/>
        </w:rPr>
        <w:t>building</w:t>
      </w:r>
      <w:r w:rsidR="00561A4C" w:rsidRPr="00E4371C">
        <w:rPr>
          <w:rFonts w:ascii="Arial" w:hAnsi="Arial"/>
          <w:b/>
          <w:bCs/>
          <w:sz w:val="22"/>
          <w:szCs w:val="22"/>
        </w:rPr>
        <w:t xml:space="preserve"> and equipment/Depreciation</w:t>
      </w:r>
    </w:p>
    <w:p w:rsidR="00600DA0" w:rsidRPr="005A6E79" w:rsidRDefault="00B74B8D" w:rsidP="003557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B74B8D">
        <w:rPr>
          <w:rFonts w:ascii="Arial" w:hAnsi="Arial"/>
          <w:sz w:val="22"/>
          <w:szCs w:val="22"/>
        </w:rPr>
        <w:tab/>
      </w:r>
      <w:r w:rsidR="005A6E79">
        <w:rPr>
          <w:rFonts w:ascii="Arial" w:hAnsi="Arial"/>
          <w:sz w:val="22"/>
          <w:szCs w:val="22"/>
        </w:rPr>
        <w:tab/>
      </w:r>
      <w:r w:rsidRPr="005A6E79">
        <w:rPr>
          <w:rFonts w:ascii="Arial" w:eastAsia="Arial Unicode MS" w:hAnsi="Arial" w:cs="Arial Unicode MS"/>
          <w:sz w:val="22"/>
          <w:szCs w:val="22"/>
        </w:rPr>
        <w:t xml:space="preserve">Land is </w:t>
      </w:r>
      <w:r w:rsidR="00353210" w:rsidRPr="005A6E79">
        <w:rPr>
          <w:rFonts w:ascii="Arial" w:eastAsia="Arial Unicode MS" w:hAnsi="Arial" w:cs="Arial Unicode MS"/>
          <w:sz w:val="22"/>
          <w:szCs w:val="22"/>
        </w:rPr>
        <w:t>stated</w:t>
      </w:r>
      <w:r w:rsidRPr="005A6E79">
        <w:rPr>
          <w:rFonts w:ascii="Arial" w:eastAsia="Arial Unicode MS" w:hAnsi="Arial" w:cs="Arial Unicode MS"/>
          <w:sz w:val="22"/>
          <w:szCs w:val="22"/>
        </w:rPr>
        <w:t xml:space="preserve"> at revalued amount.</w:t>
      </w:r>
      <w:r w:rsidR="00353210" w:rsidRPr="005A6E79">
        <w:rPr>
          <w:rFonts w:ascii="Arial" w:eastAsia="Arial Unicode MS" w:hAnsi="Arial" w:cs="Arial Unicode MS"/>
          <w:sz w:val="22"/>
          <w:szCs w:val="22"/>
        </w:rPr>
        <w:t xml:space="preserve"> </w:t>
      </w:r>
      <w:r w:rsidR="00600DA0" w:rsidRPr="005A6E79">
        <w:rPr>
          <w:rFonts w:ascii="Arial" w:eastAsia="Arial Unicode MS" w:hAnsi="Arial" w:cs="Arial Unicode MS"/>
          <w:sz w:val="22"/>
          <w:szCs w:val="22"/>
        </w:rPr>
        <w:t xml:space="preserve">Buildings and equipment are </w:t>
      </w:r>
      <w:r w:rsidR="00353210" w:rsidRPr="005A6E79">
        <w:rPr>
          <w:rFonts w:ascii="Arial" w:eastAsia="Arial Unicode MS" w:hAnsi="Arial" w:cs="Arial Unicode MS"/>
          <w:sz w:val="22"/>
          <w:szCs w:val="22"/>
        </w:rPr>
        <w:t>stated</w:t>
      </w:r>
      <w:r w:rsidR="00600DA0" w:rsidRPr="005A6E79">
        <w:rPr>
          <w:rFonts w:ascii="Arial" w:eastAsia="Arial Unicode MS" w:hAnsi="Arial" w:cs="Arial Unicode MS"/>
          <w:sz w:val="22"/>
          <w:szCs w:val="22"/>
        </w:rPr>
        <w:t xml:space="preserve"> at cost less accumulated depreciation and allowance for</w:t>
      </w:r>
      <w:r w:rsidR="00DD36FC" w:rsidRPr="005A6E79">
        <w:rPr>
          <w:rFonts w:ascii="Arial" w:eastAsia="Arial Unicode MS" w:hAnsi="Arial" w:cs="Arial Unicode MS"/>
          <w:sz w:val="22"/>
          <w:szCs w:val="22"/>
        </w:rPr>
        <w:t xml:space="preserve"> impairment of assets (if any).</w:t>
      </w:r>
    </w:p>
    <w:p w:rsidR="00DD36FC" w:rsidRPr="00AD1D5E" w:rsidRDefault="00DD36FC" w:rsidP="00724D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AD1D5E">
        <w:rPr>
          <w:rFonts w:ascii="Arial" w:eastAsia="Arial Unicode MS" w:hAnsi="Arial" w:cs="Arial Unicode MS"/>
          <w:sz w:val="22"/>
          <w:szCs w:val="22"/>
        </w:rPr>
        <w:t xml:space="preserve">Land is initially recorded at cost on the acquisition date, and subsequently revalued by an independent professional appraiser to their fair values. Revaluations are made with sufficient regularity to ensure that the carrying amount does not differ materially from </w:t>
      </w:r>
      <w:r w:rsidR="006A57C6">
        <w:rPr>
          <w:rFonts w:ascii="Arial" w:eastAsia="Arial Unicode MS" w:hAnsi="Arial" w:cs="Arial Unicode MS" w:hint="cs"/>
          <w:sz w:val="22"/>
          <w:szCs w:val="22"/>
          <w:cs/>
        </w:rPr>
        <w:t xml:space="preserve">                 </w:t>
      </w:r>
      <w:r w:rsidRPr="00AD1D5E">
        <w:rPr>
          <w:rFonts w:ascii="Arial" w:eastAsia="Arial Unicode MS" w:hAnsi="Arial" w:cs="Arial Unicode MS"/>
          <w:sz w:val="22"/>
          <w:szCs w:val="22"/>
        </w:rPr>
        <w:t>fair value at the end of reporting period.</w:t>
      </w:r>
    </w:p>
    <w:p w:rsidR="00DD36FC" w:rsidRPr="00AD1D5E" w:rsidRDefault="00323428" w:rsidP="00323428">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DD36FC" w:rsidRPr="00AD1D5E">
        <w:rPr>
          <w:rFonts w:ascii="Arial" w:eastAsia="Arial Unicode MS" w:hAnsi="Arial" w:cs="Arial Unicode MS"/>
          <w:sz w:val="22"/>
          <w:szCs w:val="22"/>
        </w:rPr>
        <w:t>Differences arising from the revaluation are dealt with in the financial statements as follows:</w:t>
      </w:r>
    </w:p>
    <w:p w:rsidR="00DD36FC" w:rsidRPr="00AD1D5E" w:rsidRDefault="00DD36FC" w:rsidP="00160F11">
      <w:pPr>
        <w:tabs>
          <w:tab w:val="left" w:pos="1440"/>
          <w:tab w:val="left" w:pos="2880"/>
        </w:tabs>
        <w:spacing w:before="120" w:after="120" w:line="380" w:lineRule="exact"/>
        <w:ind w:left="1094" w:hanging="547"/>
        <w:jc w:val="both"/>
        <w:rPr>
          <w:rFonts w:ascii="Arial" w:hAnsi="Arial"/>
          <w:sz w:val="22"/>
          <w:szCs w:val="22"/>
        </w:rPr>
      </w:pPr>
      <w:r w:rsidRPr="00AD1D5E">
        <w:rPr>
          <w:rFonts w:ascii="Arial" w:hAnsi="Arial"/>
          <w:sz w:val="22"/>
          <w:szCs w:val="22"/>
        </w:rPr>
        <w:t>-</w:t>
      </w:r>
      <w:r w:rsidRPr="00AD1D5E">
        <w:rPr>
          <w:rFonts w:ascii="Arial" w:hAnsi="Arial"/>
          <w:sz w:val="22"/>
          <w:szCs w:val="22"/>
        </w:rPr>
        <w:tab/>
        <w:t xml:space="preserve">When an asset’s carrying amount is increased as a result of a revaluation of the Company’s assets, the increase is credited directly to the other comprehensive income and the cumulative increase is </w:t>
      </w:r>
      <w:r w:rsidRPr="00AD1D5E">
        <w:rPr>
          <w:rFonts w:ascii="Arial" w:eastAsia="Arial Unicode MS" w:hAnsi="Arial" w:cs="Arial Unicode MS"/>
          <w:sz w:val="22"/>
          <w:szCs w:val="22"/>
        </w:rPr>
        <w:t xml:space="preserve">recognised </w:t>
      </w:r>
      <w:r w:rsidRPr="00AD1D5E">
        <w:rPr>
          <w:rFonts w:ascii="Arial" w:hAnsi="Arial"/>
          <w:sz w:val="22"/>
          <w:szCs w:val="22"/>
        </w:rPr>
        <w:t>equity under the heading of “</w:t>
      </w:r>
      <w:r w:rsidR="009D7666">
        <w:rPr>
          <w:rFonts w:ascii="Arial" w:hAnsi="Arial"/>
          <w:sz w:val="22"/>
          <w:szCs w:val="22"/>
        </w:rPr>
        <w:t>Surplus on revaluation of assets</w:t>
      </w:r>
      <w:r w:rsidRPr="00AD1D5E">
        <w:rPr>
          <w:rFonts w:ascii="Arial" w:hAnsi="Arial"/>
          <w:sz w:val="22"/>
          <w:szCs w:val="22"/>
        </w:rPr>
        <w:t xml:space="preserve">”. However, a revaluation increase is </w:t>
      </w:r>
      <w:r w:rsidRPr="00AD1D5E">
        <w:rPr>
          <w:rFonts w:ascii="Arial" w:eastAsia="Arial Unicode MS" w:hAnsi="Arial" w:cs="Arial Unicode MS"/>
          <w:sz w:val="22"/>
          <w:szCs w:val="22"/>
        </w:rPr>
        <w:t xml:space="preserve">recognised </w:t>
      </w:r>
      <w:r w:rsidRPr="00AD1D5E">
        <w:rPr>
          <w:rFonts w:ascii="Arial" w:hAnsi="Arial"/>
          <w:sz w:val="22"/>
          <w:szCs w:val="22"/>
        </w:rPr>
        <w:t xml:space="preserve">as income to the extent that it reverses a revaluation decrease in respect of the same asset previously </w:t>
      </w:r>
      <w:r w:rsidRPr="00AD1D5E">
        <w:rPr>
          <w:rFonts w:ascii="Arial" w:eastAsia="Arial Unicode MS" w:hAnsi="Arial" w:cs="Arial Unicode MS"/>
          <w:sz w:val="22"/>
          <w:szCs w:val="22"/>
        </w:rPr>
        <w:t xml:space="preserve">recognised </w:t>
      </w:r>
      <w:r w:rsidRPr="00AD1D5E">
        <w:rPr>
          <w:rFonts w:ascii="Arial" w:hAnsi="Arial"/>
          <w:sz w:val="22"/>
          <w:szCs w:val="22"/>
        </w:rPr>
        <w:t xml:space="preserve">as an expense.  </w:t>
      </w:r>
    </w:p>
    <w:p w:rsidR="00DD36FC" w:rsidRPr="00AD1D5E" w:rsidRDefault="00DD36FC" w:rsidP="00160F11">
      <w:pPr>
        <w:tabs>
          <w:tab w:val="left" w:pos="1440"/>
          <w:tab w:val="left" w:pos="2880"/>
        </w:tabs>
        <w:spacing w:before="120" w:after="120" w:line="380" w:lineRule="exact"/>
        <w:ind w:left="1094" w:hanging="547"/>
        <w:jc w:val="both"/>
        <w:rPr>
          <w:rFonts w:ascii="Arial" w:hAnsi="Arial"/>
          <w:sz w:val="22"/>
          <w:szCs w:val="22"/>
        </w:rPr>
      </w:pPr>
      <w:r w:rsidRPr="00AD1D5E">
        <w:rPr>
          <w:rFonts w:ascii="Arial" w:hAnsi="Arial"/>
          <w:sz w:val="22"/>
          <w:szCs w:val="22"/>
        </w:rPr>
        <w:t>-</w:t>
      </w:r>
      <w:r w:rsidRPr="00AD1D5E">
        <w:rPr>
          <w:rFonts w:ascii="Arial" w:hAnsi="Arial"/>
          <w:sz w:val="22"/>
          <w:szCs w:val="22"/>
        </w:rPr>
        <w:tab/>
        <w:t xml:space="preserve">When an asset’s carrying amount is decreased as a result of a revaluation of the Company’s assets, the decrease is </w:t>
      </w:r>
      <w:r w:rsidRPr="00AD1D5E">
        <w:rPr>
          <w:rFonts w:ascii="Arial" w:eastAsia="Arial Unicode MS" w:hAnsi="Arial" w:cs="Arial Unicode MS"/>
          <w:sz w:val="22"/>
          <w:szCs w:val="22"/>
        </w:rPr>
        <w:t xml:space="preserve">recognised </w:t>
      </w:r>
      <w:r w:rsidR="00A70F4D">
        <w:rPr>
          <w:rFonts w:ascii="Arial" w:hAnsi="Arial"/>
          <w:sz w:val="22"/>
          <w:szCs w:val="22"/>
        </w:rPr>
        <w:t xml:space="preserve">in profit or loss. </w:t>
      </w:r>
      <w:r w:rsidRPr="00AD1D5E">
        <w:rPr>
          <w:rFonts w:ascii="Arial" w:hAnsi="Arial"/>
          <w:sz w:val="22"/>
          <w:szCs w:val="22"/>
        </w:rPr>
        <w:t>However, the revaluation decrease is charged to the other comprehensive income to the extent that it does not exceed an amount already held in “</w:t>
      </w:r>
      <w:r w:rsidR="009D7666">
        <w:rPr>
          <w:rFonts w:ascii="Arial" w:hAnsi="Arial"/>
          <w:sz w:val="22"/>
          <w:szCs w:val="22"/>
        </w:rPr>
        <w:t>Surplus on revaluation of assets</w:t>
      </w:r>
      <w:r w:rsidRPr="00AD1D5E">
        <w:rPr>
          <w:rFonts w:ascii="Arial" w:hAnsi="Arial"/>
          <w:sz w:val="22"/>
          <w:szCs w:val="22"/>
        </w:rPr>
        <w:t xml:space="preserve">” in respect of the same asset. </w:t>
      </w:r>
    </w:p>
    <w:p w:rsidR="000F620D" w:rsidRDefault="005A6E79"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p>
    <w:p w:rsidR="000F620D" w:rsidRDefault="000F620D">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DD36FC" w:rsidRPr="00AD1D5E" w:rsidRDefault="000F620D"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DD36FC" w:rsidRPr="00AD1D5E">
        <w:rPr>
          <w:rFonts w:ascii="Arial" w:eastAsia="Arial Unicode MS" w:hAnsi="Arial" w:cs="Arial Unicode MS"/>
          <w:sz w:val="22"/>
          <w:szCs w:val="22"/>
        </w:rPr>
        <w:t xml:space="preserve">Depreciation of </w:t>
      </w:r>
      <w:r w:rsidR="00B74B8D">
        <w:rPr>
          <w:rFonts w:ascii="Arial" w:eastAsia="Arial Unicode MS" w:hAnsi="Arial" w:cs="Arial Unicode MS"/>
          <w:sz w:val="22"/>
          <w:szCs w:val="22"/>
        </w:rPr>
        <w:t>buildings</w:t>
      </w:r>
      <w:r w:rsidR="00DD36FC" w:rsidRPr="00AD1D5E">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098" w:type="dxa"/>
        <w:tblLook w:val="01E0" w:firstRow="1" w:lastRow="1" w:firstColumn="1" w:lastColumn="1" w:noHBand="0" w:noVBand="0"/>
      </w:tblPr>
      <w:tblGrid>
        <w:gridCol w:w="4410"/>
        <w:gridCol w:w="2430"/>
      </w:tblGrid>
      <w:tr w:rsidR="00600DA0" w:rsidRPr="00E4371C" w:rsidTr="00B17F22">
        <w:tc>
          <w:tcPr>
            <w:tcW w:w="4410" w:type="dxa"/>
          </w:tcPr>
          <w:p w:rsidR="00600DA0" w:rsidRPr="00E4371C" w:rsidRDefault="00600DA0" w:rsidP="00160F11">
            <w:pPr>
              <w:tabs>
                <w:tab w:val="left" w:pos="360"/>
                <w:tab w:val="left" w:pos="900"/>
              </w:tabs>
              <w:overflowPunct/>
              <w:autoSpaceDE/>
              <w:autoSpaceDN/>
              <w:adjustRightInd/>
              <w:spacing w:line="380" w:lineRule="exact"/>
              <w:ind w:left="-115" w:firstLine="115"/>
              <w:jc w:val="thaiDistribute"/>
              <w:textAlignment w:val="auto"/>
              <w:rPr>
                <w:rFonts w:ascii="Arial" w:eastAsia="Cordia New" w:hAnsi="Arial" w:cs="Arial"/>
                <w:color w:val="000000"/>
                <w:sz w:val="22"/>
                <w:szCs w:val="22"/>
                <w:cs/>
              </w:rPr>
            </w:pPr>
            <w:r w:rsidRPr="00E4371C">
              <w:rPr>
                <w:rFonts w:ascii="Arial" w:eastAsia="Cordia New" w:hAnsi="Arial" w:cs="Arial"/>
                <w:color w:val="000000"/>
                <w:sz w:val="22"/>
                <w:szCs w:val="22"/>
              </w:rPr>
              <w:t>Building</w:t>
            </w:r>
            <w:r w:rsidR="00A70F4D">
              <w:rPr>
                <w:rFonts w:ascii="Arial" w:eastAsia="Cordia New" w:hAnsi="Arial" w:cs="Arial"/>
                <w:color w:val="000000"/>
                <w:sz w:val="22"/>
                <w:szCs w:val="22"/>
              </w:rPr>
              <w:t>s</w:t>
            </w:r>
            <w:r w:rsidRPr="00E4371C">
              <w:rPr>
                <w:rFonts w:ascii="Arial" w:eastAsia="Cordia New" w:hAnsi="Arial" w:cs="Arial"/>
                <w:color w:val="000000"/>
                <w:sz w:val="22"/>
                <w:szCs w:val="22"/>
              </w:rPr>
              <w:t xml:space="preserve"> and building improvements</w:t>
            </w:r>
          </w:p>
        </w:tc>
        <w:tc>
          <w:tcPr>
            <w:tcW w:w="2430" w:type="dxa"/>
            <w:vAlign w:val="bottom"/>
          </w:tcPr>
          <w:p w:rsidR="00600DA0" w:rsidRPr="00E4371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r>
            <w:r w:rsidR="00E94A22">
              <w:rPr>
                <w:rFonts w:ascii="Arial" w:eastAsia="Cordia New" w:hAnsi="Arial" w:cs="Arial"/>
                <w:color w:val="000000"/>
                <w:sz w:val="22"/>
                <w:szCs w:val="22"/>
                <w:lang w:val="en-GB"/>
              </w:rPr>
              <w:t>5 - 30</w:t>
            </w:r>
            <w:r>
              <w:rPr>
                <w:rFonts w:ascii="Arial" w:eastAsia="Cordia New" w:hAnsi="Arial" w:cs="Arial"/>
                <w:color w:val="000000"/>
                <w:sz w:val="22"/>
                <w:szCs w:val="22"/>
                <w:lang w:val="en-GB"/>
              </w:rPr>
              <w:tab/>
              <w:t>years</w:t>
            </w:r>
          </w:p>
        </w:tc>
      </w:tr>
      <w:tr w:rsidR="00600DA0" w:rsidRPr="00E4371C" w:rsidTr="00B17F22">
        <w:tc>
          <w:tcPr>
            <w:tcW w:w="4410" w:type="dxa"/>
          </w:tcPr>
          <w:p w:rsidR="00600DA0" w:rsidRPr="00E4371C"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Office furniture</w:t>
            </w:r>
          </w:p>
        </w:tc>
        <w:tc>
          <w:tcPr>
            <w:tcW w:w="2430" w:type="dxa"/>
            <w:vAlign w:val="bottom"/>
          </w:tcPr>
          <w:p w:rsidR="00600DA0" w:rsidRPr="00DD36F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D36FC">
              <w:rPr>
                <w:rFonts w:ascii="Arial" w:eastAsia="Cordia New" w:hAnsi="Arial" w:cs="Arial"/>
                <w:color w:val="000000"/>
                <w:sz w:val="22"/>
                <w:szCs w:val="22"/>
                <w:lang w:val="en-GB"/>
              </w:rPr>
              <w:t>-</w:t>
            </w:r>
            <w:r>
              <w:rPr>
                <w:rFonts w:ascii="Arial" w:eastAsia="Cordia New" w:hAnsi="Arial" w:cs="Arial"/>
                <w:color w:val="000000"/>
                <w:sz w:val="22"/>
                <w:szCs w:val="22"/>
                <w:lang w:val="en-GB"/>
              </w:rPr>
              <w:tab/>
            </w:r>
            <w:r w:rsidR="00E94A22">
              <w:rPr>
                <w:rFonts w:ascii="Arial" w:eastAsia="Cordia New" w:hAnsi="Arial" w:cs="Arial"/>
                <w:color w:val="000000"/>
                <w:sz w:val="22"/>
                <w:szCs w:val="22"/>
                <w:lang w:val="en-GB"/>
              </w:rPr>
              <w:t>3 - 9</w:t>
            </w:r>
            <w:r>
              <w:rPr>
                <w:rFonts w:ascii="Arial" w:eastAsia="Cordia New" w:hAnsi="Arial" w:cs="Arial"/>
                <w:color w:val="000000"/>
                <w:sz w:val="22"/>
                <w:szCs w:val="22"/>
                <w:lang w:val="en-GB"/>
              </w:rPr>
              <w:tab/>
              <w:t>years</w:t>
            </w:r>
            <w:r w:rsidRPr="00DD36FC">
              <w:rPr>
                <w:rFonts w:ascii="Arial" w:eastAsia="Cordia New" w:hAnsi="Arial" w:cs="Arial"/>
                <w:color w:val="000000"/>
                <w:sz w:val="22"/>
                <w:szCs w:val="22"/>
                <w:lang w:val="en-GB"/>
              </w:rPr>
              <w:tab/>
            </w:r>
          </w:p>
        </w:tc>
      </w:tr>
      <w:tr w:rsidR="00600DA0" w:rsidRPr="00E4371C" w:rsidTr="00B17F22">
        <w:tc>
          <w:tcPr>
            <w:tcW w:w="4410" w:type="dxa"/>
          </w:tcPr>
          <w:p w:rsidR="00600DA0" w:rsidRPr="00E4371C"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Office equipment</w:t>
            </w:r>
          </w:p>
        </w:tc>
        <w:tc>
          <w:tcPr>
            <w:tcW w:w="2430" w:type="dxa"/>
            <w:vAlign w:val="bottom"/>
          </w:tcPr>
          <w:p w:rsidR="00600DA0" w:rsidRPr="00DD36F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t xml:space="preserve">3 - </w:t>
            </w:r>
            <w:r w:rsidR="00E94A22">
              <w:rPr>
                <w:rFonts w:ascii="Arial" w:eastAsia="Cordia New" w:hAnsi="Arial" w:cs="Arial"/>
                <w:color w:val="000000"/>
                <w:sz w:val="22"/>
                <w:szCs w:val="22"/>
                <w:lang w:val="en-GB"/>
              </w:rPr>
              <w:t>9</w:t>
            </w:r>
            <w:r>
              <w:rPr>
                <w:rFonts w:ascii="Arial" w:eastAsia="Cordia New" w:hAnsi="Arial" w:cs="Arial"/>
                <w:color w:val="000000"/>
                <w:sz w:val="22"/>
                <w:szCs w:val="22"/>
                <w:lang w:val="en-GB"/>
              </w:rPr>
              <w:tab/>
              <w:t>years</w:t>
            </w:r>
          </w:p>
        </w:tc>
      </w:tr>
      <w:tr w:rsidR="00600DA0" w:rsidRPr="00E4371C" w:rsidTr="00B17F22">
        <w:tc>
          <w:tcPr>
            <w:tcW w:w="4410" w:type="dxa"/>
          </w:tcPr>
          <w:p w:rsidR="00600DA0" w:rsidRPr="00E4371C"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Pr>
                <w:rFonts w:ascii="Arial" w:eastAsia="Cordia New" w:hAnsi="Arial" w:cs="Arial"/>
                <w:color w:val="000000"/>
                <w:sz w:val="22"/>
                <w:szCs w:val="22"/>
              </w:rPr>
              <w:t>Motor v</w:t>
            </w:r>
            <w:r w:rsidR="00600DA0" w:rsidRPr="00E4371C">
              <w:rPr>
                <w:rFonts w:ascii="Arial" w:eastAsia="Cordia New" w:hAnsi="Arial" w:cs="Arial"/>
                <w:color w:val="000000"/>
                <w:sz w:val="22"/>
                <w:szCs w:val="22"/>
              </w:rPr>
              <w:t>ehicles</w:t>
            </w:r>
            <w:r w:rsidR="00600DA0" w:rsidRPr="00E4371C">
              <w:rPr>
                <w:rFonts w:ascii="Arial" w:eastAsia="Cordia New" w:hAnsi="Arial" w:cs="Arial"/>
                <w:color w:val="000000"/>
                <w:sz w:val="22"/>
                <w:szCs w:val="22"/>
              </w:rPr>
              <w:tab/>
            </w:r>
          </w:p>
        </w:tc>
        <w:tc>
          <w:tcPr>
            <w:tcW w:w="2430" w:type="dxa"/>
            <w:vAlign w:val="bottom"/>
          </w:tcPr>
          <w:p w:rsidR="00600DA0" w:rsidRPr="00DD36FC"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t>5</w:t>
            </w:r>
            <w:r>
              <w:rPr>
                <w:rFonts w:ascii="Arial" w:eastAsia="Cordia New" w:hAnsi="Arial" w:cs="Arial"/>
                <w:color w:val="000000"/>
                <w:sz w:val="22"/>
                <w:szCs w:val="22"/>
                <w:lang w:val="en-GB"/>
              </w:rPr>
              <w:tab/>
              <w:t>years</w:t>
            </w:r>
          </w:p>
        </w:tc>
      </w:tr>
    </w:tbl>
    <w:p w:rsidR="00B74B8D" w:rsidRPr="00AD1D5E" w:rsidRDefault="00B74B8D"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AD1D5E">
        <w:rPr>
          <w:rFonts w:ascii="Arial" w:eastAsia="Arial Unicode MS" w:hAnsi="Arial" w:cs="Arial Unicode MS"/>
          <w:sz w:val="22"/>
          <w:szCs w:val="22"/>
        </w:rPr>
        <w:tab/>
      </w:r>
      <w:r w:rsidRPr="00AD1D5E">
        <w:rPr>
          <w:rFonts w:ascii="Arial" w:eastAsia="Arial Unicode MS" w:hAnsi="Arial" w:cs="Arial Unicode MS"/>
          <w:sz w:val="22"/>
          <w:szCs w:val="22"/>
        </w:rPr>
        <w:tab/>
        <w:t>Depreciation is included in determining income.</w:t>
      </w:r>
    </w:p>
    <w:p w:rsidR="00DD36FC" w:rsidRPr="00AD1D5E" w:rsidRDefault="00DD36FC"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463F10">
        <w:rPr>
          <w:rFonts w:ascii="Arial" w:eastAsia="Arial Unicode MS" w:hAnsi="Arial" w:cs="Arial"/>
          <w:sz w:val="22"/>
          <w:szCs w:val="22"/>
          <w:cs/>
        </w:rPr>
        <w:tab/>
      </w:r>
      <w:r>
        <w:rPr>
          <w:rFonts w:ascii="Arial" w:eastAsia="Arial Unicode MS" w:hAnsi="Arial" w:cs="Arial Unicode MS"/>
          <w:sz w:val="22"/>
          <w:szCs w:val="22"/>
          <w:cs/>
        </w:rPr>
        <w:tab/>
      </w:r>
      <w:r w:rsidRPr="00AD1D5E">
        <w:rPr>
          <w:rFonts w:ascii="Arial" w:eastAsia="Arial Unicode MS" w:hAnsi="Arial" w:cs="Arial Unicode MS"/>
          <w:sz w:val="22"/>
          <w:szCs w:val="22"/>
        </w:rPr>
        <w:t>No depreciation is provided for land and assets under construction.</w:t>
      </w:r>
    </w:p>
    <w:p w:rsidR="00DD36FC" w:rsidRDefault="00F34DD8" w:rsidP="00160F11">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DD36FC" w:rsidRPr="00AD1D5E">
        <w:rPr>
          <w:rFonts w:ascii="Arial" w:eastAsia="Arial Unicode MS" w:hAnsi="Arial" w:cs="Arial Unicode MS"/>
          <w:sz w:val="22"/>
          <w:szCs w:val="22"/>
        </w:rPr>
        <w:t xml:space="preserve">An item of property, </w:t>
      </w:r>
      <w:r w:rsidR="00A70F4D">
        <w:rPr>
          <w:rFonts w:ascii="Arial" w:eastAsia="Arial Unicode MS" w:hAnsi="Arial" w:cs="Arial Unicode MS"/>
          <w:sz w:val="22"/>
          <w:szCs w:val="22"/>
        </w:rPr>
        <w:t>building</w:t>
      </w:r>
      <w:r w:rsidR="00DD36FC" w:rsidRPr="00AD1D5E">
        <w:rPr>
          <w:rFonts w:ascii="Arial" w:eastAsia="Arial Unicode MS" w:hAnsi="Arial" w:cs="Arial Unicode MS"/>
          <w:sz w:val="22"/>
          <w:szCs w:val="22"/>
        </w:rPr>
        <w:t xml:space="preserve"> and equipment is derecognised upon disposal or when no future economic benefits are expected from its use or disposal.</w:t>
      </w:r>
      <w:r w:rsidR="00DD36FC" w:rsidRPr="00463F10">
        <w:rPr>
          <w:rFonts w:ascii="Arial" w:eastAsia="Arial Unicode MS" w:hAnsi="Arial" w:cs="Arial Unicode MS" w:hint="cs"/>
          <w:sz w:val="22"/>
          <w:szCs w:val="22"/>
          <w:cs/>
        </w:rPr>
        <w:t xml:space="preserve"> </w:t>
      </w:r>
      <w:r w:rsidR="00DD36FC" w:rsidRPr="00AD1D5E">
        <w:rPr>
          <w:rFonts w:ascii="Arial" w:eastAsia="Arial Unicode MS" w:hAnsi="Arial" w:cs="Arial Unicode MS"/>
          <w:sz w:val="22"/>
          <w:szCs w:val="22"/>
        </w:rPr>
        <w:t>Any gain or loss arising on disposal of an asset</w:t>
      </w:r>
      <w:r w:rsidR="00DD36FC" w:rsidRPr="00463F10">
        <w:rPr>
          <w:rFonts w:ascii="Arial" w:eastAsia="Arial Unicode MS" w:hAnsi="Arial" w:cs="Arial Unicode MS" w:hint="cs"/>
          <w:sz w:val="22"/>
          <w:szCs w:val="22"/>
          <w:cs/>
        </w:rPr>
        <w:t xml:space="preserve"> </w:t>
      </w:r>
      <w:r w:rsidR="00DD36FC" w:rsidRPr="00AD1D5E">
        <w:rPr>
          <w:rFonts w:ascii="Arial" w:eastAsia="Arial Unicode MS" w:hAnsi="Arial" w:cs="Arial Unicode MS"/>
          <w:sz w:val="22"/>
          <w:szCs w:val="22"/>
        </w:rPr>
        <w:t>is included in profit or loss when the asset is derecognised.</w:t>
      </w:r>
    </w:p>
    <w:p w:rsidR="00AD01E0" w:rsidRPr="00E4371C" w:rsidRDefault="002B0421" w:rsidP="00B677E8">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5.1</w:t>
      </w:r>
      <w:r w:rsidR="00724DAD">
        <w:rPr>
          <w:rFonts w:ascii="Arial" w:hAnsi="Arial"/>
          <w:b/>
          <w:bCs/>
          <w:sz w:val="22"/>
          <w:szCs w:val="22"/>
        </w:rPr>
        <w:t>8</w:t>
      </w:r>
      <w:r w:rsidR="00AD01E0" w:rsidRPr="00E4371C">
        <w:rPr>
          <w:rFonts w:ascii="Arial" w:hAnsi="Arial"/>
          <w:b/>
          <w:bCs/>
          <w:sz w:val="22"/>
          <w:szCs w:val="22"/>
        </w:rPr>
        <w:tab/>
        <w:t>Borrowing costs</w:t>
      </w:r>
    </w:p>
    <w:p w:rsidR="00AD01E0" w:rsidRPr="00E4371C" w:rsidRDefault="007F4B44" w:rsidP="00B677E8">
      <w:pPr>
        <w:tabs>
          <w:tab w:val="left" w:pos="1440"/>
        </w:tabs>
        <w:spacing w:before="60" w:after="60" w:line="380" w:lineRule="exact"/>
        <w:ind w:left="547" w:hanging="547"/>
        <w:jc w:val="thaiDistribute"/>
        <w:outlineLvl w:val="0"/>
        <w:rPr>
          <w:rFonts w:ascii="Arial" w:hAnsi="Arial"/>
          <w:sz w:val="22"/>
          <w:szCs w:val="22"/>
        </w:rPr>
      </w:pPr>
      <w:r w:rsidRPr="00E4371C">
        <w:rPr>
          <w:rFonts w:ascii="Arial" w:hAnsi="Arial"/>
          <w:sz w:val="22"/>
          <w:szCs w:val="22"/>
        </w:rPr>
        <w:tab/>
      </w:r>
      <w:r w:rsidR="007D0D03" w:rsidRPr="00E4371C">
        <w:rPr>
          <w:rFonts w:ascii="Arial" w:hAnsi="Arial"/>
          <w:sz w:val="22"/>
          <w:szCs w:val="22"/>
        </w:rPr>
        <w:t>Borrowing costs directly attributable to the acquisition, construction or production of an asset that necessarily takes a substantial period of time to get ready for its in</w:t>
      </w:r>
      <w:r w:rsidR="00407640" w:rsidRPr="00E4371C">
        <w:rPr>
          <w:rFonts w:ascii="Arial" w:hAnsi="Arial"/>
          <w:sz w:val="22"/>
          <w:szCs w:val="22"/>
        </w:rPr>
        <w:t>tended use or sale are capitalis</w:t>
      </w:r>
      <w:r w:rsidR="007D0D03" w:rsidRPr="00E4371C">
        <w:rPr>
          <w:rFonts w:ascii="Arial" w:hAnsi="Arial"/>
          <w:sz w:val="22"/>
          <w:szCs w:val="22"/>
        </w:rPr>
        <w:t xml:space="preserve">ed as part of the cost of the respective assets. All other borrowing costs are expensed in the period they </w:t>
      </w:r>
      <w:r w:rsidR="00AA3559" w:rsidRPr="00E4371C">
        <w:rPr>
          <w:rFonts w:ascii="Arial" w:hAnsi="Arial"/>
          <w:sz w:val="22"/>
          <w:szCs w:val="22"/>
        </w:rPr>
        <w:t>are incurred</w:t>
      </w:r>
      <w:r w:rsidR="007D0D03" w:rsidRPr="00E4371C">
        <w:rPr>
          <w:rFonts w:ascii="Arial" w:hAnsi="Arial"/>
          <w:sz w:val="22"/>
          <w:szCs w:val="22"/>
        </w:rPr>
        <w:t>. Borrowing costs consist of interest and other costs that an entity incurs in connection with the borrowing of funds.</w:t>
      </w:r>
    </w:p>
    <w:p w:rsidR="00E34965" w:rsidRPr="00E4371C" w:rsidRDefault="002B0421" w:rsidP="00B677E8">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5.1</w:t>
      </w:r>
      <w:r w:rsidR="00724DAD">
        <w:rPr>
          <w:rFonts w:ascii="Arial" w:hAnsi="Arial"/>
          <w:b/>
          <w:bCs/>
          <w:sz w:val="22"/>
          <w:szCs w:val="22"/>
        </w:rPr>
        <w:t>9</w:t>
      </w:r>
      <w:r w:rsidR="00A70F4D">
        <w:rPr>
          <w:rFonts w:ascii="Arial" w:hAnsi="Arial"/>
          <w:b/>
          <w:bCs/>
          <w:sz w:val="22"/>
          <w:szCs w:val="22"/>
        </w:rPr>
        <w:tab/>
        <w:t>Intangible asset</w:t>
      </w:r>
      <w:r w:rsidR="002B4BE7">
        <w:rPr>
          <w:rFonts w:ascii="Arial" w:hAnsi="Arial"/>
          <w:b/>
          <w:bCs/>
          <w:sz w:val="22"/>
          <w:szCs w:val="22"/>
        </w:rPr>
        <w:t>s</w:t>
      </w:r>
    </w:p>
    <w:p w:rsidR="00AD5EFD" w:rsidRPr="005A6E79" w:rsidRDefault="00E34965" w:rsidP="00B677E8">
      <w:pPr>
        <w:tabs>
          <w:tab w:val="left" w:pos="1440"/>
        </w:tabs>
        <w:spacing w:before="60" w:after="60" w:line="380" w:lineRule="exact"/>
        <w:ind w:left="547" w:hanging="547"/>
        <w:jc w:val="thaiDistribute"/>
        <w:outlineLvl w:val="0"/>
        <w:rPr>
          <w:rFonts w:ascii="Arial" w:hAnsi="Arial"/>
          <w:sz w:val="22"/>
          <w:szCs w:val="22"/>
        </w:rPr>
      </w:pPr>
      <w:r w:rsidRPr="00E4371C">
        <w:rPr>
          <w:rFonts w:ascii="Arial" w:hAnsi="Arial" w:hint="cs"/>
          <w:b/>
          <w:bCs/>
          <w:sz w:val="22"/>
          <w:szCs w:val="22"/>
          <w:cs/>
        </w:rPr>
        <w:tab/>
      </w:r>
      <w:r w:rsidR="00A70F4D" w:rsidRPr="005A6E79">
        <w:rPr>
          <w:rFonts w:ascii="Arial" w:hAnsi="Arial"/>
          <w:sz w:val="22"/>
          <w:szCs w:val="22"/>
        </w:rPr>
        <w:t>Intangible asset</w:t>
      </w:r>
      <w:r w:rsidR="002B4BE7" w:rsidRPr="005A6E79">
        <w:rPr>
          <w:rFonts w:ascii="Arial" w:hAnsi="Arial"/>
          <w:sz w:val="22"/>
          <w:szCs w:val="22"/>
        </w:rPr>
        <w:t>s</w:t>
      </w:r>
      <w:r w:rsidR="00A70F4D" w:rsidRPr="005A6E79">
        <w:rPr>
          <w:rFonts w:ascii="Arial" w:hAnsi="Arial"/>
          <w:sz w:val="22"/>
          <w:szCs w:val="22"/>
        </w:rPr>
        <w:t xml:space="preserve"> </w:t>
      </w:r>
      <w:r w:rsidR="00A32AEB" w:rsidRPr="005A6E79">
        <w:rPr>
          <w:rFonts w:ascii="Arial" w:hAnsi="Arial"/>
          <w:sz w:val="22"/>
          <w:szCs w:val="22"/>
        </w:rPr>
        <w:t>acquir</w:t>
      </w:r>
      <w:r w:rsidR="00B834F2" w:rsidRPr="005A6E79">
        <w:rPr>
          <w:rFonts w:ascii="Arial" w:hAnsi="Arial"/>
          <w:sz w:val="22"/>
          <w:szCs w:val="22"/>
        </w:rPr>
        <w:t>e</w:t>
      </w:r>
      <w:r w:rsidR="00A32AEB" w:rsidRPr="005A6E79">
        <w:rPr>
          <w:rFonts w:ascii="Arial" w:hAnsi="Arial"/>
          <w:sz w:val="22"/>
          <w:szCs w:val="22"/>
        </w:rPr>
        <w:t xml:space="preserve">d through business combination </w:t>
      </w:r>
      <w:r w:rsidR="002B4BE7" w:rsidRPr="005A6E79">
        <w:rPr>
          <w:rFonts w:ascii="Arial" w:hAnsi="Arial"/>
          <w:sz w:val="22"/>
          <w:szCs w:val="22"/>
        </w:rPr>
        <w:t>are</w:t>
      </w:r>
      <w:r w:rsidR="00A70F4D" w:rsidRPr="005A6E79">
        <w:rPr>
          <w:rFonts w:ascii="Arial" w:hAnsi="Arial"/>
          <w:sz w:val="22"/>
          <w:szCs w:val="22"/>
        </w:rPr>
        <w:t xml:space="preserve"> </w:t>
      </w:r>
      <w:r w:rsidR="00B74B8D" w:rsidRPr="005A6E79">
        <w:rPr>
          <w:rFonts w:ascii="Arial" w:hAnsi="Arial"/>
          <w:sz w:val="22"/>
          <w:szCs w:val="22"/>
        </w:rPr>
        <w:t>initially</w:t>
      </w:r>
      <w:r w:rsidR="00AD5EFD" w:rsidRPr="005A6E79">
        <w:rPr>
          <w:rFonts w:ascii="Arial" w:hAnsi="Arial"/>
          <w:sz w:val="22"/>
          <w:szCs w:val="22"/>
        </w:rPr>
        <w:t xml:space="preserve"> recognised at </w:t>
      </w:r>
      <w:r w:rsidR="00A32AEB" w:rsidRPr="005A6E79">
        <w:rPr>
          <w:rFonts w:ascii="Arial" w:hAnsi="Arial"/>
          <w:sz w:val="22"/>
          <w:szCs w:val="22"/>
        </w:rPr>
        <w:t xml:space="preserve">their </w:t>
      </w:r>
      <w:r w:rsidR="0096527F">
        <w:rPr>
          <w:rFonts w:ascii="Arial" w:hAnsi="Arial"/>
          <w:sz w:val="22"/>
          <w:szCs w:val="22"/>
        </w:rPr>
        <w:t xml:space="preserve"> </w:t>
      </w:r>
      <w:r w:rsidR="00A32AEB" w:rsidRPr="005A6E79">
        <w:rPr>
          <w:rFonts w:ascii="Arial" w:hAnsi="Arial"/>
          <w:sz w:val="22"/>
          <w:szCs w:val="22"/>
        </w:rPr>
        <w:t>fair value on the date of business acquisition while intangible assets acquired in other cases are recogni</w:t>
      </w:r>
      <w:r w:rsidR="00B834F2" w:rsidRPr="005A6E79">
        <w:rPr>
          <w:rFonts w:ascii="Arial" w:hAnsi="Arial"/>
          <w:sz w:val="22"/>
          <w:szCs w:val="22"/>
        </w:rPr>
        <w:t>s</w:t>
      </w:r>
      <w:r w:rsidR="00A32AEB" w:rsidRPr="005A6E79">
        <w:rPr>
          <w:rFonts w:ascii="Arial" w:hAnsi="Arial"/>
          <w:sz w:val="22"/>
          <w:szCs w:val="22"/>
        </w:rPr>
        <w:t>ed at cost</w:t>
      </w:r>
      <w:r w:rsidR="00AD5EFD" w:rsidRPr="005A6E79">
        <w:rPr>
          <w:rFonts w:ascii="Arial" w:hAnsi="Arial"/>
          <w:sz w:val="22"/>
          <w:szCs w:val="22"/>
        </w:rPr>
        <w:t>. Following the initial rec</w:t>
      </w:r>
      <w:r w:rsidR="00A70F4D" w:rsidRPr="005A6E79">
        <w:rPr>
          <w:rFonts w:ascii="Arial" w:hAnsi="Arial"/>
          <w:sz w:val="22"/>
          <w:szCs w:val="22"/>
        </w:rPr>
        <w:t>ognition, the intangible asset</w:t>
      </w:r>
      <w:r w:rsidR="002B4BE7" w:rsidRPr="005A6E79">
        <w:rPr>
          <w:rFonts w:ascii="Arial" w:hAnsi="Arial"/>
          <w:sz w:val="22"/>
          <w:szCs w:val="22"/>
        </w:rPr>
        <w:t>s</w:t>
      </w:r>
      <w:r w:rsidR="00A70F4D" w:rsidRPr="005A6E79">
        <w:rPr>
          <w:rFonts w:ascii="Arial" w:hAnsi="Arial"/>
          <w:sz w:val="22"/>
          <w:szCs w:val="22"/>
        </w:rPr>
        <w:t xml:space="preserve"> </w:t>
      </w:r>
      <w:r w:rsidR="002B4BE7" w:rsidRPr="005A6E79">
        <w:rPr>
          <w:rFonts w:ascii="Arial" w:hAnsi="Arial"/>
          <w:sz w:val="22"/>
          <w:szCs w:val="22"/>
        </w:rPr>
        <w:t>are</w:t>
      </w:r>
      <w:r w:rsidR="00A70F4D" w:rsidRPr="005A6E79">
        <w:rPr>
          <w:rFonts w:ascii="Arial" w:hAnsi="Arial"/>
          <w:sz w:val="22"/>
          <w:szCs w:val="22"/>
        </w:rPr>
        <w:t xml:space="preserve"> </w:t>
      </w:r>
      <w:r w:rsidR="00AD5EFD" w:rsidRPr="005A6E79">
        <w:rPr>
          <w:rFonts w:ascii="Arial" w:hAnsi="Arial"/>
          <w:sz w:val="22"/>
          <w:szCs w:val="22"/>
        </w:rPr>
        <w:t>carried at cost less any accumulated amortisation and any accumulated impairment losses</w:t>
      </w:r>
      <w:r w:rsidR="00C441CD" w:rsidRPr="005A6E79">
        <w:rPr>
          <w:rFonts w:ascii="Arial" w:hAnsi="Arial"/>
          <w:sz w:val="22"/>
          <w:szCs w:val="22"/>
        </w:rPr>
        <w:t xml:space="preserve"> (if any)</w:t>
      </w:r>
      <w:r w:rsidR="00AD5EFD" w:rsidRPr="005A6E79">
        <w:rPr>
          <w:rFonts w:ascii="Arial" w:hAnsi="Arial"/>
          <w:sz w:val="22"/>
          <w:szCs w:val="22"/>
        </w:rPr>
        <w:t xml:space="preserve">. </w:t>
      </w:r>
    </w:p>
    <w:p w:rsidR="00FA724C" w:rsidRPr="00E4371C" w:rsidRDefault="005F1F87" w:rsidP="00B677E8">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00FA724C" w:rsidRPr="00E4371C">
        <w:rPr>
          <w:rFonts w:ascii="Arial" w:hAnsi="Arial"/>
          <w:sz w:val="22"/>
          <w:szCs w:val="22"/>
        </w:rPr>
        <w:t>Intangible asset</w:t>
      </w:r>
      <w:r w:rsidR="002B4BE7">
        <w:rPr>
          <w:rFonts w:ascii="Arial" w:hAnsi="Arial"/>
          <w:sz w:val="22"/>
          <w:szCs w:val="22"/>
        </w:rPr>
        <w:t>s</w:t>
      </w:r>
      <w:r w:rsidR="00FA724C" w:rsidRPr="00E4371C">
        <w:rPr>
          <w:rFonts w:ascii="Arial" w:hAnsi="Arial"/>
          <w:sz w:val="22"/>
          <w:szCs w:val="22"/>
        </w:rPr>
        <w:t xml:space="preserve"> with finite lives </w:t>
      </w:r>
      <w:r w:rsidR="002B4BE7">
        <w:rPr>
          <w:rFonts w:ascii="Arial" w:hAnsi="Arial"/>
          <w:sz w:val="22"/>
          <w:szCs w:val="22"/>
        </w:rPr>
        <w:t>are</w:t>
      </w:r>
      <w:r w:rsidR="00FA724C" w:rsidRPr="00E4371C">
        <w:rPr>
          <w:rFonts w:ascii="Arial" w:hAnsi="Arial"/>
          <w:sz w:val="22"/>
          <w:szCs w:val="22"/>
        </w:rPr>
        <w:t xml:space="preserve"> amortised</w:t>
      </w:r>
      <w:r w:rsidR="00984D24" w:rsidRPr="00E4371C">
        <w:rPr>
          <w:rFonts w:ascii="Arial" w:hAnsi="Arial"/>
          <w:sz w:val="22"/>
          <w:szCs w:val="22"/>
        </w:rPr>
        <w:t xml:space="preserve"> on a systematic basis over the</w:t>
      </w:r>
      <w:r w:rsidR="00FA724C" w:rsidRPr="00E4371C">
        <w:rPr>
          <w:rFonts w:ascii="Arial" w:hAnsi="Arial"/>
          <w:sz w:val="22"/>
          <w:szCs w:val="22"/>
        </w:rPr>
        <w:t xml:space="preserve"> economic</w:t>
      </w:r>
      <w:r w:rsidR="00A16F6F" w:rsidRPr="00E4371C">
        <w:rPr>
          <w:rFonts w:ascii="Arial" w:hAnsi="Arial"/>
          <w:sz w:val="22"/>
          <w:szCs w:val="22"/>
        </w:rPr>
        <w:t xml:space="preserve"> useful</w:t>
      </w:r>
      <w:r w:rsidR="00FA724C" w:rsidRPr="00E4371C">
        <w:rPr>
          <w:rFonts w:ascii="Arial" w:hAnsi="Arial"/>
          <w:sz w:val="22"/>
          <w:szCs w:val="22"/>
        </w:rPr>
        <w:t xml:space="preserve"> life and </w:t>
      </w:r>
      <w:r w:rsidR="00A16F6F" w:rsidRPr="00E4371C">
        <w:rPr>
          <w:rFonts w:ascii="Arial" w:hAnsi="Arial"/>
          <w:sz w:val="22"/>
          <w:szCs w:val="22"/>
        </w:rPr>
        <w:t>tested</w:t>
      </w:r>
      <w:r w:rsidR="00FA724C" w:rsidRPr="00E4371C">
        <w:rPr>
          <w:rFonts w:ascii="Arial" w:hAnsi="Arial"/>
          <w:sz w:val="22"/>
          <w:szCs w:val="22"/>
        </w:rPr>
        <w:t xml:space="preserve"> for impairment whenever there is an indication that the intangible asset</w:t>
      </w:r>
      <w:r w:rsidR="002B4BE7">
        <w:rPr>
          <w:rFonts w:ascii="Arial" w:hAnsi="Arial"/>
          <w:sz w:val="22"/>
          <w:szCs w:val="22"/>
        </w:rPr>
        <w:t>s</w:t>
      </w:r>
      <w:r w:rsidR="00FA724C" w:rsidRPr="00E4371C">
        <w:rPr>
          <w:rFonts w:ascii="Arial" w:hAnsi="Arial"/>
          <w:sz w:val="22"/>
          <w:szCs w:val="22"/>
        </w:rPr>
        <w:t xml:space="preserve"> may be impaired. The amortisation period and the amortisation method </w:t>
      </w:r>
      <w:r w:rsidR="000D50CF" w:rsidRPr="00E4371C">
        <w:rPr>
          <w:rFonts w:ascii="Arial" w:hAnsi="Arial"/>
          <w:sz w:val="22"/>
          <w:szCs w:val="22"/>
        </w:rPr>
        <w:t xml:space="preserve">of such </w:t>
      </w:r>
      <w:r w:rsidR="00FA724C" w:rsidRPr="00E4371C">
        <w:rPr>
          <w:rFonts w:ascii="Arial" w:hAnsi="Arial"/>
          <w:sz w:val="22"/>
          <w:szCs w:val="22"/>
        </w:rPr>
        <w:t>intangible asset</w:t>
      </w:r>
      <w:r w:rsidR="002B4BE7">
        <w:rPr>
          <w:rFonts w:ascii="Arial" w:hAnsi="Arial"/>
          <w:sz w:val="22"/>
          <w:szCs w:val="22"/>
        </w:rPr>
        <w:t>s</w:t>
      </w:r>
      <w:r w:rsidR="00A70F4D">
        <w:rPr>
          <w:rFonts w:ascii="Arial" w:hAnsi="Arial"/>
          <w:sz w:val="22"/>
          <w:szCs w:val="22"/>
        </w:rPr>
        <w:t xml:space="preserve"> </w:t>
      </w:r>
      <w:r w:rsidR="002B4BE7">
        <w:rPr>
          <w:rFonts w:ascii="Arial" w:hAnsi="Arial"/>
          <w:sz w:val="22"/>
          <w:szCs w:val="22"/>
        </w:rPr>
        <w:t>are</w:t>
      </w:r>
      <w:r w:rsidR="00A70F4D">
        <w:rPr>
          <w:rFonts w:ascii="Arial" w:hAnsi="Arial"/>
          <w:sz w:val="22"/>
          <w:szCs w:val="22"/>
        </w:rPr>
        <w:t xml:space="preserve"> </w:t>
      </w:r>
      <w:r w:rsidR="00FA724C" w:rsidRPr="00E4371C">
        <w:rPr>
          <w:rFonts w:ascii="Arial" w:hAnsi="Arial"/>
          <w:sz w:val="22"/>
          <w:szCs w:val="22"/>
        </w:rPr>
        <w:t xml:space="preserve">reviewed at least at each financial year end. The amortisation expense is </w:t>
      </w:r>
      <w:r w:rsidR="000D50CF" w:rsidRPr="00E4371C">
        <w:rPr>
          <w:rFonts w:ascii="Arial" w:hAnsi="Arial"/>
          <w:sz w:val="22"/>
          <w:szCs w:val="22"/>
        </w:rPr>
        <w:t xml:space="preserve">charged to </w:t>
      </w:r>
      <w:r w:rsidR="00C441CD" w:rsidRPr="00E4371C">
        <w:rPr>
          <w:rFonts w:ascii="Arial" w:hAnsi="Arial"/>
          <w:sz w:val="22"/>
          <w:szCs w:val="22"/>
        </w:rPr>
        <w:t>profit or loss</w:t>
      </w:r>
      <w:r w:rsidR="00FA724C" w:rsidRPr="00E4371C">
        <w:rPr>
          <w:rFonts w:ascii="Arial" w:hAnsi="Arial"/>
          <w:sz w:val="22"/>
          <w:szCs w:val="22"/>
        </w:rPr>
        <w:t>.</w:t>
      </w:r>
    </w:p>
    <w:p w:rsidR="00FA724C" w:rsidRPr="00E4371C" w:rsidRDefault="005A6E79" w:rsidP="00B677E8">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00FA724C" w:rsidRPr="00E4371C">
        <w:rPr>
          <w:rFonts w:ascii="Arial" w:hAnsi="Arial"/>
          <w:sz w:val="22"/>
          <w:szCs w:val="22"/>
        </w:rPr>
        <w:t xml:space="preserve">A summary of </w:t>
      </w:r>
      <w:r w:rsidR="003D7819" w:rsidRPr="00E4371C">
        <w:rPr>
          <w:rFonts w:ascii="Arial" w:hAnsi="Arial"/>
          <w:sz w:val="22"/>
          <w:szCs w:val="22"/>
        </w:rPr>
        <w:t xml:space="preserve">the intangible asset with </w:t>
      </w:r>
      <w:r w:rsidR="00FA724C" w:rsidRPr="00E4371C">
        <w:rPr>
          <w:rFonts w:ascii="Arial" w:hAnsi="Arial"/>
          <w:sz w:val="22"/>
          <w:szCs w:val="22"/>
        </w:rPr>
        <w:t>finite useful li</w:t>
      </w:r>
      <w:r w:rsidR="00080758" w:rsidRPr="00E4371C">
        <w:rPr>
          <w:rFonts w:ascii="Arial" w:hAnsi="Arial"/>
          <w:sz w:val="22"/>
          <w:szCs w:val="22"/>
        </w:rPr>
        <w:t>ves is as follows:</w:t>
      </w:r>
    </w:p>
    <w:p w:rsidR="00DD2973" w:rsidRPr="00E4371C" w:rsidRDefault="00DD2973" w:rsidP="002B4BE7">
      <w:pPr>
        <w:tabs>
          <w:tab w:val="left" w:pos="360"/>
          <w:tab w:val="left" w:pos="1440"/>
          <w:tab w:val="left" w:pos="4950"/>
        </w:tabs>
        <w:spacing w:line="380" w:lineRule="exact"/>
        <w:ind w:left="547" w:hanging="547"/>
        <w:jc w:val="thaiDistribute"/>
        <w:outlineLvl w:val="0"/>
        <w:rPr>
          <w:rFonts w:ascii="Arial" w:hAnsi="Arial"/>
          <w:sz w:val="22"/>
          <w:szCs w:val="22"/>
          <w:u w:val="single"/>
        </w:rPr>
      </w:pPr>
      <w:r w:rsidRPr="00E4371C">
        <w:rPr>
          <w:rFonts w:ascii="Arial" w:hAnsi="Arial"/>
          <w:sz w:val="22"/>
          <w:szCs w:val="22"/>
        </w:rPr>
        <w:tab/>
      </w:r>
      <w:r w:rsidRPr="00E4371C">
        <w:rPr>
          <w:rFonts w:ascii="Arial" w:hAnsi="Arial"/>
          <w:sz w:val="22"/>
          <w:szCs w:val="22"/>
        </w:rPr>
        <w:tab/>
      </w:r>
      <w:r w:rsidRPr="00E4371C">
        <w:rPr>
          <w:rFonts w:ascii="Arial" w:hAnsi="Arial"/>
          <w:sz w:val="22"/>
          <w:szCs w:val="22"/>
        </w:rPr>
        <w:tab/>
      </w:r>
      <w:r w:rsidRPr="00E4371C">
        <w:rPr>
          <w:rFonts w:ascii="Arial" w:hAnsi="Arial"/>
          <w:sz w:val="22"/>
          <w:szCs w:val="22"/>
        </w:rPr>
        <w:tab/>
      </w:r>
      <w:r w:rsidRPr="00E4371C">
        <w:rPr>
          <w:rFonts w:ascii="Arial" w:hAnsi="Arial"/>
          <w:sz w:val="22"/>
          <w:szCs w:val="22"/>
          <w:u w:val="single"/>
        </w:rPr>
        <w:t>Useful lives</w:t>
      </w:r>
    </w:p>
    <w:p w:rsidR="002B4BE7"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Pr>
          <w:rFonts w:ascii="Arial" w:hAnsi="Arial"/>
          <w:sz w:val="22"/>
          <w:szCs w:val="22"/>
        </w:rPr>
        <w:tab/>
        <w:t>Trademark</w:t>
      </w:r>
      <w:r w:rsidR="007C48EB">
        <w:rPr>
          <w:rFonts w:ascii="Arial" w:hAnsi="Arial"/>
          <w:sz w:val="22"/>
          <w:szCs w:val="22"/>
        </w:rPr>
        <w:tab/>
      </w:r>
      <w:r>
        <w:rPr>
          <w:rFonts w:ascii="Arial" w:hAnsi="Arial"/>
          <w:sz w:val="22"/>
          <w:szCs w:val="22"/>
        </w:rPr>
        <w:t>5</w:t>
      </w:r>
      <w:r w:rsidR="00505E9F">
        <w:rPr>
          <w:rFonts w:ascii="Arial" w:hAnsi="Arial"/>
          <w:sz w:val="22"/>
          <w:szCs w:val="22"/>
        </w:rPr>
        <w:t xml:space="preserve"> - 6</w:t>
      </w:r>
      <w:r w:rsidR="007C48EB">
        <w:rPr>
          <w:rFonts w:ascii="Arial" w:hAnsi="Arial"/>
          <w:sz w:val="22"/>
          <w:szCs w:val="22"/>
        </w:rPr>
        <w:tab/>
      </w:r>
      <w:r>
        <w:rPr>
          <w:rFonts w:ascii="Arial" w:hAnsi="Arial"/>
          <w:sz w:val="22"/>
          <w:szCs w:val="22"/>
        </w:rPr>
        <w:t>years</w:t>
      </w:r>
    </w:p>
    <w:p w:rsidR="00FA724C" w:rsidRPr="00E4371C"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Pr>
          <w:rFonts w:ascii="Arial" w:hAnsi="Arial"/>
          <w:sz w:val="22"/>
          <w:szCs w:val="22"/>
        </w:rPr>
        <w:tab/>
      </w:r>
      <w:r w:rsidR="00FA724C" w:rsidRPr="00E4371C">
        <w:rPr>
          <w:rFonts w:ascii="Arial" w:hAnsi="Arial"/>
          <w:sz w:val="22"/>
          <w:szCs w:val="22"/>
        </w:rPr>
        <w:t>Computer software</w:t>
      </w:r>
      <w:r>
        <w:rPr>
          <w:rFonts w:ascii="Arial" w:hAnsi="Arial"/>
          <w:sz w:val="22"/>
          <w:szCs w:val="22"/>
        </w:rPr>
        <w:tab/>
      </w:r>
      <w:r w:rsidR="00E94A22">
        <w:rPr>
          <w:rFonts w:ascii="Arial" w:hAnsi="Arial"/>
          <w:sz w:val="22"/>
          <w:szCs w:val="22"/>
        </w:rPr>
        <w:t xml:space="preserve">3 - </w:t>
      </w:r>
      <w:r w:rsidR="005A6E79">
        <w:rPr>
          <w:rFonts w:ascii="Arial" w:hAnsi="Arial"/>
          <w:sz w:val="22"/>
          <w:szCs w:val="22"/>
        </w:rPr>
        <w:t>10</w:t>
      </w:r>
      <w:r>
        <w:rPr>
          <w:rFonts w:ascii="Arial" w:hAnsi="Arial"/>
          <w:sz w:val="22"/>
          <w:szCs w:val="22"/>
        </w:rPr>
        <w:tab/>
      </w:r>
      <w:r w:rsidR="00FA724C" w:rsidRPr="00E4371C">
        <w:rPr>
          <w:rFonts w:ascii="Arial" w:hAnsi="Arial"/>
          <w:sz w:val="22"/>
          <w:szCs w:val="22"/>
        </w:rPr>
        <w:t>years</w:t>
      </w:r>
    </w:p>
    <w:p w:rsidR="00507CA8" w:rsidRPr="00507CA8" w:rsidRDefault="00507CA8" w:rsidP="00B677E8">
      <w:pPr>
        <w:tabs>
          <w:tab w:val="left" w:pos="1440"/>
        </w:tabs>
        <w:spacing w:before="60" w:after="60" w:line="380" w:lineRule="exact"/>
        <w:ind w:left="547" w:hanging="547"/>
        <w:jc w:val="thaiDistribute"/>
        <w:outlineLvl w:val="0"/>
        <w:rPr>
          <w:rFonts w:ascii="Arial" w:hAnsi="Arial"/>
          <w:sz w:val="22"/>
          <w:szCs w:val="22"/>
        </w:rPr>
      </w:pPr>
      <w:r>
        <w:rPr>
          <w:rFonts w:ascii="Arial" w:hAnsi="Arial"/>
          <w:b/>
          <w:bCs/>
          <w:sz w:val="22"/>
          <w:szCs w:val="22"/>
        </w:rPr>
        <w:tab/>
      </w:r>
      <w:r>
        <w:rPr>
          <w:rFonts w:ascii="Arial" w:hAnsi="Arial"/>
          <w:sz w:val="22"/>
          <w:szCs w:val="22"/>
        </w:rPr>
        <w:t>No amortisation is provided on computer software under development.</w:t>
      </w:r>
    </w:p>
    <w:p w:rsidR="000F620D" w:rsidRDefault="000F620D">
      <w:pPr>
        <w:overflowPunct/>
        <w:autoSpaceDE/>
        <w:autoSpaceDN/>
        <w:adjustRightInd/>
        <w:textAlignment w:val="auto"/>
        <w:rPr>
          <w:rFonts w:ascii="Arial" w:hAnsi="Arial"/>
          <w:b/>
          <w:bCs/>
          <w:sz w:val="22"/>
          <w:szCs w:val="22"/>
        </w:rPr>
      </w:pPr>
      <w:r>
        <w:rPr>
          <w:rFonts w:ascii="Arial" w:hAnsi="Arial"/>
          <w:b/>
          <w:bCs/>
          <w:sz w:val="22"/>
          <w:szCs w:val="22"/>
        </w:rPr>
        <w:br w:type="page"/>
      </w:r>
    </w:p>
    <w:p w:rsidR="00A32AEB" w:rsidRPr="00FC0CF3" w:rsidRDefault="002B0421" w:rsidP="00B677E8">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00724DAD">
        <w:rPr>
          <w:rFonts w:ascii="Arial" w:hAnsi="Arial"/>
          <w:b/>
          <w:bCs/>
          <w:sz w:val="22"/>
          <w:szCs w:val="22"/>
        </w:rPr>
        <w:t>20</w:t>
      </w:r>
      <w:r w:rsidR="007E1F2E">
        <w:rPr>
          <w:rFonts w:ascii="Arial" w:hAnsi="Arial"/>
          <w:b/>
          <w:bCs/>
          <w:sz w:val="22"/>
          <w:szCs w:val="22"/>
        </w:rPr>
        <w:tab/>
      </w:r>
      <w:r w:rsidR="00A32AEB" w:rsidRPr="00FC0CF3">
        <w:rPr>
          <w:rFonts w:ascii="Arial" w:hAnsi="Arial"/>
          <w:b/>
          <w:bCs/>
          <w:sz w:val="22"/>
          <w:szCs w:val="22"/>
        </w:rPr>
        <w:t xml:space="preserve">Goodwill </w:t>
      </w:r>
    </w:p>
    <w:p w:rsidR="00A32AEB" w:rsidRPr="00FC0CF3" w:rsidRDefault="00A32AEB" w:rsidP="00B677E8">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FC0CF3">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A32AEB" w:rsidRDefault="00A32AEB" w:rsidP="00B677E8">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FC0CF3">
        <w:rPr>
          <w:rFonts w:ascii="Arial" w:hAnsi="Arial"/>
          <w:sz w:val="22"/>
          <w:szCs w:val="22"/>
        </w:rPr>
        <w:t>Goodwill is carried at cost less any accumulated impairment losses. Goodwill is tested for impairment annually and when circumstances indicate that the carrying value may be impaired.</w:t>
      </w:r>
    </w:p>
    <w:p w:rsidR="00A32AEB" w:rsidRPr="00FC0CF3" w:rsidRDefault="00724DAD" w:rsidP="00B677E8">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00A32AEB" w:rsidRPr="00FC0CF3">
        <w:rPr>
          <w:rFonts w:ascii="Arial" w:hAnsi="Arial"/>
          <w:sz w:val="22"/>
          <w:szCs w:val="22"/>
        </w:rPr>
        <w:t xml:space="preserve">For the purpose of impairment testing, goodwill acquired in a business combination is allocated to each of the </w:t>
      </w:r>
      <w:r w:rsidR="00143806">
        <w:rPr>
          <w:rFonts w:ascii="Arial" w:hAnsi="Arial"/>
          <w:sz w:val="22"/>
          <w:szCs w:val="22"/>
        </w:rPr>
        <w:t>Group’s</w:t>
      </w:r>
      <w:r w:rsidR="00A32AEB" w:rsidRPr="00FC0CF3">
        <w:rPr>
          <w:rFonts w:ascii="Arial" w:hAnsi="Arial"/>
          <w:sz w:val="22"/>
          <w:szCs w:val="22"/>
        </w:rPr>
        <w:t xml:space="preserve"> cash generating units (or group of cash-generating units) that are expected to benefit from the synergies of the combination. The </w:t>
      </w:r>
      <w:r w:rsidR="00143806">
        <w:rPr>
          <w:rFonts w:ascii="Arial" w:hAnsi="Arial"/>
          <w:sz w:val="22"/>
          <w:szCs w:val="22"/>
        </w:rPr>
        <w:t>Group</w:t>
      </w:r>
      <w:r w:rsidR="00A32AEB" w:rsidRPr="00FC0CF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2B0421" w:rsidRPr="00233E35" w:rsidRDefault="002B0421" w:rsidP="002B0421">
      <w:pPr>
        <w:keepNext/>
        <w:spacing w:before="120" w:after="120" w:line="380" w:lineRule="exact"/>
        <w:ind w:left="540" w:hanging="540"/>
        <w:rPr>
          <w:rFonts w:ascii="Arial" w:hAnsi="Arial" w:cs="Arial"/>
          <w:b/>
          <w:bCs/>
          <w:sz w:val="22"/>
          <w:szCs w:val="22"/>
        </w:rPr>
      </w:pPr>
      <w:r w:rsidRPr="00233E35">
        <w:rPr>
          <w:rFonts w:ascii="Arial" w:hAnsi="Arial" w:cs="Arial"/>
          <w:b/>
          <w:bCs/>
          <w:sz w:val="22"/>
          <w:szCs w:val="22"/>
        </w:rPr>
        <w:t>5.2</w:t>
      </w:r>
      <w:r w:rsidR="00E35247">
        <w:rPr>
          <w:rFonts w:ascii="Arial" w:hAnsi="Arial" w:cs="Arial"/>
          <w:b/>
          <w:bCs/>
          <w:sz w:val="22"/>
          <w:szCs w:val="22"/>
        </w:rPr>
        <w:t>1</w:t>
      </w:r>
      <w:r w:rsidRPr="00233E35">
        <w:rPr>
          <w:rFonts w:ascii="Arial" w:hAnsi="Arial" w:cs="Arial"/>
          <w:b/>
          <w:bCs/>
          <w:sz w:val="22"/>
          <w:szCs w:val="22"/>
        </w:rPr>
        <w:tab/>
        <w:t>Leases</w:t>
      </w:r>
    </w:p>
    <w:p w:rsidR="002B0421" w:rsidRPr="002B0421" w:rsidRDefault="002B0421" w:rsidP="002B0421">
      <w:pPr>
        <w:tabs>
          <w:tab w:val="left" w:pos="1440"/>
        </w:tabs>
        <w:spacing w:before="120" w:after="120" w:line="380" w:lineRule="exact"/>
        <w:ind w:left="540"/>
        <w:jc w:val="thaiDistribute"/>
        <w:rPr>
          <w:rFonts w:ascii="Arial" w:hAnsi="Arial" w:cs="Arial"/>
          <w:sz w:val="22"/>
          <w:szCs w:val="22"/>
        </w:rPr>
      </w:pPr>
      <w:r w:rsidRPr="002B0421">
        <w:rPr>
          <w:rFonts w:ascii="Arial" w:hAnsi="Arial" w:cs="Arial"/>
          <w:sz w:val="22"/>
          <w:szCs w:val="22"/>
        </w:rPr>
        <w:t>At inception of contract, the Group assesses whether a contract is, or contains, a lease.</w:t>
      </w:r>
      <w:r w:rsidR="007C48EB">
        <w:rPr>
          <w:rFonts w:ascii="Arial" w:hAnsi="Arial" w:cstheme="minorBidi" w:hint="cs"/>
          <w:sz w:val="22"/>
          <w:szCs w:val="22"/>
          <w:cs/>
        </w:rPr>
        <w:t xml:space="preserve">            </w:t>
      </w:r>
      <w:r w:rsidRPr="002B0421">
        <w:rPr>
          <w:rFonts w:ascii="Arial" w:hAnsi="Arial" w:cs="Arial"/>
          <w:sz w:val="22"/>
          <w:szCs w:val="22"/>
        </w:rPr>
        <w:t xml:space="preserve"> A contract is, or contains, a lease if the contract conveys the right to control the use of </w:t>
      </w:r>
      <w:r w:rsidR="007C48EB">
        <w:rPr>
          <w:rFonts w:ascii="Arial" w:hAnsi="Arial" w:cstheme="minorBidi" w:hint="cs"/>
          <w:sz w:val="22"/>
          <w:szCs w:val="22"/>
          <w:cs/>
        </w:rPr>
        <w:t xml:space="preserve">                </w:t>
      </w:r>
      <w:r w:rsidRPr="002B0421">
        <w:rPr>
          <w:rFonts w:ascii="Arial" w:hAnsi="Arial" w:cs="Arial"/>
          <w:sz w:val="22"/>
          <w:szCs w:val="22"/>
        </w:rPr>
        <w:t>an identified asset for a period of time in exchange for consideration.</w:t>
      </w:r>
    </w:p>
    <w:p w:rsidR="002B0421" w:rsidRPr="002B0421" w:rsidRDefault="002B0421" w:rsidP="002B0421">
      <w:pPr>
        <w:tabs>
          <w:tab w:val="left" w:pos="1440"/>
        </w:tabs>
        <w:spacing w:before="120" w:after="120" w:line="380" w:lineRule="exact"/>
        <w:ind w:left="540"/>
        <w:jc w:val="thaiDistribute"/>
        <w:rPr>
          <w:rFonts w:ascii="Arial" w:hAnsi="Arial" w:cs="Arial"/>
          <w:sz w:val="22"/>
          <w:szCs w:val="22"/>
        </w:rPr>
      </w:pPr>
      <w:r w:rsidRPr="002B0421">
        <w:rPr>
          <w:rFonts w:ascii="Arial" w:hAnsi="Arial" w:cs="Arial"/>
          <w:b/>
          <w:bCs/>
          <w:sz w:val="22"/>
          <w:szCs w:val="22"/>
        </w:rPr>
        <w:t>The Group as a lessee</w:t>
      </w:r>
    </w:p>
    <w:p w:rsidR="002B0421" w:rsidRPr="002B0421" w:rsidRDefault="002B0421" w:rsidP="002B0421">
      <w:pPr>
        <w:spacing w:before="120" w:after="120" w:line="380" w:lineRule="exact"/>
        <w:ind w:left="540"/>
        <w:jc w:val="thaiDistribute"/>
        <w:rPr>
          <w:rFonts w:ascii="Arial" w:hAnsi="Arial" w:cs="Arial"/>
          <w:i/>
          <w:iCs/>
          <w:spacing w:val="-4"/>
          <w:sz w:val="22"/>
          <w:szCs w:val="22"/>
          <w:highlight w:val="magenta"/>
          <w:u w:val="single"/>
        </w:rPr>
      </w:pPr>
      <w:r w:rsidRPr="002B0421">
        <w:rPr>
          <w:rFonts w:ascii="Arial" w:hAnsi="Arial" w:cs="Arial"/>
          <w:i/>
          <w:iCs/>
          <w:sz w:val="22"/>
          <w:szCs w:val="22"/>
          <w:u w:val="single"/>
        </w:rPr>
        <w:t>Accounting policies adopted</w:t>
      </w:r>
      <w:r w:rsidRPr="002B0421">
        <w:rPr>
          <w:rFonts w:ascii="Arial" w:hAnsi="Arial" w:cs="Arial"/>
          <w:i/>
          <w:iCs/>
          <w:sz w:val="22"/>
          <w:szCs w:val="22"/>
          <w:u w:val="single"/>
          <w:cs/>
        </w:rPr>
        <w:t xml:space="preserve"> </w:t>
      </w:r>
      <w:r w:rsidRPr="002B0421">
        <w:rPr>
          <w:rFonts w:ascii="Arial" w:hAnsi="Arial" w:cs="Arial"/>
          <w:i/>
          <w:iCs/>
          <w:sz w:val="22"/>
          <w:szCs w:val="22"/>
          <w:u w:val="single"/>
        </w:rPr>
        <w:t>since 1 January 2020</w:t>
      </w:r>
    </w:p>
    <w:p w:rsidR="002B0421" w:rsidRPr="002B0421" w:rsidRDefault="002B0421" w:rsidP="002B0421">
      <w:pPr>
        <w:spacing w:before="120" w:after="120" w:line="380" w:lineRule="exact"/>
        <w:ind w:left="540"/>
        <w:jc w:val="thaiDistribute"/>
        <w:rPr>
          <w:rFonts w:ascii="Arial" w:hAnsi="Arial" w:cs="Arial"/>
          <w:sz w:val="22"/>
          <w:szCs w:val="22"/>
        </w:rPr>
      </w:pPr>
      <w:r w:rsidRPr="002B0421">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rsidR="002B0421" w:rsidRPr="002B0421" w:rsidRDefault="002B0421" w:rsidP="002B0421">
      <w:pPr>
        <w:spacing w:before="120" w:after="120" w:line="380" w:lineRule="exact"/>
        <w:ind w:left="540"/>
        <w:jc w:val="thaiDistribute"/>
        <w:rPr>
          <w:rFonts w:ascii="Arial" w:hAnsi="Arial" w:cs="Arial"/>
          <w:b/>
          <w:bCs/>
          <w:i/>
          <w:iCs/>
          <w:sz w:val="22"/>
          <w:szCs w:val="22"/>
        </w:rPr>
      </w:pPr>
      <w:r w:rsidRPr="002B0421">
        <w:rPr>
          <w:rFonts w:ascii="Arial" w:hAnsi="Arial" w:cs="Arial"/>
          <w:b/>
          <w:bCs/>
          <w:i/>
          <w:iCs/>
          <w:sz w:val="22"/>
          <w:szCs w:val="22"/>
        </w:rPr>
        <w:t>Right-of-use assets</w:t>
      </w:r>
    </w:p>
    <w:p w:rsidR="002B0421" w:rsidRPr="002B0421" w:rsidRDefault="002B0421" w:rsidP="00E35247">
      <w:pPr>
        <w:spacing w:before="120" w:after="120" w:line="380" w:lineRule="exact"/>
        <w:ind w:left="547"/>
        <w:jc w:val="thaiDistribute"/>
        <w:rPr>
          <w:rFonts w:ascii="Arial" w:hAnsi="Arial" w:cs="Arial"/>
          <w:sz w:val="22"/>
          <w:szCs w:val="22"/>
        </w:rPr>
      </w:pPr>
      <w:r w:rsidRPr="002B0421">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24DAD">
        <w:rPr>
          <w:rFonts w:ascii="Arial" w:hAnsi="Arial" w:cs="Arial"/>
          <w:sz w:val="22"/>
          <w:szCs w:val="22"/>
        </w:rPr>
        <w:t xml:space="preserve">  </w:t>
      </w:r>
      <w:r w:rsidRPr="002B0421">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rsidR="000F620D" w:rsidRDefault="000F620D">
      <w:pPr>
        <w:overflowPunct/>
        <w:autoSpaceDE/>
        <w:autoSpaceDN/>
        <w:adjustRightInd/>
        <w:textAlignment w:val="auto"/>
        <w:rPr>
          <w:rFonts w:ascii="Arial" w:hAnsi="Arial" w:cs="Arial"/>
          <w:sz w:val="22"/>
          <w:szCs w:val="22"/>
        </w:rPr>
      </w:pPr>
      <w:r>
        <w:rPr>
          <w:rFonts w:ascii="Arial" w:hAnsi="Arial" w:cs="Arial"/>
          <w:sz w:val="22"/>
          <w:szCs w:val="22"/>
        </w:rPr>
        <w:br w:type="page"/>
      </w:r>
    </w:p>
    <w:p w:rsidR="002B0421" w:rsidRPr="002B0421" w:rsidRDefault="002B0421" w:rsidP="002B0421">
      <w:pPr>
        <w:spacing w:before="120" w:after="120" w:line="380" w:lineRule="exact"/>
        <w:ind w:left="540"/>
        <w:jc w:val="thaiDistribute"/>
        <w:rPr>
          <w:rFonts w:ascii="Arial" w:hAnsi="Arial" w:cs="Arial"/>
          <w:sz w:val="22"/>
          <w:szCs w:val="22"/>
        </w:rPr>
      </w:pPr>
      <w:r w:rsidRPr="002B0421">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rsidR="002B0421" w:rsidRPr="002B0421" w:rsidRDefault="00724DAD" w:rsidP="00B677E8">
      <w:pPr>
        <w:tabs>
          <w:tab w:val="left" w:pos="1080"/>
          <w:tab w:val="right" w:pos="7380"/>
          <w:tab w:val="left" w:pos="7560"/>
        </w:tabs>
        <w:spacing w:line="380" w:lineRule="exact"/>
        <w:ind w:left="605"/>
        <w:jc w:val="thaiDistribute"/>
        <w:rPr>
          <w:rFonts w:ascii="Arial" w:hAnsi="Arial" w:cs="Arial"/>
          <w:sz w:val="22"/>
          <w:szCs w:val="22"/>
        </w:rPr>
      </w:pPr>
      <w:r>
        <w:rPr>
          <w:rFonts w:ascii="Arial" w:hAnsi="Arial" w:cs="Arial"/>
          <w:sz w:val="22"/>
          <w:szCs w:val="22"/>
        </w:rPr>
        <w:tab/>
      </w:r>
      <w:r w:rsidR="002B0421" w:rsidRPr="002B0421">
        <w:rPr>
          <w:rFonts w:ascii="Arial" w:hAnsi="Arial" w:cs="Arial"/>
          <w:sz w:val="22"/>
          <w:szCs w:val="22"/>
        </w:rPr>
        <w:t>Land</w:t>
      </w:r>
      <w:r>
        <w:rPr>
          <w:rFonts w:ascii="Arial" w:hAnsi="Arial" w:cs="Arial"/>
          <w:sz w:val="22"/>
          <w:szCs w:val="22"/>
        </w:rPr>
        <w:tab/>
        <w:t>30</w:t>
      </w:r>
      <w:r>
        <w:rPr>
          <w:rFonts w:ascii="Arial" w:hAnsi="Arial" w:cs="Arial"/>
          <w:sz w:val="22"/>
          <w:szCs w:val="22"/>
        </w:rPr>
        <w:tab/>
      </w:r>
      <w:r w:rsidR="002B0421" w:rsidRPr="002B0421">
        <w:rPr>
          <w:rFonts w:ascii="Arial" w:eastAsia="Arial Unicode MS" w:hAnsi="Arial" w:cs="Arial"/>
          <w:sz w:val="22"/>
          <w:szCs w:val="22"/>
        </w:rPr>
        <w:t>years</w:t>
      </w:r>
    </w:p>
    <w:p w:rsidR="002B0421" w:rsidRPr="002B0421"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Pr>
          <w:rFonts w:ascii="Arial" w:hAnsi="Arial" w:cs="Arial"/>
          <w:sz w:val="22"/>
          <w:szCs w:val="22"/>
        </w:rPr>
        <w:tab/>
      </w:r>
      <w:r w:rsidR="002B0421" w:rsidRPr="002B0421">
        <w:rPr>
          <w:rFonts w:ascii="Arial" w:hAnsi="Arial" w:cs="Arial"/>
          <w:sz w:val="22"/>
          <w:szCs w:val="22"/>
        </w:rPr>
        <w:t>Buildings</w:t>
      </w:r>
      <w:r>
        <w:rPr>
          <w:rFonts w:ascii="Arial" w:hAnsi="Arial" w:cs="Arial"/>
          <w:sz w:val="22"/>
          <w:szCs w:val="22"/>
        </w:rPr>
        <w:t xml:space="preserve">, </w:t>
      </w:r>
      <w:r w:rsidR="00724DAD">
        <w:rPr>
          <w:rFonts w:ascii="Arial" w:hAnsi="Arial" w:cs="Arial"/>
          <w:sz w:val="22"/>
          <w:szCs w:val="22"/>
        </w:rPr>
        <w:t>building improvement</w:t>
      </w:r>
      <w:r>
        <w:rPr>
          <w:rFonts w:ascii="Arial" w:hAnsi="Arial" w:cs="Arial"/>
          <w:sz w:val="22"/>
          <w:szCs w:val="22"/>
        </w:rPr>
        <w:t xml:space="preserve"> and equipment</w:t>
      </w:r>
      <w:r w:rsidR="00724DAD">
        <w:rPr>
          <w:rFonts w:ascii="Arial" w:hAnsi="Arial" w:cs="Arial"/>
          <w:sz w:val="22"/>
          <w:szCs w:val="22"/>
        </w:rPr>
        <w:tab/>
        <w:t xml:space="preserve">1 - </w:t>
      </w:r>
      <w:r>
        <w:rPr>
          <w:rFonts w:ascii="Arial" w:hAnsi="Arial" w:cs="Arial"/>
          <w:sz w:val="22"/>
          <w:szCs w:val="22"/>
        </w:rPr>
        <w:t>10</w:t>
      </w:r>
      <w:r w:rsidR="00724DAD">
        <w:rPr>
          <w:rFonts w:ascii="Arial" w:hAnsi="Arial" w:cs="Arial"/>
          <w:sz w:val="22"/>
          <w:szCs w:val="22"/>
        </w:rPr>
        <w:tab/>
      </w:r>
      <w:r w:rsidR="002B0421" w:rsidRPr="002B0421">
        <w:rPr>
          <w:rFonts w:ascii="Arial" w:eastAsia="Arial Unicode MS" w:hAnsi="Arial" w:cs="Arial"/>
          <w:sz w:val="22"/>
          <w:szCs w:val="22"/>
        </w:rPr>
        <w:t>years</w:t>
      </w:r>
    </w:p>
    <w:p w:rsidR="002B0421" w:rsidRPr="002B0421"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Pr>
          <w:rFonts w:ascii="Arial" w:hAnsi="Arial" w:cs="Arial"/>
          <w:sz w:val="22"/>
          <w:szCs w:val="22"/>
        </w:rPr>
        <w:tab/>
      </w:r>
      <w:r w:rsidR="00724DAD">
        <w:rPr>
          <w:rFonts w:ascii="Arial" w:hAnsi="Arial" w:cs="Arial"/>
          <w:sz w:val="22"/>
          <w:szCs w:val="22"/>
        </w:rPr>
        <w:t>Computer software</w:t>
      </w:r>
      <w:r w:rsidR="00724DAD">
        <w:rPr>
          <w:rFonts w:ascii="Arial" w:hAnsi="Arial" w:cs="Arial"/>
          <w:sz w:val="22"/>
          <w:szCs w:val="22"/>
        </w:rPr>
        <w:tab/>
        <w:t>3</w:t>
      </w:r>
      <w:r w:rsidR="002B0421" w:rsidRPr="002B0421">
        <w:rPr>
          <w:rFonts w:ascii="Arial" w:eastAsia="Arial Unicode MS" w:hAnsi="Arial" w:cs="Arial"/>
          <w:sz w:val="22"/>
          <w:szCs w:val="22"/>
          <w:cs/>
        </w:rPr>
        <w:tab/>
      </w:r>
      <w:r w:rsidR="002B0421" w:rsidRPr="002B0421">
        <w:rPr>
          <w:rFonts w:ascii="Arial" w:eastAsia="Arial Unicode MS" w:hAnsi="Arial" w:cs="Arial"/>
          <w:sz w:val="22"/>
          <w:szCs w:val="22"/>
        </w:rPr>
        <w:t>years</w:t>
      </w:r>
    </w:p>
    <w:p w:rsidR="002B0421" w:rsidRPr="002B0421"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Pr>
          <w:rFonts w:ascii="Arial" w:hAnsi="Arial" w:cs="Arial"/>
          <w:sz w:val="22"/>
          <w:szCs w:val="22"/>
        </w:rPr>
        <w:tab/>
      </w:r>
      <w:r w:rsidR="002B0421" w:rsidRPr="002B0421">
        <w:rPr>
          <w:rFonts w:ascii="Arial" w:hAnsi="Arial" w:cs="Arial"/>
          <w:sz w:val="22"/>
          <w:szCs w:val="22"/>
        </w:rPr>
        <w:t>Motor vehicles</w:t>
      </w:r>
      <w:r w:rsidR="00724DAD" w:rsidRPr="00B677E8">
        <w:rPr>
          <w:rFonts w:ascii="Arial" w:hAnsi="Arial" w:cs="Arial"/>
          <w:sz w:val="22"/>
          <w:szCs w:val="22"/>
        </w:rPr>
        <w:tab/>
      </w:r>
      <w:r>
        <w:rPr>
          <w:rFonts w:ascii="Arial" w:hAnsi="Arial" w:cs="Arial"/>
          <w:sz w:val="22"/>
          <w:szCs w:val="22"/>
        </w:rPr>
        <w:t>5</w:t>
      </w:r>
      <w:r w:rsidR="00724DAD" w:rsidRPr="00B677E8">
        <w:rPr>
          <w:rFonts w:ascii="Arial" w:hAnsi="Arial" w:cs="Arial"/>
          <w:sz w:val="22"/>
          <w:szCs w:val="22"/>
        </w:rPr>
        <w:tab/>
      </w:r>
      <w:r w:rsidR="002B0421" w:rsidRPr="00B677E8">
        <w:rPr>
          <w:rFonts w:ascii="Arial" w:hAnsi="Arial" w:cs="Arial"/>
          <w:sz w:val="22"/>
          <w:szCs w:val="22"/>
        </w:rPr>
        <w:t>years</w:t>
      </w:r>
    </w:p>
    <w:p w:rsidR="002B0421" w:rsidRPr="002B0421" w:rsidRDefault="002B0421" w:rsidP="002B0421">
      <w:pPr>
        <w:spacing w:before="120" w:after="120" w:line="380" w:lineRule="exact"/>
        <w:ind w:left="540"/>
        <w:jc w:val="thaiDistribute"/>
        <w:rPr>
          <w:rFonts w:ascii="Arial" w:hAnsi="Arial" w:cs="Arial"/>
          <w:sz w:val="22"/>
          <w:szCs w:val="22"/>
        </w:rPr>
      </w:pPr>
      <w:r w:rsidRPr="002B0421">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2B0421" w:rsidRPr="002B0421" w:rsidRDefault="002B0421" w:rsidP="00B677E8">
      <w:pPr>
        <w:spacing w:before="120" w:after="120" w:line="380" w:lineRule="exact"/>
        <w:ind w:left="547"/>
        <w:jc w:val="thaiDistribute"/>
        <w:rPr>
          <w:rFonts w:ascii="Arial" w:hAnsi="Arial" w:cs="Arial"/>
          <w:sz w:val="22"/>
          <w:szCs w:val="22"/>
        </w:rPr>
      </w:pPr>
      <w:r w:rsidRPr="002B0421">
        <w:rPr>
          <w:rFonts w:ascii="Arial" w:hAnsi="Arial" w:cs="Arial"/>
          <w:sz w:val="22"/>
          <w:szCs w:val="22"/>
        </w:rPr>
        <w:t>Right-of-use assets which are classified as investment properties are presented as part of investment properties in the statement of financial position.</w:t>
      </w:r>
    </w:p>
    <w:p w:rsidR="002B0421" w:rsidRPr="002B0421" w:rsidRDefault="002B0421" w:rsidP="002B0421">
      <w:pPr>
        <w:spacing w:before="120" w:after="120" w:line="380" w:lineRule="exact"/>
        <w:ind w:left="540"/>
        <w:jc w:val="thaiDistribute"/>
        <w:rPr>
          <w:rFonts w:ascii="Arial" w:hAnsi="Arial" w:cs="Arial"/>
          <w:i/>
          <w:iCs/>
          <w:sz w:val="22"/>
          <w:szCs w:val="22"/>
        </w:rPr>
      </w:pPr>
      <w:r w:rsidRPr="002B0421">
        <w:rPr>
          <w:rFonts w:ascii="Arial" w:hAnsi="Arial" w:cs="Arial"/>
          <w:b/>
          <w:bCs/>
          <w:i/>
          <w:iCs/>
          <w:sz w:val="22"/>
          <w:szCs w:val="22"/>
        </w:rPr>
        <w:t>Lease liabilities</w:t>
      </w:r>
    </w:p>
    <w:p w:rsidR="002B0421" w:rsidRPr="002B0421" w:rsidRDefault="002B0421" w:rsidP="002B0421">
      <w:pPr>
        <w:spacing w:before="120" w:after="120" w:line="380" w:lineRule="exact"/>
        <w:ind w:left="540"/>
        <w:jc w:val="thaiDistribute"/>
        <w:rPr>
          <w:rFonts w:ascii="Arial" w:hAnsi="Arial" w:cs="Arial"/>
          <w:sz w:val="22"/>
          <w:szCs w:val="22"/>
        </w:rPr>
      </w:pPr>
      <w:r w:rsidRPr="002B0421">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2B0421" w:rsidRPr="002B0421" w:rsidRDefault="002B0421" w:rsidP="002B0421">
      <w:pPr>
        <w:spacing w:before="120" w:after="120" w:line="380" w:lineRule="exact"/>
        <w:ind w:left="540"/>
        <w:jc w:val="thaiDistribute"/>
        <w:rPr>
          <w:rFonts w:ascii="Arial" w:hAnsi="Arial" w:cs="Arial"/>
          <w:sz w:val="22"/>
          <w:szCs w:val="22"/>
        </w:rPr>
      </w:pPr>
      <w:r w:rsidRPr="002B0421">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B0421">
        <w:rPr>
          <w:rFonts w:ascii="Arial" w:hAnsi="Arial" w:cs="Arial"/>
          <w:sz w:val="22"/>
          <w:szCs w:val="22"/>
          <w:cs/>
        </w:rPr>
        <w:t xml:space="preserve"> </w:t>
      </w:r>
      <w:r w:rsidRPr="002B0421">
        <w:rPr>
          <w:rFonts w:ascii="Arial" w:hAnsi="Arial" w:cs="Arial"/>
          <w:sz w:val="22"/>
          <w:szCs w:val="22"/>
        </w:rPr>
        <w:t>assessment of an option to purchase the underlying asset.</w:t>
      </w:r>
    </w:p>
    <w:p w:rsidR="002B0421" w:rsidRPr="002B0421" w:rsidRDefault="002B0421" w:rsidP="002B0421">
      <w:pPr>
        <w:spacing w:before="120" w:after="120" w:line="380" w:lineRule="exact"/>
        <w:ind w:left="540"/>
        <w:jc w:val="thaiDistribute"/>
        <w:rPr>
          <w:rFonts w:ascii="Arial" w:hAnsi="Arial" w:cs="Arial"/>
          <w:i/>
          <w:iCs/>
          <w:sz w:val="22"/>
          <w:szCs w:val="22"/>
        </w:rPr>
      </w:pPr>
      <w:r w:rsidRPr="002B0421">
        <w:rPr>
          <w:rFonts w:ascii="Arial" w:hAnsi="Arial" w:cs="Arial"/>
          <w:b/>
          <w:bCs/>
          <w:i/>
          <w:iCs/>
          <w:spacing w:val="-4"/>
          <w:sz w:val="22"/>
          <w:szCs w:val="22"/>
        </w:rPr>
        <w:t>Short-term leases and leases of low-value assets</w:t>
      </w:r>
    </w:p>
    <w:p w:rsidR="002B0421" w:rsidRPr="002B0421" w:rsidRDefault="002B0421" w:rsidP="002B0421">
      <w:pPr>
        <w:spacing w:before="120" w:after="120" w:line="380" w:lineRule="exact"/>
        <w:ind w:left="540"/>
        <w:jc w:val="thaiDistribute"/>
        <w:rPr>
          <w:rFonts w:ascii="Arial" w:hAnsi="Arial" w:cs="Arial"/>
          <w:b/>
          <w:bCs/>
          <w:sz w:val="22"/>
          <w:szCs w:val="22"/>
          <w:highlight w:val="magenta"/>
        </w:rPr>
      </w:pPr>
      <w:r w:rsidRPr="002B0421">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0F620D" w:rsidRDefault="000F620D">
      <w:pPr>
        <w:overflowPunct/>
        <w:autoSpaceDE/>
        <w:autoSpaceDN/>
        <w:adjustRightInd/>
        <w:textAlignment w:val="auto"/>
        <w:rPr>
          <w:rFonts w:ascii="Arial" w:hAnsi="Arial" w:cs="Arial"/>
          <w:i/>
          <w:iCs/>
          <w:sz w:val="22"/>
          <w:szCs w:val="22"/>
          <w:u w:val="single"/>
        </w:rPr>
      </w:pPr>
      <w:r>
        <w:rPr>
          <w:rFonts w:ascii="Arial" w:hAnsi="Arial" w:cs="Arial"/>
          <w:i/>
          <w:iCs/>
          <w:sz w:val="22"/>
          <w:szCs w:val="22"/>
          <w:u w:val="single"/>
        </w:rPr>
        <w:br w:type="page"/>
      </w:r>
    </w:p>
    <w:p w:rsidR="002B0421" w:rsidRPr="002B0421" w:rsidRDefault="002B0421" w:rsidP="002B0421">
      <w:pPr>
        <w:tabs>
          <w:tab w:val="left" w:pos="1440"/>
        </w:tabs>
        <w:spacing w:before="120" w:after="120" w:line="380" w:lineRule="exact"/>
        <w:ind w:left="540"/>
        <w:jc w:val="thaiDistribute"/>
        <w:rPr>
          <w:rFonts w:ascii="Arial" w:hAnsi="Arial" w:cs="Arial"/>
          <w:i/>
          <w:iCs/>
          <w:sz w:val="22"/>
          <w:szCs w:val="22"/>
          <w:highlight w:val="magenta"/>
          <w:u w:val="single"/>
        </w:rPr>
      </w:pPr>
      <w:r w:rsidRPr="002B0421">
        <w:rPr>
          <w:rFonts w:ascii="Arial" w:hAnsi="Arial" w:cs="Arial"/>
          <w:i/>
          <w:iCs/>
          <w:sz w:val="22"/>
          <w:szCs w:val="22"/>
          <w:u w:val="single"/>
        </w:rPr>
        <w:lastRenderedPageBreak/>
        <w:t>Accounting policies adopted before 1 January 2020</w:t>
      </w:r>
    </w:p>
    <w:p w:rsidR="002B0421" w:rsidRPr="002B0421" w:rsidRDefault="002B0421" w:rsidP="002B0421">
      <w:pPr>
        <w:spacing w:before="120" w:after="120" w:line="380" w:lineRule="exact"/>
        <w:ind w:left="540"/>
        <w:jc w:val="thaiDistribute"/>
        <w:rPr>
          <w:rFonts w:ascii="Arial" w:hAnsi="Arial" w:cs="Arial"/>
          <w:sz w:val="22"/>
          <w:szCs w:val="22"/>
          <w:cs/>
        </w:rPr>
      </w:pPr>
      <w:r w:rsidRPr="002B0421">
        <w:rPr>
          <w:rFonts w:ascii="Arial" w:hAnsi="Arial" w:cs="Arial"/>
          <w:sz w:val="22"/>
          <w:szCs w:val="22"/>
        </w:rPr>
        <w:t xml:space="preserve">Leases of property, building </w:t>
      </w:r>
      <w:r w:rsidR="00724DAD">
        <w:rPr>
          <w:rFonts w:ascii="Arial" w:hAnsi="Arial" w:cs="Arial"/>
          <w:sz w:val="22"/>
          <w:szCs w:val="22"/>
        </w:rPr>
        <w:t>and</w:t>
      </w:r>
      <w:r w:rsidRPr="002B0421">
        <w:rPr>
          <w:rFonts w:ascii="Arial" w:hAnsi="Arial" w:cs="Arial"/>
          <w:sz w:val="22"/>
          <w:szCs w:val="22"/>
        </w:rPr>
        <w:t xml:space="preserve">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w:t>
      </w:r>
      <w:r w:rsidR="00724DAD">
        <w:rPr>
          <w:rFonts w:ascii="Arial" w:hAnsi="Arial" w:cs="Arial"/>
          <w:sz w:val="22"/>
          <w:szCs w:val="22"/>
        </w:rPr>
        <w:t xml:space="preserve">           </w:t>
      </w:r>
      <w:r w:rsidRPr="002B0421">
        <w:rPr>
          <w:rFonts w:ascii="Arial" w:hAnsi="Arial" w:cs="Arial"/>
          <w:sz w:val="22"/>
          <w:szCs w:val="22"/>
        </w:rPr>
        <w:t>long-term payables, while the interest element is charged to profit or loss over the lease period. The assets acquired under finance leases is depreciated over the shorter of the useful life of the asset and the lease period.</w:t>
      </w:r>
      <w:r w:rsidRPr="002B0421">
        <w:rPr>
          <w:rFonts w:ascii="Arial" w:hAnsi="Arial" w:cs="Arial"/>
          <w:color w:val="FF0000"/>
          <w:sz w:val="22"/>
          <w:szCs w:val="22"/>
        </w:rPr>
        <w:t xml:space="preserve"> </w:t>
      </w:r>
    </w:p>
    <w:p w:rsidR="002B0421" w:rsidRPr="002B0421" w:rsidRDefault="002B0421" w:rsidP="002B0421">
      <w:pPr>
        <w:spacing w:before="120" w:after="120" w:line="380" w:lineRule="exact"/>
        <w:ind w:left="540"/>
        <w:jc w:val="thaiDistribute"/>
        <w:rPr>
          <w:rFonts w:ascii="Arial" w:hAnsi="Arial" w:cs="Arial"/>
          <w:sz w:val="22"/>
          <w:szCs w:val="22"/>
        </w:rPr>
      </w:pPr>
      <w:r w:rsidRPr="002B0421">
        <w:rPr>
          <w:rFonts w:ascii="Arial" w:hAnsi="Arial" w:cs="Arial"/>
          <w:sz w:val="22"/>
          <w:szCs w:val="22"/>
        </w:rPr>
        <w:t xml:space="preserve">Leases of property, building </w:t>
      </w:r>
      <w:r w:rsidR="00724DAD">
        <w:rPr>
          <w:rFonts w:ascii="Arial" w:hAnsi="Arial" w:cs="Arial"/>
          <w:sz w:val="22"/>
          <w:szCs w:val="22"/>
        </w:rPr>
        <w:t>and</w:t>
      </w:r>
      <w:r w:rsidRPr="002B0421">
        <w:rPr>
          <w:rFonts w:ascii="Arial" w:hAnsi="Arial" w:cs="Arial"/>
          <w:sz w:val="22"/>
          <w:szCs w:val="22"/>
        </w:rPr>
        <w:t xml:space="preserve"> equipment which do not transfer substantially all the risks and rewards of ownership are classified as operating leases. Operating lease payments are recognised as an expense in profit or loss on a straight-line basis over the lease term.</w:t>
      </w:r>
    </w:p>
    <w:p w:rsidR="007C48EB" w:rsidRPr="00E35247" w:rsidRDefault="007C48EB" w:rsidP="007C48EB">
      <w:pPr>
        <w:tabs>
          <w:tab w:val="left" w:pos="1440"/>
        </w:tabs>
        <w:spacing w:before="80" w:after="80" w:line="360" w:lineRule="exact"/>
        <w:ind w:left="533" w:hanging="533"/>
        <w:jc w:val="thaiDistribute"/>
        <w:outlineLvl w:val="0"/>
        <w:rPr>
          <w:rFonts w:ascii="Arial" w:hAnsi="Arial" w:cs="Arial"/>
          <w:sz w:val="22"/>
          <w:szCs w:val="22"/>
          <w:u w:val="single"/>
        </w:rPr>
      </w:pPr>
      <w:r w:rsidRPr="0096527F">
        <w:rPr>
          <w:rFonts w:ascii="Angsana New" w:eastAsia="Cordia New" w:hAnsi="Angsana New" w:hint="cs"/>
          <w:color w:val="000000"/>
          <w:sz w:val="32"/>
          <w:szCs w:val="32"/>
        </w:rPr>
        <w:tab/>
      </w:r>
      <w:r w:rsidRPr="00E35247">
        <w:rPr>
          <w:rFonts w:ascii="Arial" w:hAnsi="Arial" w:cs="Arial"/>
          <w:sz w:val="22"/>
          <w:szCs w:val="22"/>
          <w:u w:val="single"/>
        </w:rPr>
        <w:t>Leasehold rights and amortisation</w:t>
      </w:r>
    </w:p>
    <w:p w:rsidR="007C48EB" w:rsidRPr="00E35247" w:rsidRDefault="007C48EB" w:rsidP="007C48EB">
      <w:pPr>
        <w:tabs>
          <w:tab w:val="left" w:pos="1440"/>
        </w:tabs>
        <w:spacing w:before="80" w:after="80" w:line="360" w:lineRule="exact"/>
        <w:ind w:left="533" w:hanging="533"/>
        <w:jc w:val="thaiDistribute"/>
        <w:outlineLvl w:val="0"/>
        <w:rPr>
          <w:rFonts w:ascii="Arial" w:hAnsi="Arial" w:cs="Arial"/>
          <w:sz w:val="22"/>
          <w:szCs w:val="22"/>
        </w:rPr>
      </w:pPr>
      <w:r w:rsidRPr="00E35247">
        <w:rPr>
          <w:rFonts w:ascii="Arial" w:hAnsi="Arial" w:cs="Arial"/>
          <w:sz w:val="22"/>
          <w:szCs w:val="22"/>
        </w:rPr>
        <w:tab/>
        <w:t>Leasehold rights are stated at cost less accumulated amortisation and any accumulated impairment losses (if any).</w:t>
      </w:r>
    </w:p>
    <w:p w:rsidR="007C48EB" w:rsidRPr="00E35247" w:rsidRDefault="007C48EB" w:rsidP="007C48EB">
      <w:pPr>
        <w:tabs>
          <w:tab w:val="left" w:pos="1440"/>
        </w:tabs>
        <w:spacing w:before="80" w:after="80" w:line="360" w:lineRule="exact"/>
        <w:ind w:left="533" w:hanging="533"/>
        <w:jc w:val="thaiDistribute"/>
        <w:outlineLvl w:val="0"/>
        <w:rPr>
          <w:rFonts w:ascii="Arial" w:hAnsi="Arial" w:cs="Arial"/>
          <w:sz w:val="22"/>
          <w:szCs w:val="22"/>
        </w:rPr>
      </w:pPr>
      <w:r w:rsidRPr="00E35247">
        <w:rPr>
          <w:rFonts w:ascii="Arial" w:hAnsi="Arial" w:cs="Arial"/>
          <w:sz w:val="22"/>
          <w:szCs w:val="22"/>
        </w:rPr>
        <w:tab/>
        <w:t>The Group amortised leasehold right</w:t>
      </w:r>
      <w:r w:rsidR="006A57C6">
        <w:rPr>
          <w:rFonts w:ascii="Arial" w:hAnsi="Arial" w:cs="Browallia New"/>
          <w:sz w:val="22"/>
          <w:szCs w:val="28"/>
        </w:rPr>
        <w:t>s</w:t>
      </w:r>
      <w:r w:rsidRPr="00E35247">
        <w:rPr>
          <w:rFonts w:ascii="Arial" w:hAnsi="Arial" w:cs="Arial"/>
          <w:sz w:val="22"/>
          <w:szCs w:val="22"/>
        </w:rPr>
        <w:t xml:space="preserve"> on a systematic basis over the economic useful life of between 9 and 30 years. </w:t>
      </w:r>
    </w:p>
    <w:p w:rsidR="007C48EB" w:rsidRPr="00E35247" w:rsidRDefault="007C48EB" w:rsidP="007C48EB">
      <w:pPr>
        <w:tabs>
          <w:tab w:val="left" w:pos="1440"/>
        </w:tabs>
        <w:spacing w:before="80" w:after="80" w:line="360" w:lineRule="exact"/>
        <w:ind w:left="533" w:hanging="533"/>
        <w:jc w:val="thaiDistribute"/>
        <w:outlineLvl w:val="0"/>
        <w:rPr>
          <w:rFonts w:ascii="Arial" w:hAnsi="Arial" w:cs="Arial"/>
          <w:sz w:val="22"/>
          <w:szCs w:val="22"/>
        </w:rPr>
      </w:pPr>
      <w:r w:rsidRPr="00E35247">
        <w:rPr>
          <w:rFonts w:ascii="Arial" w:hAnsi="Arial" w:cs="Arial"/>
          <w:sz w:val="22"/>
          <w:szCs w:val="22"/>
        </w:rPr>
        <w:tab/>
        <w:t>The amortisation expense is changed to profit and loss.</w:t>
      </w:r>
    </w:p>
    <w:p w:rsidR="002B0421" w:rsidRPr="002B0421" w:rsidRDefault="002B0421" w:rsidP="007C48EB">
      <w:pPr>
        <w:tabs>
          <w:tab w:val="left" w:pos="1440"/>
        </w:tabs>
        <w:spacing w:before="80" w:after="80" w:line="360" w:lineRule="exact"/>
        <w:ind w:left="547" w:hanging="7"/>
        <w:jc w:val="thaiDistribute"/>
        <w:rPr>
          <w:rFonts w:ascii="Arial" w:hAnsi="Arial" w:cs="Arial"/>
          <w:b/>
          <w:bCs/>
          <w:sz w:val="22"/>
          <w:szCs w:val="22"/>
        </w:rPr>
      </w:pPr>
      <w:r w:rsidRPr="002B0421">
        <w:rPr>
          <w:rFonts w:ascii="Arial" w:hAnsi="Arial" w:cs="Arial"/>
          <w:b/>
          <w:bCs/>
          <w:sz w:val="22"/>
          <w:szCs w:val="22"/>
        </w:rPr>
        <w:t>The Group as a lessor</w:t>
      </w:r>
    </w:p>
    <w:p w:rsidR="002B0421" w:rsidRDefault="002B0421" w:rsidP="007C48EB">
      <w:pPr>
        <w:tabs>
          <w:tab w:val="left" w:pos="1440"/>
        </w:tabs>
        <w:spacing w:before="80" w:after="80" w:line="360" w:lineRule="exact"/>
        <w:ind w:left="533" w:hanging="533"/>
        <w:jc w:val="thaiDistribute"/>
        <w:outlineLvl w:val="0"/>
        <w:rPr>
          <w:rFonts w:ascii="Arial" w:hAnsi="Arial" w:cs="Arial"/>
          <w:sz w:val="22"/>
          <w:szCs w:val="22"/>
        </w:rPr>
      </w:pPr>
      <w:r w:rsidRPr="002B0421">
        <w:rPr>
          <w:rFonts w:ascii="Arial" w:hAnsi="Arial" w:cs="Arial"/>
          <w:sz w:val="22"/>
          <w:szCs w:val="22"/>
        </w:rPr>
        <w:tab/>
        <w:t>A lease is classified as an operating lease if it does not transfer substantially all the risks and rewards incidental to ownership of an underlying asset to a lessee.</w:t>
      </w:r>
      <w:r w:rsidRPr="002B0421">
        <w:rPr>
          <w:rFonts w:ascii="Arial" w:hAnsi="Arial" w:cs="Arial"/>
          <w:sz w:val="22"/>
          <w:szCs w:val="22"/>
          <w:cs/>
        </w:rPr>
        <w:t xml:space="preserve"> </w:t>
      </w:r>
      <w:r w:rsidRPr="002B0421">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rsidR="000F15CF" w:rsidRPr="00E4371C" w:rsidRDefault="003F3B4C" w:rsidP="007C48EB">
      <w:pPr>
        <w:tabs>
          <w:tab w:val="left" w:pos="1440"/>
        </w:tabs>
        <w:spacing w:before="80" w:after="80" w:line="360" w:lineRule="exact"/>
        <w:ind w:left="547" w:hanging="547"/>
        <w:jc w:val="thaiDistribute"/>
        <w:outlineLvl w:val="0"/>
        <w:rPr>
          <w:rFonts w:ascii="Arial" w:hAnsi="Arial"/>
          <w:b/>
          <w:bCs/>
          <w:sz w:val="22"/>
          <w:szCs w:val="22"/>
        </w:rPr>
      </w:pPr>
      <w:r>
        <w:rPr>
          <w:rFonts w:ascii="Arial" w:hAnsi="Arial"/>
          <w:b/>
          <w:bCs/>
          <w:sz w:val="22"/>
          <w:szCs w:val="22"/>
        </w:rPr>
        <w:t>5</w:t>
      </w:r>
      <w:r w:rsidR="006F4008">
        <w:rPr>
          <w:rFonts w:ascii="Arial" w:hAnsi="Arial"/>
          <w:b/>
          <w:bCs/>
          <w:sz w:val="22"/>
          <w:szCs w:val="22"/>
        </w:rPr>
        <w:t>.2</w:t>
      </w:r>
      <w:r w:rsidR="00E35247">
        <w:rPr>
          <w:rFonts w:ascii="Arial" w:hAnsi="Arial"/>
          <w:b/>
          <w:bCs/>
          <w:sz w:val="22"/>
          <w:szCs w:val="22"/>
        </w:rPr>
        <w:t>2</w:t>
      </w:r>
      <w:r w:rsidR="000F15CF" w:rsidRPr="00E4371C">
        <w:rPr>
          <w:rFonts w:ascii="Arial" w:hAnsi="Arial"/>
          <w:b/>
          <w:bCs/>
          <w:sz w:val="22"/>
          <w:szCs w:val="22"/>
        </w:rPr>
        <w:tab/>
        <w:t>Related party transactions</w:t>
      </w:r>
    </w:p>
    <w:p w:rsidR="000F15CF" w:rsidRPr="00E4371C" w:rsidRDefault="000F15CF" w:rsidP="007C48EB">
      <w:pPr>
        <w:tabs>
          <w:tab w:val="left" w:pos="1440"/>
        </w:tabs>
        <w:spacing w:before="80" w:after="80" w:line="360" w:lineRule="exact"/>
        <w:ind w:left="540" w:hanging="540"/>
        <w:jc w:val="thaiDistribute"/>
        <w:outlineLvl w:val="0"/>
        <w:rPr>
          <w:rFonts w:ascii="Arial" w:hAnsi="Arial"/>
          <w:sz w:val="22"/>
          <w:szCs w:val="22"/>
        </w:rPr>
      </w:pPr>
      <w:r w:rsidRPr="00E4371C">
        <w:rPr>
          <w:rFonts w:ascii="Arial" w:hAnsi="Arial"/>
          <w:sz w:val="22"/>
          <w:szCs w:val="22"/>
        </w:rPr>
        <w:tab/>
        <w:t xml:space="preserve">Related parties comprise </w:t>
      </w:r>
      <w:r>
        <w:rPr>
          <w:rFonts w:ascii="Arial" w:hAnsi="Arial"/>
          <w:sz w:val="22"/>
          <w:szCs w:val="22"/>
        </w:rPr>
        <w:t xml:space="preserve">individuals or </w:t>
      </w:r>
      <w:r w:rsidRPr="00E4371C">
        <w:rPr>
          <w:rFonts w:ascii="Arial" w:hAnsi="Arial"/>
          <w:sz w:val="22"/>
          <w:szCs w:val="22"/>
        </w:rPr>
        <w:t>enterprises that control, or are controlled by, the Company, whether directly or indirectly, or which are under common control with the Company.</w:t>
      </w:r>
    </w:p>
    <w:p w:rsidR="000F15CF" w:rsidRPr="00E4371C" w:rsidRDefault="000F15CF" w:rsidP="007C48EB">
      <w:pPr>
        <w:tabs>
          <w:tab w:val="left" w:pos="1440"/>
        </w:tabs>
        <w:spacing w:before="80" w:after="80" w:line="360" w:lineRule="exact"/>
        <w:ind w:left="540" w:hanging="540"/>
        <w:jc w:val="thaiDistribute"/>
        <w:outlineLvl w:val="0"/>
        <w:rPr>
          <w:rFonts w:ascii="Arial" w:hAnsi="Arial"/>
          <w:sz w:val="22"/>
          <w:szCs w:val="22"/>
        </w:rPr>
      </w:pPr>
      <w:r>
        <w:rPr>
          <w:rFonts w:ascii="Arial" w:hAnsi="Arial"/>
          <w:sz w:val="22"/>
          <w:szCs w:val="22"/>
        </w:rPr>
        <w:tab/>
      </w:r>
      <w:r w:rsidRPr="00E4371C">
        <w:rPr>
          <w:rFonts w:ascii="Arial" w:hAnsi="Arial"/>
          <w:sz w:val="22"/>
          <w:szCs w:val="22"/>
        </w:rPr>
        <w:t xml:space="preserve">They also include associated companies and individuals </w:t>
      </w:r>
      <w:r>
        <w:rPr>
          <w:rFonts w:ascii="Arial" w:hAnsi="Arial"/>
          <w:sz w:val="22"/>
          <w:szCs w:val="22"/>
        </w:rPr>
        <w:t xml:space="preserve">or </w:t>
      </w:r>
      <w:r w:rsidRPr="00E4371C">
        <w:rPr>
          <w:rFonts w:ascii="Arial" w:hAnsi="Arial"/>
          <w:sz w:val="22"/>
          <w:szCs w:val="22"/>
        </w:rPr>
        <w:t>enterprises which directly or indirectly own a voting interest in the Company that gives them significant influence over the Company, key management personnel, directors, and officers with authority in the planning and direction of the Company’s operations.</w:t>
      </w:r>
    </w:p>
    <w:p w:rsidR="000F620D" w:rsidRDefault="000F620D">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rsidR="0022327B" w:rsidRPr="001F5331" w:rsidRDefault="003F3B4C" w:rsidP="007C48EB">
      <w:pPr>
        <w:spacing w:before="80" w:after="80" w:line="360" w:lineRule="exact"/>
        <w:ind w:left="547" w:hanging="540"/>
        <w:jc w:val="both"/>
        <w:rPr>
          <w:rFonts w:ascii="Arial" w:hAnsi="Arial" w:cs="Arial"/>
          <w:b/>
          <w:bCs/>
          <w:sz w:val="22"/>
          <w:szCs w:val="22"/>
        </w:rPr>
      </w:pPr>
      <w:r>
        <w:rPr>
          <w:rFonts w:ascii="Arial" w:eastAsia="Arial Unicode MS" w:hAnsi="Arial" w:cstheme="minorBidi"/>
          <w:b/>
          <w:bCs/>
          <w:sz w:val="22"/>
          <w:szCs w:val="22"/>
        </w:rPr>
        <w:lastRenderedPageBreak/>
        <w:t>5</w:t>
      </w:r>
      <w:r w:rsidR="006F4008">
        <w:rPr>
          <w:rFonts w:ascii="Arial" w:eastAsia="Arial Unicode MS" w:hAnsi="Arial" w:cstheme="minorBidi"/>
          <w:b/>
          <w:bCs/>
          <w:sz w:val="22"/>
          <w:szCs w:val="22"/>
        </w:rPr>
        <w:t>.2</w:t>
      </w:r>
      <w:r w:rsidR="00E35247">
        <w:rPr>
          <w:rFonts w:ascii="Arial" w:eastAsia="Arial Unicode MS" w:hAnsi="Arial" w:cstheme="minorBidi"/>
          <w:b/>
          <w:bCs/>
          <w:sz w:val="22"/>
          <w:szCs w:val="22"/>
        </w:rPr>
        <w:t>3</w:t>
      </w:r>
      <w:r w:rsidR="0022327B">
        <w:rPr>
          <w:rFonts w:ascii="Arial" w:eastAsia="Arial Unicode MS" w:hAnsi="Arial" w:cstheme="minorBidi"/>
          <w:b/>
          <w:bCs/>
          <w:sz w:val="22"/>
          <w:szCs w:val="22"/>
        </w:rPr>
        <w:tab/>
      </w:r>
      <w:r w:rsidR="0022327B" w:rsidRPr="001F5331">
        <w:rPr>
          <w:rFonts w:ascii="Arial" w:eastAsia="Arial Unicode MS" w:hAnsi="Arial" w:cs="Arial"/>
          <w:b/>
          <w:bCs/>
          <w:sz w:val="22"/>
          <w:szCs w:val="22"/>
        </w:rPr>
        <w:t>Insurance contract liabilities</w:t>
      </w:r>
    </w:p>
    <w:p w:rsidR="006C63A2" w:rsidRPr="00607CBC" w:rsidRDefault="006C63A2" w:rsidP="007C48EB">
      <w:pPr>
        <w:spacing w:before="80" w:after="80" w:line="360" w:lineRule="exact"/>
        <w:ind w:left="547"/>
        <w:jc w:val="both"/>
        <w:rPr>
          <w:rFonts w:ascii="Arial" w:hAnsi="Arial"/>
          <w:sz w:val="22"/>
          <w:szCs w:val="22"/>
        </w:rPr>
      </w:pPr>
      <w:r w:rsidRPr="00607CBC">
        <w:rPr>
          <w:rFonts w:ascii="Arial" w:hAnsi="Arial"/>
          <w:sz w:val="22"/>
          <w:szCs w:val="22"/>
        </w:rPr>
        <w:t>Insurance contract liabilities consist of loss reserves and outstanding claims and premium reserves.</w:t>
      </w:r>
    </w:p>
    <w:p w:rsidR="006C63A2" w:rsidRPr="00243D32" w:rsidRDefault="006C63A2" w:rsidP="007C48EB">
      <w:pPr>
        <w:pStyle w:val="ListParagraph"/>
        <w:numPr>
          <w:ilvl w:val="0"/>
          <w:numId w:val="4"/>
        </w:numPr>
        <w:tabs>
          <w:tab w:val="left" w:pos="540"/>
          <w:tab w:val="left" w:pos="1170"/>
        </w:tabs>
        <w:overflowPunct/>
        <w:autoSpaceDE/>
        <w:autoSpaceDN/>
        <w:adjustRightInd/>
        <w:spacing w:before="80" w:after="80" w:line="360" w:lineRule="exact"/>
        <w:ind w:left="1080" w:hanging="540"/>
        <w:contextualSpacing w:val="0"/>
        <w:jc w:val="both"/>
        <w:textAlignment w:val="auto"/>
        <w:rPr>
          <w:rFonts w:ascii="Arial" w:eastAsia="Arial Unicode MS" w:hAnsi="Arial" w:cs="Arial"/>
          <w:sz w:val="22"/>
          <w:szCs w:val="22"/>
        </w:rPr>
      </w:pPr>
      <w:r w:rsidRPr="00243D32">
        <w:rPr>
          <w:rFonts w:ascii="Arial" w:hAnsi="Arial"/>
          <w:sz w:val="22"/>
          <w:szCs w:val="22"/>
        </w:rPr>
        <w:t>Loss reserve and outstanding claims</w:t>
      </w:r>
    </w:p>
    <w:p w:rsidR="006C63A2" w:rsidRPr="00607CBC" w:rsidRDefault="00507CA8" w:rsidP="007C48EB">
      <w:pPr>
        <w:spacing w:before="80" w:after="80" w:line="360" w:lineRule="exact"/>
        <w:ind w:left="1080" w:hanging="540"/>
        <w:jc w:val="thaiDistribute"/>
        <w:rPr>
          <w:rFonts w:ascii="Arial" w:hAnsi="Arial"/>
          <w:sz w:val="22"/>
          <w:szCs w:val="22"/>
        </w:rPr>
      </w:pPr>
      <w:r>
        <w:rPr>
          <w:rFonts w:ascii="Arial" w:hAnsi="Arial"/>
          <w:sz w:val="22"/>
          <w:szCs w:val="22"/>
        </w:rPr>
        <w:tab/>
      </w:r>
      <w:r w:rsidR="006C63A2" w:rsidRPr="00607CBC">
        <w:rPr>
          <w:rFonts w:ascii="Arial" w:hAnsi="Arial"/>
          <w:sz w:val="22"/>
          <w:szCs w:val="22"/>
        </w:rPr>
        <w:t xml:space="preserve">Outstanding claims are recorded at the amount to be actually paid. Loss reserves are provided upon receipt of claim advices from the insured based on the claims notified by the insured and estimates made by the subsidiary’s management. The maximum value of claims estimate </w:t>
      </w:r>
      <w:r w:rsidR="007F2A54">
        <w:rPr>
          <w:rFonts w:ascii="Arial" w:hAnsi="Arial"/>
          <w:sz w:val="22"/>
          <w:szCs w:val="22"/>
        </w:rPr>
        <w:t>shall</w:t>
      </w:r>
      <w:r w:rsidR="007C48EB">
        <w:rPr>
          <w:rFonts w:ascii="Arial" w:hAnsi="Arial" w:hint="cs"/>
          <w:sz w:val="22"/>
          <w:szCs w:val="22"/>
          <w:cs/>
        </w:rPr>
        <w:t xml:space="preserve"> </w:t>
      </w:r>
      <w:r w:rsidR="006C63A2" w:rsidRPr="00607CBC">
        <w:rPr>
          <w:rFonts w:ascii="Arial" w:hAnsi="Arial"/>
          <w:sz w:val="22"/>
          <w:szCs w:val="22"/>
        </w:rPr>
        <w:t xml:space="preserve">not exceed the sum-insured under the </w:t>
      </w:r>
      <w:r w:rsidR="007C48EB">
        <w:rPr>
          <w:rFonts w:ascii="Arial" w:hAnsi="Arial"/>
          <w:sz w:val="22"/>
          <w:szCs w:val="22"/>
        </w:rPr>
        <w:t>related insurance policies</w:t>
      </w:r>
      <w:r w:rsidR="006C63A2" w:rsidRPr="00607CBC">
        <w:rPr>
          <w:rFonts w:ascii="Arial" w:hAnsi="Arial"/>
          <w:sz w:val="22"/>
          <w:szCs w:val="22"/>
        </w:rPr>
        <w:t xml:space="preserve">. </w:t>
      </w:r>
    </w:p>
    <w:p w:rsidR="006C63A2" w:rsidRDefault="00507CA8" w:rsidP="007C48EB">
      <w:pPr>
        <w:spacing w:before="80" w:after="80" w:line="360" w:lineRule="exact"/>
        <w:ind w:left="1080" w:hanging="540"/>
        <w:jc w:val="thaiDistribute"/>
        <w:rPr>
          <w:rFonts w:ascii="Arial" w:hAnsi="Arial"/>
          <w:sz w:val="22"/>
          <w:szCs w:val="22"/>
        </w:rPr>
      </w:pPr>
      <w:r>
        <w:rPr>
          <w:rFonts w:ascii="Arial" w:hAnsi="Arial" w:cs="Arial"/>
          <w:sz w:val="22"/>
          <w:szCs w:val="22"/>
        </w:rPr>
        <w:tab/>
      </w:r>
      <w:r w:rsidR="006C63A2" w:rsidRPr="00607CBC">
        <w:rPr>
          <w:rFonts w:ascii="Arial" w:hAnsi="Arial" w:cs="Arial"/>
          <w:sz w:val="22"/>
          <w:szCs w:val="22"/>
        </w:rPr>
        <w:t>Claim reserve were calculated</w:t>
      </w:r>
      <w:r w:rsidR="006A57C6">
        <w:rPr>
          <w:rFonts w:ascii="Arial" w:hAnsi="Arial" w:cs="Arial"/>
          <w:sz w:val="22"/>
          <w:szCs w:val="22"/>
        </w:rPr>
        <w:t xml:space="preserve"> by </w:t>
      </w:r>
      <w:r w:rsidR="006C63A2" w:rsidRPr="00607CBC">
        <w:rPr>
          <w:rFonts w:ascii="Arial" w:hAnsi="Arial" w:cs="Arial"/>
          <w:sz w:val="22"/>
          <w:szCs w:val="22"/>
        </w:rPr>
        <w:t>using an actuarial method based on a best estimate of the claims</w:t>
      </w:r>
      <w:r w:rsidR="007C48EB">
        <w:rPr>
          <w:rFonts w:ascii="Arial" w:hAnsi="Arial" w:cs="Arial"/>
          <w:sz w:val="22"/>
          <w:szCs w:val="22"/>
        </w:rPr>
        <w:t xml:space="preserve">, that </w:t>
      </w:r>
      <w:r w:rsidR="006C63A2" w:rsidRPr="00607CBC">
        <w:rPr>
          <w:rFonts w:ascii="Arial" w:hAnsi="Arial" w:cs="Arial"/>
          <w:sz w:val="22"/>
          <w:szCs w:val="22"/>
        </w:rPr>
        <w:t xml:space="preserve">are expected to be paid in respect of loss that occurred before or as at the end of the reporting date, covering both reported and not reported loss </w:t>
      </w:r>
      <w:r w:rsidR="007C48EB">
        <w:rPr>
          <w:rFonts w:ascii="Arial" w:hAnsi="Arial" w:cs="Arial"/>
          <w:sz w:val="22"/>
          <w:szCs w:val="22"/>
        </w:rPr>
        <w:t>and including claims handing expenses</w:t>
      </w:r>
      <w:r w:rsidR="006C63A2" w:rsidRPr="00607CBC">
        <w:rPr>
          <w:rFonts w:ascii="Arial" w:hAnsi="Arial" w:cs="Arial"/>
          <w:sz w:val="22"/>
          <w:szCs w:val="22"/>
        </w:rPr>
        <w:t xml:space="preserve">, after deducting salvage values and other recoverable values. Differences between the calculated claim reserves and the claims already </w:t>
      </w:r>
      <w:r w:rsidR="006C63A2">
        <w:rPr>
          <w:rFonts w:ascii="Arial" w:hAnsi="Arial" w:cs="Arial"/>
          <w:sz w:val="22"/>
          <w:szCs w:val="22"/>
        </w:rPr>
        <w:t>recognised</w:t>
      </w:r>
      <w:r w:rsidR="006C63A2" w:rsidRPr="00607CBC">
        <w:rPr>
          <w:rFonts w:ascii="Arial" w:hAnsi="Arial" w:cs="Arial"/>
          <w:sz w:val="22"/>
          <w:szCs w:val="22"/>
        </w:rPr>
        <w:t xml:space="preserve"> are recorded as incurred but not reported claims (IBNR).</w:t>
      </w:r>
      <w:r w:rsidR="006C63A2" w:rsidRPr="00607CBC">
        <w:rPr>
          <w:rFonts w:ascii="Arial" w:hAnsi="Arial"/>
          <w:sz w:val="22"/>
          <w:szCs w:val="22"/>
        </w:rPr>
        <w:t xml:space="preserve"> </w:t>
      </w:r>
    </w:p>
    <w:p w:rsidR="006C63A2" w:rsidRPr="00347BE5" w:rsidRDefault="006C63A2" w:rsidP="00B677E8">
      <w:pPr>
        <w:pStyle w:val="ListParagraph"/>
        <w:numPr>
          <w:ilvl w:val="0"/>
          <w:numId w:val="4"/>
        </w:numPr>
        <w:tabs>
          <w:tab w:val="left" w:pos="540"/>
          <w:tab w:val="left" w:pos="1170"/>
        </w:tabs>
        <w:overflowPunct/>
        <w:autoSpaceDE/>
        <w:autoSpaceDN/>
        <w:adjustRightInd/>
        <w:spacing w:before="80" w:after="80" w:line="380" w:lineRule="exact"/>
        <w:ind w:left="1094" w:hanging="547"/>
        <w:jc w:val="both"/>
        <w:textAlignment w:val="auto"/>
        <w:rPr>
          <w:rFonts w:ascii="Arial" w:eastAsia="Arial Unicode MS" w:hAnsi="Arial" w:cs="Arial"/>
          <w:sz w:val="22"/>
          <w:szCs w:val="22"/>
        </w:rPr>
      </w:pPr>
      <w:r w:rsidRPr="00507CA8">
        <w:rPr>
          <w:rFonts w:ascii="Arial" w:hAnsi="Arial"/>
          <w:sz w:val="22"/>
          <w:szCs w:val="22"/>
        </w:rPr>
        <w:t>Premium</w:t>
      </w:r>
      <w:r w:rsidRPr="00347BE5">
        <w:rPr>
          <w:rFonts w:ascii="Arial" w:eastAsia="Arial Unicode MS" w:hAnsi="Arial" w:cs="Arial"/>
          <w:sz w:val="22"/>
          <w:szCs w:val="22"/>
        </w:rPr>
        <w:t xml:space="preserve"> reserves</w:t>
      </w:r>
    </w:p>
    <w:p w:rsidR="006C63A2" w:rsidRPr="00607CBC" w:rsidRDefault="00507CA8" w:rsidP="00B677E8">
      <w:pPr>
        <w:spacing w:before="80" w:after="80" w:line="380" w:lineRule="exact"/>
        <w:ind w:left="1080" w:hanging="540"/>
        <w:jc w:val="thaiDistribute"/>
        <w:rPr>
          <w:rFonts w:ascii="Arial" w:hAnsi="Arial"/>
          <w:sz w:val="22"/>
          <w:szCs w:val="22"/>
        </w:rPr>
      </w:pPr>
      <w:r>
        <w:rPr>
          <w:rFonts w:ascii="Arial" w:hAnsi="Arial"/>
          <w:sz w:val="22"/>
          <w:szCs w:val="22"/>
        </w:rPr>
        <w:tab/>
      </w:r>
      <w:r w:rsidR="006C63A2" w:rsidRPr="00607CBC">
        <w:rPr>
          <w:rFonts w:ascii="Arial" w:hAnsi="Arial"/>
          <w:sz w:val="22"/>
          <w:szCs w:val="22"/>
        </w:rPr>
        <w:t>Premium reserves consist of unearned premium reserve and unexpired risk reserve.</w:t>
      </w:r>
    </w:p>
    <w:p w:rsidR="006C63A2" w:rsidRPr="00507CA8" w:rsidRDefault="00507CA8" w:rsidP="00B677E8">
      <w:pPr>
        <w:spacing w:before="80" w:after="80" w:line="380" w:lineRule="exact"/>
        <w:ind w:left="1620" w:hanging="540"/>
        <w:jc w:val="both"/>
        <w:rPr>
          <w:rFonts w:ascii="Arial" w:eastAsia="Arial Unicode MS" w:hAnsi="Arial" w:cs="Arial"/>
          <w:bCs/>
          <w:sz w:val="22"/>
          <w:szCs w:val="22"/>
        </w:rPr>
      </w:pPr>
      <w:r>
        <w:rPr>
          <w:rFonts w:ascii="Arial" w:eastAsia="Arial Unicode MS" w:hAnsi="Arial" w:cs="Arial"/>
          <w:bCs/>
          <w:sz w:val="22"/>
          <w:szCs w:val="22"/>
        </w:rPr>
        <w:t>(1)</w:t>
      </w:r>
      <w:r>
        <w:rPr>
          <w:rFonts w:ascii="Arial" w:eastAsia="Arial Unicode MS" w:hAnsi="Arial" w:cs="Arial"/>
          <w:bCs/>
          <w:sz w:val="22"/>
          <w:szCs w:val="22"/>
        </w:rPr>
        <w:tab/>
      </w:r>
      <w:r w:rsidR="006C63A2" w:rsidRPr="00507CA8">
        <w:rPr>
          <w:rFonts w:ascii="Arial" w:eastAsia="Arial Unicode MS" w:hAnsi="Arial" w:cs="Arial"/>
          <w:bCs/>
          <w:sz w:val="22"/>
          <w:szCs w:val="22"/>
        </w:rPr>
        <w:t>Unearned premium reserve</w:t>
      </w:r>
    </w:p>
    <w:p w:rsidR="006C63A2" w:rsidRDefault="006C63A2" w:rsidP="00B677E8">
      <w:pPr>
        <w:pStyle w:val="ListParagraph"/>
        <w:spacing w:before="80" w:after="80" w:line="380" w:lineRule="exact"/>
        <w:ind w:left="1620"/>
        <w:contextualSpacing w:val="0"/>
        <w:jc w:val="both"/>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330"/>
        <w:gridCol w:w="270"/>
        <w:gridCol w:w="4410"/>
      </w:tblGrid>
      <w:tr w:rsidR="006C63A2" w:rsidRPr="008D6270" w:rsidTr="00724DAD">
        <w:tc>
          <w:tcPr>
            <w:tcW w:w="3330" w:type="dxa"/>
          </w:tcPr>
          <w:p w:rsidR="006C63A2" w:rsidRPr="003636FF" w:rsidRDefault="006C63A2" w:rsidP="00151945">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rsidR="006C63A2" w:rsidRPr="003636FF" w:rsidRDefault="006C63A2" w:rsidP="00151945">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4410" w:type="dxa"/>
          </w:tcPr>
          <w:p w:rsidR="006C63A2" w:rsidRPr="003636FF" w:rsidRDefault="006C63A2" w:rsidP="00724DAD">
            <w:pPr>
              <w:spacing w:line="380" w:lineRule="exact"/>
              <w:ind w:left="165" w:right="-18" w:hanging="165"/>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6C63A2" w:rsidRPr="008D6270" w:rsidTr="00724DAD">
        <w:tc>
          <w:tcPr>
            <w:tcW w:w="3330" w:type="dxa"/>
          </w:tcPr>
          <w:p w:rsidR="006C63A2" w:rsidRPr="003636FF" w:rsidRDefault="006C63A2" w:rsidP="00151945">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rsidR="006C63A2" w:rsidRPr="003636FF" w:rsidRDefault="006C63A2" w:rsidP="00151945">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4410" w:type="dxa"/>
          </w:tcPr>
          <w:p w:rsidR="006C63A2" w:rsidRPr="003636FF" w:rsidRDefault="006C63A2" w:rsidP="00724DAD">
            <w:pPr>
              <w:spacing w:line="380" w:lineRule="exact"/>
              <w:ind w:left="165" w:right="-18" w:hanging="165"/>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6C63A2" w:rsidRPr="008D6270" w:rsidTr="00724DAD">
        <w:tc>
          <w:tcPr>
            <w:tcW w:w="3330" w:type="dxa"/>
          </w:tcPr>
          <w:p w:rsidR="006C63A2" w:rsidRPr="003636FF" w:rsidRDefault="006C63A2" w:rsidP="00151945">
            <w:pPr>
              <w:spacing w:line="380" w:lineRule="exact"/>
              <w:ind w:left="158" w:right="-115" w:hanging="158"/>
              <w:rPr>
                <w:rFonts w:ascii="Arial" w:eastAsia="Arial Unicode MS" w:hAnsi="Arial" w:cs="Arial"/>
                <w:kern w:val="1"/>
                <w:sz w:val="22"/>
                <w:szCs w:val="22"/>
              </w:rPr>
            </w:pPr>
            <w:r>
              <w:rPr>
                <w:rFonts w:ascii="Arial" w:eastAsia="Arial Unicode MS" w:hAnsi="Arial" w:cs="Arial"/>
                <w:kern w:val="1"/>
                <w:sz w:val="22"/>
                <w:szCs w:val="22"/>
              </w:rPr>
              <w:t>Bail bond</w:t>
            </w:r>
          </w:p>
        </w:tc>
        <w:tc>
          <w:tcPr>
            <w:tcW w:w="270" w:type="dxa"/>
          </w:tcPr>
          <w:p w:rsidR="006C63A2" w:rsidRPr="003636FF" w:rsidRDefault="006C63A2" w:rsidP="00151945">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4410" w:type="dxa"/>
          </w:tcPr>
          <w:p w:rsidR="006C63A2" w:rsidRPr="003636FF" w:rsidRDefault="006C63A2" w:rsidP="00724DAD">
            <w:pPr>
              <w:spacing w:line="380" w:lineRule="exact"/>
              <w:ind w:left="165" w:right="-18" w:hanging="165"/>
              <w:rPr>
                <w:rFonts w:ascii="Arial" w:eastAsia="Arial Unicode MS" w:hAnsi="Arial" w:cs="Arial"/>
                <w:kern w:val="1"/>
                <w:sz w:val="22"/>
                <w:szCs w:val="22"/>
              </w:rPr>
            </w:pPr>
            <w:r>
              <w:rPr>
                <w:rFonts w:ascii="Arial" w:eastAsia="Arial Unicode MS" w:hAnsi="Arial" w:cs="Arial"/>
                <w:kern w:val="1"/>
                <w:sz w:val="22"/>
                <w:szCs w:val="22"/>
              </w:rPr>
              <w:t>70% of net premium written for the case has not yet been finalised</w:t>
            </w:r>
          </w:p>
        </w:tc>
      </w:tr>
    </w:tbl>
    <w:p w:rsidR="006C63A2" w:rsidRPr="003636FF" w:rsidRDefault="006C63A2" w:rsidP="00B677E8">
      <w:pPr>
        <w:pStyle w:val="ListParagraph"/>
        <w:spacing w:before="80" w:after="80" w:line="380" w:lineRule="exact"/>
        <w:ind w:left="1627"/>
        <w:contextualSpacing w:val="0"/>
        <w:jc w:val="both"/>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rsidR="006C63A2" w:rsidRPr="00507CA8" w:rsidRDefault="006C63A2" w:rsidP="00B677E8">
      <w:pPr>
        <w:spacing w:before="80" w:after="80" w:line="380" w:lineRule="exact"/>
        <w:ind w:left="1620" w:hanging="540"/>
        <w:jc w:val="both"/>
        <w:rPr>
          <w:rFonts w:ascii="Arial" w:eastAsia="Arial Unicode MS" w:hAnsi="Arial" w:cs="Arial"/>
          <w:bCs/>
          <w:sz w:val="22"/>
          <w:szCs w:val="22"/>
        </w:rPr>
      </w:pPr>
      <w:r w:rsidRPr="00507CA8">
        <w:rPr>
          <w:rFonts w:ascii="Arial" w:eastAsia="Arial Unicode MS" w:hAnsi="Arial" w:cs="Arial"/>
          <w:bCs/>
          <w:sz w:val="22"/>
          <w:szCs w:val="22"/>
        </w:rPr>
        <w:t>(2)</w:t>
      </w:r>
      <w:r w:rsidRPr="00507CA8">
        <w:rPr>
          <w:rFonts w:ascii="Arial" w:eastAsia="Arial Unicode MS" w:hAnsi="Arial" w:cs="Arial"/>
          <w:bCs/>
          <w:sz w:val="22"/>
          <w:szCs w:val="22"/>
        </w:rPr>
        <w:tab/>
        <w:t>Unexpired risk reserve</w:t>
      </w:r>
    </w:p>
    <w:p w:rsidR="006C63A2" w:rsidRPr="0077265A" w:rsidRDefault="006C63A2" w:rsidP="00B677E8">
      <w:pPr>
        <w:spacing w:before="80" w:after="80" w:line="380" w:lineRule="exact"/>
        <w:ind w:left="1620"/>
        <w:jc w:val="thaiDistribute"/>
        <w:rPr>
          <w:rFonts w:ascii="Arial" w:eastAsia="Arial Unicode MS" w:hAnsi="Arial" w:cs="Arial Unicode MS"/>
          <w:sz w:val="22"/>
          <w:szCs w:val="22"/>
        </w:rPr>
      </w:pPr>
      <w:r w:rsidRPr="00607CBC">
        <w:rPr>
          <w:rFonts w:ascii="Arial" w:eastAsia="Arial Unicode MS" w:hAnsi="Arial" w:cs="Arial Unicode MS"/>
          <w:sz w:val="22"/>
          <w:szCs w:val="22"/>
        </w:rPr>
        <w:t xml:space="preserve">Unexpired risk reserve is the reserve for the </w:t>
      </w:r>
      <w:r>
        <w:rPr>
          <w:rFonts w:ascii="Arial" w:eastAsia="Arial Unicode MS" w:hAnsi="Arial" w:cs="Arial Unicode MS"/>
          <w:sz w:val="22"/>
          <w:szCs w:val="22"/>
        </w:rPr>
        <w:t xml:space="preserve">future </w:t>
      </w:r>
      <w:r w:rsidRPr="00607CBC">
        <w:rPr>
          <w:rFonts w:ascii="Arial" w:eastAsia="Arial Unicode MS" w:hAnsi="Arial" w:cs="Arial Unicode MS"/>
          <w:sz w:val="22"/>
          <w:szCs w:val="22"/>
        </w:rPr>
        <w:t>claims and related expenses t</w:t>
      </w:r>
      <w:r w:rsidRPr="0077265A">
        <w:rPr>
          <w:rFonts w:ascii="Arial" w:eastAsia="Arial Unicode MS" w:hAnsi="Arial" w:cs="Arial Unicode MS"/>
          <w:sz w:val="22"/>
          <w:szCs w:val="22"/>
        </w:rPr>
        <w:t>hat may be incurred in respect of in-force policies. Unexpired risk reserve is set aside using an actuarial method, at the best estimate of the claims that are expected be incurred during the remaining period of coverage, based on historical claims data.</w:t>
      </w:r>
    </w:p>
    <w:p w:rsidR="00E50EA0" w:rsidRDefault="006C63A2" w:rsidP="00B677E8">
      <w:pPr>
        <w:spacing w:before="80" w:after="80" w:line="380" w:lineRule="exact"/>
        <w:ind w:left="1080"/>
        <w:jc w:val="thaiDistribute"/>
        <w:rPr>
          <w:rFonts w:ascii="Arial" w:hAnsi="Arial"/>
          <w:sz w:val="22"/>
          <w:szCs w:val="22"/>
        </w:rPr>
      </w:pPr>
      <w:r w:rsidRPr="0077265A">
        <w:rPr>
          <w:rFonts w:ascii="Arial" w:hAnsi="Arial"/>
          <w:sz w:val="22"/>
          <w:szCs w:val="22"/>
        </w:rPr>
        <w:lastRenderedPageBreak/>
        <w:t xml:space="preserve">As at the end of reporting period, the subsidiary compares the amounts of unexpired risk reserve with unearned premium reserve, and if unexpired risk reserve is higher than unearned premium reserve, the difference is </w:t>
      </w:r>
      <w:r>
        <w:rPr>
          <w:rFonts w:ascii="Arial" w:hAnsi="Arial"/>
          <w:sz w:val="22"/>
          <w:szCs w:val="22"/>
        </w:rPr>
        <w:t>recognised</w:t>
      </w:r>
      <w:r w:rsidRPr="0077265A">
        <w:rPr>
          <w:rFonts w:ascii="Arial" w:hAnsi="Arial"/>
          <w:sz w:val="22"/>
          <w:szCs w:val="22"/>
        </w:rPr>
        <w:t xml:space="preserve"> and the unexpired risk reserve is presented in the financial statements.</w:t>
      </w:r>
      <w:r w:rsidR="00F954DB">
        <w:rPr>
          <w:rFonts w:ascii="Arial" w:hAnsi="Arial"/>
          <w:sz w:val="22"/>
          <w:szCs w:val="22"/>
        </w:rPr>
        <w:t xml:space="preserve"> </w:t>
      </w:r>
    </w:p>
    <w:p w:rsidR="006C63A2" w:rsidRPr="0077265A" w:rsidRDefault="00F954DB" w:rsidP="00B677E8">
      <w:pPr>
        <w:spacing w:before="80" w:after="80" w:line="380" w:lineRule="exact"/>
        <w:ind w:left="1080"/>
        <w:jc w:val="thaiDistribute"/>
        <w:rPr>
          <w:rFonts w:ascii="Arial" w:hAnsi="Arial"/>
          <w:sz w:val="22"/>
          <w:szCs w:val="22"/>
        </w:rPr>
      </w:pPr>
      <w:r>
        <w:rPr>
          <w:rFonts w:ascii="Arial" w:hAnsi="Arial"/>
          <w:sz w:val="22"/>
          <w:szCs w:val="22"/>
        </w:rPr>
        <w:t>However, the increase o</w:t>
      </w:r>
      <w:r w:rsidR="006B7A16">
        <w:rPr>
          <w:rFonts w:ascii="Arial" w:hAnsi="Arial"/>
          <w:sz w:val="22"/>
          <w:szCs w:val="22"/>
        </w:rPr>
        <w:t>r</w:t>
      </w:r>
      <w:r>
        <w:rPr>
          <w:rFonts w:ascii="Arial" w:hAnsi="Arial"/>
          <w:sz w:val="22"/>
          <w:szCs w:val="22"/>
        </w:rPr>
        <w:t xml:space="preserve"> decrease in unearned premium reserves from prior yea</w:t>
      </w:r>
      <w:r w:rsidR="00F209DF">
        <w:rPr>
          <w:rFonts w:ascii="Arial" w:hAnsi="Arial"/>
          <w:sz w:val="22"/>
          <w:szCs w:val="22"/>
        </w:rPr>
        <w:t>r</w:t>
      </w:r>
      <w:r>
        <w:rPr>
          <w:rFonts w:ascii="Arial" w:hAnsi="Arial"/>
          <w:sz w:val="22"/>
          <w:szCs w:val="22"/>
        </w:rPr>
        <w:t xml:space="preserve"> is to be recognised in profit of loss.</w:t>
      </w:r>
    </w:p>
    <w:p w:rsidR="00561A4C" w:rsidRPr="00E4371C" w:rsidRDefault="003F3B4C" w:rsidP="00B677E8">
      <w:pPr>
        <w:tabs>
          <w:tab w:val="left" w:pos="1440"/>
        </w:tabs>
        <w:spacing w:before="80" w:after="80" w:line="380" w:lineRule="exact"/>
        <w:ind w:left="547" w:hanging="547"/>
        <w:jc w:val="thaiDistribute"/>
        <w:outlineLvl w:val="0"/>
        <w:rPr>
          <w:rFonts w:ascii="Arial" w:hAnsi="Arial"/>
          <w:b/>
          <w:bCs/>
          <w:sz w:val="22"/>
          <w:szCs w:val="22"/>
        </w:rPr>
      </w:pPr>
      <w:r>
        <w:rPr>
          <w:rFonts w:ascii="Arial" w:hAnsi="Arial"/>
          <w:b/>
          <w:bCs/>
          <w:sz w:val="22"/>
          <w:szCs w:val="22"/>
        </w:rPr>
        <w:t>5</w:t>
      </w:r>
      <w:r w:rsidR="003557AD">
        <w:rPr>
          <w:rFonts w:ascii="Arial" w:hAnsi="Arial"/>
          <w:b/>
          <w:bCs/>
          <w:sz w:val="22"/>
          <w:szCs w:val="22"/>
        </w:rPr>
        <w:t>.2</w:t>
      </w:r>
      <w:r w:rsidR="00E35247">
        <w:rPr>
          <w:rFonts w:ascii="Arial" w:hAnsi="Arial"/>
          <w:b/>
          <w:bCs/>
          <w:sz w:val="22"/>
          <w:szCs w:val="22"/>
        </w:rPr>
        <w:t>4</w:t>
      </w:r>
      <w:r w:rsidR="00561A4C" w:rsidRPr="00E4371C">
        <w:rPr>
          <w:rFonts w:ascii="Arial" w:hAnsi="Arial"/>
          <w:b/>
          <w:bCs/>
          <w:sz w:val="22"/>
          <w:szCs w:val="22"/>
        </w:rPr>
        <w:tab/>
        <w:t>Foreign currencies</w:t>
      </w:r>
    </w:p>
    <w:p w:rsidR="000A3853" w:rsidRPr="00E4371C" w:rsidRDefault="007F4B44" w:rsidP="00B677E8">
      <w:pPr>
        <w:tabs>
          <w:tab w:val="left" w:pos="1440"/>
        </w:tabs>
        <w:spacing w:before="80" w:after="80" w:line="380" w:lineRule="exact"/>
        <w:ind w:left="547" w:hanging="547"/>
        <w:jc w:val="thaiDistribute"/>
        <w:outlineLvl w:val="0"/>
        <w:rPr>
          <w:rFonts w:ascii="Arial" w:hAnsi="Arial" w:cs="Arial"/>
          <w:sz w:val="22"/>
          <w:szCs w:val="22"/>
        </w:rPr>
      </w:pPr>
      <w:r w:rsidRPr="00E4371C">
        <w:rPr>
          <w:rFonts w:ascii="Arial" w:hAnsi="Arial" w:cs="Arial"/>
          <w:sz w:val="22"/>
          <w:szCs w:val="22"/>
        </w:rPr>
        <w:tab/>
      </w:r>
      <w:r w:rsidR="00472E1A" w:rsidRPr="00E4371C">
        <w:rPr>
          <w:rFonts w:ascii="Arial" w:hAnsi="Arial" w:cs="Arial"/>
          <w:sz w:val="22"/>
          <w:szCs w:val="22"/>
        </w:rPr>
        <w:t xml:space="preserve">The </w:t>
      </w:r>
      <w:r w:rsidR="000A3853" w:rsidRPr="00E4371C">
        <w:rPr>
          <w:rFonts w:ascii="Arial" w:hAnsi="Arial" w:cs="Arial"/>
          <w:sz w:val="22"/>
          <w:szCs w:val="22"/>
        </w:rPr>
        <w:t>consolidated</w:t>
      </w:r>
      <w:r w:rsidR="00ED09EE" w:rsidRPr="00E4371C">
        <w:rPr>
          <w:rFonts w:ascii="Arial" w:hAnsi="Arial" w:cs="Arial"/>
          <w:sz w:val="22"/>
          <w:szCs w:val="22"/>
        </w:rPr>
        <w:t xml:space="preserve"> and separate</w:t>
      </w:r>
      <w:r w:rsidR="000A3853" w:rsidRPr="00E4371C">
        <w:rPr>
          <w:rFonts w:ascii="Arial" w:hAnsi="Arial" w:cs="Arial"/>
          <w:sz w:val="22"/>
          <w:szCs w:val="22"/>
        </w:rPr>
        <w:t xml:space="preserve"> financial statements are presented in Baht, which is also the </w:t>
      </w:r>
      <w:r w:rsidR="005F1F87">
        <w:rPr>
          <w:rFonts w:ascii="Arial" w:hAnsi="Arial"/>
          <w:sz w:val="22"/>
          <w:szCs w:val="22"/>
        </w:rPr>
        <w:t>Group’s</w:t>
      </w:r>
      <w:r w:rsidR="002B4BE7">
        <w:rPr>
          <w:rFonts w:ascii="Arial" w:hAnsi="Arial" w:cs="Arial"/>
          <w:sz w:val="22"/>
          <w:szCs w:val="22"/>
        </w:rPr>
        <w:t xml:space="preserve"> </w:t>
      </w:r>
      <w:r w:rsidR="00472E1A" w:rsidRPr="00E4371C">
        <w:rPr>
          <w:rFonts w:ascii="Arial" w:hAnsi="Arial" w:cs="Arial"/>
          <w:sz w:val="22"/>
          <w:szCs w:val="22"/>
        </w:rPr>
        <w:t xml:space="preserve">functional currency. </w:t>
      </w:r>
      <w:r w:rsidR="000A3853" w:rsidRPr="00E4371C">
        <w:rPr>
          <w:rFonts w:ascii="Arial" w:hAnsi="Arial" w:cs="Arial"/>
          <w:sz w:val="22"/>
          <w:szCs w:val="22"/>
        </w:rPr>
        <w:t xml:space="preserve">Items </w:t>
      </w:r>
      <w:r w:rsidR="00811D00" w:rsidRPr="00E4371C">
        <w:rPr>
          <w:rFonts w:ascii="Arial" w:hAnsi="Arial" w:cs="Arial"/>
          <w:sz w:val="22"/>
          <w:szCs w:val="22"/>
        </w:rPr>
        <w:t xml:space="preserve">of each entity </w:t>
      </w:r>
      <w:r w:rsidR="000A3853" w:rsidRPr="00E4371C">
        <w:rPr>
          <w:rFonts w:ascii="Arial" w:hAnsi="Arial" w:cs="Arial"/>
          <w:sz w:val="22"/>
          <w:szCs w:val="22"/>
        </w:rPr>
        <w:t xml:space="preserve">included in the </w:t>
      </w:r>
      <w:r w:rsidR="00ED09EE" w:rsidRPr="00E4371C">
        <w:rPr>
          <w:rFonts w:ascii="Arial" w:hAnsi="Arial" w:cs="Arial"/>
          <w:sz w:val="22"/>
          <w:szCs w:val="22"/>
        </w:rPr>
        <w:t xml:space="preserve">consolidated </w:t>
      </w:r>
      <w:r w:rsidR="000A3853" w:rsidRPr="00E4371C">
        <w:rPr>
          <w:rFonts w:ascii="Arial" w:hAnsi="Arial" w:cs="Arial"/>
          <w:sz w:val="22"/>
          <w:szCs w:val="22"/>
        </w:rPr>
        <w:t xml:space="preserve">financial statements </w:t>
      </w:r>
      <w:r w:rsidR="00811D00" w:rsidRPr="00E4371C">
        <w:rPr>
          <w:rFonts w:ascii="Arial" w:hAnsi="Arial" w:cs="Arial"/>
          <w:sz w:val="22"/>
          <w:szCs w:val="22"/>
        </w:rPr>
        <w:t>are measured using the</w:t>
      </w:r>
      <w:r w:rsidR="000A3853" w:rsidRPr="00E4371C">
        <w:rPr>
          <w:rFonts w:ascii="Arial" w:hAnsi="Arial" w:cs="Arial"/>
          <w:sz w:val="22"/>
          <w:szCs w:val="22"/>
        </w:rPr>
        <w:t xml:space="preserve"> functional currency</w:t>
      </w:r>
      <w:r w:rsidR="00811D00" w:rsidRPr="00E4371C">
        <w:rPr>
          <w:rFonts w:ascii="Arial" w:hAnsi="Arial" w:cs="Arial"/>
          <w:sz w:val="22"/>
          <w:szCs w:val="22"/>
        </w:rPr>
        <w:t xml:space="preserve"> of that entity</w:t>
      </w:r>
      <w:r w:rsidR="00472E1A" w:rsidRPr="00E4371C">
        <w:rPr>
          <w:rFonts w:ascii="Arial" w:hAnsi="Arial" w:cs="Arial"/>
          <w:sz w:val="22"/>
          <w:szCs w:val="22"/>
        </w:rPr>
        <w:t>.</w:t>
      </w:r>
    </w:p>
    <w:p w:rsidR="00AA3559" w:rsidRPr="00E4371C" w:rsidRDefault="007F4B44" w:rsidP="00B677E8">
      <w:pPr>
        <w:tabs>
          <w:tab w:val="left" w:pos="1440"/>
        </w:tabs>
        <w:spacing w:before="80" w:after="80" w:line="380" w:lineRule="exact"/>
        <w:ind w:left="547" w:hanging="547"/>
        <w:jc w:val="thaiDistribute"/>
        <w:outlineLvl w:val="0"/>
        <w:rPr>
          <w:rFonts w:ascii="Arial" w:hAnsi="Arial"/>
          <w:i/>
          <w:iCs/>
          <w:sz w:val="18"/>
          <w:szCs w:val="18"/>
        </w:rPr>
      </w:pPr>
      <w:r w:rsidRPr="00E4371C">
        <w:rPr>
          <w:rFonts w:ascii="Arial" w:hAnsi="Arial" w:cs="Arial"/>
          <w:sz w:val="22"/>
          <w:szCs w:val="22"/>
        </w:rPr>
        <w:tab/>
      </w:r>
      <w:r w:rsidR="00A16F6F" w:rsidRPr="00E4371C">
        <w:rPr>
          <w:rFonts w:ascii="Arial" w:hAnsi="Arial" w:cs="Arial"/>
          <w:sz w:val="22"/>
          <w:szCs w:val="22"/>
        </w:rPr>
        <w:t>Transactions in foreign currencies are translated into Baht at the exchange</w:t>
      </w:r>
      <w:r w:rsidR="00AA3559" w:rsidRPr="00E4371C">
        <w:rPr>
          <w:rFonts w:ascii="Arial" w:hAnsi="Arial" w:cs="Arial"/>
          <w:sz w:val="22"/>
          <w:szCs w:val="22"/>
        </w:rPr>
        <w:t xml:space="preserve"> rate</w:t>
      </w:r>
      <w:r w:rsidR="00A16F6F" w:rsidRPr="00E4371C">
        <w:rPr>
          <w:rFonts w:ascii="Arial" w:hAnsi="Arial" w:cs="Arial"/>
          <w:sz w:val="22"/>
          <w:szCs w:val="22"/>
        </w:rPr>
        <w:t xml:space="preserve"> ruling at the </w:t>
      </w:r>
      <w:r w:rsidR="00AA3559" w:rsidRPr="00E4371C">
        <w:rPr>
          <w:rFonts w:ascii="Arial" w:hAnsi="Arial" w:cs="Arial"/>
          <w:sz w:val="22"/>
          <w:szCs w:val="22"/>
        </w:rPr>
        <w:t xml:space="preserve">date of the </w:t>
      </w:r>
      <w:r w:rsidR="00A16F6F" w:rsidRPr="00E4371C">
        <w:rPr>
          <w:rFonts w:ascii="Arial" w:hAnsi="Arial" w:cs="Arial"/>
          <w:sz w:val="22"/>
          <w:szCs w:val="22"/>
        </w:rPr>
        <w:t xml:space="preserve">transaction. Monetary assets and liabilities denominated in foreign currencies are translated into Baht at the </w:t>
      </w:r>
      <w:r w:rsidR="00AA3559" w:rsidRPr="00E4371C">
        <w:rPr>
          <w:rFonts w:ascii="Arial" w:hAnsi="Arial" w:cs="Arial"/>
          <w:sz w:val="22"/>
          <w:szCs w:val="22"/>
        </w:rPr>
        <w:t xml:space="preserve">exchange </w:t>
      </w:r>
      <w:r w:rsidR="00A16F6F" w:rsidRPr="00E4371C">
        <w:rPr>
          <w:rFonts w:ascii="Arial" w:hAnsi="Arial" w:cs="Arial"/>
          <w:sz w:val="22"/>
          <w:szCs w:val="22"/>
        </w:rPr>
        <w:t xml:space="preserve">rate ruling at the </w:t>
      </w:r>
      <w:r w:rsidR="00343D0B" w:rsidRPr="00E4371C">
        <w:rPr>
          <w:rFonts w:ascii="Arial" w:hAnsi="Arial" w:cs="Arial"/>
          <w:sz w:val="22"/>
          <w:szCs w:val="22"/>
        </w:rPr>
        <w:t>end of reporting period</w:t>
      </w:r>
      <w:r w:rsidR="00472E1A" w:rsidRPr="00E4371C">
        <w:rPr>
          <w:rFonts w:ascii="Arial" w:hAnsi="Arial" w:cs="Arial"/>
          <w:sz w:val="22"/>
          <w:szCs w:val="22"/>
        </w:rPr>
        <w:t>.</w:t>
      </w:r>
    </w:p>
    <w:p w:rsidR="00A16F6F" w:rsidRPr="00E4371C" w:rsidRDefault="004C488B" w:rsidP="00B677E8">
      <w:pPr>
        <w:spacing w:before="80" w:after="80" w:line="380" w:lineRule="exact"/>
        <w:ind w:left="547" w:hanging="547"/>
        <w:rPr>
          <w:rFonts w:ascii="Arial" w:hAnsi="Arial" w:cs="Arial"/>
          <w:sz w:val="22"/>
          <w:szCs w:val="22"/>
        </w:rPr>
      </w:pPr>
      <w:r>
        <w:rPr>
          <w:rFonts w:ascii="Arial" w:hAnsi="Arial" w:cs="Arial"/>
          <w:sz w:val="22"/>
          <w:szCs w:val="22"/>
        </w:rPr>
        <w:tab/>
      </w:r>
      <w:r w:rsidR="00A16F6F" w:rsidRPr="00E4371C">
        <w:rPr>
          <w:rFonts w:ascii="Arial" w:hAnsi="Arial" w:cs="Arial"/>
          <w:sz w:val="22"/>
          <w:szCs w:val="22"/>
        </w:rPr>
        <w:t>Gains and losses on exchange are included in determining income.</w:t>
      </w:r>
    </w:p>
    <w:p w:rsidR="000B0586" w:rsidRPr="00E4371C" w:rsidRDefault="003F3B4C" w:rsidP="00B677E8">
      <w:pPr>
        <w:tabs>
          <w:tab w:val="left" w:pos="1440"/>
        </w:tabs>
        <w:spacing w:before="80" w:after="80" w:line="380" w:lineRule="exact"/>
        <w:ind w:left="547" w:hanging="547"/>
        <w:jc w:val="thaiDistribute"/>
        <w:outlineLvl w:val="0"/>
        <w:rPr>
          <w:rFonts w:ascii="Arial" w:hAnsi="Arial"/>
          <w:b/>
          <w:bCs/>
          <w:sz w:val="22"/>
          <w:szCs w:val="22"/>
        </w:rPr>
      </w:pPr>
      <w:r>
        <w:rPr>
          <w:rFonts w:ascii="Arial" w:hAnsi="Arial"/>
          <w:b/>
          <w:bCs/>
          <w:sz w:val="22"/>
          <w:szCs w:val="22"/>
        </w:rPr>
        <w:t>5.2</w:t>
      </w:r>
      <w:r w:rsidR="00E35247">
        <w:rPr>
          <w:rFonts w:ascii="Arial" w:hAnsi="Arial"/>
          <w:b/>
          <w:bCs/>
          <w:sz w:val="22"/>
          <w:szCs w:val="22"/>
        </w:rPr>
        <w:t>5</w:t>
      </w:r>
      <w:r w:rsidR="000B0586" w:rsidRPr="00E4371C">
        <w:rPr>
          <w:rFonts w:ascii="Arial" w:hAnsi="Arial"/>
          <w:b/>
          <w:bCs/>
          <w:sz w:val="22"/>
          <w:szCs w:val="22"/>
        </w:rPr>
        <w:tab/>
        <w:t xml:space="preserve">Impairment of </w:t>
      </w:r>
      <w:r>
        <w:rPr>
          <w:rFonts w:ascii="Arial" w:hAnsi="Arial"/>
          <w:b/>
          <w:bCs/>
          <w:sz w:val="22"/>
          <w:szCs w:val="22"/>
        </w:rPr>
        <w:t xml:space="preserve">non-financial </w:t>
      </w:r>
      <w:r w:rsidR="000B0586" w:rsidRPr="00E4371C">
        <w:rPr>
          <w:rFonts w:ascii="Arial" w:hAnsi="Arial"/>
          <w:b/>
          <w:bCs/>
          <w:sz w:val="22"/>
          <w:szCs w:val="22"/>
        </w:rPr>
        <w:t>assets</w:t>
      </w:r>
    </w:p>
    <w:p w:rsidR="000B0586" w:rsidRPr="00E4371C" w:rsidRDefault="000B0586" w:rsidP="00B677E8">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t xml:space="preserve">At the end of each reporting period, the </w:t>
      </w:r>
      <w:r>
        <w:rPr>
          <w:rFonts w:ascii="Arial" w:hAnsi="Arial"/>
          <w:sz w:val="22"/>
          <w:szCs w:val="22"/>
        </w:rPr>
        <w:t xml:space="preserve">Group </w:t>
      </w:r>
      <w:r w:rsidRPr="00E4371C">
        <w:rPr>
          <w:rFonts w:ascii="Arial" w:hAnsi="Arial"/>
          <w:sz w:val="22"/>
          <w:szCs w:val="22"/>
        </w:rPr>
        <w:t>perform</w:t>
      </w:r>
      <w:r>
        <w:rPr>
          <w:rFonts w:ascii="Arial" w:hAnsi="Arial"/>
          <w:sz w:val="22"/>
          <w:szCs w:val="22"/>
        </w:rPr>
        <w:t>s</w:t>
      </w:r>
      <w:r w:rsidRPr="00E4371C">
        <w:rPr>
          <w:rFonts w:ascii="Arial" w:hAnsi="Arial"/>
          <w:sz w:val="22"/>
          <w:szCs w:val="22"/>
        </w:rPr>
        <w:t xml:space="preserve"> impairment reviews in respect of the property, </w:t>
      </w:r>
      <w:r>
        <w:rPr>
          <w:rFonts w:ascii="Arial" w:hAnsi="Arial"/>
          <w:sz w:val="22"/>
          <w:szCs w:val="22"/>
        </w:rPr>
        <w:t>building</w:t>
      </w:r>
      <w:r w:rsidRPr="00E4371C">
        <w:rPr>
          <w:rFonts w:ascii="Arial" w:hAnsi="Arial"/>
          <w:sz w:val="22"/>
          <w:szCs w:val="22"/>
        </w:rPr>
        <w:t xml:space="preserve"> and equipment</w:t>
      </w:r>
      <w:r>
        <w:rPr>
          <w:rFonts w:ascii="Arial" w:hAnsi="Arial"/>
          <w:sz w:val="22"/>
          <w:szCs w:val="22"/>
        </w:rPr>
        <w:t>,</w:t>
      </w:r>
      <w:r w:rsidRPr="00E4371C">
        <w:rPr>
          <w:rFonts w:ascii="Arial" w:hAnsi="Arial"/>
          <w:sz w:val="22"/>
          <w:szCs w:val="22"/>
        </w:rPr>
        <w:t xml:space="preserve"> </w:t>
      </w:r>
      <w:r w:rsidR="00256201">
        <w:rPr>
          <w:rFonts w:ascii="Arial" w:hAnsi="Arial"/>
          <w:sz w:val="22"/>
          <w:szCs w:val="22"/>
        </w:rPr>
        <w:t>right-of-use assets</w:t>
      </w:r>
      <w:r>
        <w:rPr>
          <w:rFonts w:ascii="Arial" w:hAnsi="Arial"/>
          <w:sz w:val="22"/>
          <w:szCs w:val="22"/>
        </w:rPr>
        <w:t xml:space="preserve"> </w:t>
      </w:r>
      <w:r w:rsidR="006F4008">
        <w:rPr>
          <w:rFonts w:ascii="Arial" w:hAnsi="Arial"/>
          <w:sz w:val="22"/>
          <w:szCs w:val="22"/>
        </w:rPr>
        <w:t>and other intangible asset</w:t>
      </w:r>
      <w:r w:rsidR="007C48EB">
        <w:rPr>
          <w:rFonts w:ascii="Arial" w:hAnsi="Arial"/>
          <w:sz w:val="22"/>
          <w:szCs w:val="22"/>
        </w:rPr>
        <w:t>s</w:t>
      </w:r>
      <w:r w:rsidR="006F4008">
        <w:rPr>
          <w:rFonts w:ascii="Arial" w:hAnsi="Arial"/>
          <w:sz w:val="22"/>
          <w:szCs w:val="22"/>
        </w:rPr>
        <w:t xml:space="preserve"> </w:t>
      </w:r>
      <w:r w:rsidRPr="00E4371C">
        <w:rPr>
          <w:rFonts w:ascii="Arial" w:hAnsi="Arial"/>
          <w:sz w:val="22"/>
          <w:szCs w:val="22"/>
        </w:rPr>
        <w:t xml:space="preserve">whenever events or changes in circumstances indicate that an asset may be impaired. </w:t>
      </w:r>
      <w:r w:rsidR="007C48EB">
        <w:rPr>
          <w:rFonts w:ascii="Arial" w:hAnsi="Arial"/>
          <w:sz w:val="22"/>
          <w:szCs w:val="22"/>
        </w:rPr>
        <w:t xml:space="preserve">            </w:t>
      </w:r>
      <w:r w:rsidRPr="00E4371C">
        <w:rPr>
          <w:rFonts w:ascii="Arial" w:hAnsi="Arial"/>
          <w:sz w:val="22"/>
          <w:szCs w:val="22"/>
        </w:rPr>
        <w:t xml:space="preserve">The </w:t>
      </w:r>
      <w:r>
        <w:rPr>
          <w:rFonts w:ascii="Arial" w:hAnsi="Arial"/>
          <w:sz w:val="22"/>
          <w:szCs w:val="22"/>
        </w:rPr>
        <w:t xml:space="preserve">Group </w:t>
      </w:r>
      <w:r w:rsidRPr="00E4371C">
        <w:rPr>
          <w:rFonts w:ascii="Arial" w:hAnsi="Arial"/>
          <w:sz w:val="22"/>
          <w:szCs w:val="22"/>
        </w:rPr>
        <w:t>also carr</w:t>
      </w:r>
      <w:r>
        <w:rPr>
          <w:rFonts w:ascii="Arial" w:hAnsi="Arial"/>
          <w:sz w:val="22"/>
          <w:szCs w:val="22"/>
        </w:rPr>
        <w:t xml:space="preserve">ies </w:t>
      </w:r>
      <w:r w:rsidRPr="00E4371C">
        <w:rPr>
          <w:rFonts w:ascii="Arial" w:hAnsi="Arial"/>
          <w:sz w:val="22"/>
          <w:szCs w:val="22"/>
        </w:rPr>
        <w:t xml:space="preserve">out annual impairment reviews in respect of </w:t>
      </w:r>
      <w:r w:rsidR="006F4008">
        <w:rPr>
          <w:rFonts w:ascii="Arial" w:hAnsi="Arial"/>
          <w:sz w:val="22"/>
          <w:szCs w:val="22"/>
        </w:rPr>
        <w:t>goodwill</w:t>
      </w:r>
      <w:r w:rsidRPr="00E4371C">
        <w:rPr>
          <w:rFonts w:ascii="Arial" w:hAnsi="Arial"/>
          <w:sz w:val="22"/>
          <w:szCs w:val="22"/>
        </w:rPr>
        <w:t xml:space="preserve">. An impairment loss is recognised when the recoverable amount of an asset, which is the higher of the asset’s fair value less costs to sell and its value in use, is less than the carrying amount. </w:t>
      </w:r>
      <w:r w:rsidR="007C48EB">
        <w:rPr>
          <w:rFonts w:ascii="Arial" w:hAnsi="Arial"/>
          <w:sz w:val="22"/>
          <w:szCs w:val="22"/>
        </w:rPr>
        <w:t xml:space="preserve">              </w:t>
      </w:r>
      <w:r w:rsidRPr="00E4371C">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Pr>
          <w:rFonts w:ascii="Arial" w:hAnsi="Arial"/>
          <w:sz w:val="22"/>
          <w:szCs w:val="22"/>
        </w:rPr>
        <w:t xml:space="preserve">Group </w:t>
      </w:r>
      <w:r w:rsidRPr="00E4371C">
        <w:rPr>
          <w:rFonts w:ascii="Arial" w:hAnsi="Arial"/>
          <w:sz w:val="22"/>
          <w:szCs w:val="22"/>
        </w:rPr>
        <w:t>could obtain from the disposal of the asset in an arm’s length transaction between knowledgeable, willing parties, after deducting the costs of disposal.</w:t>
      </w:r>
    </w:p>
    <w:p w:rsidR="000B0586" w:rsidRDefault="000B0586" w:rsidP="00B677E8">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Pr>
          <w:rFonts w:ascii="Arial" w:hAnsi="Arial"/>
          <w:sz w:val="22"/>
          <w:szCs w:val="22"/>
        </w:rPr>
        <w:t>An impairment loss is recognised in profit or loss. However in cases where land was previously revalued and the revaluation was taken to equity, a part of such impairment is recognised in equity up to the amount of the previous revaluation</w:t>
      </w:r>
      <w:r w:rsidRPr="00E4371C">
        <w:rPr>
          <w:rFonts w:ascii="Arial" w:hAnsi="Arial"/>
          <w:sz w:val="22"/>
          <w:szCs w:val="22"/>
        </w:rPr>
        <w:t xml:space="preserve">. </w:t>
      </w:r>
    </w:p>
    <w:p w:rsidR="000F620D" w:rsidRDefault="000B0586" w:rsidP="00B677E8">
      <w:pPr>
        <w:tabs>
          <w:tab w:val="left" w:pos="1440"/>
        </w:tabs>
        <w:spacing w:before="80" w:after="80" w:line="380" w:lineRule="exact"/>
        <w:ind w:left="547" w:hanging="547"/>
        <w:jc w:val="thaiDistribute"/>
        <w:outlineLvl w:val="0"/>
        <w:rPr>
          <w:rFonts w:ascii="Arial" w:hAnsi="Arial"/>
          <w:sz w:val="22"/>
          <w:szCs w:val="22"/>
        </w:rPr>
      </w:pPr>
      <w:r>
        <w:rPr>
          <w:rFonts w:ascii="Arial" w:hAnsi="Arial"/>
          <w:sz w:val="22"/>
          <w:szCs w:val="22"/>
        </w:rPr>
        <w:tab/>
      </w:r>
    </w:p>
    <w:p w:rsidR="000F620D" w:rsidRDefault="000F620D">
      <w:pPr>
        <w:overflowPunct/>
        <w:autoSpaceDE/>
        <w:autoSpaceDN/>
        <w:adjustRightInd/>
        <w:textAlignment w:val="auto"/>
        <w:rPr>
          <w:rFonts w:ascii="Arial" w:hAnsi="Arial"/>
          <w:sz w:val="22"/>
          <w:szCs w:val="22"/>
        </w:rPr>
      </w:pPr>
      <w:r>
        <w:rPr>
          <w:rFonts w:ascii="Arial" w:hAnsi="Arial"/>
          <w:sz w:val="22"/>
          <w:szCs w:val="22"/>
        </w:rPr>
        <w:br w:type="page"/>
      </w:r>
    </w:p>
    <w:p w:rsidR="000B0586" w:rsidRDefault="000F620D" w:rsidP="00B677E8">
      <w:pPr>
        <w:tabs>
          <w:tab w:val="left" w:pos="1440"/>
        </w:tabs>
        <w:spacing w:before="80" w:after="80" w:line="380" w:lineRule="exact"/>
        <w:ind w:left="547" w:hanging="547"/>
        <w:jc w:val="thaiDistribute"/>
        <w:outlineLvl w:val="0"/>
        <w:rPr>
          <w:rFonts w:ascii="Arial" w:hAnsi="Arial"/>
          <w:sz w:val="22"/>
          <w:szCs w:val="22"/>
        </w:rPr>
      </w:pPr>
      <w:r>
        <w:rPr>
          <w:rFonts w:ascii="Arial" w:hAnsi="Arial"/>
          <w:sz w:val="22"/>
          <w:szCs w:val="22"/>
        </w:rPr>
        <w:lastRenderedPageBreak/>
        <w:tab/>
      </w:r>
      <w:r w:rsidR="000B0586">
        <w:rPr>
          <w:rFonts w:ascii="Arial" w:hAnsi="Arial"/>
          <w:sz w:val="22"/>
          <w:szCs w:val="22"/>
        </w:rPr>
        <w:t>I</w:t>
      </w:r>
      <w:r w:rsidR="000B0586" w:rsidRPr="00E94A22">
        <w:rPr>
          <w:rFonts w:ascii="Arial" w:hAnsi="Arial"/>
          <w:sz w:val="22"/>
          <w:szCs w:val="22"/>
        </w:rPr>
        <w:t>n the assessment</w:t>
      </w:r>
      <w:r w:rsidR="000B0586" w:rsidRPr="00E94A22">
        <w:rPr>
          <w:rFonts w:ascii="Arial" w:hAnsi="Arial" w:hint="cs"/>
          <w:sz w:val="22"/>
          <w:szCs w:val="22"/>
          <w:cs/>
        </w:rPr>
        <w:t xml:space="preserve"> </w:t>
      </w:r>
      <w:r w:rsidR="000B0586" w:rsidRPr="00E94A22">
        <w:rPr>
          <w:rFonts w:ascii="Arial" w:hAnsi="Arial"/>
          <w:sz w:val="22"/>
          <w:szCs w:val="22"/>
        </w:rPr>
        <w:t>of asset impairment</w:t>
      </w:r>
      <w:r w:rsidR="000B0586" w:rsidRPr="00E94A22">
        <w:rPr>
          <w:rFonts w:ascii="Arial" w:hAnsi="Arial" w:hint="cs"/>
          <w:sz w:val="22"/>
          <w:szCs w:val="22"/>
          <w:cs/>
        </w:rPr>
        <w:t xml:space="preserve"> </w:t>
      </w:r>
      <w:r w:rsidR="003F3B4C">
        <w:rPr>
          <w:rFonts w:ascii="Arial" w:hAnsi="Arial"/>
          <w:sz w:val="22"/>
          <w:szCs w:val="22"/>
        </w:rPr>
        <w:t xml:space="preserve">(except for goodwill), </w:t>
      </w:r>
      <w:r w:rsidR="000B0586" w:rsidRPr="00E94A22">
        <w:rPr>
          <w:rFonts w:ascii="Arial" w:hAnsi="Arial"/>
          <w:sz w:val="22"/>
          <w:szCs w:val="22"/>
        </w:rPr>
        <w:t xml:space="preserve">if there is any indication that previously recognised impairment losses may no longer exist or may have decreased, </w:t>
      </w:r>
      <w:r w:rsidR="007C48EB">
        <w:rPr>
          <w:rFonts w:ascii="Arial" w:hAnsi="Arial"/>
          <w:sz w:val="22"/>
          <w:szCs w:val="22"/>
        </w:rPr>
        <w:t xml:space="preserve">            </w:t>
      </w:r>
      <w:r w:rsidR="000B0586" w:rsidRPr="00E94A22">
        <w:rPr>
          <w:rFonts w:ascii="Arial" w:hAnsi="Arial"/>
          <w:sz w:val="22"/>
          <w:szCs w:val="22"/>
        </w:rPr>
        <w:t xml:space="preserve">the </w:t>
      </w:r>
      <w:r w:rsidR="000B0586">
        <w:rPr>
          <w:rFonts w:ascii="Arial" w:hAnsi="Arial"/>
          <w:sz w:val="22"/>
          <w:szCs w:val="22"/>
        </w:rPr>
        <w:t xml:space="preserve">Group </w:t>
      </w:r>
      <w:r w:rsidR="000B0586" w:rsidRPr="00E94A22">
        <w:rPr>
          <w:rFonts w:ascii="Arial" w:hAnsi="Arial"/>
          <w:sz w:val="22"/>
          <w:szCs w:val="22"/>
        </w:rPr>
        <w:t>estimate</w:t>
      </w:r>
      <w:r w:rsidR="000B0586">
        <w:rPr>
          <w:rFonts w:ascii="Arial" w:hAnsi="Arial"/>
          <w:sz w:val="22"/>
          <w:szCs w:val="22"/>
        </w:rPr>
        <w:t>s</w:t>
      </w:r>
      <w:r w:rsidR="000B0586" w:rsidRPr="00E94A22">
        <w:rPr>
          <w:rFonts w:ascii="Arial" w:hAnsi="Arial"/>
          <w:sz w:val="22"/>
          <w:szCs w:val="22"/>
        </w:rPr>
        <w:t xml:space="preserve"> the asset’s recoverable amount. A previously recognised impairment loss is reversed only if there has </w:t>
      </w:r>
      <w:r w:rsidR="000B0586" w:rsidRPr="008F1613">
        <w:rPr>
          <w:rFonts w:ascii="Arial" w:hAnsi="Arial"/>
          <w:sz w:val="22"/>
          <w:szCs w:val="22"/>
        </w:rPr>
        <w:t>been</w:t>
      </w:r>
      <w:r w:rsidR="000B0586" w:rsidRPr="00E94A22">
        <w:rPr>
          <w:rFonts w:ascii="Arial" w:hAnsi="Arial"/>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0B0586" w:rsidRPr="00E94A22">
        <w:rPr>
          <w:rFonts w:ascii="Arial" w:hAnsi="Arial" w:hint="cs"/>
          <w:sz w:val="22"/>
          <w:szCs w:val="22"/>
          <w:cs/>
        </w:rPr>
        <w:t xml:space="preserve"> </w:t>
      </w:r>
      <w:r w:rsidR="000B0586" w:rsidRPr="00E94A22">
        <w:rPr>
          <w:rFonts w:ascii="Arial" w:hAnsi="Arial"/>
          <w:sz w:val="22"/>
          <w:szCs w:val="22"/>
        </w:rPr>
        <w:t xml:space="preserve">had no impairment loss been recognised for the asset in prior years. Such reversal is recognised in </w:t>
      </w:r>
      <w:r w:rsidR="000B0586" w:rsidRPr="008F1613">
        <w:rPr>
          <w:rFonts w:ascii="Arial" w:hAnsi="Arial"/>
          <w:sz w:val="22"/>
          <w:szCs w:val="22"/>
        </w:rPr>
        <w:t>profit or loss</w:t>
      </w:r>
      <w:r w:rsidR="000B0586" w:rsidRPr="00E94A22">
        <w:rPr>
          <w:rFonts w:ascii="Arial" w:hAnsi="Arial"/>
          <w:sz w:val="22"/>
          <w:szCs w:val="22"/>
        </w:rPr>
        <w:t xml:space="preserve"> unless the asset is carried at a revalued amount, in which case the reversal, which exceeds the carrying amount that would have been determined, is treated as a revaluation increase.</w:t>
      </w:r>
    </w:p>
    <w:p w:rsidR="00561A4C" w:rsidRPr="00E4371C" w:rsidRDefault="003F3B4C" w:rsidP="00B677E8">
      <w:pPr>
        <w:tabs>
          <w:tab w:val="left" w:pos="1440"/>
        </w:tabs>
        <w:spacing w:before="80" w:after="80" w:line="380" w:lineRule="exact"/>
        <w:ind w:left="547" w:hanging="547"/>
        <w:jc w:val="thaiDistribute"/>
        <w:outlineLvl w:val="0"/>
        <w:rPr>
          <w:rFonts w:ascii="Arial" w:hAnsi="Arial"/>
          <w:b/>
          <w:bCs/>
          <w:sz w:val="22"/>
          <w:szCs w:val="22"/>
        </w:rPr>
      </w:pPr>
      <w:r>
        <w:rPr>
          <w:rFonts w:ascii="Arial" w:hAnsi="Arial"/>
          <w:b/>
          <w:bCs/>
          <w:sz w:val="22"/>
          <w:szCs w:val="22"/>
        </w:rPr>
        <w:t>5.2</w:t>
      </w:r>
      <w:r w:rsidR="00E35247">
        <w:rPr>
          <w:rFonts w:ascii="Arial" w:hAnsi="Arial"/>
          <w:b/>
          <w:bCs/>
          <w:sz w:val="22"/>
          <w:szCs w:val="22"/>
        </w:rPr>
        <w:t>6</w:t>
      </w:r>
      <w:r w:rsidR="0080125B">
        <w:rPr>
          <w:rFonts w:ascii="Arial" w:hAnsi="Arial"/>
          <w:b/>
          <w:bCs/>
          <w:sz w:val="22"/>
          <w:szCs w:val="22"/>
        </w:rPr>
        <w:tab/>
      </w:r>
      <w:r w:rsidR="00F37509" w:rsidRPr="00E4371C">
        <w:rPr>
          <w:rFonts w:ascii="Arial" w:hAnsi="Arial"/>
          <w:b/>
          <w:bCs/>
          <w:sz w:val="22"/>
          <w:szCs w:val="22"/>
        </w:rPr>
        <w:t>Employee benefits</w:t>
      </w:r>
    </w:p>
    <w:p w:rsidR="00AB6924" w:rsidRPr="00E4371C" w:rsidRDefault="007013BF" w:rsidP="00B677E8">
      <w:pPr>
        <w:tabs>
          <w:tab w:val="left" w:pos="1440"/>
        </w:tabs>
        <w:spacing w:before="80" w:after="80" w:line="380" w:lineRule="exact"/>
        <w:ind w:left="547" w:hanging="547"/>
        <w:jc w:val="thaiDistribute"/>
        <w:outlineLvl w:val="0"/>
        <w:rPr>
          <w:rFonts w:ascii="Arial" w:hAnsi="Arial"/>
          <w:b/>
          <w:bCs/>
          <w:sz w:val="22"/>
          <w:szCs w:val="22"/>
        </w:rPr>
      </w:pPr>
      <w:r w:rsidRPr="00E4371C">
        <w:rPr>
          <w:rFonts w:ascii="Arial" w:hAnsi="Arial"/>
          <w:b/>
          <w:bCs/>
          <w:i/>
          <w:iCs/>
          <w:spacing w:val="-3"/>
          <w:sz w:val="22"/>
          <w:szCs w:val="22"/>
        </w:rPr>
        <w:tab/>
      </w:r>
      <w:r w:rsidR="00AB6924" w:rsidRPr="00E4371C">
        <w:rPr>
          <w:rFonts w:ascii="Arial" w:hAnsi="Arial"/>
          <w:b/>
          <w:bCs/>
          <w:i/>
          <w:iCs/>
          <w:spacing w:val="-3"/>
          <w:sz w:val="22"/>
          <w:szCs w:val="22"/>
        </w:rPr>
        <w:t>Short-term employee benefits</w:t>
      </w:r>
    </w:p>
    <w:p w:rsidR="00AB6924" w:rsidRPr="00E4371C" w:rsidRDefault="007F4B44" w:rsidP="00B677E8">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sidR="00AB6924" w:rsidRPr="00E4371C">
        <w:rPr>
          <w:rFonts w:ascii="Arial" w:hAnsi="Arial"/>
          <w:sz w:val="22"/>
          <w:szCs w:val="22"/>
        </w:rPr>
        <w:t>Salaries, wages, bonuses and contributions to the social security fund are recognised as expenses when incurred.</w:t>
      </w:r>
    </w:p>
    <w:p w:rsidR="00AB6924" w:rsidRPr="00E4371C" w:rsidRDefault="00562307" w:rsidP="00B677E8">
      <w:pPr>
        <w:tabs>
          <w:tab w:val="left" w:pos="1440"/>
        </w:tabs>
        <w:spacing w:before="80" w:after="80" w:line="380" w:lineRule="exact"/>
        <w:ind w:left="547" w:hanging="547"/>
        <w:jc w:val="thaiDistribute"/>
        <w:outlineLvl w:val="0"/>
        <w:rPr>
          <w:rFonts w:ascii="Arial" w:hAnsi="Arial"/>
          <w:b/>
          <w:bCs/>
          <w:i/>
          <w:iCs/>
          <w:sz w:val="22"/>
          <w:szCs w:val="22"/>
        </w:rPr>
      </w:pPr>
      <w:r>
        <w:rPr>
          <w:rFonts w:ascii="Arial" w:hAnsi="Arial"/>
          <w:b/>
          <w:bCs/>
          <w:i/>
          <w:iCs/>
          <w:spacing w:val="-3"/>
          <w:sz w:val="22"/>
          <w:szCs w:val="22"/>
        </w:rPr>
        <w:tab/>
      </w:r>
      <w:r w:rsidR="00AB6924" w:rsidRPr="00E4371C">
        <w:rPr>
          <w:rFonts w:ascii="Arial" w:hAnsi="Arial"/>
          <w:b/>
          <w:bCs/>
          <w:i/>
          <w:iCs/>
          <w:spacing w:val="-3"/>
          <w:sz w:val="22"/>
          <w:szCs w:val="22"/>
        </w:rPr>
        <w:t>Post-employment benefits</w:t>
      </w:r>
      <w:r w:rsidR="00AB6924" w:rsidRPr="00E4371C">
        <w:rPr>
          <w:rFonts w:ascii="Arial" w:hAnsi="Arial" w:hint="cs"/>
          <w:b/>
          <w:bCs/>
          <w:i/>
          <w:iCs/>
          <w:spacing w:val="-3"/>
          <w:sz w:val="22"/>
          <w:szCs w:val="22"/>
          <w:cs/>
        </w:rPr>
        <w:t xml:space="preserve"> </w:t>
      </w:r>
    </w:p>
    <w:p w:rsidR="00AB6924" w:rsidRPr="00E4371C" w:rsidRDefault="007F4B44" w:rsidP="00B677E8">
      <w:pPr>
        <w:tabs>
          <w:tab w:val="left" w:pos="1440"/>
        </w:tabs>
        <w:spacing w:before="80" w:after="80" w:line="380" w:lineRule="exact"/>
        <w:ind w:left="547" w:hanging="547"/>
        <w:jc w:val="thaiDistribute"/>
        <w:outlineLvl w:val="0"/>
        <w:rPr>
          <w:rFonts w:ascii="Arial" w:hAnsi="Arial"/>
          <w:i/>
          <w:iCs/>
          <w:sz w:val="22"/>
          <w:szCs w:val="22"/>
        </w:rPr>
      </w:pPr>
      <w:r w:rsidRPr="00E4371C">
        <w:rPr>
          <w:rFonts w:ascii="Arial" w:hAnsi="Arial"/>
          <w:i/>
          <w:iCs/>
          <w:spacing w:val="-3"/>
          <w:sz w:val="22"/>
          <w:szCs w:val="22"/>
        </w:rPr>
        <w:tab/>
      </w:r>
      <w:r w:rsidR="00AB6924" w:rsidRPr="00E4371C">
        <w:rPr>
          <w:rFonts w:ascii="Arial" w:hAnsi="Arial"/>
          <w:i/>
          <w:iCs/>
          <w:spacing w:val="-3"/>
          <w:sz w:val="22"/>
          <w:szCs w:val="22"/>
        </w:rPr>
        <w:t>Defined contribution plans</w:t>
      </w:r>
    </w:p>
    <w:p w:rsidR="00AB6924" w:rsidRPr="00E4371C" w:rsidRDefault="006D077C" w:rsidP="00B677E8">
      <w:pPr>
        <w:tabs>
          <w:tab w:val="left" w:pos="1440"/>
        </w:tabs>
        <w:spacing w:before="80" w:after="80" w:line="380" w:lineRule="exact"/>
        <w:ind w:left="547" w:hanging="547"/>
        <w:jc w:val="thaiDistribute"/>
        <w:outlineLvl w:val="0"/>
        <w:rPr>
          <w:rFonts w:ascii="Arial" w:hAnsi="Arial"/>
          <w:sz w:val="22"/>
          <w:szCs w:val="22"/>
        </w:rPr>
      </w:pPr>
      <w:r>
        <w:rPr>
          <w:rFonts w:ascii="Arial" w:hAnsi="Arial"/>
          <w:spacing w:val="-3"/>
          <w:sz w:val="22"/>
          <w:szCs w:val="22"/>
        </w:rPr>
        <w:tab/>
      </w:r>
      <w:r w:rsidR="00AB6924" w:rsidRPr="00E4371C">
        <w:rPr>
          <w:rFonts w:ascii="Arial" w:hAnsi="Arial"/>
          <w:spacing w:val="-3"/>
          <w:sz w:val="22"/>
          <w:szCs w:val="22"/>
        </w:rPr>
        <w:t xml:space="preserve">The </w:t>
      </w:r>
      <w:r w:rsidR="00CA47A5">
        <w:rPr>
          <w:rFonts w:ascii="Arial" w:hAnsi="Arial"/>
          <w:sz w:val="22"/>
          <w:szCs w:val="22"/>
        </w:rPr>
        <w:t xml:space="preserve">Group </w:t>
      </w:r>
      <w:r w:rsidR="00AB6924" w:rsidRPr="00E4371C">
        <w:rPr>
          <w:rFonts w:ascii="Arial" w:hAnsi="Arial"/>
          <w:spacing w:val="-3"/>
          <w:sz w:val="22"/>
          <w:szCs w:val="22"/>
        </w:rPr>
        <w:t xml:space="preserve">and its employees have jointly established a provident fund. The fund is monthly contributed by employees and by the </w:t>
      </w:r>
      <w:r w:rsidR="00CA47A5">
        <w:rPr>
          <w:rFonts w:ascii="Arial" w:hAnsi="Arial"/>
          <w:sz w:val="22"/>
          <w:szCs w:val="22"/>
        </w:rPr>
        <w:t>Group</w:t>
      </w:r>
      <w:r w:rsidR="00AB6924" w:rsidRPr="00E4371C">
        <w:rPr>
          <w:rFonts w:ascii="Arial" w:hAnsi="Arial"/>
          <w:spacing w:val="-3"/>
          <w:sz w:val="22"/>
          <w:szCs w:val="22"/>
        </w:rPr>
        <w:t xml:space="preserve">. The fund’s assets are held in a separate trust fund and the </w:t>
      </w:r>
      <w:r w:rsidR="00CA47A5">
        <w:rPr>
          <w:rFonts w:ascii="Arial" w:hAnsi="Arial"/>
          <w:sz w:val="22"/>
          <w:szCs w:val="22"/>
        </w:rPr>
        <w:t xml:space="preserve">Group’s </w:t>
      </w:r>
      <w:r w:rsidR="00AB6924" w:rsidRPr="00E4371C">
        <w:rPr>
          <w:rFonts w:ascii="Arial" w:hAnsi="Arial"/>
          <w:spacing w:val="-3"/>
          <w:sz w:val="22"/>
          <w:szCs w:val="22"/>
        </w:rPr>
        <w:t>contributions are recognised as expenses when incurred.</w:t>
      </w:r>
    </w:p>
    <w:p w:rsidR="00AB6924" w:rsidRPr="00E4371C" w:rsidRDefault="000B0586" w:rsidP="00CA47A5">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pacing w:val="-3"/>
          <w:sz w:val="22"/>
          <w:szCs w:val="22"/>
        </w:rPr>
        <w:tab/>
      </w:r>
      <w:r w:rsidR="00AB6924" w:rsidRPr="00E4371C">
        <w:rPr>
          <w:rFonts w:ascii="Arial" w:hAnsi="Arial"/>
          <w:i/>
          <w:iCs/>
          <w:spacing w:val="-3"/>
          <w:sz w:val="22"/>
          <w:szCs w:val="22"/>
        </w:rPr>
        <w:t xml:space="preserve">Defined benefit plans </w:t>
      </w:r>
    </w:p>
    <w:p w:rsidR="00AB6924" w:rsidRPr="00E4371C" w:rsidRDefault="007F4B44" w:rsidP="00CA47A5">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B6924" w:rsidRPr="00E4371C">
        <w:rPr>
          <w:rFonts w:ascii="Arial" w:hAnsi="Arial"/>
          <w:sz w:val="22"/>
          <w:szCs w:val="22"/>
        </w:rPr>
        <w:t xml:space="preserve">The </w:t>
      </w:r>
      <w:r w:rsidR="00CA47A5">
        <w:rPr>
          <w:rFonts w:ascii="Arial" w:hAnsi="Arial"/>
          <w:sz w:val="22"/>
          <w:szCs w:val="22"/>
        </w:rPr>
        <w:t xml:space="preserve">Group </w:t>
      </w:r>
      <w:r w:rsidR="00DD36FC">
        <w:rPr>
          <w:rFonts w:ascii="Arial" w:hAnsi="Arial"/>
          <w:sz w:val="22"/>
          <w:szCs w:val="22"/>
        </w:rPr>
        <w:t>ha</w:t>
      </w:r>
      <w:r w:rsidR="00CA47A5">
        <w:rPr>
          <w:rFonts w:ascii="Arial" w:hAnsi="Arial"/>
          <w:sz w:val="22"/>
          <w:szCs w:val="22"/>
        </w:rPr>
        <w:t>s</w:t>
      </w:r>
      <w:r w:rsidR="00AB6924" w:rsidRPr="00E4371C">
        <w:rPr>
          <w:rFonts w:ascii="Arial" w:hAnsi="Arial"/>
          <w:sz w:val="22"/>
          <w:szCs w:val="22"/>
        </w:rPr>
        <w:t xml:space="preserve"> obligations in respect of the severance payments it must make to employees </w:t>
      </w:r>
      <w:r w:rsidR="00E4371C" w:rsidRPr="00E4371C">
        <w:rPr>
          <w:rFonts w:ascii="Arial" w:hAnsi="Arial"/>
          <w:sz w:val="22"/>
          <w:szCs w:val="22"/>
        </w:rPr>
        <w:t xml:space="preserve">upon retirement under labor law. </w:t>
      </w:r>
      <w:r w:rsidR="00AB6924" w:rsidRPr="00E4371C">
        <w:rPr>
          <w:rFonts w:ascii="Arial" w:hAnsi="Arial"/>
          <w:sz w:val="22"/>
          <w:szCs w:val="22"/>
        </w:rPr>
        <w:t xml:space="preserve">The </w:t>
      </w:r>
      <w:r w:rsidR="00CA47A5">
        <w:rPr>
          <w:rFonts w:ascii="Arial" w:hAnsi="Arial"/>
          <w:sz w:val="22"/>
          <w:szCs w:val="22"/>
        </w:rPr>
        <w:t xml:space="preserve">Group </w:t>
      </w:r>
      <w:r w:rsidR="002B4BE7">
        <w:rPr>
          <w:rFonts w:ascii="Arial" w:hAnsi="Arial"/>
          <w:sz w:val="22"/>
          <w:szCs w:val="22"/>
        </w:rPr>
        <w:t>treat</w:t>
      </w:r>
      <w:r w:rsidR="00CA47A5">
        <w:rPr>
          <w:rFonts w:ascii="Arial" w:hAnsi="Arial"/>
          <w:sz w:val="22"/>
          <w:szCs w:val="22"/>
        </w:rPr>
        <w:t>s</w:t>
      </w:r>
      <w:r w:rsidR="00AB6924" w:rsidRPr="00E4371C">
        <w:rPr>
          <w:rFonts w:ascii="Arial" w:hAnsi="Arial"/>
          <w:sz w:val="22"/>
          <w:szCs w:val="22"/>
        </w:rPr>
        <w:t xml:space="preserve"> these severance payment obligations as a defined benefit plan.</w:t>
      </w:r>
    </w:p>
    <w:p w:rsidR="00AB6924" w:rsidRPr="00E4371C" w:rsidRDefault="007F4B44" w:rsidP="00CA47A5">
      <w:pPr>
        <w:tabs>
          <w:tab w:val="left" w:pos="1440"/>
        </w:tabs>
        <w:spacing w:before="120" w:after="120" w:line="380" w:lineRule="exact"/>
        <w:ind w:left="547" w:hanging="547"/>
        <w:jc w:val="thaiDistribute"/>
        <w:outlineLvl w:val="0"/>
        <w:rPr>
          <w:rFonts w:ascii="Arial" w:hAnsi="Arial" w:cs="Arial"/>
          <w:strike/>
          <w:color w:val="000000"/>
          <w:sz w:val="22"/>
          <w:szCs w:val="22"/>
        </w:rPr>
      </w:pPr>
      <w:r w:rsidRPr="00E4371C">
        <w:rPr>
          <w:rFonts w:ascii="Arial" w:hAnsi="Arial" w:cs="Arial"/>
          <w:color w:val="000000"/>
          <w:sz w:val="22"/>
          <w:szCs w:val="22"/>
        </w:rPr>
        <w:tab/>
      </w:r>
      <w:r w:rsidR="00AB6924" w:rsidRPr="00E4371C">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AB6924" w:rsidRDefault="00AB6924" w:rsidP="00CA47A5">
      <w:pPr>
        <w:tabs>
          <w:tab w:val="left" w:pos="1440"/>
        </w:tabs>
        <w:spacing w:before="120" w:after="120" w:line="380" w:lineRule="exact"/>
        <w:ind w:left="547" w:hanging="547"/>
        <w:jc w:val="thaiDistribute"/>
        <w:outlineLvl w:val="0"/>
        <w:rPr>
          <w:rFonts w:ascii="Arial" w:hAnsi="Arial" w:cs="Arial"/>
          <w:color w:val="000000"/>
          <w:sz w:val="22"/>
          <w:szCs w:val="22"/>
        </w:rPr>
      </w:pPr>
      <w:r w:rsidRPr="00E4371C">
        <w:rPr>
          <w:rFonts w:ascii="Arial" w:hAnsi="Arial"/>
          <w:sz w:val="22"/>
          <w:szCs w:val="22"/>
        </w:rPr>
        <w:tab/>
      </w:r>
      <w:r w:rsidRPr="00E4371C">
        <w:rPr>
          <w:rFonts w:ascii="Arial" w:hAnsi="Arial" w:cs="Arial"/>
          <w:color w:val="000000"/>
          <w:sz w:val="22"/>
          <w:szCs w:val="22"/>
        </w:rPr>
        <w:t xml:space="preserve">Actuarial gains and losses arising from </w:t>
      </w:r>
      <w:r w:rsidR="00855518">
        <w:rPr>
          <w:rFonts w:ascii="Arial" w:hAnsi="Arial" w:cs="Arial"/>
          <w:color w:val="000000"/>
          <w:sz w:val="22"/>
          <w:szCs w:val="22"/>
        </w:rPr>
        <w:t>defined benefit plans</w:t>
      </w:r>
      <w:r w:rsidRPr="00E4371C">
        <w:rPr>
          <w:rFonts w:ascii="Arial" w:hAnsi="Arial" w:cs="Arial"/>
          <w:color w:val="000000"/>
          <w:sz w:val="22"/>
          <w:szCs w:val="22"/>
        </w:rPr>
        <w:t xml:space="preserve"> are recognised immediately in other comprehensive income.</w:t>
      </w:r>
    </w:p>
    <w:p w:rsidR="00F126B0" w:rsidRPr="005A6E79" w:rsidRDefault="00F126B0" w:rsidP="00CA47A5">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Theme="majorBidi" w:hAnsiTheme="majorBidi" w:cstheme="majorBidi"/>
          <w:i/>
          <w:iCs/>
          <w:sz w:val="30"/>
          <w:szCs w:val="30"/>
        </w:rPr>
        <w:tab/>
      </w:r>
      <w:r w:rsidRPr="005A6E79">
        <w:rPr>
          <w:rFonts w:ascii="Arial" w:hAnsi="Arial" w:cs="Arial"/>
          <w:color w:val="000000"/>
          <w:sz w:val="22"/>
          <w:szCs w:val="22"/>
        </w:rPr>
        <w:t>Past service costs are recognised in profit or loss on the earlier of the date of the plan amendment or curtailment and the date that the Group recognises restructuring - related costs.</w:t>
      </w:r>
    </w:p>
    <w:p w:rsidR="000F620D" w:rsidRDefault="000F620D">
      <w:pPr>
        <w:overflowPunct/>
        <w:autoSpaceDE/>
        <w:autoSpaceDN/>
        <w:adjustRightInd/>
        <w:textAlignment w:val="auto"/>
        <w:rPr>
          <w:rFonts w:ascii="Arial" w:hAnsi="Arial"/>
          <w:b/>
          <w:bCs/>
          <w:sz w:val="22"/>
          <w:szCs w:val="22"/>
        </w:rPr>
      </w:pPr>
      <w:r>
        <w:rPr>
          <w:rFonts w:ascii="Arial" w:hAnsi="Arial"/>
          <w:b/>
          <w:bCs/>
          <w:sz w:val="22"/>
          <w:szCs w:val="22"/>
        </w:rPr>
        <w:br w:type="page"/>
      </w:r>
    </w:p>
    <w:p w:rsidR="00BB7035" w:rsidRPr="00E4371C" w:rsidRDefault="003F3B4C" w:rsidP="00CA47A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5.2</w:t>
      </w:r>
      <w:r w:rsidR="00E35247">
        <w:rPr>
          <w:rFonts w:ascii="Arial" w:hAnsi="Arial"/>
          <w:b/>
          <w:bCs/>
          <w:sz w:val="22"/>
          <w:szCs w:val="22"/>
        </w:rPr>
        <w:t>7</w:t>
      </w:r>
      <w:r w:rsidR="0093064C" w:rsidRPr="00E4371C">
        <w:rPr>
          <w:rFonts w:ascii="Arial" w:hAnsi="Arial"/>
          <w:b/>
          <w:bCs/>
          <w:sz w:val="22"/>
          <w:szCs w:val="22"/>
        </w:rPr>
        <w:tab/>
      </w:r>
      <w:r w:rsidR="00561A4C" w:rsidRPr="00E4371C">
        <w:rPr>
          <w:rFonts w:ascii="Arial" w:hAnsi="Arial"/>
          <w:b/>
          <w:bCs/>
          <w:sz w:val="22"/>
          <w:szCs w:val="22"/>
        </w:rPr>
        <w:t>Provisions</w:t>
      </w:r>
    </w:p>
    <w:p w:rsidR="00561A4C" w:rsidRPr="00E4371C" w:rsidRDefault="007F4B44" w:rsidP="00CA47A5">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561A4C" w:rsidRPr="00E4371C">
        <w:rPr>
          <w:rFonts w:ascii="Arial" w:hAnsi="Arial"/>
          <w:sz w:val="22"/>
          <w:szCs w:val="22"/>
        </w:rPr>
        <w:t xml:space="preserve">Provisions are recognised when the </w:t>
      </w:r>
      <w:r w:rsidR="00CA47A5">
        <w:rPr>
          <w:rFonts w:ascii="Arial" w:hAnsi="Arial"/>
          <w:sz w:val="22"/>
          <w:szCs w:val="22"/>
        </w:rPr>
        <w:t xml:space="preserve">Group </w:t>
      </w:r>
      <w:r w:rsidR="003548F8">
        <w:rPr>
          <w:rFonts w:ascii="Arial" w:hAnsi="Arial"/>
          <w:sz w:val="22"/>
          <w:szCs w:val="22"/>
        </w:rPr>
        <w:t>ha</w:t>
      </w:r>
      <w:r w:rsidR="00CA47A5">
        <w:rPr>
          <w:rFonts w:ascii="Arial" w:hAnsi="Arial"/>
          <w:sz w:val="22"/>
          <w:szCs w:val="22"/>
        </w:rPr>
        <w:t>s</w:t>
      </w:r>
      <w:r w:rsidR="00561A4C" w:rsidRPr="00E4371C">
        <w:rPr>
          <w:rFonts w:ascii="Arial" w:hAnsi="Arial"/>
          <w:sz w:val="22"/>
          <w:szCs w:val="22"/>
        </w:rPr>
        <w:t xml:space="preserve"> a present obligation as a result of a past event, it is probable that an outflow of resources embodying economic benefits will be required to settle the obligation</w:t>
      </w:r>
      <w:r w:rsidR="00215B1C" w:rsidRPr="00E4371C">
        <w:rPr>
          <w:rFonts w:ascii="Arial" w:hAnsi="Arial"/>
          <w:sz w:val="22"/>
          <w:szCs w:val="22"/>
        </w:rPr>
        <w:t>,</w:t>
      </w:r>
      <w:r w:rsidR="00561A4C" w:rsidRPr="00E4371C">
        <w:rPr>
          <w:rFonts w:ascii="Arial" w:hAnsi="Arial"/>
          <w:sz w:val="22"/>
          <w:szCs w:val="22"/>
        </w:rPr>
        <w:t xml:space="preserve"> and a reliable estimate can be made of the amount of the obligation. </w:t>
      </w:r>
    </w:p>
    <w:p w:rsidR="005D3C98" w:rsidRPr="00E4371C" w:rsidRDefault="003F3B4C" w:rsidP="00CA47A5">
      <w:pPr>
        <w:tabs>
          <w:tab w:val="left" w:pos="1440"/>
        </w:tabs>
        <w:spacing w:before="120" w:after="120" w:line="380" w:lineRule="exact"/>
        <w:ind w:left="547" w:hanging="547"/>
        <w:jc w:val="thaiDistribute"/>
        <w:outlineLvl w:val="0"/>
        <w:rPr>
          <w:rFonts w:ascii="Arial" w:hAnsi="Arial"/>
          <w:i/>
          <w:iCs/>
          <w:sz w:val="22"/>
          <w:szCs w:val="22"/>
          <w:cs/>
        </w:rPr>
      </w:pPr>
      <w:r>
        <w:rPr>
          <w:rFonts w:ascii="Arial" w:hAnsi="Arial"/>
          <w:b/>
          <w:bCs/>
          <w:sz w:val="22"/>
          <w:szCs w:val="22"/>
        </w:rPr>
        <w:t>5.2</w:t>
      </w:r>
      <w:r w:rsidR="00E35247">
        <w:rPr>
          <w:rFonts w:ascii="Arial" w:hAnsi="Arial"/>
          <w:b/>
          <w:bCs/>
          <w:sz w:val="22"/>
          <w:szCs w:val="22"/>
        </w:rPr>
        <w:t>8</w:t>
      </w:r>
      <w:r w:rsidR="005D3C98" w:rsidRPr="00E4371C">
        <w:rPr>
          <w:rFonts w:ascii="Arial" w:hAnsi="Arial"/>
          <w:b/>
          <w:bCs/>
          <w:sz w:val="22"/>
          <w:szCs w:val="22"/>
        </w:rPr>
        <w:tab/>
        <w:t>Income tax</w:t>
      </w:r>
      <w:r w:rsidR="00A85937" w:rsidRPr="00E4371C">
        <w:rPr>
          <w:rFonts w:ascii="Arial" w:hAnsi="Arial"/>
          <w:b/>
          <w:bCs/>
          <w:sz w:val="22"/>
          <w:szCs w:val="22"/>
        </w:rPr>
        <w:t xml:space="preserve"> </w:t>
      </w:r>
    </w:p>
    <w:p w:rsidR="005D3C98" w:rsidRPr="00E4371C" w:rsidRDefault="005D3C98" w:rsidP="00CA47A5">
      <w:pPr>
        <w:tabs>
          <w:tab w:val="left" w:pos="1440"/>
        </w:tabs>
        <w:spacing w:before="120" w:after="120" w:line="380" w:lineRule="exact"/>
        <w:ind w:left="547" w:hanging="547"/>
        <w:jc w:val="thaiDistribute"/>
        <w:outlineLvl w:val="0"/>
        <w:rPr>
          <w:rFonts w:ascii="Arial" w:hAnsi="Arial"/>
          <w:b/>
          <w:bCs/>
          <w:spacing w:val="-2"/>
          <w:sz w:val="22"/>
          <w:szCs w:val="22"/>
        </w:rPr>
      </w:pPr>
      <w:r w:rsidRPr="00E4371C">
        <w:rPr>
          <w:rFonts w:ascii="Arial" w:hAnsi="Arial"/>
          <w:sz w:val="22"/>
          <w:szCs w:val="22"/>
        </w:rPr>
        <w:tab/>
      </w:r>
      <w:r w:rsidRPr="00E4371C">
        <w:rPr>
          <w:rFonts w:ascii="Arial" w:hAnsi="Arial"/>
          <w:spacing w:val="-2"/>
          <w:sz w:val="22"/>
          <w:szCs w:val="22"/>
        </w:rPr>
        <w:t>Income tax expense represents the sum of corporate income tax currently payable and deferred tax.</w:t>
      </w:r>
    </w:p>
    <w:p w:rsidR="005D3C98" w:rsidRPr="00E4371C" w:rsidRDefault="007F4B44" w:rsidP="00CA47A5">
      <w:pPr>
        <w:overflowPunct/>
        <w:autoSpaceDE/>
        <w:autoSpaceDN/>
        <w:adjustRightInd/>
        <w:spacing w:before="120" w:after="120" w:line="380" w:lineRule="exact"/>
        <w:ind w:left="547" w:hanging="547"/>
        <w:textAlignment w:val="auto"/>
        <w:rPr>
          <w:rFonts w:ascii="Arial" w:hAnsi="Arial"/>
          <w:b/>
          <w:bCs/>
          <w:sz w:val="22"/>
          <w:szCs w:val="22"/>
        </w:rPr>
      </w:pPr>
      <w:r w:rsidRPr="00E4371C">
        <w:rPr>
          <w:rFonts w:ascii="Arial" w:hAnsi="Arial"/>
          <w:b/>
          <w:bCs/>
          <w:sz w:val="22"/>
          <w:szCs w:val="22"/>
        </w:rPr>
        <w:tab/>
      </w:r>
      <w:r w:rsidR="005D3C98" w:rsidRPr="00E4371C">
        <w:rPr>
          <w:rFonts w:ascii="Arial" w:hAnsi="Arial"/>
          <w:b/>
          <w:bCs/>
          <w:sz w:val="22"/>
          <w:szCs w:val="22"/>
        </w:rPr>
        <w:t>Current tax</w:t>
      </w:r>
    </w:p>
    <w:p w:rsidR="005D3C98" w:rsidRPr="00E4371C" w:rsidRDefault="005D3C98" w:rsidP="00CA47A5">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t>Current income tax is provided in the accounts at the amount expected to be paid to the taxation authorities, based on taxable profits determined in accordance with tax legislation.</w:t>
      </w:r>
    </w:p>
    <w:p w:rsidR="005D3C98" w:rsidRPr="00E4371C" w:rsidRDefault="00CA47A5" w:rsidP="00CA47A5">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5D3C98" w:rsidRPr="00E4371C">
        <w:rPr>
          <w:rFonts w:ascii="Arial" w:hAnsi="Arial"/>
          <w:b/>
          <w:bCs/>
          <w:sz w:val="22"/>
          <w:szCs w:val="22"/>
        </w:rPr>
        <w:t>Deferred tax</w:t>
      </w:r>
    </w:p>
    <w:p w:rsidR="005D3C98"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5D3C98" w:rsidRPr="00E4371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E4371C" w:rsidRDefault="006D077C" w:rsidP="007F4B44">
      <w:pPr>
        <w:tabs>
          <w:tab w:val="left" w:pos="54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5D3C98" w:rsidRPr="00E4371C">
        <w:rPr>
          <w:rFonts w:ascii="Arial" w:hAnsi="Arial"/>
          <w:sz w:val="22"/>
          <w:szCs w:val="22"/>
        </w:rPr>
        <w:t xml:space="preserve">The </w:t>
      </w:r>
      <w:r w:rsidR="00CA47A5">
        <w:rPr>
          <w:rFonts w:ascii="Arial" w:hAnsi="Arial"/>
          <w:sz w:val="22"/>
          <w:szCs w:val="22"/>
        </w:rPr>
        <w:t xml:space="preserve">Group </w:t>
      </w:r>
      <w:r w:rsidR="005D3C98" w:rsidRPr="00E4371C">
        <w:rPr>
          <w:rFonts w:ascii="Arial" w:hAnsi="Arial"/>
          <w:sz w:val="22"/>
          <w:szCs w:val="22"/>
        </w:rPr>
        <w:t>recognise</w:t>
      </w:r>
      <w:r w:rsidR="00CA47A5">
        <w:rPr>
          <w:rFonts w:ascii="Arial" w:hAnsi="Arial"/>
          <w:sz w:val="22"/>
          <w:szCs w:val="22"/>
        </w:rPr>
        <w:t>s</w:t>
      </w:r>
      <w:r w:rsidR="005D3C98" w:rsidRPr="00E4371C">
        <w:rPr>
          <w:rFonts w:ascii="Arial" w:hAnsi="Arial"/>
          <w:sz w:val="22"/>
          <w:szCs w:val="22"/>
        </w:rPr>
        <w:t xml:space="preserve"> deferred tax liabilities for all taxable temporary differences while they recognis</w:t>
      </w:r>
      <w:r w:rsidR="0096527F">
        <w:rPr>
          <w:rFonts w:ascii="Arial" w:hAnsi="Arial"/>
          <w:sz w:val="22"/>
          <w:szCs w:val="22"/>
        </w:rPr>
        <w:t>ed</w:t>
      </w:r>
      <w:r w:rsidR="005D3C98" w:rsidRPr="00E4371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D3C98" w:rsidRPr="00E4371C" w:rsidRDefault="005D3C98"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t xml:space="preserve">At each reporting date, the </w:t>
      </w:r>
      <w:r w:rsidR="00CA47A5">
        <w:rPr>
          <w:rFonts w:ascii="Arial" w:hAnsi="Arial"/>
          <w:sz w:val="22"/>
          <w:szCs w:val="22"/>
        </w:rPr>
        <w:t xml:space="preserve">Group </w:t>
      </w:r>
      <w:r w:rsidRPr="00E4371C">
        <w:rPr>
          <w:rFonts w:ascii="Arial" w:hAnsi="Arial"/>
          <w:sz w:val="22"/>
          <w:szCs w:val="22"/>
        </w:rPr>
        <w:t>review</w:t>
      </w:r>
      <w:r w:rsidR="00CA47A5">
        <w:rPr>
          <w:rFonts w:ascii="Arial" w:hAnsi="Arial"/>
          <w:sz w:val="22"/>
          <w:szCs w:val="22"/>
        </w:rPr>
        <w:t>s</w:t>
      </w:r>
      <w:r w:rsidRPr="00E4371C">
        <w:rPr>
          <w:rFonts w:ascii="Arial" w:hAnsi="Arial"/>
          <w:sz w:val="22"/>
          <w:szCs w:val="22"/>
        </w:rPr>
        <w:t xml:space="preserve"> and reduce</w:t>
      </w:r>
      <w:r w:rsidR="00CA47A5">
        <w:rPr>
          <w:rFonts w:ascii="Arial" w:hAnsi="Arial"/>
          <w:sz w:val="22"/>
          <w:szCs w:val="22"/>
        </w:rPr>
        <w:t>s</w:t>
      </w:r>
      <w:r w:rsidRPr="00E4371C">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rsidR="005D3C98" w:rsidRDefault="005D3C98" w:rsidP="00DD36FC">
      <w:pPr>
        <w:tabs>
          <w:tab w:val="left" w:pos="1440"/>
        </w:tabs>
        <w:spacing w:before="120" w:after="120" w:line="380" w:lineRule="exact"/>
        <w:ind w:left="547" w:hanging="547"/>
        <w:jc w:val="thaiDistribute"/>
        <w:outlineLvl w:val="0"/>
        <w:rPr>
          <w:rFonts w:ascii="Arial" w:hAnsi="Arial"/>
          <w:sz w:val="22"/>
          <w:szCs w:val="22"/>
        </w:rPr>
      </w:pPr>
      <w:bookmarkStart w:id="5" w:name="IAS_12,_para.61"/>
      <w:r w:rsidRPr="00E4371C">
        <w:rPr>
          <w:rFonts w:ascii="Arial" w:hAnsi="Arial"/>
          <w:sz w:val="22"/>
          <w:szCs w:val="22"/>
        </w:rPr>
        <w:tab/>
        <w:t xml:space="preserve">The </w:t>
      </w:r>
      <w:r w:rsidR="00CA47A5">
        <w:rPr>
          <w:rFonts w:ascii="Arial" w:hAnsi="Arial"/>
          <w:sz w:val="22"/>
          <w:szCs w:val="22"/>
        </w:rPr>
        <w:t>Group</w:t>
      </w:r>
      <w:r w:rsidRPr="00E4371C">
        <w:rPr>
          <w:rFonts w:ascii="Arial" w:hAnsi="Arial"/>
          <w:sz w:val="22"/>
          <w:szCs w:val="22"/>
        </w:rPr>
        <w:t xml:space="preserve"> record</w:t>
      </w:r>
      <w:r w:rsidR="00CA47A5">
        <w:rPr>
          <w:rFonts w:ascii="Arial" w:hAnsi="Arial"/>
          <w:sz w:val="22"/>
          <w:szCs w:val="22"/>
        </w:rPr>
        <w:t>s</w:t>
      </w:r>
      <w:r w:rsidRPr="00E4371C">
        <w:rPr>
          <w:rFonts w:ascii="Arial" w:hAnsi="Arial"/>
          <w:sz w:val="22"/>
          <w:szCs w:val="22"/>
        </w:rPr>
        <w:t xml:space="preserve"> deferred tax directly to shareholders' equity if the tax relates to</w:t>
      </w:r>
      <w:r w:rsidR="00614B68">
        <w:rPr>
          <w:rFonts w:ascii="Arial" w:hAnsi="Arial"/>
          <w:sz w:val="22"/>
          <w:szCs w:val="22"/>
        </w:rPr>
        <w:t xml:space="preserve"> </w:t>
      </w:r>
      <w:r w:rsidRPr="00E4371C">
        <w:rPr>
          <w:rFonts w:ascii="Arial" w:hAnsi="Arial"/>
          <w:sz w:val="22"/>
          <w:szCs w:val="22"/>
        </w:rPr>
        <w:t>items that are recorded directly to shareholders' equity</w:t>
      </w:r>
      <w:bookmarkEnd w:id="5"/>
      <w:r w:rsidRPr="00E4371C">
        <w:rPr>
          <w:rFonts w:ascii="Arial" w:hAnsi="Arial"/>
          <w:sz w:val="22"/>
          <w:szCs w:val="22"/>
        </w:rPr>
        <w:t>.</w:t>
      </w:r>
      <w:r w:rsidRPr="00E4371C">
        <w:rPr>
          <w:rFonts w:ascii="Arial" w:hAnsi="Arial"/>
          <w:sz w:val="22"/>
          <w:szCs w:val="22"/>
          <w:cs/>
        </w:rPr>
        <w:t xml:space="preserve"> </w:t>
      </w:r>
    </w:p>
    <w:p w:rsidR="00310C0F" w:rsidRPr="00A461C1" w:rsidRDefault="00310C0F" w:rsidP="00310C0F">
      <w:pPr>
        <w:tabs>
          <w:tab w:val="left" w:pos="1440"/>
        </w:tabs>
        <w:spacing w:before="120" w:after="120" w:line="380" w:lineRule="exact"/>
        <w:ind w:left="547" w:hanging="547"/>
        <w:jc w:val="thaiDistribute"/>
        <w:outlineLvl w:val="0"/>
        <w:rPr>
          <w:rFonts w:ascii="Arial" w:hAnsi="Arial" w:cs="Arial"/>
          <w:b/>
          <w:bCs/>
          <w:sz w:val="22"/>
          <w:szCs w:val="22"/>
        </w:rPr>
      </w:pPr>
      <w:r w:rsidRPr="00A461C1">
        <w:rPr>
          <w:rFonts w:ascii="Arial" w:hAnsi="Arial" w:cs="Arial"/>
          <w:b/>
          <w:bCs/>
          <w:sz w:val="22"/>
          <w:szCs w:val="22"/>
        </w:rPr>
        <w:t>5.</w:t>
      </w:r>
      <w:r w:rsidR="00E35247">
        <w:rPr>
          <w:rFonts w:ascii="Arial" w:hAnsi="Arial" w:cs="Arial"/>
          <w:b/>
          <w:bCs/>
          <w:sz w:val="22"/>
          <w:szCs w:val="22"/>
        </w:rPr>
        <w:t>29</w:t>
      </w:r>
      <w:r w:rsidRPr="00A461C1">
        <w:rPr>
          <w:rFonts w:ascii="Arial" w:hAnsi="Arial" w:cs="Arial"/>
          <w:b/>
          <w:bCs/>
          <w:sz w:val="22"/>
          <w:szCs w:val="22"/>
        </w:rPr>
        <w:t xml:space="preserve"> Share-</w:t>
      </w:r>
      <w:r w:rsidR="000F620D">
        <w:rPr>
          <w:rFonts w:ascii="Arial" w:hAnsi="Arial" w:cs="Arial"/>
          <w:b/>
          <w:bCs/>
          <w:sz w:val="22"/>
          <w:szCs w:val="22"/>
        </w:rPr>
        <w:t>b</w:t>
      </w:r>
      <w:r w:rsidRPr="00A461C1">
        <w:rPr>
          <w:rFonts w:ascii="Arial" w:hAnsi="Arial" w:cs="Arial"/>
          <w:b/>
          <w:bCs/>
          <w:sz w:val="22"/>
          <w:szCs w:val="22"/>
        </w:rPr>
        <w:t xml:space="preserve">ased </w:t>
      </w:r>
      <w:r w:rsidR="000F620D">
        <w:rPr>
          <w:rFonts w:ascii="Arial" w:hAnsi="Arial" w:cs="Arial"/>
          <w:b/>
          <w:bCs/>
          <w:sz w:val="22"/>
          <w:szCs w:val="22"/>
        </w:rPr>
        <w:t>p</w:t>
      </w:r>
      <w:r w:rsidRPr="00A461C1">
        <w:rPr>
          <w:rFonts w:ascii="Arial" w:hAnsi="Arial" w:cs="Arial"/>
          <w:b/>
          <w:bCs/>
          <w:sz w:val="22"/>
          <w:szCs w:val="22"/>
        </w:rPr>
        <w:t>ayment</w:t>
      </w:r>
    </w:p>
    <w:p w:rsidR="00310C0F" w:rsidRDefault="00310C0F" w:rsidP="00310C0F">
      <w:pPr>
        <w:tabs>
          <w:tab w:val="left" w:pos="540"/>
          <w:tab w:val="left" w:pos="1440"/>
        </w:tabs>
        <w:spacing w:before="120" w:after="120" w:line="380" w:lineRule="exact"/>
        <w:ind w:left="540"/>
        <w:jc w:val="thaiDistribute"/>
        <w:outlineLvl w:val="0"/>
        <w:rPr>
          <w:rFonts w:ascii="Arial" w:hAnsi="Arial" w:cs="Arial"/>
          <w:sz w:val="22"/>
          <w:szCs w:val="22"/>
        </w:rPr>
      </w:pPr>
      <w:r w:rsidRPr="00A461C1">
        <w:rPr>
          <w:rFonts w:ascii="Arial" w:hAnsi="Arial" w:cs="Arial"/>
          <w:sz w:val="22"/>
          <w:szCs w:val="22"/>
        </w:rPr>
        <w:t xml:space="preserve">The </w:t>
      </w:r>
      <w:r>
        <w:rPr>
          <w:rFonts w:ascii="Arial" w:hAnsi="Arial" w:cs="Arial"/>
          <w:sz w:val="22"/>
          <w:szCs w:val="22"/>
        </w:rPr>
        <w:t>subsidiary</w:t>
      </w:r>
      <w:r w:rsidRPr="00A461C1">
        <w:rPr>
          <w:rFonts w:ascii="Arial" w:hAnsi="Arial" w:cs="Arial"/>
          <w:sz w:val="22"/>
          <w:szCs w:val="22"/>
        </w:rPr>
        <w:t xml:space="preserve"> recognised share-based payment transactions when services from employees are rendered, based on the fair value of the share options on the grant date. </w:t>
      </w:r>
      <w:r w:rsidR="007C48EB">
        <w:rPr>
          <w:rFonts w:ascii="Arial" w:hAnsi="Arial" w:cs="Arial"/>
          <w:sz w:val="22"/>
          <w:szCs w:val="22"/>
        </w:rPr>
        <w:t xml:space="preserve"> </w:t>
      </w:r>
      <w:r w:rsidRPr="00A461C1">
        <w:rPr>
          <w:rFonts w:ascii="Arial" w:hAnsi="Arial" w:cs="Arial"/>
          <w:sz w:val="22"/>
          <w:szCs w:val="22"/>
        </w:rPr>
        <w:t>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rsidR="00B677E8" w:rsidRPr="00A461C1" w:rsidRDefault="00B677E8" w:rsidP="00B677E8">
      <w:pPr>
        <w:tabs>
          <w:tab w:val="left" w:pos="540"/>
          <w:tab w:val="left" w:pos="1440"/>
        </w:tabs>
        <w:spacing w:before="120" w:after="120" w:line="380" w:lineRule="exact"/>
        <w:ind w:left="540"/>
        <w:jc w:val="thaiDistribute"/>
        <w:outlineLvl w:val="0"/>
        <w:rPr>
          <w:rFonts w:ascii="Arial" w:hAnsi="Arial" w:cs="Arial"/>
          <w:sz w:val="22"/>
          <w:szCs w:val="22"/>
        </w:rPr>
      </w:pPr>
      <w:r w:rsidRPr="00A461C1">
        <w:rPr>
          <w:rFonts w:ascii="Arial" w:hAnsi="Arial" w:cs="Arial"/>
          <w:sz w:val="22"/>
          <w:szCs w:val="22"/>
        </w:rPr>
        <w:lastRenderedPageBreak/>
        <w:t xml:space="preserve">The </w:t>
      </w:r>
      <w:r>
        <w:rPr>
          <w:rFonts w:ascii="Arial" w:hAnsi="Arial" w:cs="Arial"/>
          <w:sz w:val="22"/>
          <w:szCs w:val="22"/>
        </w:rPr>
        <w:t xml:space="preserve">subsidiary </w:t>
      </w:r>
      <w:r w:rsidRPr="00A461C1">
        <w:rPr>
          <w:rFonts w:ascii="Arial" w:hAnsi="Arial" w:cs="Arial"/>
          <w:sz w:val="22"/>
          <w:szCs w:val="22"/>
        </w:rPr>
        <w:t xml:space="preserve">used </w:t>
      </w:r>
      <w:r>
        <w:rPr>
          <w:rFonts w:ascii="Arial" w:hAnsi="Arial" w:cs="Arial"/>
          <w:sz w:val="22"/>
          <w:szCs w:val="22"/>
        </w:rPr>
        <w:t>generally accepted model</w:t>
      </w:r>
      <w:r w:rsidRPr="00A461C1">
        <w:rPr>
          <w:rFonts w:ascii="Arial" w:hAnsi="Arial" w:cs="Arial"/>
          <w:sz w:val="22"/>
          <w:szCs w:val="22"/>
        </w:rPr>
        <w:t xml:space="preserve"> to estimating fair value for share-based payment transactions which requires management to exercise judgement, and to apply assumptions, including as to current price of the underlying shares,</w:t>
      </w:r>
      <w:r w:rsidRPr="00A461C1">
        <w:rPr>
          <w:rFonts w:ascii="Arial" w:hAnsi="Arial" w:cs="Arial" w:hint="eastAsia"/>
          <w:sz w:val="22"/>
          <w:szCs w:val="22"/>
        </w:rPr>
        <w:t xml:space="preserve"> </w:t>
      </w:r>
      <w:r w:rsidRPr="00A461C1">
        <w:rPr>
          <w:rFonts w:ascii="Arial" w:hAnsi="Arial" w:cs="Arial"/>
          <w:sz w:val="22"/>
          <w:szCs w:val="22"/>
        </w:rPr>
        <w:t>life of the share options, share price volatility, risk-free interest rate for the life of the option and dividend yield etc.</w:t>
      </w:r>
    </w:p>
    <w:p w:rsidR="003F3B4C" w:rsidRPr="00233E35" w:rsidRDefault="003F3B4C" w:rsidP="003F3B4C">
      <w:pPr>
        <w:spacing w:before="120" w:after="120" w:line="380" w:lineRule="exact"/>
        <w:ind w:left="547" w:hanging="547"/>
        <w:rPr>
          <w:rFonts w:ascii="Arial" w:hAnsi="Arial" w:cs="Arial"/>
          <w:b/>
          <w:bCs/>
          <w:sz w:val="22"/>
          <w:szCs w:val="22"/>
        </w:rPr>
      </w:pPr>
      <w:r w:rsidRPr="00233E35">
        <w:rPr>
          <w:rFonts w:ascii="Arial" w:hAnsi="Arial" w:cs="Arial"/>
          <w:b/>
          <w:bCs/>
          <w:sz w:val="22"/>
          <w:szCs w:val="22"/>
        </w:rPr>
        <w:t>5.</w:t>
      </w:r>
      <w:r w:rsidR="00724DAD">
        <w:rPr>
          <w:rFonts w:ascii="Arial" w:hAnsi="Arial" w:cs="Arial"/>
          <w:b/>
          <w:bCs/>
          <w:sz w:val="22"/>
          <w:szCs w:val="22"/>
        </w:rPr>
        <w:t>3</w:t>
      </w:r>
      <w:r w:rsidR="006D5847">
        <w:rPr>
          <w:rFonts w:ascii="Arial" w:hAnsi="Arial" w:cs="Arial"/>
          <w:b/>
          <w:bCs/>
          <w:sz w:val="22"/>
          <w:szCs w:val="22"/>
        </w:rPr>
        <w:t>0</w:t>
      </w:r>
      <w:r w:rsidRPr="00233E35">
        <w:rPr>
          <w:rFonts w:ascii="Arial" w:hAnsi="Arial" w:cs="Arial"/>
          <w:b/>
          <w:bCs/>
          <w:sz w:val="22"/>
          <w:szCs w:val="22"/>
        </w:rPr>
        <w:tab/>
        <w:t xml:space="preserve">Financial instruments  </w:t>
      </w:r>
    </w:p>
    <w:p w:rsidR="003F3B4C" w:rsidRPr="003F3B4C" w:rsidRDefault="003F3B4C" w:rsidP="003F3B4C">
      <w:pPr>
        <w:tabs>
          <w:tab w:val="left" w:pos="1440"/>
        </w:tabs>
        <w:spacing w:before="120" w:after="120" w:line="380" w:lineRule="exact"/>
        <w:ind w:left="540"/>
        <w:jc w:val="thaiDistribute"/>
        <w:rPr>
          <w:rFonts w:ascii="Arial" w:hAnsi="Arial" w:cs="Arial"/>
          <w:i/>
          <w:iCs/>
          <w:sz w:val="22"/>
          <w:szCs w:val="22"/>
          <w:u w:val="single"/>
        </w:rPr>
      </w:pPr>
      <w:r w:rsidRPr="003F3B4C">
        <w:rPr>
          <w:rFonts w:ascii="Arial" w:hAnsi="Arial" w:cs="Arial"/>
          <w:i/>
          <w:iCs/>
          <w:sz w:val="22"/>
          <w:szCs w:val="22"/>
          <w:u w:val="single"/>
        </w:rPr>
        <w:t>Accounting policies adopted</w:t>
      </w:r>
      <w:r w:rsidRPr="003F3B4C">
        <w:rPr>
          <w:rFonts w:ascii="Arial" w:hAnsi="Arial" w:cs="Arial"/>
          <w:i/>
          <w:iCs/>
          <w:sz w:val="22"/>
          <w:szCs w:val="22"/>
          <w:u w:val="single"/>
          <w:cs/>
        </w:rPr>
        <w:t xml:space="preserve"> </w:t>
      </w:r>
      <w:r w:rsidRPr="003F3B4C">
        <w:rPr>
          <w:rFonts w:ascii="Arial" w:hAnsi="Arial" w:cs="Arial"/>
          <w:i/>
          <w:iCs/>
          <w:sz w:val="22"/>
          <w:szCs w:val="22"/>
          <w:u w:val="single"/>
        </w:rPr>
        <w:t>since 1 January 2020</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3F3B4C">
        <w:rPr>
          <w:rFonts w:ascii="Arial" w:eastAsia="Arial Unicode MS" w:hAnsi="Arial" w:cs="Arial"/>
          <w:color w:val="FF0000"/>
          <w:sz w:val="22"/>
          <w:szCs w:val="22"/>
        </w:rPr>
        <w:t xml:space="preserve"> </w:t>
      </w:r>
      <w:r w:rsidRPr="003F3B4C">
        <w:rPr>
          <w:rFonts w:ascii="Arial" w:eastAsia="Arial Unicode MS" w:hAnsi="Arial" w:cs="Arial"/>
          <w:sz w:val="22"/>
          <w:szCs w:val="22"/>
        </w:rPr>
        <w:t xml:space="preserve">are measured at the transaction price as disclosed in the accounting policy relating to revenue recognition. </w:t>
      </w:r>
    </w:p>
    <w:p w:rsidR="003F3B4C" w:rsidRPr="003F3B4C" w:rsidRDefault="003F3B4C" w:rsidP="003F3B4C">
      <w:pPr>
        <w:spacing w:before="120" w:after="120" w:line="380" w:lineRule="exact"/>
        <w:ind w:left="540"/>
        <w:jc w:val="thaiDistribute"/>
        <w:textAlignment w:val="auto"/>
        <w:rPr>
          <w:rFonts w:ascii="Arial" w:eastAsia="Arial" w:hAnsi="Arial" w:cs="Arial"/>
          <w:sz w:val="22"/>
          <w:szCs w:val="22"/>
        </w:rPr>
      </w:pPr>
      <w:r w:rsidRPr="003F3B4C">
        <w:rPr>
          <w:rFonts w:ascii="Arial" w:eastAsia="Arial Unicode MS" w:hAnsi="Arial" w:cs="Arial"/>
          <w:b/>
          <w:bCs/>
          <w:sz w:val="22"/>
          <w:szCs w:val="22"/>
        </w:rPr>
        <w:t>Classification and measurement of financial assets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F3B4C">
        <w:rPr>
          <w:rFonts w:ascii="Arial" w:eastAsia="Arial Unicode MS" w:hAnsi="Arial" w:cs="Arial"/>
          <w:sz w:val="22"/>
          <w:szCs w:val="22"/>
          <w:cs/>
        </w:rPr>
        <w:t xml:space="preserve"> </w:t>
      </w:r>
    </w:p>
    <w:p w:rsidR="003F3B4C" w:rsidRPr="003F3B4C" w:rsidRDefault="003F3B4C" w:rsidP="003F3B4C">
      <w:pPr>
        <w:spacing w:before="120" w:after="120" w:line="380" w:lineRule="exact"/>
        <w:ind w:left="540"/>
        <w:jc w:val="thaiDistribute"/>
        <w:textAlignment w:val="auto"/>
        <w:rPr>
          <w:rFonts w:ascii="Arial" w:eastAsia="Arial Unicode MS" w:hAnsi="Arial" w:cs="Arial"/>
          <w:b/>
          <w:bCs/>
          <w:i/>
          <w:iCs/>
          <w:sz w:val="22"/>
          <w:szCs w:val="22"/>
        </w:rPr>
      </w:pPr>
      <w:r w:rsidRPr="003F3B4C">
        <w:rPr>
          <w:rFonts w:ascii="Arial" w:eastAsia="Arial Unicode MS" w:hAnsi="Arial" w:cs="Arial"/>
          <w:b/>
          <w:bCs/>
          <w:i/>
          <w:iCs/>
          <w:sz w:val="22"/>
          <w:szCs w:val="22"/>
        </w:rPr>
        <w:t xml:space="preserve">Financial assets at amortised cost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rsidR="003F3B4C" w:rsidRPr="003F3B4C" w:rsidRDefault="003F3B4C" w:rsidP="003F3B4C">
      <w:pPr>
        <w:spacing w:before="120" w:after="120" w:line="380" w:lineRule="exact"/>
        <w:ind w:left="540"/>
        <w:jc w:val="thaiDistribute"/>
        <w:textAlignment w:val="auto"/>
        <w:rPr>
          <w:rFonts w:ascii="Arial" w:eastAsia="Arial Unicode MS" w:hAnsi="Arial" w:cs="Arial"/>
          <w:b/>
          <w:bCs/>
          <w:i/>
          <w:iCs/>
          <w:sz w:val="22"/>
          <w:szCs w:val="22"/>
        </w:rPr>
      </w:pPr>
      <w:r w:rsidRPr="00724DAD">
        <w:rPr>
          <w:rFonts w:ascii="Arial" w:eastAsia="Arial Unicode MS" w:hAnsi="Arial" w:cs="Arial"/>
          <w:b/>
          <w:bCs/>
          <w:i/>
          <w:iCs/>
          <w:sz w:val="22"/>
          <w:szCs w:val="22"/>
        </w:rPr>
        <w:t>Financial</w:t>
      </w:r>
      <w:r w:rsidRPr="00724DAD">
        <w:rPr>
          <w:rFonts w:ascii="Arial" w:eastAsia="Arial" w:hAnsi="Arial" w:cs="Arial"/>
          <w:b/>
          <w:bCs/>
          <w:i/>
          <w:iCs/>
          <w:sz w:val="22"/>
          <w:szCs w:val="22"/>
        </w:rPr>
        <w:t xml:space="preserve"> assets at FVOCI </w:t>
      </w:r>
      <w:r w:rsidRPr="00724DAD">
        <w:rPr>
          <w:rFonts w:ascii="Arial" w:eastAsia="Arial Unicode MS" w:hAnsi="Arial" w:cs="Arial"/>
          <w:b/>
          <w:bCs/>
          <w:i/>
          <w:iCs/>
          <w:sz w:val="22"/>
          <w:szCs w:val="22"/>
        </w:rPr>
        <w:t>(debt instruments)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rsidR="003F3B4C" w:rsidRPr="003F3B4C" w:rsidRDefault="003F3B4C" w:rsidP="003F3B4C">
      <w:pPr>
        <w:spacing w:before="120" w:after="120" w:line="380" w:lineRule="exact"/>
        <w:ind w:left="540"/>
        <w:jc w:val="thaiDistribute"/>
        <w:textAlignment w:val="auto"/>
        <w:rPr>
          <w:rFonts w:ascii="Arial" w:eastAsia="Arial Unicode MS" w:hAnsi="Arial" w:cs="Arial"/>
          <w:b/>
          <w:bCs/>
          <w:i/>
          <w:iCs/>
          <w:sz w:val="22"/>
          <w:szCs w:val="22"/>
        </w:rPr>
      </w:pPr>
      <w:r w:rsidRPr="003F3B4C">
        <w:rPr>
          <w:rFonts w:ascii="Arial" w:eastAsia="Arial" w:hAnsi="Arial" w:cs="Arial"/>
          <w:sz w:val="22"/>
          <w:szCs w:val="22"/>
        </w:rPr>
        <w:t xml:space="preserve">Interest </w:t>
      </w:r>
      <w:r w:rsidRPr="003F3B4C">
        <w:rPr>
          <w:rFonts w:ascii="Arial" w:eastAsia="Arial Unicode MS" w:hAnsi="Arial" w:cs="Arial"/>
          <w:sz w:val="22"/>
          <w:szCs w:val="22"/>
        </w:rPr>
        <w:t>income</w:t>
      </w:r>
      <w:r w:rsidRPr="003F3B4C">
        <w:rPr>
          <w:rFonts w:ascii="Arial" w:eastAsia="Arial" w:hAnsi="Arial" w:cs="Arial"/>
          <w:sz w:val="22"/>
          <w:szCs w:val="22"/>
        </w:rPr>
        <w:t xml:space="preserve">, foreign exchange revaluation and impairment losses or reversals are recognised in profit or loss and </w:t>
      </w:r>
      <w:bookmarkStart w:id="6" w:name="_Hlk55305596"/>
      <w:r w:rsidRPr="003F3B4C">
        <w:rPr>
          <w:rFonts w:ascii="Arial" w:eastAsia="Arial" w:hAnsi="Arial" w:cs="Arial"/>
          <w:sz w:val="22"/>
          <w:szCs w:val="22"/>
        </w:rPr>
        <w:t>computed in the same manner as for financial assets measured at amortised cost</w:t>
      </w:r>
      <w:bookmarkEnd w:id="6"/>
      <w:r w:rsidRPr="003F3B4C">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b/>
          <w:bCs/>
          <w:i/>
          <w:iCs/>
          <w:sz w:val="22"/>
          <w:szCs w:val="22"/>
        </w:rPr>
        <w:lastRenderedPageBreak/>
        <w:t>Financial</w:t>
      </w:r>
      <w:r w:rsidRPr="003F3B4C">
        <w:rPr>
          <w:rFonts w:ascii="Arial" w:eastAsia="Arial" w:hAnsi="Arial" w:cs="Arial"/>
          <w:b/>
          <w:bCs/>
          <w:i/>
          <w:iCs/>
          <w:sz w:val="22"/>
          <w:szCs w:val="22"/>
        </w:rPr>
        <w:t xml:space="preserve"> assets </w:t>
      </w:r>
      <w:r w:rsidRPr="003F3B4C">
        <w:rPr>
          <w:rFonts w:ascii="Arial" w:eastAsia="Arial Unicode MS" w:hAnsi="Arial" w:cs="Arial"/>
          <w:b/>
          <w:bCs/>
          <w:i/>
          <w:iCs/>
          <w:sz w:val="22"/>
          <w:szCs w:val="22"/>
        </w:rPr>
        <w:t>designated</w:t>
      </w:r>
      <w:r w:rsidRPr="003F3B4C">
        <w:rPr>
          <w:rFonts w:ascii="Arial" w:eastAsia="Arial" w:hAnsi="Arial" w:cs="Arial"/>
          <w:b/>
          <w:bCs/>
          <w:i/>
          <w:iCs/>
          <w:sz w:val="22"/>
          <w:szCs w:val="22"/>
        </w:rPr>
        <w:t xml:space="preserve"> at FVOCI </w:t>
      </w:r>
      <w:r w:rsidRPr="003F3B4C">
        <w:rPr>
          <w:rFonts w:ascii="Arial" w:eastAsia="Arial Unicode MS" w:hAnsi="Arial" w:cs="Arial"/>
          <w:b/>
          <w:bCs/>
          <w:i/>
          <w:iCs/>
          <w:sz w:val="22"/>
          <w:szCs w:val="22"/>
        </w:rPr>
        <w:t>(equity instruments)</w:t>
      </w:r>
      <w:r w:rsidRPr="003F3B4C">
        <w:rPr>
          <w:rFonts w:ascii="Arial" w:eastAsia="Calibri" w:hAnsi="Arial" w:cs="Arial"/>
          <w:b/>
          <w:bCs/>
          <w:i/>
          <w:iCs/>
          <w:color w:val="FF0000"/>
          <w:sz w:val="22"/>
          <w:szCs w:val="22"/>
          <w:shd w:val="clear" w:color="auto" w:fill="00FFFF"/>
        </w:rPr>
        <w:t xml:space="preserve">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Upon initial recognition, the Group can elect to irrevocably classify its equity investments</w:t>
      </w:r>
      <w:r w:rsidRPr="003F3B4C">
        <w:rPr>
          <w:rFonts w:ascii="Arial" w:eastAsia="Arial Unicode MS" w:hAnsi="Arial" w:cs="Arial"/>
          <w:sz w:val="22"/>
          <w:szCs w:val="22"/>
          <w:cs/>
        </w:rPr>
        <w:t xml:space="preserve"> </w:t>
      </w:r>
      <w:r w:rsidRPr="003F3B4C">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Gains and losses</w:t>
      </w:r>
      <w:r w:rsidRPr="003F3B4C">
        <w:rPr>
          <w:rFonts w:ascii="Arial" w:eastAsia="Arial Unicode MS" w:hAnsi="Arial" w:cs="Arial"/>
          <w:sz w:val="22"/>
          <w:szCs w:val="22"/>
          <w:cs/>
        </w:rPr>
        <w:t xml:space="preserve"> </w:t>
      </w:r>
      <w:r w:rsidRPr="003F3B4C">
        <w:rPr>
          <w:rFonts w:ascii="Arial" w:eastAsia="Arial Unicode MS" w:hAnsi="Arial" w:cs="Arial"/>
          <w:sz w:val="22"/>
          <w:szCs w:val="22"/>
        </w:rPr>
        <w:t xml:space="preserve">recognised in other comprehensive income on these financial assets are never recycled to profit or loss.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Equity instruments designated at FVOCI are not subject to impairment assessment.</w:t>
      </w:r>
    </w:p>
    <w:p w:rsidR="003F3B4C" w:rsidRPr="003F3B4C" w:rsidRDefault="003F3B4C" w:rsidP="003F3B4C">
      <w:pPr>
        <w:spacing w:before="120" w:after="120" w:line="380" w:lineRule="exact"/>
        <w:ind w:left="540"/>
        <w:jc w:val="thaiDistribute"/>
        <w:textAlignment w:val="auto"/>
        <w:rPr>
          <w:rFonts w:ascii="Arial" w:eastAsia="Arial Unicode MS" w:hAnsi="Arial" w:cs="Arial"/>
          <w:b/>
          <w:bCs/>
          <w:i/>
          <w:iCs/>
          <w:sz w:val="22"/>
          <w:szCs w:val="22"/>
        </w:rPr>
      </w:pPr>
      <w:r w:rsidRPr="003F3B4C">
        <w:rPr>
          <w:rFonts w:ascii="Arial" w:eastAsia="Arial Unicode MS" w:hAnsi="Arial" w:cs="Arial"/>
          <w:b/>
          <w:bCs/>
          <w:i/>
          <w:iCs/>
          <w:sz w:val="22"/>
          <w:szCs w:val="22"/>
        </w:rPr>
        <w:t>Financial assets at FVTPL</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Financial assets measured at FVTPL are carried in the statement of financial position at fair value with net changes in fair value recognised in profit or loss.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cs/>
        </w:rPr>
      </w:pPr>
      <w:r w:rsidRPr="003F3B4C">
        <w:rPr>
          <w:rFonts w:ascii="Arial" w:eastAsia="Arial Unicode MS" w:hAnsi="Arial" w:cs="Arial"/>
          <w:sz w:val="22"/>
          <w:szCs w:val="22"/>
        </w:rPr>
        <w:t>These financial assets</w:t>
      </w:r>
      <w:r w:rsidRPr="003F3B4C">
        <w:rPr>
          <w:rFonts w:ascii="Arial" w:eastAsia="Arial Unicode MS" w:hAnsi="Arial" w:cs="Arial"/>
          <w:sz w:val="22"/>
          <w:szCs w:val="22"/>
          <w:cs/>
        </w:rPr>
        <w:t xml:space="preserve"> </w:t>
      </w:r>
      <w:r w:rsidRPr="003F3B4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 xml:space="preserve">Dividends on listed equity investments are recognised as other income in profit or loss.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b/>
          <w:bCs/>
          <w:sz w:val="22"/>
          <w:szCs w:val="22"/>
        </w:rPr>
        <w:t>Classification and measurement of financial liabilities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Unicode MS" w:hAnsi="Arial" w:cs="Arial"/>
          <w:sz w:val="22"/>
          <w:szCs w:val="22"/>
        </w:rPr>
        <w:t>Except for derivative liabilities, at initial recognition the Group’s financial liabilities are recognised at fair value net of</w:t>
      </w:r>
      <w:r w:rsidRPr="003F3B4C">
        <w:rPr>
          <w:rFonts w:ascii="Arial" w:eastAsia="Arial Unicode MS" w:hAnsi="Arial" w:cs="Arial"/>
          <w:sz w:val="22"/>
          <w:szCs w:val="22"/>
          <w:cs/>
        </w:rPr>
        <w:t xml:space="preserve"> </w:t>
      </w:r>
      <w:r w:rsidRPr="003F3B4C">
        <w:rPr>
          <w:rFonts w:ascii="Arial" w:eastAsia="Arial Unicode MS" w:hAnsi="Arial" w:cs="Arial"/>
          <w:sz w:val="22"/>
          <w:szCs w:val="22"/>
        </w:rPr>
        <w:t>transaction costs and classified</w:t>
      </w:r>
      <w:r w:rsidRPr="003F3B4C">
        <w:rPr>
          <w:rFonts w:ascii="Arial" w:eastAsia="Arial Unicode MS" w:hAnsi="Arial" w:cs="Arial"/>
          <w:sz w:val="22"/>
          <w:szCs w:val="22"/>
          <w:cs/>
        </w:rPr>
        <w:t xml:space="preserve"> </w:t>
      </w:r>
      <w:r w:rsidRPr="003F3B4C">
        <w:rPr>
          <w:rFonts w:ascii="Arial" w:eastAsia="Arial Unicode MS" w:hAnsi="Arial" w:cs="Arial"/>
          <w:sz w:val="22"/>
          <w:szCs w:val="22"/>
        </w:rPr>
        <w:t>as liabilities to be</w:t>
      </w:r>
      <w:r w:rsidR="007C48EB">
        <w:rPr>
          <w:rFonts w:ascii="Arial" w:eastAsia="Arial Unicode MS" w:hAnsi="Arial" w:cs="Arial"/>
          <w:sz w:val="22"/>
          <w:szCs w:val="22"/>
        </w:rPr>
        <w:t xml:space="preserve"> </w:t>
      </w:r>
      <w:r w:rsidRPr="003F3B4C">
        <w:rPr>
          <w:rFonts w:ascii="Arial" w:eastAsia="Arial Unicode MS" w:hAnsi="Arial" w:cs="Arial"/>
          <w:sz w:val="22"/>
          <w:szCs w:val="22"/>
        </w:rPr>
        <w:t>subsequently measured at amortised cost</w:t>
      </w:r>
      <w:r w:rsidRPr="003F3B4C">
        <w:rPr>
          <w:rFonts w:ascii="Arial" w:hAnsi="Arial" w:cs="Arial"/>
          <w:sz w:val="22"/>
          <w:szCs w:val="22"/>
        </w:rPr>
        <w:t xml:space="preserve"> </w:t>
      </w:r>
      <w:r w:rsidRPr="003F3B4C">
        <w:rPr>
          <w:rFonts w:ascii="Arial" w:eastAsia="Arial Unicode MS" w:hAnsi="Arial" w:cs="Arial"/>
          <w:sz w:val="22"/>
          <w:szCs w:val="22"/>
        </w:rPr>
        <w:t>using the EIR method.</w:t>
      </w:r>
      <w:r w:rsidRPr="003F3B4C">
        <w:rPr>
          <w:rFonts w:ascii="Arial" w:eastAsia="Arial Unicode MS" w:hAnsi="Arial" w:cs="Arial"/>
          <w:sz w:val="22"/>
          <w:szCs w:val="22"/>
          <w:cs/>
        </w:rPr>
        <w:t xml:space="preserve"> </w:t>
      </w:r>
      <w:r w:rsidRPr="003F3B4C">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Group takes into account any </w:t>
      </w:r>
      <w:r w:rsidRPr="00724DAD">
        <w:rPr>
          <w:rFonts w:ascii="Arial" w:eastAsia="Arial Unicode MS" w:hAnsi="Arial" w:cs="Arial"/>
          <w:sz w:val="22"/>
          <w:szCs w:val="22"/>
        </w:rPr>
        <w:t>discounts or premiums on acquisition and</w:t>
      </w:r>
      <w:r w:rsidR="00724DAD" w:rsidRPr="00724DAD">
        <w:rPr>
          <w:rFonts w:ascii="Arial" w:eastAsia="Arial Unicode MS" w:hAnsi="Arial" w:cs="Arial"/>
          <w:sz w:val="22"/>
          <w:szCs w:val="22"/>
        </w:rPr>
        <w:t xml:space="preserve"> </w:t>
      </w:r>
      <w:r w:rsidRPr="003F3B4C">
        <w:rPr>
          <w:rFonts w:ascii="Arial" w:eastAsia="Arial Unicode MS" w:hAnsi="Arial" w:cs="Arial"/>
          <w:sz w:val="22"/>
          <w:szCs w:val="22"/>
        </w:rPr>
        <w:t>fees or costs that are an integral part of the EIR. The EIR amortisation is included in finance costs</w:t>
      </w:r>
      <w:r w:rsidRPr="003F3B4C">
        <w:rPr>
          <w:rFonts w:ascii="Arial" w:eastAsia="Arial Unicode MS" w:hAnsi="Arial" w:cs="Arial"/>
          <w:sz w:val="22"/>
          <w:szCs w:val="22"/>
          <w:cs/>
        </w:rPr>
        <w:t xml:space="preserve"> </w:t>
      </w:r>
      <w:r w:rsidRPr="003F3B4C">
        <w:rPr>
          <w:rFonts w:ascii="Arial" w:eastAsia="Arial Unicode MS" w:hAnsi="Arial" w:cs="Arial"/>
          <w:sz w:val="22"/>
          <w:szCs w:val="22"/>
        </w:rPr>
        <w:t>in profit or loss</w:t>
      </w:r>
      <w:r w:rsidRPr="003F3B4C">
        <w:rPr>
          <w:rFonts w:ascii="Arial" w:eastAsia="Arial Unicode MS" w:hAnsi="Arial" w:cs="Arial"/>
          <w:sz w:val="22"/>
          <w:szCs w:val="22"/>
          <w:cs/>
        </w:rPr>
        <w:t>.</w:t>
      </w:r>
      <w:r w:rsidRPr="003F3B4C">
        <w:rPr>
          <w:rFonts w:ascii="Arial" w:eastAsia="Calibri" w:hAnsi="Arial" w:cs="Arial"/>
          <w:strike/>
          <w:sz w:val="22"/>
          <w:szCs w:val="22"/>
        </w:rPr>
        <w:t xml:space="preserve"> </w:t>
      </w:r>
    </w:p>
    <w:p w:rsidR="003F3B4C" w:rsidRPr="003F3B4C" w:rsidRDefault="003F3B4C" w:rsidP="003F3B4C">
      <w:pPr>
        <w:keepNext/>
        <w:spacing w:before="120" w:after="120" w:line="380" w:lineRule="exact"/>
        <w:ind w:left="547"/>
        <w:jc w:val="thaiDistribute"/>
        <w:textAlignment w:val="auto"/>
        <w:rPr>
          <w:rFonts w:ascii="Arial" w:eastAsia="Arial Unicode MS" w:hAnsi="Arial" w:cs="Arial"/>
          <w:sz w:val="22"/>
          <w:szCs w:val="22"/>
        </w:rPr>
      </w:pPr>
      <w:r w:rsidRPr="003F3B4C">
        <w:rPr>
          <w:rFonts w:ascii="Arial" w:eastAsia="Arial" w:hAnsi="Arial" w:cs="Arial"/>
          <w:b/>
          <w:bCs/>
          <w:sz w:val="22"/>
          <w:szCs w:val="22"/>
        </w:rPr>
        <w:t>Derecognition of financial instruments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0F620D" w:rsidRDefault="000F620D">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b/>
          <w:bCs/>
          <w:sz w:val="22"/>
          <w:szCs w:val="22"/>
        </w:rPr>
        <w:t>Impairment of financial assets</w:t>
      </w:r>
    </w:p>
    <w:p w:rsidR="00724DAD" w:rsidRDefault="003F3B4C" w:rsidP="003F3B4C">
      <w:pPr>
        <w:spacing w:before="120" w:after="120" w:line="380" w:lineRule="exact"/>
        <w:ind w:left="540"/>
        <w:jc w:val="thaiDistribute"/>
        <w:textAlignment w:val="auto"/>
        <w:rPr>
          <w:rFonts w:ascii="Arial" w:eastAsia="Arial" w:hAnsi="Arial" w:cs="Arial"/>
          <w:sz w:val="22"/>
          <w:szCs w:val="22"/>
        </w:rPr>
      </w:pPr>
      <w:r w:rsidRPr="003F3B4C">
        <w:rPr>
          <w:rFonts w:ascii="Arial" w:eastAsia="Arial" w:hAnsi="Arial" w:cs="Arial"/>
          <w:sz w:val="22"/>
          <w:szCs w:val="22"/>
        </w:rPr>
        <w:t>The Group recognises an allowance for expected credit losses (“ECLs”) for all debt</w:t>
      </w:r>
      <w:r w:rsidRPr="003F3B4C">
        <w:rPr>
          <w:rFonts w:ascii="Arial" w:eastAsia="Arial" w:hAnsi="Arial" w:cs="Arial"/>
          <w:sz w:val="22"/>
          <w:szCs w:val="22"/>
          <w:cs/>
        </w:rPr>
        <w:t xml:space="preserve"> </w:t>
      </w:r>
      <w:r w:rsidRPr="003F3B4C">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sz w:val="22"/>
          <w:szCs w:val="22"/>
        </w:rPr>
        <w:t xml:space="preserve">For trade </w:t>
      </w:r>
      <w:r w:rsidR="00724DAD">
        <w:rPr>
          <w:rFonts w:ascii="Arial" w:eastAsia="Arial" w:hAnsi="Arial" w:cs="Arial"/>
          <w:sz w:val="22"/>
          <w:szCs w:val="22"/>
        </w:rPr>
        <w:t xml:space="preserve">and other </w:t>
      </w:r>
      <w:r w:rsidRPr="003F3B4C">
        <w:rPr>
          <w:rFonts w:ascii="Arial" w:eastAsia="Arial" w:hAnsi="Arial" w:cs="Arial"/>
          <w:sz w:val="22"/>
          <w:szCs w:val="22"/>
        </w:rPr>
        <w:t xml:space="preserve">receivables </w:t>
      </w:r>
      <w:r w:rsidR="00724DAD" w:rsidRPr="00724DAD">
        <w:rPr>
          <w:rFonts w:ascii="Arial" w:eastAsia="Arial" w:hAnsi="Arial" w:cs="Arial"/>
          <w:sz w:val="22"/>
          <w:szCs w:val="22"/>
        </w:rPr>
        <w:t xml:space="preserve">and accrued income, </w:t>
      </w:r>
      <w:r w:rsidRPr="003F3B4C">
        <w:rPr>
          <w:rFonts w:ascii="Arial" w:eastAsia="Arial" w:hAnsi="Arial" w:cs="Arial"/>
          <w:sz w:val="22"/>
          <w:szCs w:val="22"/>
        </w:rPr>
        <w:t>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sz w:val="22"/>
          <w:szCs w:val="22"/>
        </w:rPr>
        <w:t>A financial asset is written off when there is no reasonable expectation of recovering the contractual cash flows.</w:t>
      </w:r>
    </w:p>
    <w:p w:rsidR="003F3B4C" w:rsidRPr="003F3B4C" w:rsidRDefault="003F3B4C" w:rsidP="003F3B4C">
      <w:pPr>
        <w:spacing w:before="120" w:after="120" w:line="380" w:lineRule="exact"/>
        <w:ind w:left="540"/>
        <w:jc w:val="thaiDistribute"/>
        <w:textAlignment w:val="auto"/>
        <w:rPr>
          <w:rFonts w:ascii="Arial" w:eastAsia="Arial Unicode MS" w:hAnsi="Arial" w:cs="Arial"/>
          <w:sz w:val="22"/>
          <w:szCs w:val="22"/>
        </w:rPr>
      </w:pPr>
      <w:r w:rsidRPr="003F3B4C">
        <w:rPr>
          <w:rFonts w:ascii="Arial" w:eastAsia="Arial" w:hAnsi="Arial" w:cs="Arial"/>
          <w:b/>
          <w:bCs/>
          <w:sz w:val="22"/>
          <w:szCs w:val="22"/>
        </w:rPr>
        <w:t xml:space="preserve">Offsetting of financial instruments </w:t>
      </w:r>
    </w:p>
    <w:p w:rsidR="003F3B4C" w:rsidRPr="003F3B4C" w:rsidRDefault="007C48EB" w:rsidP="00B677E8">
      <w:pPr>
        <w:spacing w:before="120" w:after="120" w:line="380" w:lineRule="exact"/>
        <w:ind w:left="540" w:hanging="540"/>
        <w:jc w:val="thaiDistribute"/>
        <w:textAlignment w:val="auto"/>
        <w:rPr>
          <w:rFonts w:ascii="Arial" w:eastAsia="Arial" w:hAnsi="Arial" w:cs="Arial"/>
          <w:sz w:val="22"/>
          <w:szCs w:val="22"/>
        </w:rPr>
      </w:pPr>
      <w:r>
        <w:rPr>
          <w:rFonts w:ascii="Arial" w:eastAsia="Arial" w:hAnsi="Arial" w:cs="Arial"/>
          <w:sz w:val="22"/>
          <w:szCs w:val="22"/>
        </w:rPr>
        <w:tab/>
      </w:r>
      <w:r w:rsidR="003F3B4C" w:rsidRPr="003F3B4C">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0F620D" w:rsidRDefault="00B677E8" w:rsidP="00B677E8">
      <w:pPr>
        <w:spacing w:before="120" w:after="120" w:line="380" w:lineRule="exact"/>
        <w:ind w:left="540" w:hanging="540"/>
        <w:jc w:val="thaiDistribute"/>
        <w:textAlignment w:val="auto"/>
        <w:rPr>
          <w:rFonts w:ascii="Arial" w:hAnsi="Arial" w:cs="Arial"/>
          <w:i/>
          <w:iCs/>
          <w:sz w:val="22"/>
          <w:szCs w:val="22"/>
        </w:rPr>
      </w:pPr>
      <w:r>
        <w:rPr>
          <w:rFonts w:ascii="Arial" w:hAnsi="Arial" w:cs="Arial"/>
          <w:i/>
          <w:iCs/>
          <w:sz w:val="22"/>
          <w:szCs w:val="22"/>
        </w:rPr>
        <w:tab/>
      </w:r>
    </w:p>
    <w:p w:rsidR="003F3B4C" w:rsidRPr="003F3B4C" w:rsidRDefault="000F620D" w:rsidP="00B677E8">
      <w:pPr>
        <w:spacing w:before="120" w:after="120" w:line="380" w:lineRule="exact"/>
        <w:ind w:left="540" w:hanging="540"/>
        <w:jc w:val="thaiDistribute"/>
        <w:textAlignment w:val="auto"/>
        <w:rPr>
          <w:rFonts w:ascii="Arial" w:hAnsi="Arial" w:cs="Arial"/>
          <w:i/>
          <w:iCs/>
          <w:sz w:val="22"/>
          <w:szCs w:val="22"/>
          <w:u w:val="single"/>
        </w:rPr>
      </w:pPr>
      <w:r>
        <w:rPr>
          <w:rFonts w:ascii="Arial" w:hAnsi="Arial" w:cs="Arial"/>
          <w:i/>
          <w:iCs/>
          <w:sz w:val="22"/>
          <w:szCs w:val="22"/>
        </w:rPr>
        <w:lastRenderedPageBreak/>
        <w:tab/>
      </w:r>
      <w:r w:rsidR="003F3B4C" w:rsidRPr="003F3B4C">
        <w:rPr>
          <w:rFonts w:ascii="Arial" w:hAnsi="Arial" w:cs="Arial"/>
          <w:i/>
          <w:iCs/>
          <w:sz w:val="22"/>
          <w:szCs w:val="22"/>
          <w:u w:val="single"/>
        </w:rPr>
        <w:t>Accounting policies adopted before 1 January 2020</w:t>
      </w:r>
    </w:p>
    <w:p w:rsidR="003F3B4C" w:rsidRPr="003F3B4C" w:rsidRDefault="003F3B4C" w:rsidP="00B677E8">
      <w:pPr>
        <w:tabs>
          <w:tab w:val="left" w:pos="1440"/>
        </w:tabs>
        <w:spacing w:before="120" w:after="120" w:line="380" w:lineRule="exact"/>
        <w:ind w:left="540" w:hanging="540"/>
        <w:jc w:val="thaiDistribute"/>
        <w:outlineLvl w:val="0"/>
        <w:rPr>
          <w:rFonts w:ascii="Arial" w:hAnsi="Arial" w:cs="Arial"/>
          <w:b/>
          <w:bCs/>
          <w:sz w:val="22"/>
          <w:szCs w:val="22"/>
        </w:rPr>
      </w:pPr>
      <w:r w:rsidRPr="003F3B4C">
        <w:rPr>
          <w:rFonts w:ascii="Arial" w:hAnsi="Arial" w:cs="Arial"/>
          <w:b/>
          <w:bCs/>
          <w:sz w:val="22"/>
          <w:szCs w:val="22"/>
        </w:rPr>
        <w:tab/>
        <w:t>Trade accounts receivable, hire purchase receivables and factoring receivables</w:t>
      </w:r>
    </w:p>
    <w:p w:rsidR="003F3B4C" w:rsidRPr="003F3B4C" w:rsidRDefault="003F3B4C" w:rsidP="00B677E8">
      <w:pPr>
        <w:spacing w:before="120" w:after="120" w:line="380" w:lineRule="exact"/>
        <w:ind w:left="540" w:hanging="540"/>
        <w:jc w:val="thaiDistribute"/>
        <w:rPr>
          <w:rFonts w:ascii="Arial" w:eastAsia="Cordia New" w:hAnsi="Arial" w:cs="Arial"/>
          <w:i/>
          <w:iCs/>
          <w:color w:val="000000"/>
          <w:sz w:val="22"/>
          <w:szCs w:val="22"/>
        </w:rPr>
      </w:pPr>
      <w:r w:rsidRPr="003F3B4C">
        <w:rPr>
          <w:rFonts w:ascii="Arial" w:eastAsia="Cordia New" w:hAnsi="Arial" w:cs="Arial"/>
          <w:i/>
          <w:iCs/>
          <w:color w:val="000000"/>
          <w:sz w:val="22"/>
          <w:szCs w:val="22"/>
        </w:rPr>
        <w:tab/>
        <w:t xml:space="preserve">Trade accounts receivable </w:t>
      </w:r>
    </w:p>
    <w:p w:rsidR="003F3B4C" w:rsidRPr="003F3B4C" w:rsidRDefault="003F3B4C" w:rsidP="00B677E8">
      <w:pPr>
        <w:overflowPunct/>
        <w:autoSpaceDE/>
        <w:autoSpaceDN/>
        <w:adjustRightInd/>
        <w:spacing w:before="120" w:after="120" w:line="380" w:lineRule="exact"/>
        <w:ind w:left="540" w:hanging="540"/>
        <w:jc w:val="thaiDistribute"/>
        <w:textAlignment w:val="auto"/>
        <w:rPr>
          <w:rFonts w:ascii="Arial" w:eastAsia="Cordia New" w:hAnsi="Arial" w:cs="Arial"/>
          <w:color w:val="000000"/>
          <w:sz w:val="22"/>
          <w:szCs w:val="22"/>
        </w:rPr>
      </w:pPr>
      <w:r w:rsidRPr="003F3B4C">
        <w:rPr>
          <w:rFonts w:ascii="Arial" w:eastAsia="Cordia New" w:hAnsi="Arial" w:cs="Arial"/>
          <w:color w:val="000000"/>
          <w:sz w:val="22"/>
          <w:szCs w:val="22"/>
        </w:rPr>
        <w:tab/>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3F3B4C" w:rsidRPr="003F3B4C" w:rsidRDefault="003F3B4C" w:rsidP="00B677E8">
      <w:pPr>
        <w:overflowPunct/>
        <w:autoSpaceDE/>
        <w:autoSpaceDN/>
        <w:adjustRightInd/>
        <w:spacing w:before="120" w:after="120" w:line="380" w:lineRule="exact"/>
        <w:ind w:left="540" w:hanging="540"/>
        <w:jc w:val="thaiDistribute"/>
        <w:textAlignment w:val="auto"/>
        <w:rPr>
          <w:rFonts w:ascii="Arial" w:eastAsia="Cordia New" w:hAnsi="Arial" w:cs="Arial"/>
          <w:i/>
          <w:iCs/>
          <w:color w:val="000000"/>
          <w:sz w:val="22"/>
          <w:szCs w:val="22"/>
          <w:lang w:val="en-GB"/>
        </w:rPr>
      </w:pPr>
      <w:r w:rsidRPr="003F3B4C">
        <w:rPr>
          <w:rFonts w:ascii="Arial" w:eastAsia="Cordia New" w:hAnsi="Arial" w:cs="Arial"/>
          <w:i/>
          <w:iCs/>
          <w:color w:val="000000"/>
          <w:sz w:val="22"/>
          <w:szCs w:val="22"/>
          <w:lang w:val="en-GB"/>
        </w:rPr>
        <w:tab/>
        <w:t>Hire purchase receivables</w:t>
      </w:r>
    </w:p>
    <w:p w:rsidR="003F3B4C" w:rsidRPr="003F3B4C" w:rsidRDefault="003F3B4C" w:rsidP="00B677E8">
      <w:pPr>
        <w:overflowPunct/>
        <w:autoSpaceDE/>
        <w:autoSpaceDN/>
        <w:adjustRightInd/>
        <w:spacing w:before="120" w:after="120" w:line="380" w:lineRule="exact"/>
        <w:ind w:left="540" w:hanging="540"/>
        <w:jc w:val="thaiDistribute"/>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rPr>
        <w:tab/>
        <w:t>Hire purchase receivables are presented amount net of unearned interest income and allowance for doubtful accounts. The subsidiaries provided allowances for doubtful accounts based on receivables aging report which is calculated from hire</w:t>
      </w:r>
      <w:r w:rsidR="00357831">
        <w:rPr>
          <w:rFonts w:ascii="Arial" w:eastAsia="Cordia New" w:hAnsi="Arial" w:cs="Arial"/>
          <w:color w:val="000000"/>
          <w:sz w:val="22"/>
          <w:szCs w:val="22"/>
        </w:rPr>
        <w:t xml:space="preserve"> </w:t>
      </w:r>
      <w:r w:rsidRPr="003F3B4C">
        <w:rPr>
          <w:rFonts w:ascii="Arial" w:eastAsia="Cordia New" w:hAnsi="Arial" w:cs="Arial"/>
          <w:color w:val="000000"/>
          <w:sz w:val="22"/>
          <w:szCs w:val="22"/>
        </w:rPr>
        <w:t>purchase receivables, after the deduction of unearned interest income and collaterals. The collaterals are calculated at the rate of 15% - 75% of cash price as at the agreement date, by considering the probability of collection from debtors and selling of collaterals.</w:t>
      </w:r>
    </w:p>
    <w:p w:rsidR="003F3B4C" w:rsidRPr="003F3B4C" w:rsidRDefault="00B677E8" w:rsidP="006D1D29">
      <w:pPr>
        <w:overflowPunct/>
        <w:autoSpaceDE/>
        <w:autoSpaceDN/>
        <w:adjustRightInd/>
        <w:spacing w:before="120" w:after="120" w:line="380" w:lineRule="exact"/>
        <w:ind w:left="547" w:hanging="547"/>
        <w:jc w:val="both"/>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r>
      <w:r w:rsidR="003F3B4C" w:rsidRPr="003F3B4C">
        <w:rPr>
          <w:rFonts w:ascii="Arial" w:eastAsia="Cordia New" w:hAnsi="Arial" w:cs="Arial"/>
          <w:color w:val="000000"/>
          <w:sz w:val="22"/>
          <w:szCs w:val="22"/>
          <w:lang w:val="en-GB"/>
        </w:rPr>
        <w:t>The subsidiaries set allowance for doubtful accounts at the rate as follows:</w:t>
      </w:r>
    </w:p>
    <w:tbl>
      <w:tblPr>
        <w:tblW w:w="0" w:type="auto"/>
        <w:tblInd w:w="648" w:type="dxa"/>
        <w:tblLook w:val="01E0" w:firstRow="1" w:lastRow="1" w:firstColumn="1" w:lastColumn="1" w:noHBand="0" w:noVBand="0"/>
      </w:tblPr>
      <w:tblGrid>
        <w:gridCol w:w="5490"/>
        <w:gridCol w:w="2790"/>
      </w:tblGrid>
      <w:tr w:rsidR="003F3B4C" w:rsidRPr="003F3B4C" w:rsidTr="007C48EB">
        <w:tc>
          <w:tcPr>
            <w:tcW w:w="5490" w:type="dxa"/>
            <w:vAlign w:val="bottom"/>
          </w:tcPr>
          <w:p w:rsidR="003F3B4C" w:rsidRPr="003F3B4C" w:rsidRDefault="003F3B4C" w:rsidP="007C48EB">
            <w:pPr>
              <w:pBdr>
                <w:bottom w:val="single" w:sz="4" w:space="0" w:color="auto"/>
              </w:pBdr>
              <w:overflowPunct/>
              <w:autoSpaceDE/>
              <w:autoSpaceDN/>
              <w:adjustRightInd/>
              <w:spacing w:line="380" w:lineRule="exact"/>
              <w:ind w:right="795"/>
              <w:jc w:val="center"/>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Aging</w:t>
            </w:r>
          </w:p>
        </w:tc>
        <w:tc>
          <w:tcPr>
            <w:tcW w:w="2790" w:type="dxa"/>
            <w:vAlign w:val="bottom"/>
          </w:tcPr>
          <w:p w:rsidR="003F3B4C" w:rsidRPr="003F3B4C" w:rsidRDefault="003F3B4C" w:rsidP="006D1D29">
            <w:pPr>
              <w:pBdr>
                <w:bottom w:val="single" w:sz="4" w:space="0" w:color="auto"/>
              </w:pBdr>
              <w:overflowPunct/>
              <w:autoSpaceDE/>
              <w:autoSpaceDN/>
              <w:adjustRightInd/>
              <w:spacing w:line="380" w:lineRule="exact"/>
              <w:jc w:val="center"/>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Percentage of allowance for doubtful accounts</w:t>
            </w:r>
          </w:p>
        </w:tc>
      </w:tr>
      <w:tr w:rsidR="003F3B4C" w:rsidRPr="003F3B4C" w:rsidTr="007C48EB">
        <w:tc>
          <w:tcPr>
            <w:tcW w:w="5490" w:type="dxa"/>
          </w:tcPr>
          <w:p w:rsidR="003F3B4C" w:rsidRPr="003F3B4C" w:rsidRDefault="003F3B4C" w:rsidP="006D1D29">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p>
        </w:tc>
        <w:tc>
          <w:tcPr>
            <w:tcW w:w="2790" w:type="dxa"/>
          </w:tcPr>
          <w:p w:rsidR="003F3B4C" w:rsidRPr="003F3B4C" w:rsidRDefault="003F3B4C" w:rsidP="006D1D29">
            <w:pPr>
              <w:overflowPunct/>
              <w:autoSpaceDE/>
              <w:autoSpaceDN/>
              <w:adjustRightInd/>
              <w:spacing w:line="380" w:lineRule="exact"/>
              <w:jc w:val="center"/>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(percentage)</w:t>
            </w:r>
          </w:p>
        </w:tc>
      </w:tr>
      <w:tr w:rsidR="003F3B4C" w:rsidRPr="003F3B4C" w:rsidTr="007C48EB">
        <w:tc>
          <w:tcPr>
            <w:tcW w:w="5490" w:type="dxa"/>
          </w:tcPr>
          <w:p w:rsidR="003F3B4C" w:rsidRPr="003F3B4C" w:rsidRDefault="003F3B4C" w:rsidP="006D1D29">
            <w:pPr>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Not yet due and overdue 1 period</w:t>
            </w:r>
          </w:p>
        </w:tc>
        <w:tc>
          <w:tcPr>
            <w:tcW w:w="2790" w:type="dxa"/>
          </w:tcPr>
          <w:p w:rsidR="003F3B4C" w:rsidRPr="003F3B4C" w:rsidRDefault="003F3B4C" w:rsidP="006D1D29">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1</w:t>
            </w:r>
          </w:p>
        </w:tc>
      </w:tr>
      <w:tr w:rsidR="003F3B4C" w:rsidRPr="003F3B4C" w:rsidTr="007C48EB">
        <w:tc>
          <w:tcPr>
            <w:tcW w:w="5490" w:type="dxa"/>
          </w:tcPr>
          <w:p w:rsidR="003F3B4C" w:rsidRPr="003F3B4C" w:rsidRDefault="003F3B4C" w:rsidP="006D1D29">
            <w:pPr>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Overdue 2 - 3 periods</w:t>
            </w:r>
          </w:p>
        </w:tc>
        <w:tc>
          <w:tcPr>
            <w:tcW w:w="2790" w:type="dxa"/>
          </w:tcPr>
          <w:p w:rsidR="003F3B4C" w:rsidRPr="003F3B4C" w:rsidRDefault="003F3B4C" w:rsidP="006D1D29">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2</w:t>
            </w:r>
          </w:p>
        </w:tc>
      </w:tr>
      <w:tr w:rsidR="003F3B4C" w:rsidRPr="003F3B4C" w:rsidTr="007C48EB">
        <w:tc>
          <w:tcPr>
            <w:tcW w:w="5490" w:type="dxa"/>
          </w:tcPr>
          <w:p w:rsidR="003F3B4C" w:rsidRPr="003F3B4C" w:rsidRDefault="003F3B4C" w:rsidP="006D1D29">
            <w:pPr>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Overdue 4 - 6 periods</w:t>
            </w:r>
          </w:p>
        </w:tc>
        <w:tc>
          <w:tcPr>
            <w:tcW w:w="2790" w:type="dxa"/>
          </w:tcPr>
          <w:p w:rsidR="003F3B4C" w:rsidRPr="003F3B4C" w:rsidRDefault="003F3B4C" w:rsidP="006D1D29">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20</w:t>
            </w:r>
          </w:p>
        </w:tc>
      </w:tr>
      <w:tr w:rsidR="003F3B4C" w:rsidRPr="003F3B4C" w:rsidTr="007C48EB">
        <w:tc>
          <w:tcPr>
            <w:tcW w:w="5490" w:type="dxa"/>
          </w:tcPr>
          <w:p w:rsidR="003F3B4C" w:rsidRPr="003F3B4C" w:rsidRDefault="003F3B4C" w:rsidP="006D1D29">
            <w:pPr>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Overdue 7 - 12 periods</w:t>
            </w:r>
          </w:p>
        </w:tc>
        <w:tc>
          <w:tcPr>
            <w:tcW w:w="2790" w:type="dxa"/>
          </w:tcPr>
          <w:p w:rsidR="003F3B4C" w:rsidRPr="003F3B4C" w:rsidRDefault="003F3B4C" w:rsidP="006D1D29">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50</w:t>
            </w:r>
          </w:p>
        </w:tc>
      </w:tr>
      <w:tr w:rsidR="003F3B4C" w:rsidRPr="003F3B4C" w:rsidTr="007C48EB">
        <w:tc>
          <w:tcPr>
            <w:tcW w:w="5490" w:type="dxa"/>
          </w:tcPr>
          <w:p w:rsidR="003F3B4C" w:rsidRPr="003F3B4C" w:rsidRDefault="003F3B4C" w:rsidP="006D1D29">
            <w:pPr>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Overdue more than 12 periods</w:t>
            </w:r>
          </w:p>
        </w:tc>
        <w:tc>
          <w:tcPr>
            <w:tcW w:w="2790" w:type="dxa"/>
          </w:tcPr>
          <w:p w:rsidR="003F3B4C" w:rsidRPr="003F3B4C" w:rsidRDefault="003F3B4C" w:rsidP="006D1D29">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3F3B4C">
              <w:rPr>
                <w:rFonts w:ascii="Arial" w:eastAsia="Cordia New" w:hAnsi="Arial" w:cs="Arial"/>
                <w:color w:val="000000"/>
                <w:sz w:val="22"/>
                <w:szCs w:val="22"/>
                <w:lang w:val="en-GB"/>
              </w:rPr>
              <w:t>100</w:t>
            </w:r>
          </w:p>
        </w:tc>
      </w:tr>
    </w:tbl>
    <w:p w:rsidR="003F3B4C" w:rsidRPr="003F3B4C" w:rsidRDefault="003F3B4C" w:rsidP="003F3B4C">
      <w:pPr>
        <w:spacing w:before="240" w:after="120" w:line="380" w:lineRule="exact"/>
        <w:ind w:left="547" w:hanging="547"/>
        <w:jc w:val="thaiDistribute"/>
        <w:rPr>
          <w:rFonts w:ascii="Arial" w:eastAsia="Cordia New" w:hAnsi="Arial" w:cs="Arial"/>
          <w:color w:val="000000"/>
          <w:sz w:val="22"/>
          <w:szCs w:val="22"/>
        </w:rPr>
      </w:pPr>
      <w:r w:rsidRPr="003F3B4C">
        <w:rPr>
          <w:rFonts w:ascii="Arial" w:eastAsia="Cordia New" w:hAnsi="Arial" w:cs="Arial"/>
          <w:color w:val="000000"/>
          <w:sz w:val="22"/>
          <w:szCs w:val="22"/>
        </w:rPr>
        <w:tab/>
        <w:t>In the event that the receivables are unable to settle debts, the subsidiaries will write them off from the accounts in full. Bad debt recovery amounts are to be recognised as income in profit or loss when the subsidiaries receive payments from the receivables that have been written off from the accounts.</w:t>
      </w:r>
    </w:p>
    <w:p w:rsidR="003F3B4C" w:rsidRPr="003F3B4C" w:rsidRDefault="003F3B4C" w:rsidP="003F3B4C">
      <w:pPr>
        <w:spacing w:before="120" w:after="120" w:line="380" w:lineRule="exact"/>
        <w:ind w:left="547" w:hanging="547"/>
        <w:jc w:val="thaiDistribute"/>
        <w:rPr>
          <w:rFonts w:ascii="Arial" w:hAnsi="Arial" w:cs="Arial"/>
          <w:i/>
          <w:iCs/>
          <w:sz w:val="22"/>
          <w:szCs w:val="22"/>
        </w:rPr>
      </w:pPr>
      <w:r w:rsidRPr="003F3B4C">
        <w:rPr>
          <w:rFonts w:ascii="Arial" w:eastAsia="Cordia New" w:hAnsi="Arial" w:cs="Arial"/>
          <w:color w:val="000000"/>
          <w:sz w:val="22"/>
          <w:szCs w:val="22"/>
        </w:rPr>
        <w:tab/>
      </w:r>
      <w:bookmarkStart w:id="7" w:name="_Hlk62375951"/>
      <w:r w:rsidRPr="003F3B4C">
        <w:rPr>
          <w:rFonts w:ascii="Arial" w:hAnsi="Arial" w:cs="Arial"/>
          <w:i/>
          <w:iCs/>
          <w:sz w:val="22"/>
          <w:szCs w:val="22"/>
        </w:rPr>
        <w:t>Factoring receivables</w:t>
      </w:r>
    </w:p>
    <w:p w:rsidR="003F3B4C" w:rsidRPr="003F3B4C" w:rsidRDefault="003F3B4C" w:rsidP="003F3B4C">
      <w:pPr>
        <w:tabs>
          <w:tab w:val="left" w:pos="600"/>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3F3B4C">
        <w:rPr>
          <w:rFonts w:ascii="Arial" w:hAnsi="Arial" w:cs="Arial"/>
          <w:sz w:val="22"/>
          <w:szCs w:val="22"/>
        </w:rPr>
        <w:tab/>
        <w:t>Factoring receivables are presented at the outstanding factoring receivables</w:t>
      </w:r>
      <w:r w:rsidRPr="003F3B4C">
        <w:rPr>
          <w:rFonts w:ascii="Arial" w:hAnsi="Arial" w:cs="Arial"/>
          <w:sz w:val="22"/>
          <w:szCs w:val="22"/>
          <w:cs/>
        </w:rPr>
        <w:t xml:space="preserve"> </w:t>
      </w:r>
      <w:r w:rsidRPr="003F3B4C">
        <w:rPr>
          <w:rFonts w:ascii="Arial" w:hAnsi="Arial" w:cs="Arial"/>
          <w:sz w:val="22"/>
          <w:szCs w:val="22"/>
        </w:rPr>
        <w:t xml:space="preserve">and accrued interest, net of factoring payable and allowance for doubtful accounts. The subsidiary has set up allowances for doubtful accounts based on factoring receivable aging deducted by factoring payable. </w:t>
      </w:r>
    </w:p>
    <w:p w:rsidR="000F620D" w:rsidRDefault="00310C0F" w:rsidP="003F3B4C">
      <w:pPr>
        <w:tabs>
          <w:tab w:val="left" w:pos="600"/>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rsidR="000F620D" w:rsidRDefault="000F620D">
      <w:pPr>
        <w:overflowPunct/>
        <w:autoSpaceDE/>
        <w:autoSpaceDN/>
        <w:adjustRightInd/>
        <w:textAlignment w:val="auto"/>
        <w:rPr>
          <w:rFonts w:ascii="Arial" w:hAnsi="Arial" w:cs="Arial"/>
          <w:sz w:val="22"/>
          <w:szCs w:val="22"/>
        </w:rPr>
      </w:pPr>
      <w:r>
        <w:rPr>
          <w:rFonts w:ascii="Arial" w:hAnsi="Arial" w:cs="Arial"/>
          <w:sz w:val="22"/>
          <w:szCs w:val="22"/>
        </w:rPr>
        <w:br w:type="page"/>
      </w:r>
    </w:p>
    <w:p w:rsidR="003F3B4C" w:rsidRPr="003F3B4C" w:rsidRDefault="000F620D" w:rsidP="003F3B4C">
      <w:pPr>
        <w:tabs>
          <w:tab w:val="left" w:pos="600"/>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3F3B4C" w:rsidRPr="003F3B4C">
        <w:rPr>
          <w:rFonts w:ascii="Arial" w:hAnsi="Arial" w:cs="Arial"/>
          <w:sz w:val="22"/>
          <w:szCs w:val="22"/>
        </w:rPr>
        <w:t>The allowance for doubtful accounts for factoring receivables has been set at the rate as follows:</w:t>
      </w:r>
    </w:p>
    <w:tbl>
      <w:tblPr>
        <w:tblW w:w="8280" w:type="dxa"/>
        <w:tblInd w:w="648" w:type="dxa"/>
        <w:tblLook w:val="01E0" w:firstRow="1" w:lastRow="1" w:firstColumn="1" w:lastColumn="1" w:noHBand="0" w:noVBand="0"/>
      </w:tblPr>
      <w:tblGrid>
        <w:gridCol w:w="5490"/>
        <w:gridCol w:w="2790"/>
      </w:tblGrid>
      <w:tr w:rsidR="003F3B4C" w:rsidRPr="003F3B4C" w:rsidTr="007C48EB">
        <w:tc>
          <w:tcPr>
            <w:tcW w:w="5490" w:type="dxa"/>
            <w:vAlign w:val="bottom"/>
            <w:hideMark/>
          </w:tcPr>
          <w:p w:rsidR="003F3B4C" w:rsidRPr="003F3B4C" w:rsidRDefault="003F3B4C" w:rsidP="007C48EB">
            <w:pPr>
              <w:pBdr>
                <w:bottom w:val="single" w:sz="4" w:space="1" w:color="auto"/>
              </w:pBdr>
              <w:spacing w:line="380" w:lineRule="exact"/>
              <w:ind w:right="795"/>
              <w:jc w:val="center"/>
              <w:rPr>
                <w:rFonts w:ascii="Arial" w:hAnsi="Arial" w:cs="Arial"/>
                <w:sz w:val="22"/>
                <w:szCs w:val="22"/>
              </w:rPr>
            </w:pPr>
            <w:r w:rsidRPr="003F3B4C">
              <w:rPr>
                <w:rFonts w:ascii="Arial" w:hAnsi="Arial" w:cs="Arial"/>
                <w:sz w:val="22"/>
                <w:szCs w:val="22"/>
              </w:rPr>
              <w:t>Net factoring receivables</w:t>
            </w:r>
          </w:p>
        </w:tc>
        <w:tc>
          <w:tcPr>
            <w:tcW w:w="2790" w:type="dxa"/>
            <w:hideMark/>
          </w:tcPr>
          <w:p w:rsidR="003F3B4C" w:rsidRPr="003F3B4C" w:rsidRDefault="003F3B4C" w:rsidP="007C48EB">
            <w:pPr>
              <w:pBdr>
                <w:bottom w:val="single" w:sz="4" w:space="1" w:color="auto"/>
              </w:pBdr>
              <w:spacing w:line="380" w:lineRule="exact"/>
              <w:ind w:left="-15" w:right="11"/>
              <w:jc w:val="center"/>
              <w:rPr>
                <w:rFonts w:ascii="Arial" w:hAnsi="Arial" w:cs="Arial"/>
                <w:sz w:val="22"/>
                <w:szCs w:val="22"/>
              </w:rPr>
            </w:pPr>
            <w:r w:rsidRPr="003F3B4C">
              <w:rPr>
                <w:rFonts w:ascii="Arial" w:hAnsi="Arial" w:cs="Arial"/>
                <w:sz w:val="22"/>
                <w:szCs w:val="22"/>
              </w:rPr>
              <w:t>Percentage of allowance for doubtful accounts</w:t>
            </w:r>
          </w:p>
        </w:tc>
      </w:tr>
      <w:tr w:rsidR="003F3B4C" w:rsidRPr="003F3B4C" w:rsidTr="007C48EB">
        <w:tc>
          <w:tcPr>
            <w:tcW w:w="5490" w:type="dxa"/>
          </w:tcPr>
          <w:p w:rsidR="003F3B4C" w:rsidRPr="003F3B4C" w:rsidRDefault="003F3B4C" w:rsidP="006D1D29">
            <w:pPr>
              <w:tabs>
                <w:tab w:val="left" w:pos="6129"/>
              </w:tabs>
              <w:spacing w:line="380" w:lineRule="exact"/>
              <w:ind w:left="33" w:right="175" w:hanging="4"/>
              <w:rPr>
                <w:rFonts w:ascii="Arial" w:hAnsi="Arial" w:cs="Arial"/>
                <w:sz w:val="22"/>
                <w:szCs w:val="22"/>
              </w:rPr>
            </w:pPr>
          </w:p>
        </w:tc>
        <w:tc>
          <w:tcPr>
            <w:tcW w:w="2790" w:type="dxa"/>
          </w:tcPr>
          <w:p w:rsidR="003F3B4C" w:rsidRPr="003F3B4C" w:rsidRDefault="003F3B4C" w:rsidP="006D1D29">
            <w:pPr>
              <w:spacing w:line="380" w:lineRule="exact"/>
              <w:ind w:left="57" w:right="72"/>
              <w:jc w:val="center"/>
              <w:rPr>
                <w:rFonts w:ascii="Arial" w:hAnsi="Arial" w:cs="Arial"/>
                <w:sz w:val="22"/>
                <w:szCs w:val="22"/>
              </w:rPr>
            </w:pPr>
            <w:r w:rsidRPr="003F3B4C">
              <w:rPr>
                <w:rFonts w:ascii="Arial" w:eastAsia="Cordia New" w:hAnsi="Arial" w:cs="Arial"/>
                <w:color w:val="000000"/>
                <w:sz w:val="22"/>
                <w:szCs w:val="22"/>
                <w:lang w:val="en-GB"/>
              </w:rPr>
              <w:t>(percentage)</w:t>
            </w:r>
          </w:p>
        </w:tc>
      </w:tr>
      <w:tr w:rsidR="003F3B4C" w:rsidRPr="003F3B4C" w:rsidTr="007C48EB">
        <w:tc>
          <w:tcPr>
            <w:tcW w:w="5490" w:type="dxa"/>
          </w:tcPr>
          <w:p w:rsidR="003F3B4C" w:rsidRPr="003F3B4C" w:rsidRDefault="003F3B4C" w:rsidP="006D1D29">
            <w:pPr>
              <w:tabs>
                <w:tab w:val="left" w:pos="6129"/>
              </w:tabs>
              <w:spacing w:line="380" w:lineRule="exact"/>
              <w:ind w:left="33" w:right="175" w:hanging="4"/>
              <w:rPr>
                <w:rFonts w:ascii="Arial" w:hAnsi="Arial" w:cs="Arial"/>
                <w:sz w:val="22"/>
                <w:szCs w:val="22"/>
              </w:rPr>
            </w:pPr>
            <w:r w:rsidRPr="003F3B4C">
              <w:rPr>
                <w:rFonts w:ascii="Arial" w:hAnsi="Arial" w:cs="Arial"/>
                <w:sz w:val="22"/>
                <w:szCs w:val="22"/>
              </w:rPr>
              <w:t>Not yet due</w:t>
            </w:r>
          </w:p>
        </w:tc>
        <w:tc>
          <w:tcPr>
            <w:tcW w:w="2790" w:type="dxa"/>
          </w:tcPr>
          <w:p w:rsidR="003F3B4C" w:rsidRPr="003F3B4C" w:rsidRDefault="003F3B4C" w:rsidP="006D1D29">
            <w:pPr>
              <w:tabs>
                <w:tab w:val="decimal" w:pos="1443"/>
              </w:tabs>
              <w:spacing w:line="380" w:lineRule="exact"/>
              <w:ind w:left="57" w:right="72"/>
              <w:jc w:val="both"/>
              <w:rPr>
                <w:rFonts w:ascii="Arial" w:hAnsi="Arial" w:cs="Arial"/>
                <w:sz w:val="22"/>
                <w:szCs w:val="22"/>
              </w:rPr>
            </w:pPr>
            <w:r w:rsidRPr="003F3B4C">
              <w:rPr>
                <w:rFonts w:ascii="Arial" w:hAnsi="Arial" w:cs="Arial"/>
                <w:sz w:val="22"/>
                <w:szCs w:val="22"/>
                <w:cs/>
              </w:rPr>
              <w:t>0</w:t>
            </w:r>
          </w:p>
        </w:tc>
      </w:tr>
      <w:tr w:rsidR="003F3B4C" w:rsidRPr="003F3B4C" w:rsidTr="007C48EB">
        <w:tc>
          <w:tcPr>
            <w:tcW w:w="5490" w:type="dxa"/>
            <w:hideMark/>
          </w:tcPr>
          <w:p w:rsidR="003F3B4C" w:rsidRPr="003F3B4C" w:rsidRDefault="003F3B4C" w:rsidP="006D1D29">
            <w:pPr>
              <w:tabs>
                <w:tab w:val="left" w:pos="6129"/>
              </w:tabs>
              <w:spacing w:line="380" w:lineRule="exact"/>
              <w:ind w:left="33" w:right="175" w:hanging="4"/>
              <w:rPr>
                <w:rFonts w:ascii="Arial" w:hAnsi="Arial" w:cs="Arial"/>
                <w:sz w:val="22"/>
                <w:szCs w:val="22"/>
              </w:rPr>
            </w:pPr>
            <w:r w:rsidRPr="003F3B4C">
              <w:rPr>
                <w:rFonts w:ascii="Arial" w:hAnsi="Arial" w:cs="Arial"/>
                <w:sz w:val="22"/>
                <w:szCs w:val="22"/>
              </w:rPr>
              <w:t>Past due not over 90 days</w:t>
            </w:r>
          </w:p>
        </w:tc>
        <w:tc>
          <w:tcPr>
            <w:tcW w:w="2790" w:type="dxa"/>
            <w:hideMark/>
          </w:tcPr>
          <w:p w:rsidR="003F3B4C" w:rsidRPr="003F3B4C" w:rsidRDefault="003F3B4C" w:rsidP="006D1D29">
            <w:pPr>
              <w:spacing w:line="380" w:lineRule="exact"/>
              <w:ind w:left="57" w:right="72"/>
              <w:jc w:val="center"/>
              <w:rPr>
                <w:rFonts w:ascii="Arial" w:hAnsi="Arial" w:cs="Arial"/>
                <w:sz w:val="22"/>
                <w:szCs w:val="22"/>
              </w:rPr>
            </w:pPr>
            <w:r w:rsidRPr="003F3B4C">
              <w:rPr>
                <w:rFonts w:ascii="Arial" w:hAnsi="Arial" w:cs="Arial"/>
                <w:sz w:val="22"/>
                <w:szCs w:val="22"/>
              </w:rPr>
              <w:t>Collective Approach</w:t>
            </w:r>
          </w:p>
        </w:tc>
      </w:tr>
      <w:tr w:rsidR="003F3B4C" w:rsidRPr="003F3B4C" w:rsidTr="007C48EB">
        <w:trPr>
          <w:trHeight w:val="331"/>
        </w:trPr>
        <w:tc>
          <w:tcPr>
            <w:tcW w:w="5490" w:type="dxa"/>
            <w:hideMark/>
          </w:tcPr>
          <w:p w:rsidR="003F3B4C" w:rsidRPr="003F3B4C" w:rsidRDefault="003F3B4C" w:rsidP="006D1D29">
            <w:pPr>
              <w:spacing w:line="380" w:lineRule="exact"/>
              <w:ind w:left="33" w:right="175" w:hanging="4"/>
              <w:rPr>
                <w:rFonts w:ascii="Arial" w:hAnsi="Arial" w:cs="Arial"/>
                <w:sz w:val="22"/>
                <w:szCs w:val="22"/>
              </w:rPr>
            </w:pPr>
            <w:r w:rsidRPr="003F3B4C">
              <w:rPr>
                <w:rFonts w:ascii="Arial" w:hAnsi="Arial" w:cs="Arial"/>
                <w:sz w:val="22"/>
                <w:szCs w:val="22"/>
              </w:rPr>
              <w:t>Overdue 91 - 180 days</w:t>
            </w:r>
          </w:p>
        </w:tc>
        <w:tc>
          <w:tcPr>
            <w:tcW w:w="2790" w:type="dxa"/>
            <w:hideMark/>
          </w:tcPr>
          <w:p w:rsidR="003F3B4C" w:rsidRPr="003F3B4C" w:rsidRDefault="003F3B4C" w:rsidP="006D1D29">
            <w:pPr>
              <w:tabs>
                <w:tab w:val="decimal" w:pos="1443"/>
              </w:tabs>
              <w:spacing w:line="380" w:lineRule="exact"/>
              <w:ind w:left="57" w:right="72"/>
              <w:jc w:val="both"/>
              <w:rPr>
                <w:rFonts w:ascii="Arial" w:hAnsi="Arial" w:cs="Arial"/>
                <w:sz w:val="22"/>
                <w:szCs w:val="22"/>
              </w:rPr>
            </w:pPr>
            <w:r w:rsidRPr="003F3B4C">
              <w:rPr>
                <w:rFonts w:ascii="Arial" w:hAnsi="Arial" w:cs="Arial"/>
                <w:sz w:val="22"/>
                <w:szCs w:val="22"/>
                <w:cs/>
              </w:rPr>
              <w:t>20</w:t>
            </w:r>
          </w:p>
        </w:tc>
      </w:tr>
      <w:tr w:rsidR="003F3B4C" w:rsidRPr="003F3B4C" w:rsidTr="007C48EB">
        <w:trPr>
          <w:trHeight w:val="331"/>
        </w:trPr>
        <w:tc>
          <w:tcPr>
            <w:tcW w:w="5490" w:type="dxa"/>
          </w:tcPr>
          <w:p w:rsidR="003F3B4C" w:rsidRPr="003F3B4C" w:rsidRDefault="003F3B4C" w:rsidP="006D1D29">
            <w:pPr>
              <w:spacing w:line="380" w:lineRule="exact"/>
              <w:ind w:left="33" w:right="175" w:hanging="4"/>
              <w:rPr>
                <w:rFonts w:ascii="Arial" w:hAnsi="Arial" w:cs="Arial"/>
                <w:sz w:val="22"/>
                <w:szCs w:val="22"/>
              </w:rPr>
            </w:pPr>
            <w:r w:rsidRPr="003F3B4C">
              <w:rPr>
                <w:rFonts w:ascii="Arial" w:hAnsi="Arial" w:cs="Arial"/>
                <w:sz w:val="22"/>
                <w:szCs w:val="22"/>
              </w:rPr>
              <w:t>Overdue 181 - 360 days</w:t>
            </w:r>
          </w:p>
        </w:tc>
        <w:tc>
          <w:tcPr>
            <w:tcW w:w="2790" w:type="dxa"/>
          </w:tcPr>
          <w:p w:rsidR="003F3B4C" w:rsidRPr="003F3B4C" w:rsidRDefault="003F3B4C" w:rsidP="006D1D29">
            <w:pPr>
              <w:tabs>
                <w:tab w:val="decimal" w:pos="1443"/>
              </w:tabs>
              <w:spacing w:line="380" w:lineRule="exact"/>
              <w:ind w:left="57" w:right="72"/>
              <w:jc w:val="both"/>
              <w:rPr>
                <w:rFonts w:ascii="Arial" w:hAnsi="Arial" w:cs="Arial"/>
                <w:sz w:val="22"/>
                <w:szCs w:val="22"/>
              </w:rPr>
            </w:pPr>
            <w:r w:rsidRPr="003F3B4C">
              <w:rPr>
                <w:rFonts w:ascii="Arial" w:hAnsi="Arial" w:cs="Arial"/>
                <w:sz w:val="22"/>
                <w:szCs w:val="22"/>
              </w:rPr>
              <w:t>5</w:t>
            </w:r>
            <w:r w:rsidRPr="003F3B4C">
              <w:rPr>
                <w:rFonts w:ascii="Arial" w:hAnsi="Arial" w:cs="Arial"/>
                <w:sz w:val="22"/>
                <w:szCs w:val="22"/>
                <w:cs/>
              </w:rPr>
              <w:t>0</w:t>
            </w:r>
          </w:p>
        </w:tc>
      </w:tr>
      <w:tr w:rsidR="003F3B4C" w:rsidRPr="003F3B4C" w:rsidTr="007C48EB">
        <w:tc>
          <w:tcPr>
            <w:tcW w:w="5490" w:type="dxa"/>
            <w:hideMark/>
          </w:tcPr>
          <w:p w:rsidR="003F3B4C" w:rsidRPr="003F3B4C" w:rsidRDefault="003F3B4C" w:rsidP="006D1D29">
            <w:pPr>
              <w:spacing w:line="380" w:lineRule="exact"/>
              <w:ind w:left="33" w:right="175" w:hanging="4"/>
              <w:rPr>
                <w:rFonts w:ascii="Arial" w:hAnsi="Arial" w:cs="Arial"/>
                <w:sz w:val="22"/>
                <w:szCs w:val="22"/>
              </w:rPr>
            </w:pPr>
            <w:r w:rsidRPr="003F3B4C">
              <w:rPr>
                <w:rFonts w:ascii="Arial" w:hAnsi="Arial" w:cs="Arial"/>
                <w:sz w:val="22"/>
                <w:szCs w:val="22"/>
              </w:rPr>
              <w:t>Overdue over 360 days</w:t>
            </w:r>
          </w:p>
        </w:tc>
        <w:tc>
          <w:tcPr>
            <w:tcW w:w="2790" w:type="dxa"/>
            <w:hideMark/>
          </w:tcPr>
          <w:p w:rsidR="003F3B4C" w:rsidRPr="003F3B4C" w:rsidRDefault="003F3B4C" w:rsidP="006D1D29">
            <w:pPr>
              <w:tabs>
                <w:tab w:val="decimal" w:pos="1443"/>
              </w:tabs>
              <w:spacing w:line="380" w:lineRule="exact"/>
              <w:ind w:left="57" w:right="72"/>
              <w:jc w:val="both"/>
              <w:rPr>
                <w:rFonts w:ascii="Arial" w:hAnsi="Arial" w:cs="Arial"/>
                <w:sz w:val="22"/>
                <w:szCs w:val="22"/>
              </w:rPr>
            </w:pPr>
            <w:r w:rsidRPr="003F3B4C">
              <w:rPr>
                <w:rFonts w:ascii="Arial" w:hAnsi="Arial" w:cs="Arial"/>
                <w:sz w:val="22"/>
                <w:szCs w:val="22"/>
                <w:cs/>
              </w:rPr>
              <w:t>100</w:t>
            </w:r>
          </w:p>
        </w:tc>
      </w:tr>
    </w:tbl>
    <w:p w:rsidR="003F3B4C" w:rsidRPr="003F3B4C" w:rsidRDefault="003F3B4C" w:rsidP="006D1D29">
      <w:pPr>
        <w:spacing w:before="120" w:after="120" w:line="380" w:lineRule="exact"/>
        <w:ind w:left="547"/>
        <w:jc w:val="thaiDistribute"/>
        <w:textAlignment w:val="auto"/>
        <w:rPr>
          <w:rFonts w:ascii="Arial" w:hAnsi="Arial" w:cs="Arial"/>
          <w:i/>
          <w:iCs/>
          <w:sz w:val="22"/>
          <w:szCs w:val="22"/>
          <w:u w:val="single"/>
        </w:rPr>
      </w:pPr>
      <w:r w:rsidRPr="003F3B4C">
        <w:rPr>
          <w:rFonts w:ascii="Arial" w:eastAsia="Cordia New" w:hAnsi="Arial" w:cs="Arial"/>
          <w:color w:val="000000"/>
          <w:sz w:val="22"/>
          <w:szCs w:val="22"/>
        </w:rPr>
        <w:t xml:space="preserve">The subsidiary sets </w:t>
      </w:r>
      <w:r w:rsidRPr="003F3B4C">
        <w:rPr>
          <w:rFonts w:ascii="Arial" w:hAnsi="Arial" w:cs="Arial"/>
          <w:sz w:val="22"/>
          <w:szCs w:val="22"/>
        </w:rPr>
        <w:t xml:space="preserve">allowance for doubtful accounts for factoring receivables, which are past due not over 90 days and have similar credit risk characteristics, using the collective approach. This allowance is estimated base on the historical loss experience and </w:t>
      </w:r>
      <w:r w:rsidR="00310C0F">
        <w:rPr>
          <w:rFonts w:ascii="Arial" w:hAnsi="Arial" w:cs="Arial"/>
          <w:sz w:val="22"/>
          <w:szCs w:val="22"/>
        </w:rPr>
        <w:t>t</w:t>
      </w:r>
      <w:r w:rsidRPr="003F3B4C">
        <w:rPr>
          <w:rFonts w:ascii="Arial" w:hAnsi="Arial" w:cs="Arial"/>
          <w:sz w:val="22"/>
          <w:szCs w:val="22"/>
        </w:rPr>
        <w:t>he subsidiary</w:t>
      </w:r>
      <w:r w:rsidRPr="003F3B4C">
        <w:rPr>
          <w:rFonts w:ascii="Arial" w:hAnsi="Arial" w:cs="Arial"/>
          <w:sz w:val="22"/>
          <w:szCs w:val="22"/>
          <w:cs/>
        </w:rPr>
        <w:t xml:space="preserve"> </w:t>
      </w:r>
      <w:r w:rsidRPr="003F3B4C">
        <w:rPr>
          <w:rFonts w:ascii="Arial" w:hAnsi="Arial" w:cs="Arial"/>
          <w:sz w:val="22"/>
          <w:szCs w:val="22"/>
        </w:rPr>
        <w:t>set aside a full allowance for doubtful accounts when the subsidiary considers that there is a high degree of certainty of uncollectability. In the event that the receivables are unable to settle debts, the subsidiary will write them off from the accounts in full. Bad debt recovery amounts are to be recognised as income in profit or loss when the subsidiary receives payments from the receivables</w:t>
      </w:r>
      <w:r w:rsidRPr="003F3B4C">
        <w:rPr>
          <w:rFonts w:ascii="Arial" w:eastAsia="Cordia New" w:hAnsi="Arial" w:cs="Arial"/>
          <w:color w:val="000000"/>
          <w:sz w:val="22"/>
          <w:szCs w:val="22"/>
        </w:rPr>
        <w:t xml:space="preserve"> that have been written off from the accounts.</w:t>
      </w:r>
      <w:bookmarkEnd w:id="7"/>
    </w:p>
    <w:p w:rsidR="003F3B4C" w:rsidRPr="003F3B4C" w:rsidRDefault="003F3B4C" w:rsidP="006D1D29">
      <w:pPr>
        <w:spacing w:before="120" w:after="120" w:line="380" w:lineRule="exact"/>
        <w:ind w:left="540"/>
        <w:jc w:val="thaiDistribute"/>
        <w:textAlignment w:val="auto"/>
        <w:rPr>
          <w:rFonts w:ascii="Arial" w:eastAsia="Arial" w:hAnsi="Arial" w:cs="Arial"/>
          <w:b/>
          <w:bCs/>
          <w:sz w:val="22"/>
          <w:szCs w:val="22"/>
        </w:rPr>
      </w:pPr>
      <w:r w:rsidRPr="003F3B4C">
        <w:rPr>
          <w:rFonts w:ascii="Arial" w:eastAsia="Arial" w:hAnsi="Arial" w:cs="Arial"/>
          <w:b/>
          <w:bCs/>
          <w:sz w:val="22"/>
          <w:szCs w:val="22"/>
        </w:rPr>
        <w:t xml:space="preserve">Investments </w:t>
      </w:r>
    </w:p>
    <w:p w:rsidR="003F3B4C" w:rsidRPr="003F3B4C" w:rsidRDefault="003F3B4C" w:rsidP="006D1D29">
      <w:pPr>
        <w:tabs>
          <w:tab w:val="left" w:pos="1920"/>
        </w:tabs>
        <w:spacing w:before="120" w:after="120" w:line="380" w:lineRule="exact"/>
        <w:ind w:left="1080" w:hanging="540"/>
        <w:jc w:val="thaiDistribute"/>
        <w:rPr>
          <w:rFonts w:ascii="Arial" w:hAnsi="Arial" w:cs="Arial"/>
          <w:sz w:val="22"/>
          <w:szCs w:val="22"/>
        </w:rPr>
      </w:pPr>
      <w:r w:rsidRPr="003F3B4C">
        <w:rPr>
          <w:rFonts w:ascii="Arial" w:hAnsi="Arial" w:cs="Arial"/>
          <w:sz w:val="22"/>
          <w:szCs w:val="22"/>
        </w:rPr>
        <w:t>a)</w:t>
      </w:r>
      <w:r w:rsidRPr="003F3B4C">
        <w:rPr>
          <w:rFonts w:ascii="Arial" w:hAnsi="Arial" w:cs="Arial"/>
          <w:sz w:val="22"/>
          <w:szCs w:val="22"/>
        </w:rPr>
        <w:tab/>
        <w:t xml:space="preserve">Investments in securities held for trading are stated at fair value. Changes in the </w:t>
      </w:r>
      <w:r w:rsidR="00310C0F">
        <w:rPr>
          <w:rFonts w:ascii="Arial" w:hAnsi="Arial" w:cs="Arial"/>
          <w:sz w:val="22"/>
          <w:szCs w:val="22"/>
        </w:rPr>
        <w:t xml:space="preserve">           </w:t>
      </w:r>
      <w:r w:rsidRPr="003F3B4C">
        <w:rPr>
          <w:rFonts w:ascii="Arial" w:hAnsi="Arial" w:cs="Arial"/>
          <w:sz w:val="22"/>
          <w:szCs w:val="22"/>
        </w:rPr>
        <w:t xml:space="preserve">fair value of these securities are recorded in profit or loss. </w:t>
      </w:r>
    </w:p>
    <w:p w:rsidR="003F3B4C" w:rsidRPr="003F3B4C" w:rsidRDefault="003F3B4C" w:rsidP="006D1D29">
      <w:pPr>
        <w:tabs>
          <w:tab w:val="left" w:pos="1920"/>
        </w:tabs>
        <w:spacing w:before="120" w:after="120" w:line="380" w:lineRule="exact"/>
        <w:ind w:left="1080" w:hanging="540"/>
        <w:jc w:val="thaiDistribute"/>
        <w:rPr>
          <w:rFonts w:ascii="Arial" w:hAnsi="Arial" w:cs="Arial"/>
          <w:sz w:val="22"/>
          <w:szCs w:val="22"/>
        </w:rPr>
      </w:pPr>
      <w:r w:rsidRPr="003F3B4C">
        <w:rPr>
          <w:rFonts w:ascii="Arial" w:hAnsi="Arial" w:cs="Arial"/>
          <w:sz w:val="22"/>
          <w:szCs w:val="22"/>
        </w:rPr>
        <w:t>b)</w:t>
      </w:r>
      <w:r w:rsidRPr="003F3B4C">
        <w:rPr>
          <w:rFonts w:ascii="Arial" w:hAnsi="Arial" w:cs="Arial"/>
          <w:sz w:val="22"/>
          <w:szCs w:val="22"/>
        </w:rPr>
        <w:tab/>
        <w:t xml:space="preserve">Investments in available-for-sale securities are stated at fair value. Change in the </w:t>
      </w:r>
      <w:r w:rsidR="00310C0F">
        <w:rPr>
          <w:rFonts w:ascii="Arial" w:hAnsi="Arial" w:cs="Arial"/>
          <w:sz w:val="22"/>
          <w:szCs w:val="22"/>
        </w:rPr>
        <w:t xml:space="preserve">            </w:t>
      </w:r>
      <w:r w:rsidRPr="003F3B4C">
        <w:rPr>
          <w:rFonts w:ascii="Arial" w:hAnsi="Arial" w:cs="Arial"/>
          <w:sz w:val="22"/>
          <w:szCs w:val="22"/>
        </w:rPr>
        <w:t>fair value of these securities are recorded in other comprehensive income</w:t>
      </w:r>
      <w:r w:rsidR="007C48EB">
        <w:rPr>
          <w:rFonts w:ascii="Arial" w:hAnsi="Arial" w:cs="Arial"/>
          <w:sz w:val="22"/>
          <w:szCs w:val="22"/>
        </w:rPr>
        <w:t xml:space="preserve"> </w:t>
      </w:r>
      <w:r w:rsidRPr="003F3B4C">
        <w:rPr>
          <w:rFonts w:ascii="Arial" w:hAnsi="Arial" w:cs="Arial"/>
          <w:sz w:val="22"/>
          <w:szCs w:val="22"/>
        </w:rPr>
        <w:t>and will be recorded in profit or loss when the securities are sold.</w:t>
      </w:r>
    </w:p>
    <w:p w:rsidR="003F3B4C" w:rsidRPr="003F3B4C" w:rsidRDefault="003F3B4C" w:rsidP="006D1D29">
      <w:pPr>
        <w:tabs>
          <w:tab w:val="left" w:pos="1920"/>
        </w:tabs>
        <w:spacing w:before="120" w:after="120" w:line="380" w:lineRule="exact"/>
        <w:ind w:left="1080" w:hanging="540"/>
        <w:jc w:val="thaiDistribute"/>
        <w:rPr>
          <w:rFonts w:ascii="Arial" w:hAnsi="Arial" w:cs="Arial"/>
          <w:sz w:val="22"/>
          <w:szCs w:val="22"/>
        </w:rPr>
      </w:pPr>
      <w:r w:rsidRPr="003F3B4C">
        <w:rPr>
          <w:rFonts w:ascii="Arial" w:hAnsi="Arial" w:cs="Arial"/>
          <w:sz w:val="22"/>
          <w:szCs w:val="22"/>
        </w:rPr>
        <w:t>c)</w:t>
      </w:r>
      <w:r w:rsidRPr="003F3B4C">
        <w:rPr>
          <w:rFonts w:ascii="Arial" w:hAnsi="Arial" w:cs="Arial"/>
          <w:sz w:val="22"/>
          <w:szCs w:val="22"/>
        </w:rPr>
        <w:tab/>
        <w:t xml:space="preserve">Investments in debt securities, both due within one year and expected to be held to maturity, are recorded at amortised cost. The premium/discount on debt securities is amortised </w:t>
      </w:r>
      <w:r w:rsidR="00310C0F">
        <w:rPr>
          <w:rFonts w:ascii="Arial" w:hAnsi="Arial" w:cs="Arial"/>
          <w:sz w:val="22"/>
          <w:szCs w:val="22"/>
        </w:rPr>
        <w:t xml:space="preserve">accreted </w:t>
      </w:r>
      <w:r w:rsidRPr="003F3B4C">
        <w:rPr>
          <w:rFonts w:ascii="Arial" w:hAnsi="Arial" w:cs="Arial"/>
          <w:sz w:val="22"/>
          <w:szCs w:val="22"/>
        </w:rPr>
        <w:t xml:space="preserve">by the effective rate method with the amortised/accreted amount presented as an adjustment to the interest income. </w:t>
      </w:r>
    </w:p>
    <w:p w:rsidR="003F3B4C" w:rsidRPr="003F3B4C" w:rsidRDefault="003F3B4C" w:rsidP="006D1D29">
      <w:pPr>
        <w:tabs>
          <w:tab w:val="left" w:pos="1920"/>
        </w:tabs>
        <w:spacing w:before="120" w:after="120" w:line="380" w:lineRule="exact"/>
        <w:ind w:left="1080" w:hanging="540"/>
        <w:jc w:val="thaiDistribute"/>
        <w:rPr>
          <w:rFonts w:ascii="Arial" w:hAnsi="Arial" w:cs="Arial"/>
          <w:sz w:val="22"/>
          <w:szCs w:val="22"/>
        </w:rPr>
      </w:pPr>
      <w:r w:rsidRPr="003F3B4C">
        <w:rPr>
          <w:rFonts w:ascii="Arial" w:hAnsi="Arial" w:cs="Arial"/>
          <w:sz w:val="22"/>
          <w:szCs w:val="22"/>
        </w:rPr>
        <w:t>d)</w:t>
      </w:r>
      <w:r w:rsidRPr="003F3B4C">
        <w:rPr>
          <w:rFonts w:ascii="Arial" w:hAnsi="Arial" w:cs="Arial"/>
          <w:sz w:val="22"/>
          <w:szCs w:val="22"/>
        </w:rPr>
        <w:tab/>
        <w:t>Investment</w:t>
      </w:r>
      <w:r w:rsidR="00310C0F">
        <w:rPr>
          <w:rFonts w:ascii="Arial" w:hAnsi="Arial" w:cs="Arial"/>
          <w:sz w:val="22"/>
          <w:szCs w:val="22"/>
        </w:rPr>
        <w:t>s</w:t>
      </w:r>
      <w:r w:rsidRPr="003F3B4C">
        <w:rPr>
          <w:rFonts w:ascii="Arial" w:hAnsi="Arial" w:cs="Arial"/>
          <w:sz w:val="22"/>
          <w:szCs w:val="22"/>
        </w:rPr>
        <w:t xml:space="preserve"> in non-marketable equity securities, which the subsidiar</w:t>
      </w:r>
      <w:r w:rsidR="007C48EB">
        <w:rPr>
          <w:rFonts w:ascii="Arial" w:hAnsi="Arial" w:cs="Arial"/>
          <w:sz w:val="22"/>
          <w:szCs w:val="22"/>
        </w:rPr>
        <w:t>ies</w:t>
      </w:r>
      <w:r w:rsidRPr="003F3B4C">
        <w:rPr>
          <w:rFonts w:ascii="Arial" w:hAnsi="Arial" w:cs="Arial"/>
          <w:sz w:val="22"/>
          <w:szCs w:val="22"/>
        </w:rPr>
        <w:t xml:space="preserve"> classifies as other investments, are stated at cost net of allowance for impairment (if any).</w:t>
      </w:r>
    </w:p>
    <w:p w:rsidR="003F3B4C" w:rsidRPr="003F3B4C" w:rsidRDefault="003F3B4C" w:rsidP="006D1D29">
      <w:pPr>
        <w:tabs>
          <w:tab w:val="left" w:pos="1440"/>
        </w:tabs>
        <w:spacing w:before="120" w:after="120" w:line="380" w:lineRule="exact"/>
        <w:ind w:left="547" w:hanging="547"/>
        <w:jc w:val="thaiDistribute"/>
        <w:outlineLvl w:val="0"/>
        <w:rPr>
          <w:rFonts w:ascii="Arial" w:hAnsi="Arial" w:cs="Arial"/>
          <w:sz w:val="22"/>
          <w:szCs w:val="22"/>
        </w:rPr>
      </w:pPr>
      <w:r w:rsidRPr="003F3B4C">
        <w:rPr>
          <w:rFonts w:ascii="Arial" w:hAnsi="Arial" w:cs="Arial"/>
          <w:sz w:val="22"/>
          <w:szCs w:val="22"/>
        </w:rPr>
        <w:tab/>
        <w:t xml:space="preserve">The fair value of marketable securities is based on the latest bid price of the last workingday of the year of The Stock Exchange of Thailand. The fair value of debt instruments is determined based on yield rates quoted by the Thai Bond market Association. The fair value of unit trusts is determined from </w:t>
      </w:r>
      <w:r w:rsidR="00310C0F">
        <w:rPr>
          <w:rFonts w:ascii="Arial" w:hAnsi="Arial" w:cs="Arial"/>
          <w:sz w:val="22"/>
          <w:szCs w:val="22"/>
        </w:rPr>
        <w:t>its</w:t>
      </w:r>
      <w:r w:rsidRPr="003F3B4C">
        <w:rPr>
          <w:rFonts w:ascii="Arial" w:hAnsi="Arial" w:cs="Arial"/>
          <w:sz w:val="22"/>
          <w:szCs w:val="22"/>
        </w:rPr>
        <w:t xml:space="preserve"> net asset value. </w:t>
      </w:r>
    </w:p>
    <w:p w:rsidR="003F3B4C" w:rsidRPr="003F3B4C" w:rsidRDefault="003F3B4C" w:rsidP="006D1D29">
      <w:pPr>
        <w:tabs>
          <w:tab w:val="left" w:pos="1440"/>
        </w:tabs>
        <w:spacing w:before="120" w:after="120" w:line="380" w:lineRule="exact"/>
        <w:ind w:left="547" w:hanging="547"/>
        <w:jc w:val="thaiDistribute"/>
        <w:outlineLvl w:val="0"/>
        <w:rPr>
          <w:rFonts w:ascii="Arial" w:hAnsi="Arial" w:cs="Arial"/>
          <w:sz w:val="22"/>
          <w:szCs w:val="22"/>
        </w:rPr>
      </w:pPr>
      <w:r w:rsidRPr="003F3B4C">
        <w:rPr>
          <w:rFonts w:ascii="Arial" w:hAnsi="Arial" w:cs="Arial"/>
          <w:sz w:val="22"/>
          <w:szCs w:val="22"/>
        </w:rPr>
        <w:tab/>
        <w:t xml:space="preserve">The weighted average method is used for computation of the cost of investments. </w:t>
      </w:r>
    </w:p>
    <w:p w:rsidR="003F3B4C" w:rsidRPr="003F3B4C" w:rsidRDefault="003F3B4C" w:rsidP="006D1D29">
      <w:pPr>
        <w:tabs>
          <w:tab w:val="left" w:pos="1440"/>
        </w:tabs>
        <w:spacing w:before="120" w:after="120" w:line="380" w:lineRule="exact"/>
        <w:ind w:left="547" w:hanging="547"/>
        <w:jc w:val="thaiDistribute"/>
        <w:outlineLvl w:val="0"/>
        <w:rPr>
          <w:rFonts w:ascii="Arial" w:hAnsi="Arial" w:cs="Arial"/>
          <w:sz w:val="22"/>
          <w:szCs w:val="22"/>
        </w:rPr>
      </w:pPr>
      <w:r w:rsidRPr="003F3B4C">
        <w:rPr>
          <w:rFonts w:ascii="Arial" w:hAnsi="Arial" w:cs="Arial"/>
          <w:sz w:val="22"/>
          <w:szCs w:val="22"/>
        </w:rPr>
        <w:lastRenderedPageBreak/>
        <w:tab/>
        <w:t>In the event the Group reclassifies investments from one type to another, such investments will be readjusted to their fair value as at the reclassification date</w:t>
      </w:r>
      <w:r w:rsidRPr="003F3B4C">
        <w:rPr>
          <w:rFonts w:ascii="Arial" w:hAnsi="Arial" w:cs="Arial"/>
          <w:sz w:val="22"/>
          <w:szCs w:val="22"/>
          <w:cs/>
        </w:rPr>
        <w:t>.</w:t>
      </w:r>
      <w:r w:rsidRPr="003F3B4C">
        <w:rPr>
          <w:rFonts w:ascii="Arial" w:hAnsi="Arial" w:cs="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3F3B4C">
        <w:rPr>
          <w:rFonts w:ascii="Arial" w:hAnsi="Arial" w:cs="Arial"/>
          <w:sz w:val="22"/>
          <w:szCs w:val="22"/>
          <w:cs/>
        </w:rPr>
        <w:t>.</w:t>
      </w:r>
      <w:r w:rsidRPr="003F3B4C">
        <w:rPr>
          <w:rFonts w:ascii="Arial" w:hAnsi="Arial" w:cs="Arial"/>
          <w:sz w:val="22"/>
          <w:szCs w:val="22"/>
        </w:rPr>
        <w:t xml:space="preserve"> </w:t>
      </w:r>
    </w:p>
    <w:p w:rsidR="00310C0F" w:rsidRDefault="003F3B4C" w:rsidP="006D1D29">
      <w:pPr>
        <w:spacing w:before="120" w:after="120" w:line="380" w:lineRule="exact"/>
        <w:ind w:left="540"/>
        <w:jc w:val="thaiDistribute"/>
        <w:textAlignment w:val="auto"/>
        <w:rPr>
          <w:rFonts w:ascii="Arial" w:eastAsia="Arial" w:hAnsi="Arial" w:cs="Arial"/>
          <w:b/>
          <w:bCs/>
          <w:sz w:val="22"/>
          <w:szCs w:val="22"/>
        </w:rPr>
      </w:pPr>
      <w:r w:rsidRPr="003F3B4C">
        <w:rPr>
          <w:rFonts w:ascii="Arial" w:hAnsi="Arial" w:cs="Arial"/>
          <w:spacing w:val="-4"/>
          <w:sz w:val="22"/>
          <w:szCs w:val="22"/>
        </w:rPr>
        <w:t xml:space="preserve">On </w:t>
      </w:r>
      <w:r w:rsidRPr="003F3B4C">
        <w:rPr>
          <w:rFonts w:ascii="Arial" w:hAnsi="Arial" w:cs="Arial"/>
          <w:sz w:val="22"/>
          <w:szCs w:val="22"/>
        </w:rPr>
        <w:t>disposal</w:t>
      </w:r>
      <w:r w:rsidRPr="003F3B4C">
        <w:rPr>
          <w:rFonts w:ascii="Arial" w:hAnsi="Arial" w:cs="Arial"/>
          <w:spacing w:val="-4"/>
          <w:sz w:val="22"/>
          <w:szCs w:val="22"/>
        </w:rPr>
        <w:t xml:space="preserve"> of an investment, the difference between net disposal proceeds and the carrying amount of the investment is recognised </w:t>
      </w:r>
      <w:r w:rsidRPr="003F3B4C">
        <w:rPr>
          <w:rFonts w:ascii="Arial" w:hAnsi="Arial" w:cs="Arial"/>
          <w:sz w:val="22"/>
          <w:szCs w:val="22"/>
        </w:rPr>
        <w:t>in profit or loss.</w:t>
      </w:r>
    </w:p>
    <w:p w:rsidR="003F3B4C" w:rsidRPr="00233E35" w:rsidRDefault="0077721B" w:rsidP="006D1D29">
      <w:pPr>
        <w:spacing w:before="120" w:after="120" w:line="380" w:lineRule="exact"/>
        <w:ind w:left="540" w:hanging="540"/>
        <w:jc w:val="thaiDistribute"/>
        <w:textAlignment w:val="auto"/>
        <w:rPr>
          <w:rFonts w:ascii="Arial" w:eastAsia="Arial" w:hAnsi="Arial" w:cs="Arial"/>
          <w:b/>
          <w:bCs/>
          <w:sz w:val="22"/>
          <w:szCs w:val="22"/>
          <w:cs/>
        </w:rPr>
      </w:pPr>
      <w:r>
        <w:rPr>
          <w:rFonts w:ascii="Arial" w:hAnsi="Arial" w:cstheme="minorBidi"/>
          <w:b/>
          <w:bCs/>
          <w:sz w:val="22"/>
          <w:szCs w:val="22"/>
        </w:rPr>
        <w:t>5</w:t>
      </w:r>
      <w:r w:rsidR="003F3B4C" w:rsidRPr="00233E35">
        <w:rPr>
          <w:rFonts w:ascii="Arial" w:hAnsi="Arial" w:cs="Arial"/>
          <w:b/>
          <w:bCs/>
          <w:sz w:val="22"/>
          <w:szCs w:val="22"/>
        </w:rPr>
        <w:t>.3</w:t>
      </w:r>
      <w:r w:rsidR="00310C0F">
        <w:rPr>
          <w:rFonts w:ascii="Arial" w:hAnsi="Arial" w:cs="Arial"/>
          <w:b/>
          <w:bCs/>
          <w:sz w:val="22"/>
          <w:szCs w:val="22"/>
        </w:rPr>
        <w:t>1</w:t>
      </w:r>
      <w:r w:rsidR="003F3B4C" w:rsidRPr="00233E35">
        <w:rPr>
          <w:rFonts w:ascii="Arial" w:hAnsi="Arial" w:cs="Arial"/>
          <w:b/>
          <w:bCs/>
          <w:sz w:val="22"/>
          <w:szCs w:val="22"/>
        </w:rPr>
        <w:tab/>
        <w:t>Derivatives</w:t>
      </w:r>
    </w:p>
    <w:p w:rsidR="003F3B4C" w:rsidRPr="003F3B4C" w:rsidRDefault="003F3B4C" w:rsidP="006D1D29">
      <w:pPr>
        <w:spacing w:before="120" w:after="120" w:line="380" w:lineRule="exact"/>
        <w:ind w:left="540" w:hanging="7"/>
        <w:jc w:val="both"/>
        <w:textAlignment w:val="auto"/>
        <w:rPr>
          <w:rFonts w:ascii="Arial" w:eastAsia="Arial" w:hAnsi="Arial" w:cs="Arial"/>
          <w:sz w:val="22"/>
          <w:szCs w:val="22"/>
        </w:rPr>
      </w:pPr>
      <w:r w:rsidRPr="003F3B4C">
        <w:rPr>
          <w:rFonts w:ascii="Arial" w:eastAsia="Arial" w:hAnsi="Arial" w:cs="Arial"/>
          <w:sz w:val="22"/>
          <w:szCs w:val="22"/>
        </w:rPr>
        <w:t xml:space="preserve">The Group uses derivatives, such as forward currency contracts, to hedge its foreign currency risks. </w:t>
      </w:r>
    </w:p>
    <w:p w:rsidR="003F3B4C" w:rsidRPr="003F3B4C" w:rsidRDefault="003F3B4C" w:rsidP="006D1D29">
      <w:pPr>
        <w:spacing w:before="120" w:after="120" w:line="380" w:lineRule="exact"/>
        <w:ind w:left="540" w:hanging="7"/>
        <w:jc w:val="both"/>
        <w:textAlignment w:val="auto"/>
        <w:rPr>
          <w:rFonts w:ascii="Arial" w:eastAsia="Arial" w:hAnsi="Arial" w:cs="Arial"/>
          <w:sz w:val="22"/>
          <w:szCs w:val="22"/>
        </w:rPr>
      </w:pPr>
      <w:r w:rsidRPr="003F3B4C">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3F3B4C">
        <w:rPr>
          <w:rFonts w:ascii="Arial" w:hAnsi="Arial" w:cs="Arial"/>
          <w:sz w:val="22"/>
          <w:szCs w:val="22"/>
        </w:rPr>
        <w:t xml:space="preserve"> </w:t>
      </w:r>
      <w:r w:rsidRPr="003F3B4C">
        <w:rPr>
          <w:rFonts w:ascii="Arial" w:eastAsia="Arial" w:hAnsi="Arial" w:cs="Arial"/>
          <w:sz w:val="22"/>
          <w:szCs w:val="22"/>
        </w:rPr>
        <w:t xml:space="preserve">Derivatives are carried as financial assets when the fair value is positive and as financial liabilities when the fair value is negative. </w:t>
      </w:r>
    </w:p>
    <w:p w:rsidR="003F3B4C" w:rsidRPr="003F3B4C" w:rsidRDefault="003F3B4C" w:rsidP="006D1D29">
      <w:pPr>
        <w:spacing w:before="120" w:after="120" w:line="380" w:lineRule="exact"/>
        <w:ind w:left="540" w:hanging="7"/>
        <w:jc w:val="both"/>
        <w:textAlignment w:val="auto"/>
        <w:rPr>
          <w:rFonts w:ascii="Arial" w:eastAsia="Arial" w:hAnsi="Arial" w:cs="Arial"/>
          <w:sz w:val="22"/>
          <w:szCs w:val="22"/>
        </w:rPr>
      </w:pPr>
      <w:r w:rsidRPr="003F3B4C">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rsidR="00C72D03" w:rsidRPr="00E4371C" w:rsidRDefault="003F3B4C" w:rsidP="006D1D2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5.3</w:t>
      </w:r>
      <w:r w:rsidR="00310C0F">
        <w:rPr>
          <w:rFonts w:ascii="Arial" w:hAnsi="Arial"/>
          <w:b/>
          <w:bCs/>
          <w:sz w:val="22"/>
          <w:szCs w:val="22"/>
        </w:rPr>
        <w:t>2</w:t>
      </w:r>
      <w:r w:rsidR="00C72D03" w:rsidRPr="00E4371C">
        <w:rPr>
          <w:rFonts w:ascii="Arial" w:hAnsi="Arial"/>
          <w:b/>
          <w:bCs/>
          <w:sz w:val="22"/>
          <w:szCs w:val="22"/>
          <w:cs/>
        </w:rPr>
        <w:tab/>
      </w:r>
      <w:r w:rsidR="00C72D03" w:rsidRPr="00E4371C">
        <w:rPr>
          <w:rFonts w:ascii="Arial" w:hAnsi="Arial"/>
          <w:b/>
          <w:bCs/>
          <w:sz w:val="22"/>
          <w:szCs w:val="22"/>
        </w:rPr>
        <w:t>Fair value measurement</w:t>
      </w:r>
    </w:p>
    <w:p w:rsidR="00C72D03" w:rsidRPr="00E4371C" w:rsidRDefault="00C72D03" w:rsidP="006D1D29">
      <w:pPr>
        <w:tabs>
          <w:tab w:val="left" w:pos="1440"/>
        </w:tabs>
        <w:spacing w:before="120" w:after="120" w:line="380" w:lineRule="exact"/>
        <w:ind w:left="547" w:hanging="547"/>
        <w:jc w:val="thaiDistribute"/>
        <w:outlineLvl w:val="0"/>
        <w:rPr>
          <w:rFonts w:ascii="Arial" w:hAnsi="Arial" w:cs="Arial"/>
          <w:sz w:val="22"/>
          <w:szCs w:val="22"/>
        </w:rPr>
      </w:pPr>
      <w:r w:rsidRPr="00E4371C">
        <w:rPr>
          <w:rFonts w:ascii="Arial" w:hAnsi="Arial"/>
          <w:b/>
          <w:bCs/>
          <w:sz w:val="22"/>
          <w:szCs w:val="22"/>
        </w:rPr>
        <w:tab/>
      </w:r>
      <w:r w:rsidRPr="00E4371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4371C">
        <w:rPr>
          <w:rFonts w:ascii="Arial" w:hAnsi="Arial" w:cs="Arial"/>
          <w:sz w:val="22"/>
          <w:szCs w:val="22"/>
        </w:rPr>
        <w:t xml:space="preserve">The </w:t>
      </w:r>
      <w:r w:rsidR="00CA47A5">
        <w:rPr>
          <w:rFonts w:ascii="Arial" w:hAnsi="Arial"/>
          <w:sz w:val="22"/>
          <w:szCs w:val="22"/>
        </w:rPr>
        <w:t xml:space="preserve">Group </w:t>
      </w:r>
      <w:r w:rsidRPr="00E4371C">
        <w:rPr>
          <w:rFonts w:ascii="Arial" w:hAnsi="Arial" w:cs="Arial"/>
          <w:sz w:val="22"/>
          <w:szCs w:val="22"/>
        </w:rPr>
        <w:t>appl</w:t>
      </w:r>
      <w:r w:rsidR="00CA47A5">
        <w:rPr>
          <w:rFonts w:ascii="Arial" w:hAnsi="Arial" w:cs="Arial"/>
          <w:sz w:val="22"/>
          <w:szCs w:val="22"/>
        </w:rPr>
        <w:t>ies</w:t>
      </w:r>
      <w:r w:rsidRPr="00E4371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w:t>
      </w:r>
      <w:r w:rsidR="006D5847">
        <w:rPr>
          <w:rFonts w:ascii="Arial" w:hAnsi="Arial" w:cs="Arial"/>
          <w:sz w:val="22"/>
          <w:szCs w:val="22"/>
        </w:rPr>
        <w:t xml:space="preserve">                </w:t>
      </w:r>
      <w:r w:rsidRPr="00E4371C">
        <w:rPr>
          <w:rFonts w:ascii="Arial" w:hAnsi="Arial" w:cs="Arial"/>
          <w:sz w:val="22"/>
          <w:szCs w:val="22"/>
        </w:rPr>
        <w:t xml:space="preserve"> a quoted market price is not available, the </w:t>
      </w:r>
      <w:r w:rsidR="00CA47A5">
        <w:rPr>
          <w:rFonts w:ascii="Arial" w:hAnsi="Arial"/>
          <w:sz w:val="22"/>
          <w:szCs w:val="22"/>
        </w:rPr>
        <w:t xml:space="preserve">Group </w:t>
      </w:r>
      <w:r w:rsidRPr="00E4371C">
        <w:rPr>
          <w:rFonts w:ascii="Arial" w:hAnsi="Arial" w:cs="Arial"/>
          <w:sz w:val="22"/>
          <w:szCs w:val="22"/>
        </w:rPr>
        <w:t>measure</w:t>
      </w:r>
      <w:r w:rsidR="00CA47A5">
        <w:rPr>
          <w:rFonts w:ascii="Arial" w:hAnsi="Arial" w:cs="Arial"/>
          <w:sz w:val="22"/>
          <w:szCs w:val="22"/>
        </w:rPr>
        <w:t>s</w:t>
      </w:r>
      <w:r w:rsidRPr="00E4371C">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C72D03" w:rsidRPr="00E4371C" w:rsidRDefault="003557AD" w:rsidP="006D1D2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C72D03" w:rsidRPr="00E4371C">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C72D03" w:rsidRPr="00E4371C" w:rsidRDefault="00C72D03" w:rsidP="006D1D29">
      <w:pPr>
        <w:tabs>
          <w:tab w:val="left" w:pos="1440"/>
        </w:tabs>
        <w:spacing w:before="120" w:after="120" w:line="380" w:lineRule="exact"/>
        <w:ind w:left="1710" w:hanging="1170"/>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1</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 xml:space="preserve">Use of quoted market prices in an active market for such assets or liabilities </w:t>
      </w:r>
    </w:p>
    <w:p w:rsidR="00C72D03" w:rsidRPr="00E4371C" w:rsidRDefault="00C72D03" w:rsidP="006D1D29">
      <w:pPr>
        <w:tabs>
          <w:tab w:val="left" w:pos="1440"/>
        </w:tabs>
        <w:spacing w:before="120" w:after="120" w:line="380" w:lineRule="exact"/>
        <w:ind w:left="1710" w:hanging="1170"/>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2</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Use of other observable inputs for such assets or liabilities, whether directly or indirectly</w:t>
      </w:r>
    </w:p>
    <w:p w:rsidR="00C72D03" w:rsidRPr="00E4371C" w:rsidRDefault="00C72D03" w:rsidP="006D1D29">
      <w:pPr>
        <w:tabs>
          <w:tab w:val="left" w:pos="1440"/>
        </w:tabs>
        <w:spacing w:before="120" w:after="120" w:line="380" w:lineRule="exact"/>
        <w:ind w:left="1713" w:hanging="1166"/>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3</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 xml:space="preserve">Use of unobservable inputs such as estimates of future cash flows </w:t>
      </w:r>
    </w:p>
    <w:p w:rsidR="00C72D03" w:rsidRPr="00E4371C" w:rsidRDefault="00E4371C" w:rsidP="006D1D29">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C72D03" w:rsidRPr="00E4371C">
        <w:rPr>
          <w:rFonts w:ascii="Arial" w:hAnsi="Arial" w:cs="Arial"/>
          <w:sz w:val="22"/>
          <w:szCs w:val="22"/>
        </w:rPr>
        <w:t xml:space="preserve">At the end of each reporting period, the </w:t>
      </w:r>
      <w:r w:rsidR="00CA47A5">
        <w:rPr>
          <w:rFonts w:ascii="Arial" w:hAnsi="Arial"/>
          <w:sz w:val="22"/>
          <w:szCs w:val="22"/>
        </w:rPr>
        <w:t xml:space="preserve">Group </w:t>
      </w:r>
      <w:r w:rsidR="00C72D03" w:rsidRPr="00E4371C">
        <w:rPr>
          <w:rFonts w:ascii="Arial" w:hAnsi="Arial" w:cs="Arial"/>
          <w:sz w:val="22"/>
          <w:szCs w:val="22"/>
        </w:rPr>
        <w:t>determine</w:t>
      </w:r>
      <w:r w:rsidR="00CA47A5">
        <w:rPr>
          <w:rFonts w:ascii="Arial" w:hAnsi="Arial" w:cs="Arial"/>
          <w:sz w:val="22"/>
          <w:szCs w:val="22"/>
        </w:rPr>
        <w:t>s</w:t>
      </w:r>
      <w:r w:rsidR="00C72D03" w:rsidRPr="00E4371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495256" w:rsidRPr="00E4371C" w:rsidRDefault="003F3B4C" w:rsidP="006D1D29">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6</w:t>
      </w:r>
      <w:r w:rsidR="00495256" w:rsidRPr="00E4371C">
        <w:rPr>
          <w:rFonts w:ascii="Arial" w:hAnsi="Arial"/>
          <w:b/>
          <w:bCs/>
          <w:sz w:val="22"/>
          <w:szCs w:val="22"/>
        </w:rPr>
        <w:t>.</w:t>
      </w:r>
      <w:r w:rsidR="00495256" w:rsidRPr="00E4371C">
        <w:rPr>
          <w:rFonts w:ascii="Arial" w:hAnsi="Arial"/>
          <w:b/>
          <w:bCs/>
          <w:sz w:val="22"/>
          <w:szCs w:val="22"/>
        </w:rPr>
        <w:tab/>
        <w:t>Significant accounting judg</w:t>
      </w:r>
      <w:r w:rsidR="00B8111D" w:rsidRPr="00E4371C">
        <w:rPr>
          <w:rFonts w:ascii="Arial" w:hAnsi="Arial"/>
          <w:b/>
          <w:bCs/>
          <w:sz w:val="22"/>
          <w:szCs w:val="22"/>
        </w:rPr>
        <w:t>e</w:t>
      </w:r>
      <w:r w:rsidR="00495256" w:rsidRPr="00E4371C">
        <w:rPr>
          <w:rFonts w:ascii="Arial" w:hAnsi="Arial"/>
          <w:b/>
          <w:bCs/>
          <w:sz w:val="22"/>
          <w:szCs w:val="22"/>
        </w:rPr>
        <w:t>ments and estimates</w:t>
      </w:r>
    </w:p>
    <w:p w:rsidR="00495256" w:rsidRDefault="007F4B44" w:rsidP="006D1D29">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 xml:space="preserve">The preparation of financial statements in conformity with </w:t>
      </w:r>
      <w:r w:rsidR="00C03A8E" w:rsidRPr="00E4371C">
        <w:rPr>
          <w:rFonts w:ascii="Arial" w:hAnsi="Arial"/>
          <w:spacing w:val="-4"/>
          <w:sz w:val="22"/>
          <w:szCs w:val="22"/>
        </w:rPr>
        <w:t xml:space="preserve">financial reporting standards </w:t>
      </w:r>
      <w:r w:rsidR="00495256" w:rsidRPr="00E4371C">
        <w:rPr>
          <w:rFonts w:ascii="Arial" w:hAnsi="Arial"/>
          <w:sz w:val="22"/>
          <w:szCs w:val="22"/>
        </w:rPr>
        <w:t>at times requires management to make subjective judg</w:t>
      </w:r>
      <w:r w:rsidR="00371F9E" w:rsidRPr="00E4371C">
        <w:rPr>
          <w:rFonts w:ascii="Arial" w:hAnsi="Arial"/>
          <w:sz w:val="22"/>
          <w:szCs w:val="22"/>
        </w:rPr>
        <w:t>e</w:t>
      </w:r>
      <w:r w:rsidR="00495256" w:rsidRPr="00E4371C">
        <w:rPr>
          <w:rFonts w:ascii="Arial" w:hAnsi="Arial"/>
          <w:sz w:val="22"/>
          <w:szCs w:val="22"/>
        </w:rPr>
        <w:t>ments and estimates regarding matters that are inherently uncertain. These judg</w:t>
      </w:r>
      <w:r w:rsidR="00352B02" w:rsidRPr="00E4371C">
        <w:rPr>
          <w:rFonts w:ascii="Arial" w:hAnsi="Arial"/>
          <w:sz w:val="22"/>
          <w:szCs w:val="22"/>
        </w:rPr>
        <w:t>e</w:t>
      </w:r>
      <w:r w:rsidR="00495256" w:rsidRPr="00E4371C">
        <w:rPr>
          <w:rFonts w:ascii="Arial" w:hAnsi="Arial"/>
          <w:sz w:val="22"/>
          <w:szCs w:val="22"/>
        </w:rPr>
        <w:t>ments and estimates affect reported amounts and disclosures</w:t>
      </w:r>
      <w:r w:rsidR="001E2CAB" w:rsidRPr="00E4371C">
        <w:rPr>
          <w:rFonts w:ascii="Arial" w:hAnsi="Arial"/>
          <w:sz w:val="22"/>
          <w:szCs w:val="22"/>
        </w:rPr>
        <w:t>;</w:t>
      </w:r>
      <w:r w:rsidR="00495256" w:rsidRPr="00E4371C">
        <w:rPr>
          <w:rFonts w:ascii="Arial" w:hAnsi="Arial"/>
          <w:sz w:val="22"/>
          <w:szCs w:val="22"/>
        </w:rPr>
        <w:t xml:space="preserve"> and actual results could differ</w:t>
      </w:r>
      <w:r w:rsidR="001E2CAB" w:rsidRPr="00E4371C">
        <w:rPr>
          <w:rFonts w:ascii="Arial" w:hAnsi="Arial"/>
          <w:spacing w:val="-4"/>
          <w:sz w:val="22"/>
          <w:szCs w:val="22"/>
        </w:rPr>
        <w:t xml:space="preserve"> from these estimates. </w:t>
      </w:r>
      <w:r w:rsidR="00495256" w:rsidRPr="00E4371C">
        <w:rPr>
          <w:rFonts w:ascii="Arial" w:hAnsi="Arial"/>
          <w:sz w:val="22"/>
          <w:szCs w:val="22"/>
        </w:rPr>
        <w:t xml:space="preserve">Significant </w:t>
      </w:r>
      <w:r w:rsidR="001E2CAB" w:rsidRPr="00E4371C">
        <w:rPr>
          <w:rFonts w:ascii="Arial" w:hAnsi="Arial"/>
          <w:sz w:val="22"/>
          <w:szCs w:val="22"/>
        </w:rPr>
        <w:t>judg</w:t>
      </w:r>
      <w:r w:rsidR="00B8111D" w:rsidRPr="00E4371C">
        <w:rPr>
          <w:rFonts w:ascii="Arial" w:hAnsi="Arial"/>
          <w:sz w:val="22"/>
          <w:szCs w:val="22"/>
        </w:rPr>
        <w:t>e</w:t>
      </w:r>
      <w:r w:rsidR="001E2CAB" w:rsidRPr="00E4371C">
        <w:rPr>
          <w:rFonts w:ascii="Arial" w:hAnsi="Arial"/>
          <w:sz w:val="22"/>
          <w:szCs w:val="22"/>
        </w:rPr>
        <w:t>ments</w:t>
      </w:r>
      <w:r w:rsidR="00495256" w:rsidRPr="00E4371C">
        <w:rPr>
          <w:rFonts w:ascii="Arial" w:hAnsi="Arial"/>
          <w:sz w:val="22"/>
          <w:szCs w:val="22"/>
        </w:rPr>
        <w:t xml:space="preserve"> and estimates are as follows:</w:t>
      </w:r>
    </w:p>
    <w:p w:rsidR="006F4008" w:rsidRPr="006F4008" w:rsidRDefault="006F4008" w:rsidP="006D1D29">
      <w:pPr>
        <w:pStyle w:val="BodyText"/>
        <w:tabs>
          <w:tab w:val="left" w:pos="540"/>
          <w:tab w:val="left" w:pos="1985"/>
        </w:tabs>
        <w:spacing w:before="120" w:line="380" w:lineRule="exact"/>
        <w:ind w:left="540" w:hanging="540"/>
        <w:jc w:val="thaiDistribute"/>
        <w:rPr>
          <w:rFonts w:ascii="Arial" w:hAnsi="Arial"/>
          <w:b/>
          <w:bCs/>
          <w:sz w:val="22"/>
          <w:szCs w:val="22"/>
          <w:cs/>
        </w:rPr>
      </w:pPr>
      <w:r>
        <w:rPr>
          <w:rFonts w:ascii="Arial" w:hAnsi="Arial"/>
          <w:b/>
          <w:bCs/>
          <w:sz w:val="22"/>
          <w:szCs w:val="22"/>
        </w:rPr>
        <w:tab/>
      </w:r>
      <w:r w:rsidRPr="006F4008">
        <w:rPr>
          <w:rFonts w:ascii="Arial" w:hAnsi="Arial"/>
          <w:b/>
          <w:bCs/>
          <w:sz w:val="22"/>
          <w:szCs w:val="22"/>
        </w:rPr>
        <w:t>Leases</w:t>
      </w:r>
    </w:p>
    <w:p w:rsidR="003F3B4C" w:rsidRPr="003F3B4C" w:rsidRDefault="003F3B4C" w:rsidP="006D1D29">
      <w:pPr>
        <w:tabs>
          <w:tab w:val="left" w:pos="1440"/>
        </w:tabs>
        <w:spacing w:before="120" w:after="120" w:line="380" w:lineRule="exact"/>
        <w:ind w:left="533" w:hanging="533"/>
        <w:jc w:val="thaiDistribute"/>
        <w:outlineLvl w:val="0"/>
        <w:rPr>
          <w:rFonts w:ascii="Arial" w:hAnsi="Arial"/>
          <w:b/>
          <w:bCs/>
          <w:i/>
          <w:iCs/>
          <w:sz w:val="22"/>
          <w:szCs w:val="22"/>
        </w:rPr>
      </w:pPr>
      <w:r>
        <w:rPr>
          <w:rFonts w:ascii="Arial" w:hAnsi="Arial"/>
          <w:b/>
          <w:bCs/>
          <w:i/>
          <w:iCs/>
          <w:sz w:val="22"/>
          <w:szCs w:val="22"/>
        </w:rPr>
        <w:tab/>
      </w:r>
      <w:r w:rsidRPr="003F3B4C">
        <w:rPr>
          <w:rFonts w:ascii="Arial" w:hAnsi="Arial"/>
          <w:b/>
          <w:bCs/>
          <w:i/>
          <w:iCs/>
          <w:sz w:val="22"/>
          <w:szCs w:val="22"/>
        </w:rPr>
        <w:t>Determining the lease term with extension and termination options - The Group as</w:t>
      </w:r>
      <w:r w:rsidR="006D5847">
        <w:rPr>
          <w:rFonts w:ascii="Arial" w:hAnsi="Arial"/>
          <w:b/>
          <w:bCs/>
          <w:i/>
          <w:iCs/>
          <w:sz w:val="22"/>
          <w:szCs w:val="22"/>
        </w:rPr>
        <w:t xml:space="preserve">            </w:t>
      </w:r>
      <w:r w:rsidRPr="003F3B4C">
        <w:rPr>
          <w:rFonts w:ascii="Arial" w:hAnsi="Arial"/>
          <w:b/>
          <w:bCs/>
          <w:i/>
          <w:iCs/>
          <w:sz w:val="22"/>
          <w:szCs w:val="22"/>
        </w:rPr>
        <w:t xml:space="preserve"> a lessee </w:t>
      </w:r>
    </w:p>
    <w:p w:rsidR="003F3B4C" w:rsidRPr="009F3F97" w:rsidRDefault="003F3B4C" w:rsidP="006D1D29">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w:t>
      </w:r>
      <w:r w:rsidR="006D5847">
        <w:rPr>
          <w:rFonts w:ascii="Arial" w:hAnsi="Arial"/>
          <w:sz w:val="22"/>
          <w:szCs w:val="22"/>
        </w:rPr>
        <w:t xml:space="preserve">                       </w:t>
      </w:r>
      <w:r w:rsidRPr="009F3F97">
        <w:rPr>
          <w:rFonts w:ascii="Arial" w:hAnsi="Arial"/>
          <w:sz w:val="22"/>
          <w:szCs w:val="22"/>
        </w:rPr>
        <w:t xml:space="preserve">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3F3B4C" w:rsidRPr="006F125A" w:rsidRDefault="006D1D29" w:rsidP="006D1D29">
      <w:pPr>
        <w:tabs>
          <w:tab w:val="left" w:pos="1440"/>
        </w:tabs>
        <w:spacing w:before="120" w:after="120" w:line="380" w:lineRule="exact"/>
        <w:ind w:left="533" w:hanging="533"/>
        <w:jc w:val="thaiDistribute"/>
        <w:outlineLvl w:val="0"/>
        <w:rPr>
          <w:rFonts w:ascii="Arial" w:hAnsi="Arial"/>
          <w:b/>
          <w:bCs/>
          <w:i/>
          <w:iCs/>
          <w:sz w:val="22"/>
          <w:szCs w:val="22"/>
        </w:rPr>
      </w:pPr>
      <w:r>
        <w:rPr>
          <w:rFonts w:ascii="Arial" w:hAnsi="Arial"/>
          <w:b/>
          <w:bCs/>
          <w:i/>
          <w:iCs/>
          <w:sz w:val="22"/>
          <w:szCs w:val="22"/>
        </w:rPr>
        <w:tab/>
      </w:r>
      <w:r w:rsidR="003F3B4C" w:rsidRPr="006F125A">
        <w:rPr>
          <w:rFonts w:ascii="Arial" w:hAnsi="Arial"/>
          <w:b/>
          <w:bCs/>
          <w:i/>
          <w:iCs/>
          <w:sz w:val="22"/>
          <w:szCs w:val="22"/>
        </w:rPr>
        <w:t xml:space="preserve">Estimating the incremental borrowing rate </w:t>
      </w:r>
      <w:r w:rsidR="003F3B4C" w:rsidRPr="00F969A5">
        <w:rPr>
          <w:rFonts w:ascii="Arial" w:hAnsi="Arial"/>
          <w:b/>
          <w:bCs/>
          <w:i/>
          <w:iCs/>
          <w:sz w:val="22"/>
          <w:szCs w:val="22"/>
        </w:rPr>
        <w:t>- The Group as a lessee</w:t>
      </w:r>
    </w:p>
    <w:p w:rsidR="003F3B4C" w:rsidRDefault="003F3B4C" w:rsidP="006D1D29">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rsidR="007A46FE" w:rsidRPr="007A46FE" w:rsidRDefault="007A46FE" w:rsidP="006D1D29">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cs/>
        </w:rPr>
        <w:tab/>
      </w:r>
      <w:r w:rsidRPr="007A46FE">
        <w:rPr>
          <w:rFonts w:ascii="Arial" w:hAnsi="Arial"/>
          <w:b/>
          <w:bCs/>
          <w:i/>
          <w:iCs/>
          <w:sz w:val="22"/>
          <w:szCs w:val="22"/>
        </w:rPr>
        <w:t>Lease classification</w:t>
      </w:r>
      <w:r w:rsidRPr="007A46FE">
        <w:rPr>
          <w:rFonts w:ascii="Arial" w:hAnsi="Arial"/>
          <w:b/>
          <w:bCs/>
          <w:i/>
          <w:iCs/>
          <w:sz w:val="22"/>
          <w:szCs w:val="22"/>
          <w:cs/>
        </w:rPr>
        <w:t xml:space="preserve"> </w:t>
      </w:r>
      <w:r w:rsidRPr="007A46FE">
        <w:rPr>
          <w:rFonts w:ascii="Arial" w:hAnsi="Arial"/>
          <w:b/>
          <w:bCs/>
          <w:i/>
          <w:iCs/>
          <w:sz w:val="22"/>
          <w:szCs w:val="22"/>
        </w:rPr>
        <w:t>- The Group as lessor</w:t>
      </w:r>
    </w:p>
    <w:p w:rsidR="007A46FE" w:rsidRPr="007A46FE" w:rsidRDefault="007A46FE" w:rsidP="006D1D29">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cs/>
        </w:rPr>
        <w:tab/>
      </w:r>
      <w:r w:rsidRPr="007A46FE">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rsidR="0072669D" w:rsidRPr="0072669D" w:rsidRDefault="00F701A4" w:rsidP="006D1D29">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72669D" w:rsidRPr="0072669D">
        <w:rPr>
          <w:rFonts w:ascii="Arial" w:hAnsi="Arial"/>
          <w:b/>
          <w:bCs/>
          <w:sz w:val="22"/>
          <w:szCs w:val="22"/>
        </w:rPr>
        <w:t>Allowance for diminution in value of inventories</w:t>
      </w:r>
    </w:p>
    <w:p w:rsidR="0072669D" w:rsidRPr="0072669D" w:rsidRDefault="0072669D" w:rsidP="006D1D29">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72669D">
        <w:rPr>
          <w:rFonts w:ascii="Arial" w:hAnsi="Arial"/>
          <w:sz w:val="22"/>
          <w:szCs w:val="22"/>
        </w:rPr>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rsidR="006D1D29" w:rsidRDefault="006D1D29">
      <w:pPr>
        <w:overflowPunct/>
        <w:autoSpaceDE/>
        <w:autoSpaceDN/>
        <w:adjustRightInd/>
        <w:textAlignment w:val="auto"/>
        <w:rPr>
          <w:rFonts w:ascii="Arial" w:hAnsi="Arial"/>
          <w:b/>
          <w:bCs/>
          <w:sz w:val="22"/>
          <w:szCs w:val="22"/>
        </w:rPr>
      </w:pPr>
      <w:r>
        <w:rPr>
          <w:rFonts w:ascii="Arial" w:hAnsi="Arial"/>
          <w:b/>
          <w:bCs/>
          <w:sz w:val="22"/>
          <w:szCs w:val="22"/>
        </w:rPr>
        <w:br w:type="page"/>
      </w:r>
    </w:p>
    <w:p w:rsidR="006F4008" w:rsidRPr="006F4008" w:rsidRDefault="00310C0F" w:rsidP="006D1D29">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3F3B4C">
        <w:rPr>
          <w:rFonts w:ascii="Arial" w:hAnsi="Arial"/>
          <w:b/>
          <w:bCs/>
          <w:sz w:val="22"/>
          <w:szCs w:val="22"/>
        </w:rPr>
        <w:t>Allowance</w:t>
      </w:r>
      <w:r w:rsidR="006F4008" w:rsidRPr="006F4008">
        <w:rPr>
          <w:rFonts w:ascii="Arial" w:hAnsi="Arial"/>
          <w:b/>
          <w:bCs/>
          <w:sz w:val="22"/>
          <w:szCs w:val="22"/>
        </w:rPr>
        <w:t xml:space="preserve"> for expected credit losses </w:t>
      </w:r>
    </w:p>
    <w:p w:rsidR="003F3B4C" w:rsidRPr="003F3B4C" w:rsidRDefault="006F4008" w:rsidP="006D1D29">
      <w:pPr>
        <w:tabs>
          <w:tab w:val="left" w:pos="1440"/>
        </w:tabs>
        <w:spacing w:before="120" w:after="120" w:line="380" w:lineRule="exact"/>
        <w:ind w:left="533" w:hanging="533"/>
        <w:jc w:val="thaiDistribute"/>
        <w:outlineLvl w:val="0"/>
        <w:rPr>
          <w:rFonts w:ascii="Arial" w:hAnsi="Arial"/>
          <w:sz w:val="22"/>
          <w:szCs w:val="22"/>
        </w:rPr>
      </w:pPr>
      <w:r w:rsidRPr="003F3B4C">
        <w:rPr>
          <w:rFonts w:ascii="Arial" w:hAnsi="Arial"/>
          <w:b/>
          <w:bCs/>
          <w:sz w:val="22"/>
          <w:szCs w:val="22"/>
          <w:cs/>
        </w:rPr>
        <w:tab/>
      </w:r>
      <w:r w:rsidR="003F3B4C" w:rsidRPr="003F3B4C">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3F3B4C" w:rsidRPr="003F3B4C">
        <w:rPr>
          <w:rFonts w:ascii="Arial" w:hAnsi="Arial" w:hint="cs"/>
          <w:sz w:val="22"/>
          <w:szCs w:val="22"/>
          <w:cs/>
        </w:rPr>
        <w:t xml:space="preserve"> </w:t>
      </w:r>
      <w:r w:rsidR="003F3B4C" w:rsidRPr="003F3B4C">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rsidR="00DD2E73" w:rsidRDefault="00DD2E73" w:rsidP="006D1D29">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cs/>
        </w:rPr>
        <w:tab/>
      </w:r>
      <w:r w:rsidRPr="00DD2E73">
        <w:rPr>
          <w:rFonts w:ascii="Arial" w:hAnsi="Arial"/>
          <w:sz w:val="22"/>
          <w:szCs w:val="22"/>
        </w:rPr>
        <w:t xml:space="preserve">The management is required to use judgement in estimating the allowance for expected credit losses of </w:t>
      </w:r>
      <w:r w:rsidR="00F37D8E">
        <w:rPr>
          <w:rFonts w:ascii="Arial" w:hAnsi="Arial"/>
          <w:sz w:val="22"/>
          <w:szCs w:val="22"/>
        </w:rPr>
        <w:t>loans receivable from purchase of accounts receivable</w:t>
      </w:r>
      <w:r w:rsidRPr="00DD2E73">
        <w:rPr>
          <w:rFonts w:ascii="Arial" w:hAnsi="Arial"/>
          <w:sz w:val="22"/>
          <w:szCs w:val="22"/>
          <w:cs/>
        </w:rPr>
        <w:t>.</w:t>
      </w:r>
      <w:r w:rsidRPr="00DD2E73">
        <w:rPr>
          <w:rFonts w:ascii="Arial" w:hAnsi="Arial"/>
          <w:sz w:val="22"/>
          <w:szCs w:val="22"/>
        </w:rPr>
        <w:t xml:space="preserve"> The allowance for expected credit losses is calculated based on models, informations, assumption,</w:t>
      </w:r>
      <w:r w:rsidRPr="00DD2E73">
        <w:rPr>
          <w:rFonts w:ascii="Arial" w:hAnsi="Arial"/>
          <w:sz w:val="22"/>
          <w:szCs w:val="22"/>
          <w:cs/>
        </w:rPr>
        <w:t xml:space="preserve"> </w:t>
      </w:r>
      <w:r w:rsidRPr="00DD2E73">
        <w:rPr>
          <w:rFonts w:ascii="Arial" w:hAnsi="Arial"/>
          <w:sz w:val="22"/>
          <w:szCs w:val="22"/>
        </w:rPr>
        <w:t>developed model and</w:t>
      </w:r>
      <w:r w:rsidRPr="00DD2E73">
        <w:rPr>
          <w:rFonts w:ascii="Arial" w:hAnsi="Arial"/>
          <w:sz w:val="22"/>
          <w:szCs w:val="22"/>
          <w:cs/>
        </w:rPr>
        <w:t xml:space="preserve"> </w:t>
      </w:r>
      <w:r w:rsidRPr="00DD2E73">
        <w:rPr>
          <w:rFonts w:ascii="Arial" w:hAnsi="Arial"/>
          <w:sz w:val="22"/>
          <w:szCs w:val="22"/>
        </w:rPr>
        <w:t>assessments related to the increase in credit risk</w:t>
      </w:r>
      <w:r w:rsidRPr="00DD2E73">
        <w:rPr>
          <w:rFonts w:ascii="Arial" w:hAnsi="Arial"/>
          <w:sz w:val="22"/>
          <w:szCs w:val="22"/>
          <w:cs/>
        </w:rPr>
        <w:t>.</w:t>
      </w:r>
      <w:r w:rsidRPr="00DD2E73">
        <w:rPr>
          <w:rFonts w:ascii="Arial" w:hAnsi="Arial"/>
          <w:sz w:val="22"/>
          <w:szCs w:val="22"/>
        </w:rPr>
        <w:t xml:space="preserve"> The estimate involves</w:t>
      </w:r>
      <w:r w:rsidRPr="00DD2E73">
        <w:rPr>
          <w:rFonts w:ascii="Arial" w:hAnsi="Arial"/>
          <w:sz w:val="22"/>
          <w:szCs w:val="22"/>
          <w:cs/>
        </w:rPr>
        <w:t xml:space="preserve"> </w:t>
      </w:r>
      <w:r w:rsidRPr="00DD2E73">
        <w:rPr>
          <w:rFonts w:ascii="Arial" w:hAnsi="Arial"/>
          <w:sz w:val="22"/>
          <w:szCs w:val="22"/>
        </w:rPr>
        <w:t>a large number of variables,</w:t>
      </w:r>
      <w:r w:rsidRPr="00DD2E73">
        <w:rPr>
          <w:rFonts w:ascii="Arial" w:hAnsi="Arial"/>
          <w:sz w:val="22"/>
          <w:szCs w:val="22"/>
          <w:cs/>
        </w:rPr>
        <w:t xml:space="preserve"> </w:t>
      </w:r>
      <w:r w:rsidRPr="00DD2E73">
        <w:rPr>
          <w:rFonts w:ascii="Arial" w:hAnsi="Arial"/>
          <w:sz w:val="22"/>
          <w:szCs w:val="22"/>
        </w:rPr>
        <w:t>therefore, actual results could differ from those estimates</w:t>
      </w:r>
      <w:r w:rsidRPr="00DD2E73">
        <w:rPr>
          <w:rFonts w:ascii="Arial" w:hAnsi="Arial"/>
          <w:sz w:val="22"/>
          <w:szCs w:val="22"/>
          <w:cs/>
        </w:rPr>
        <w:t>.</w:t>
      </w:r>
    </w:p>
    <w:p w:rsidR="00310C0F" w:rsidRPr="00310C0F" w:rsidRDefault="00310C0F" w:rsidP="00310C0F">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310C0F">
        <w:rPr>
          <w:rFonts w:ascii="Arial" w:hAnsi="Arial"/>
          <w:b/>
          <w:bCs/>
          <w:sz w:val="22"/>
          <w:szCs w:val="22"/>
        </w:rPr>
        <w:t>Credit</w:t>
      </w:r>
      <w:r>
        <w:rPr>
          <w:rFonts w:ascii="Arial" w:hAnsi="Arial"/>
          <w:b/>
          <w:bCs/>
          <w:sz w:val="22"/>
          <w:szCs w:val="22"/>
        </w:rPr>
        <w:t xml:space="preserve"> </w:t>
      </w:r>
      <w:r w:rsidRPr="00310C0F">
        <w:rPr>
          <w:rFonts w:ascii="Arial" w:hAnsi="Arial"/>
          <w:b/>
          <w:bCs/>
          <w:sz w:val="22"/>
          <w:szCs w:val="22"/>
        </w:rPr>
        <w:t>adjusted effective interest rate</w:t>
      </w:r>
      <w:r w:rsidRPr="00310C0F">
        <w:rPr>
          <w:rFonts w:ascii="Arial" w:hAnsi="Arial" w:hint="cs"/>
          <w:b/>
          <w:bCs/>
          <w:sz w:val="22"/>
          <w:szCs w:val="22"/>
          <w:cs/>
        </w:rPr>
        <w:t xml:space="preserve"> </w:t>
      </w:r>
    </w:p>
    <w:p w:rsidR="00310C0F" w:rsidRPr="00310C0F" w:rsidRDefault="00310C0F" w:rsidP="00310C0F">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310C0F">
        <w:rPr>
          <w:rFonts w:ascii="Arial" w:hAnsi="Arial"/>
          <w:sz w:val="22"/>
          <w:szCs w:val="22"/>
        </w:rPr>
        <w:t>The management is required to use judgement in estimating the</w:t>
      </w:r>
      <w:r w:rsidRPr="00310C0F">
        <w:rPr>
          <w:rFonts w:ascii="Arial" w:hAnsi="Arial" w:hint="cs"/>
          <w:sz w:val="22"/>
          <w:szCs w:val="22"/>
          <w:cs/>
        </w:rPr>
        <w:t xml:space="preserve"> </w:t>
      </w:r>
      <w:r w:rsidRPr="00310C0F">
        <w:rPr>
          <w:rFonts w:ascii="Arial" w:hAnsi="Arial"/>
          <w:sz w:val="22"/>
          <w:szCs w:val="22"/>
        </w:rPr>
        <w:t>credit</w:t>
      </w:r>
      <w:r w:rsidRPr="00310C0F">
        <w:rPr>
          <w:rFonts w:ascii="Arial" w:hAnsi="Arial" w:hint="cs"/>
          <w:sz w:val="22"/>
          <w:szCs w:val="22"/>
          <w:cs/>
        </w:rPr>
        <w:t>-</w:t>
      </w:r>
      <w:r w:rsidRPr="00310C0F">
        <w:rPr>
          <w:rFonts w:ascii="Arial" w:hAnsi="Arial"/>
          <w:sz w:val="22"/>
          <w:szCs w:val="22"/>
        </w:rPr>
        <w:t>adjusted effective interest rate</w:t>
      </w:r>
      <w:r w:rsidRPr="00310C0F">
        <w:rPr>
          <w:rFonts w:ascii="Arial" w:hAnsi="Arial" w:hint="cs"/>
          <w:sz w:val="22"/>
          <w:szCs w:val="22"/>
          <w:cs/>
        </w:rPr>
        <w:t xml:space="preserve">. </w:t>
      </w:r>
      <w:r w:rsidRPr="00310C0F">
        <w:rPr>
          <w:rFonts w:ascii="Arial" w:hAnsi="Arial"/>
          <w:sz w:val="22"/>
          <w:szCs w:val="22"/>
        </w:rPr>
        <w:t xml:space="preserve">The subsidiaries recognised interest income from </w:t>
      </w:r>
      <w:bookmarkStart w:id="8" w:name="_Hlk65057817"/>
      <w:r w:rsidR="009D7666">
        <w:rPr>
          <w:rFonts w:ascii="Arial" w:hAnsi="Arial"/>
          <w:sz w:val="22"/>
          <w:szCs w:val="22"/>
        </w:rPr>
        <w:t>loans receivable from purchase of accounts receivable</w:t>
      </w:r>
      <w:bookmarkEnd w:id="8"/>
      <w:r w:rsidRPr="00310C0F">
        <w:rPr>
          <w:rFonts w:ascii="Arial" w:hAnsi="Arial"/>
          <w:sz w:val="22"/>
          <w:szCs w:val="22"/>
        </w:rPr>
        <w:t xml:space="preserve"> using rate of return, which is calculated based on the basis of the</w:t>
      </w:r>
      <w:r w:rsidRPr="00310C0F">
        <w:rPr>
          <w:rFonts w:ascii="Arial" w:hAnsi="Arial" w:hint="cs"/>
          <w:sz w:val="22"/>
          <w:szCs w:val="22"/>
          <w:cs/>
        </w:rPr>
        <w:t xml:space="preserve"> </w:t>
      </w:r>
      <w:r w:rsidRPr="00310C0F">
        <w:rPr>
          <w:rFonts w:ascii="Arial" w:hAnsi="Arial"/>
          <w:sz w:val="22"/>
          <w:szCs w:val="22"/>
        </w:rPr>
        <w:t xml:space="preserve">estimated future cash inflows over the expected life of </w:t>
      </w:r>
      <w:r w:rsidR="009D7666">
        <w:rPr>
          <w:rFonts w:ascii="Arial" w:hAnsi="Arial"/>
          <w:sz w:val="22"/>
          <w:szCs w:val="22"/>
        </w:rPr>
        <w:t>loans receivable from purchase of accounts receivable</w:t>
      </w:r>
      <w:r w:rsidR="009D7666" w:rsidRPr="00310C0F">
        <w:rPr>
          <w:rFonts w:ascii="Arial" w:hAnsi="Arial"/>
          <w:sz w:val="22"/>
          <w:szCs w:val="22"/>
        </w:rPr>
        <w:t xml:space="preserve"> </w:t>
      </w:r>
      <w:r w:rsidRPr="00310C0F">
        <w:rPr>
          <w:rFonts w:ascii="Arial" w:hAnsi="Arial"/>
          <w:sz w:val="22"/>
          <w:szCs w:val="22"/>
        </w:rPr>
        <w:t>that have similar characteristics and can be estimated reliably</w:t>
      </w:r>
      <w:r w:rsidRPr="00310C0F">
        <w:rPr>
          <w:rFonts w:ascii="Arial" w:hAnsi="Arial" w:hint="cs"/>
          <w:sz w:val="22"/>
          <w:szCs w:val="22"/>
          <w:cs/>
        </w:rPr>
        <w:t>.</w:t>
      </w:r>
      <w:r w:rsidRPr="00310C0F">
        <w:rPr>
          <w:rFonts w:ascii="Arial" w:hAnsi="Arial"/>
          <w:sz w:val="22"/>
          <w:szCs w:val="22"/>
        </w:rPr>
        <w:t xml:space="preserve"> The estimate involves</w:t>
      </w:r>
      <w:r w:rsidRPr="00310C0F">
        <w:rPr>
          <w:rFonts w:ascii="Arial" w:hAnsi="Arial" w:hint="cs"/>
          <w:sz w:val="22"/>
          <w:szCs w:val="22"/>
          <w:cs/>
        </w:rPr>
        <w:t xml:space="preserve"> </w:t>
      </w:r>
      <w:r w:rsidRPr="00310C0F">
        <w:rPr>
          <w:rFonts w:ascii="Arial" w:hAnsi="Arial"/>
          <w:sz w:val="22"/>
          <w:szCs w:val="22"/>
        </w:rPr>
        <w:t>a large number of variables,</w:t>
      </w:r>
      <w:r w:rsidRPr="00310C0F">
        <w:rPr>
          <w:rFonts w:ascii="Arial" w:hAnsi="Arial" w:hint="cs"/>
          <w:sz w:val="22"/>
          <w:szCs w:val="22"/>
          <w:cs/>
        </w:rPr>
        <w:t xml:space="preserve"> </w:t>
      </w:r>
      <w:r w:rsidRPr="00310C0F">
        <w:rPr>
          <w:rFonts w:ascii="Arial" w:hAnsi="Arial"/>
          <w:sz w:val="22"/>
          <w:szCs w:val="22"/>
        </w:rPr>
        <w:t>therefore, actual results could differ from those estimates</w:t>
      </w:r>
      <w:r w:rsidRPr="00310C0F">
        <w:rPr>
          <w:rFonts w:ascii="Arial" w:hAnsi="Arial" w:hint="cs"/>
          <w:sz w:val="22"/>
          <w:szCs w:val="22"/>
          <w:cs/>
        </w:rPr>
        <w:t xml:space="preserve">. </w:t>
      </w:r>
    </w:p>
    <w:p w:rsidR="00C72D03" w:rsidRPr="00E4371C" w:rsidRDefault="006F4008" w:rsidP="003F3B4C">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cs/>
        </w:rPr>
        <w:tab/>
      </w:r>
      <w:r w:rsidR="00C72D03" w:rsidRPr="00E4371C">
        <w:rPr>
          <w:rFonts w:ascii="Arial" w:hAnsi="Arial"/>
          <w:b/>
          <w:bCs/>
          <w:sz w:val="22"/>
          <w:szCs w:val="22"/>
        </w:rPr>
        <w:t>Fair value of financial instruments</w:t>
      </w:r>
    </w:p>
    <w:p w:rsidR="00C72D03"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C72D03" w:rsidRPr="00E4371C">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w:t>
      </w:r>
      <w:r w:rsidR="003548F8">
        <w:rPr>
          <w:rFonts w:ascii="Arial" w:hAnsi="Arial"/>
          <w:sz w:val="22"/>
          <w:szCs w:val="22"/>
        </w:rPr>
        <w:t>s</w:t>
      </w:r>
      <w:r w:rsidR="00C72D03" w:rsidRPr="00E4371C">
        <w:rPr>
          <w:rFonts w:ascii="Arial" w:hAnsi="Arial"/>
          <w:sz w:val="22"/>
          <w:szCs w:val="22"/>
        </w:rPr>
        <w:t xml:space="preserve"> judgement, using a variety of valuation techniques and models. The input to these models is taken from observable markets, and includes consideration of credit risk</w:t>
      </w:r>
      <w:r w:rsidR="00310C0F">
        <w:rPr>
          <w:rFonts w:ascii="Arial" w:hAnsi="Arial"/>
          <w:sz w:val="22"/>
          <w:szCs w:val="22"/>
        </w:rPr>
        <w:t>,</w:t>
      </w:r>
      <w:r w:rsidR="00C72D03" w:rsidRPr="00E4371C">
        <w:rPr>
          <w:rFonts w:ascii="Arial" w:hAnsi="Arial"/>
          <w:sz w:val="22"/>
          <w:szCs w:val="22"/>
        </w:rPr>
        <w:t xml:space="preserve"> liquidity, correlation and longer-term volatility of financial instruments. Change in assumptions about these factors could affect the fair value recognised in the statement of financial position and disclosures of fair value hierarchy.</w:t>
      </w:r>
    </w:p>
    <w:p w:rsidR="00966F8F" w:rsidRPr="00966F8F" w:rsidRDefault="004916E4" w:rsidP="00DB0F37">
      <w:pPr>
        <w:tabs>
          <w:tab w:val="left" w:pos="1440"/>
        </w:tabs>
        <w:spacing w:before="120" w:after="120" w:line="380" w:lineRule="exact"/>
        <w:ind w:left="533" w:hanging="533"/>
        <w:jc w:val="thaiDistribute"/>
        <w:outlineLvl w:val="0"/>
        <w:rPr>
          <w:rFonts w:ascii="Arial" w:hAnsi="Arial"/>
          <w:b/>
          <w:bCs/>
          <w:sz w:val="22"/>
          <w:szCs w:val="22"/>
        </w:rPr>
      </w:pPr>
      <w:r w:rsidRPr="00966F8F">
        <w:rPr>
          <w:rFonts w:ascii="Arial" w:hAnsi="Arial"/>
          <w:b/>
          <w:bCs/>
          <w:sz w:val="22"/>
          <w:szCs w:val="22"/>
        </w:rPr>
        <w:tab/>
        <w:t xml:space="preserve">Allowance for impairment of properties </w:t>
      </w:r>
      <w:r w:rsidR="00966F8F" w:rsidRPr="00966F8F">
        <w:rPr>
          <w:rFonts w:ascii="Arial" w:hAnsi="Arial"/>
          <w:b/>
          <w:bCs/>
          <w:sz w:val="22"/>
          <w:szCs w:val="22"/>
        </w:rPr>
        <w:t>foreclosed</w:t>
      </w:r>
    </w:p>
    <w:p w:rsidR="00966F8F" w:rsidRDefault="00966F8F" w:rsidP="00DB0F37">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t>The subsidiary assesses allowance for impairment of properties foreclosed when net reali</w:t>
      </w:r>
      <w:r w:rsidR="00C26409">
        <w:rPr>
          <w:rFonts w:ascii="Arial" w:hAnsi="Arial"/>
          <w:sz w:val="22"/>
          <w:szCs w:val="22"/>
        </w:rPr>
        <w:t>s</w:t>
      </w:r>
      <w:r>
        <w:rPr>
          <w:rFonts w:ascii="Arial" w:hAnsi="Arial"/>
          <w:sz w:val="22"/>
          <w:szCs w:val="22"/>
        </w:rPr>
        <w:t xml:space="preserve">able value falls below the </w:t>
      </w:r>
      <w:r w:rsidR="000F620D">
        <w:rPr>
          <w:rFonts w:ascii="Arial" w:hAnsi="Arial"/>
          <w:sz w:val="22"/>
          <w:szCs w:val="22"/>
        </w:rPr>
        <w:t>carrying amount</w:t>
      </w:r>
      <w:r>
        <w:rPr>
          <w:rFonts w:ascii="Arial" w:hAnsi="Arial"/>
          <w:sz w:val="22"/>
          <w:szCs w:val="22"/>
        </w:rPr>
        <w:t>. The management uses judgement to estimate impairment losses, taking into consideration the latest appraisal value, the type and the nature of the assets.</w:t>
      </w:r>
    </w:p>
    <w:p w:rsidR="006D1D29" w:rsidRDefault="00F226F8"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ab/>
      </w:r>
    </w:p>
    <w:p w:rsidR="006D1D29" w:rsidRDefault="006D1D29">
      <w:pPr>
        <w:overflowPunct/>
        <w:autoSpaceDE/>
        <w:autoSpaceDN/>
        <w:adjustRightInd/>
        <w:textAlignment w:val="auto"/>
        <w:rPr>
          <w:rFonts w:ascii="Arial" w:hAnsi="Arial"/>
          <w:b/>
          <w:bCs/>
          <w:sz w:val="22"/>
          <w:szCs w:val="22"/>
        </w:rPr>
      </w:pPr>
      <w:r>
        <w:rPr>
          <w:rFonts w:ascii="Arial" w:hAnsi="Arial"/>
          <w:b/>
          <w:bCs/>
          <w:sz w:val="22"/>
          <w:szCs w:val="22"/>
        </w:rPr>
        <w:br w:type="page"/>
      </w:r>
    </w:p>
    <w:p w:rsidR="00B5417D" w:rsidRPr="00E4371C" w:rsidRDefault="006D1D29" w:rsidP="007F4B4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B5417D" w:rsidRPr="00E4371C">
        <w:rPr>
          <w:rFonts w:ascii="Arial" w:hAnsi="Arial"/>
          <w:b/>
          <w:bCs/>
          <w:sz w:val="22"/>
          <w:szCs w:val="22"/>
        </w:rPr>
        <w:t>Investment propert</w:t>
      </w:r>
      <w:r w:rsidR="00F37D8E">
        <w:rPr>
          <w:rFonts w:ascii="Arial" w:hAnsi="Arial"/>
          <w:b/>
          <w:bCs/>
          <w:sz w:val="22"/>
          <w:szCs w:val="22"/>
        </w:rPr>
        <w:t>ies</w:t>
      </w:r>
    </w:p>
    <w:p w:rsidR="00C72D03" w:rsidRPr="00E4371C" w:rsidRDefault="00F226F8" w:rsidP="003557AD">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B5417D" w:rsidRPr="00E4371C">
        <w:rPr>
          <w:rFonts w:ascii="Arial" w:hAnsi="Arial"/>
          <w:sz w:val="22"/>
          <w:szCs w:val="22"/>
        </w:rPr>
        <w:t xml:space="preserve">The </w:t>
      </w:r>
      <w:r w:rsidR="00CA47A5">
        <w:rPr>
          <w:rFonts w:ascii="Arial" w:hAnsi="Arial"/>
          <w:sz w:val="22"/>
          <w:szCs w:val="22"/>
        </w:rPr>
        <w:t xml:space="preserve">Group </w:t>
      </w:r>
      <w:r w:rsidR="00143DD5">
        <w:rPr>
          <w:rFonts w:ascii="Arial" w:hAnsi="Arial"/>
          <w:sz w:val="22"/>
          <w:szCs w:val="22"/>
        </w:rPr>
        <w:t>present</w:t>
      </w:r>
      <w:r w:rsidR="00CA47A5">
        <w:rPr>
          <w:rFonts w:ascii="Arial" w:hAnsi="Arial"/>
          <w:sz w:val="22"/>
          <w:szCs w:val="22"/>
        </w:rPr>
        <w:t>s</w:t>
      </w:r>
      <w:r w:rsidR="00B5417D" w:rsidRPr="00E4371C">
        <w:rPr>
          <w:rFonts w:ascii="Arial" w:hAnsi="Arial"/>
          <w:sz w:val="22"/>
          <w:szCs w:val="22"/>
        </w:rPr>
        <w:t xml:space="preserve"> investment propert</w:t>
      </w:r>
      <w:r w:rsidR="00F37D8E">
        <w:rPr>
          <w:rFonts w:ascii="Arial" w:hAnsi="Arial"/>
          <w:sz w:val="22"/>
          <w:szCs w:val="22"/>
        </w:rPr>
        <w:t>ies</w:t>
      </w:r>
      <w:r w:rsidR="00B5417D" w:rsidRPr="00E4371C">
        <w:rPr>
          <w:rFonts w:ascii="Arial" w:hAnsi="Arial"/>
          <w:sz w:val="22"/>
          <w:szCs w:val="22"/>
        </w:rPr>
        <w:t xml:space="preserve"> at the fair value estimated by an independent appra</w:t>
      </w:r>
      <w:r w:rsidR="00074D89" w:rsidRPr="00E4371C">
        <w:rPr>
          <w:rFonts w:ascii="Arial" w:hAnsi="Arial"/>
          <w:sz w:val="22"/>
          <w:szCs w:val="22"/>
        </w:rPr>
        <w:t>iser, and recognis</w:t>
      </w:r>
      <w:r w:rsidR="00143DD5">
        <w:rPr>
          <w:rFonts w:ascii="Arial" w:hAnsi="Arial"/>
          <w:sz w:val="22"/>
          <w:szCs w:val="22"/>
        </w:rPr>
        <w:t>e</w:t>
      </w:r>
      <w:r w:rsidR="00310C0F">
        <w:rPr>
          <w:rFonts w:ascii="Arial" w:hAnsi="Arial"/>
          <w:sz w:val="22"/>
          <w:szCs w:val="22"/>
        </w:rPr>
        <w:t>s</w:t>
      </w:r>
      <w:r w:rsidR="00B5417D" w:rsidRPr="00E4371C">
        <w:rPr>
          <w:rFonts w:ascii="Arial" w:hAnsi="Arial"/>
          <w:sz w:val="22"/>
          <w:szCs w:val="22"/>
        </w:rPr>
        <w:t xml:space="preserve">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895DCC">
        <w:rPr>
          <w:rFonts w:ascii="Arial" w:hAnsi="Arial"/>
          <w:sz w:val="22"/>
          <w:szCs w:val="22"/>
        </w:rPr>
        <w:t>2</w:t>
      </w:r>
      <w:r w:rsidR="003F3B4C">
        <w:rPr>
          <w:rFonts w:ascii="Arial" w:hAnsi="Arial"/>
          <w:sz w:val="22"/>
          <w:szCs w:val="22"/>
        </w:rPr>
        <w:t>5</w:t>
      </w:r>
      <w:r w:rsidR="00A34865">
        <w:rPr>
          <w:rFonts w:ascii="Arial" w:hAnsi="Arial"/>
          <w:sz w:val="22"/>
          <w:szCs w:val="22"/>
        </w:rPr>
        <w:t>.</w:t>
      </w:r>
    </w:p>
    <w:p w:rsidR="00495256" w:rsidRPr="00E4371C" w:rsidRDefault="003F3B4C" w:rsidP="007F4B44">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rPr>
        <w:tab/>
      </w:r>
      <w:r w:rsidR="00495256" w:rsidRPr="00E4371C">
        <w:rPr>
          <w:rFonts w:ascii="Arial" w:hAnsi="Arial"/>
          <w:b/>
          <w:bCs/>
          <w:sz w:val="22"/>
          <w:szCs w:val="22"/>
        </w:rPr>
        <w:t>Property</w:t>
      </w:r>
      <w:r w:rsidR="003548F8">
        <w:rPr>
          <w:rFonts w:ascii="Arial" w:hAnsi="Arial"/>
          <w:b/>
          <w:bCs/>
          <w:sz w:val="22"/>
          <w:szCs w:val="22"/>
        </w:rPr>
        <w:t>,</w:t>
      </w:r>
      <w:r w:rsidR="00495256" w:rsidRPr="00E4371C">
        <w:rPr>
          <w:rFonts w:ascii="Arial" w:hAnsi="Arial"/>
          <w:b/>
          <w:bCs/>
          <w:sz w:val="22"/>
          <w:szCs w:val="22"/>
        </w:rPr>
        <w:t xml:space="preserve"> </w:t>
      </w:r>
      <w:r w:rsidR="002264C2">
        <w:rPr>
          <w:rFonts w:ascii="Arial" w:hAnsi="Arial"/>
          <w:b/>
          <w:bCs/>
          <w:sz w:val="22"/>
          <w:szCs w:val="22"/>
        </w:rPr>
        <w:t>building</w:t>
      </w:r>
      <w:r w:rsidR="00495256" w:rsidRPr="00E4371C">
        <w:rPr>
          <w:rFonts w:ascii="Arial" w:hAnsi="Arial"/>
          <w:b/>
          <w:bCs/>
          <w:sz w:val="22"/>
          <w:szCs w:val="22"/>
        </w:rPr>
        <w:t xml:space="preserve"> and equipment/Depreciation</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 xml:space="preserve">In determining depreciation of </w:t>
      </w:r>
      <w:r w:rsidR="002264C2">
        <w:rPr>
          <w:rFonts w:ascii="Arial" w:hAnsi="Arial"/>
          <w:sz w:val="22"/>
          <w:szCs w:val="22"/>
        </w:rPr>
        <w:t>building</w:t>
      </w:r>
      <w:r w:rsidR="00495256" w:rsidRPr="00E4371C">
        <w:rPr>
          <w:rFonts w:ascii="Arial" w:hAnsi="Arial"/>
          <w:sz w:val="22"/>
          <w:szCs w:val="22"/>
        </w:rPr>
        <w:t xml:space="preserve"> and equipment, the management is required to make estimates of the useful lives and </w:t>
      </w:r>
      <w:r w:rsidR="00BD677E" w:rsidRPr="00E4371C">
        <w:rPr>
          <w:rFonts w:ascii="Arial" w:hAnsi="Arial"/>
          <w:sz w:val="22"/>
          <w:szCs w:val="22"/>
        </w:rPr>
        <w:t xml:space="preserve">residual </w:t>
      </w:r>
      <w:r w:rsidR="00495256" w:rsidRPr="00E4371C">
        <w:rPr>
          <w:rFonts w:ascii="Arial" w:hAnsi="Arial"/>
          <w:sz w:val="22"/>
          <w:szCs w:val="22"/>
        </w:rPr>
        <w:t xml:space="preserve">values of the </w:t>
      </w:r>
      <w:r w:rsidR="002264C2">
        <w:rPr>
          <w:rFonts w:ascii="Arial" w:hAnsi="Arial"/>
          <w:sz w:val="22"/>
          <w:szCs w:val="22"/>
        </w:rPr>
        <w:t>building</w:t>
      </w:r>
      <w:r w:rsidR="002264C2" w:rsidRPr="00E4371C">
        <w:rPr>
          <w:rFonts w:ascii="Arial" w:hAnsi="Arial"/>
          <w:sz w:val="22"/>
          <w:szCs w:val="22"/>
        </w:rPr>
        <w:t xml:space="preserve"> </w:t>
      </w:r>
      <w:r w:rsidR="00495256" w:rsidRPr="00E4371C">
        <w:rPr>
          <w:rFonts w:ascii="Arial" w:hAnsi="Arial"/>
          <w:sz w:val="22"/>
          <w:szCs w:val="22"/>
        </w:rPr>
        <w:t xml:space="preserve">and equipment and to review estimate useful lives and </w:t>
      </w:r>
      <w:r w:rsidR="00BD677E" w:rsidRPr="00E4371C">
        <w:rPr>
          <w:rFonts w:ascii="Arial" w:hAnsi="Arial"/>
          <w:sz w:val="22"/>
          <w:szCs w:val="22"/>
        </w:rPr>
        <w:t xml:space="preserve">residual </w:t>
      </w:r>
      <w:r w:rsidR="00495256" w:rsidRPr="00E4371C">
        <w:rPr>
          <w:rFonts w:ascii="Arial" w:hAnsi="Arial"/>
          <w:sz w:val="22"/>
          <w:szCs w:val="22"/>
        </w:rPr>
        <w:t xml:space="preserve">values when there are any changes. </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 xml:space="preserve">The </w:t>
      </w:r>
      <w:r w:rsidR="00CA47A5">
        <w:rPr>
          <w:rFonts w:ascii="Arial" w:hAnsi="Arial"/>
          <w:sz w:val="22"/>
          <w:szCs w:val="22"/>
        </w:rPr>
        <w:t xml:space="preserve">Group </w:t>
      </w:r>
      <w:r w:rsidR="00066C74">
        <w:rPr>
          <w:rFonts w:ascii="Arial" w:hAnsi="Arial"/>
          <w:sz w:val="22"/>
          <w:szCs w:val="22"/>
        </w:rPr>
        <w:t>measure</w:t>
      </w:r>
      <w:r w:rsidR="00CA47A5">
        <w:rPr>
          <w:rFonts w:ascii="Arial" w:hAnsi="Arial"/>
          <w:sz w:val="22"/>
          <w:szCs w:val="22"/>
        </w:rPr>
        <w:t>s</w:t>
      </w:r>
      <w:r w:rsidR="00495256" w:rsidRPr="00E4371C">
        <w:rPr>
          <w:rFonts w:ascii="Arial" w:hAnsi="Arial"/>
          <w:sz w:val="22"/>
          <w:szCs w:val="22"/>
        </w:rPr>
        <w:t xml:space="preserve"> land at revalued amounts. Such amounts are determined by the independent valuer using the market approach for land. </w:t>
      </w:r>
      <w:r w:rsidR="00C72D03" w:rsidRPr="00E4371C">
        <w:rPr>
          <w:rFonts w:ascii="Arial" w:hAnsi="Arial"/>
          <w:sz w:val="22"/>
          <w:szCs w:val="22"/>
        </w:rPr>
        <w:t>The valuation involves certain assumptions and estimates</w:t>
      </w:r>
      <w:r w:rsidR="00E4371C">
        <w:rPr>
          <w:rFonts w:ascii="Arial" w:hAnsi="Arial"/>
          <w:sz w:val="22"/>
          <w:szCs w:val="22"/>
        </w:rPr>
        <w:t>.</w:t>
      </w:r>
    </w:p>
    <w:p w:rsidR="00495256" w:rsidRPr="00E4371C" w:rsidRDefault="00A70F4D" w:rsidP="007F4B44">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00495256" w:rsidRPr="00E4371C">
        <w:rPr>
          <w:rFonts w:ascii="Arial" w:hAnsi="Arial"/>
          <w:sz w:val="22"/>
          <w:szCs w:val="22"/>
        </w:rPr>
        <w:t xml:space="preserve">In addition, the management is required to review property, </w:t>
      </w:r>
      <w:r w:rsidR="002264C2">
        <w:rPr>
          <w:rFonts w:ascii="Arial" w:hAnsi="Arial"/>
          <w:sz w:val="22"/>
          <w:szCs w:val="22"/>
        </w:rPr>
        <w:t>building</w:t>
      </w:r>
      <w:r w:rsidR="002264C2" w:rsidRPr="00E4371C">
        <w:rPr>
          <w:rFonts w:ascii="Arial" w:hAnsi="Arial"/>
          <w:sz w:val="22"/>
          <w:szCs w:val="22"/>
        </w:rPr>
        <w:t xml:space="preserve"> </w:t>
      </w:r>
      <w:r w:rsidR="00495256" w:rsidRPr="00E4371C">
        <w:rPr>
          <w:rFonts w:ascii="Arial" w:hAnsi="Arial"/>
          <w:sz w:val="22"/>
          <w:szCs w:val="22"/>
        </w:rPr>
        <w:t xml:space="preserve">and equipment for impairment on a periodical basis and record impairment losses when it is determined that their recoverable amount is lower than the carrying </w:t>
      </w:r>
      <w:r w:rsidR="00F21B35" w:rsidRPr="00E4371C">
        <w:rPr>
          <w:rFonts w:ascii="Arial" w:hAnsi="Arial"/>
          <w:sz w:val="22"/>
          <w:szCs w:val="22"/>
        </w:rPr>
        <w:t>amount</w:t>
      </w:r>
      <w:r w:rsidR="00495256" w:rsidRPr="00E4371C">
        <w:rPr>
          <w:rFonts w:ascii="Arial" w:hAnsi="Arial"/>
          <w:sz w:val="22"/>
          <w:szCs w:val="22"/>
        </w:rPr>
        <w:t>. This requires judg</w:t>
      </w:r>
      <w:r w:rsidR="00B8111D" w:rsidRPr="00E4371C">
        <w:rPr>
          <w:rFonts w:ascii="Arial" w:hAnsi="Arial"/>
          <w:sz w:val="22"/>
          <w:szCs w:val="22"/>
        </w:rPr>
        <w:t>e</w:t>
      </w:r>
      <w:r w:rsidR="00495256" w:rsidRPr="00E4371C">
        <w:rPr>
          <w:rFonts w:ascii="Arial" w:hAnsi="Arial"/>
          <w:sz w:val="22"/>
          <w:szCs w:val="22"/>
        </w:rPr>
        <w:t>ments regarding forecast of future revenues and</w:t>
      </w:r>
      <w:r w:rsidR="00495256" w:rsidRPr="00E4371C">
        <w:rPr>
          <w:rFonts w:ascii="Arial" w:hAnsi="Arial"/>
          <w:sz w:val="22"/>
          <w:szCs w:val="22"/>
          <w:cs/>
        </w:rPr>
        <w:t xml:space="preserve"> </w:t>
      </w:r>
      <w:r w:rsidR="00495256" w:rsidRPr="00E4371C">
        <w:rPr>
          <w:rFonts w:ascii="Arial" w:hAnsi="Arial"/>
          <w:sz w:val="22"/>
          <w:szCs w:val="22"/>
        </w:rPr>
        <w:t>expenses relating to the assets subject to the review.</w:t>
      </w:r>
    </w:p>
    <w:p w:rsidR="00E94A22" w:rsidRPr="008F1613" w:rsidRDefault="00E94A22"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A32AEB">
        <w:rPr>
          <w:rFonts w:ascii="Arial" w:hAnsi="Arial"/>
          <w:b/>
          <w:bCs/>
          <w:sz w:val="22"/>
          <w:szCs w:val="22"/>
        </w:rPr>
        <w:t>Goodwill and i</w:t>
      </w:r>
      <w:r w:rsidRPr="008F1613">
        <w:rPr>
          <w:rFonts w:ascii="Arial" w:hAnsi="Arial"/>
          <w:b/>
          <w:bCs/>
          <w:sz w:val="22"/>
          <w:szCs w:val="22"/>
        </w:rPr>
        <w:t>ntangible</w:t>
      </w:r>
      <w:r>
        <w:rPr>
          <w:rFonts w:ascii="Arial" w:hAnsi="Arial"/>
          <w:b/>
          <w:bCs/>
          <w:sz w:val="22"/>
          <w:szCs w:val="22"/>
        </w:rPr>
        <w:t xml:space="preserve"> asset</w:t>
      </w:r>
      <w:r w:rsidR="002B4BE7">
        <w:rPr>
          <w:rFonts w:ascii="Arial" w:hAnsi="Arial"/>
          <w:b/>
          <w:bCs/>
          <w:sz w:val="22"/>
          <w:szCs w:val="22"/>
        </w:rPr>
        <w:t>s</w:t>
      </w:r>
    </w:p>
    <w:p w:rsidR="00E94A22" w:rsidRPr="00E94A22" w:rsidRDefault="00E94A22" w:rsidP="00E94A22">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8F1613">
        <w:rPr>
          <w:rFonts w:ascii="Arial" w:hAnsi="Arial"/>
          <w:sz w:val="22"/>
          <w:szCs w:val="22"/>
        </w:rPr>
        <w:t xml:space="preserve">The initial recognition and measurement of </w:t>
      </w:r>
      <w:r w:rsidR="00A32AEB">
        <w:rPr>
          <w:rFonts w:ascii="Arial" w:hAnsi="Arial"/>
          <w:sz w:val="22"/>
          <w:szCs w:val="22"/>
        </w:rPr>
        <w:t xml:space="preserve">goodwill and </w:t>
      </w:r>
      <w:r w:rsidRPr="008F1613">
        <w:rPr>
          <w:rFonts w:ascii="Arial" w:hAnsi="Arial"/>
          <w:sz w:val="22"/>
          <w:szCs w:val="22"/>
        </w:rPr>
        <w:t>i</w:t>
      </w:r>
      <w:r>
        <w:rPr>
          <w:rFonts w:ascii="Arial" w:hAnsi="Arial"/>
          <w:sz w:val="22"/>
          <w:szCs w:val="22"/>
        </w:rPr>
        <w:t>ntangible asset</w:t>
      </w:r>
      <w:r w:rsidR="002B4BE7">
        <w:rPr>
          <w:rFonts w:ascii="Arial" w:hAnsi="Arial"/>
          <w:sz w:val="22"/>
          <w:szCs w:val="22"/>
        </w:rPr>
        <w:t>s</w:t>
      </w:r>
      <w:r w:rsidRPr="008F1613">
        <w:rPr>
          <w:rFonts w:ascii="Arial" w:hAnsi="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ab/>
      </w:r>
      <w:r w:rsidR="00495256" w:rsidRPr="00E4371C">
        <w:rPr>
          <w:rFonts w:ascii="Arial" w:hAnsi="Arial"/>
          <w:b/>
          <w:bCs/>
          <w:sz w:val="22"/>
          <w:szCs w:val="22"/>
        </w:rPr>
        <w:t>Deferred tax assets</w:t>
      </w:r>
    </w:p>
    <w:p w:rsidR="001213CA"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6D2D33" w:rsidRPr="00E4371C">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6D1D29" w:rsidRDefault="00B05A4F" w:rsidP="00B05A4F">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p>
    <w:p w:rsidR="006D1D29" w:rsidRDefault="006D1D29">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B05A4F" w:rsidRPr="00B05A4F" w:rsidRDefault="006D1D29" w:rsidP="00B05A4F">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theme="minorBidi"/>
          <w:b/>
          <w:bCs/>
          <w:color w:val="000000"/>
          <w:sz w:val="22"/>
          <w:szCs w:val="22"/>
          <w:cs/>
        </w:rPr>
        <w:lastRenderedPageBreak/>
        <w:tab/>
      </w:r>
      <w:r w:rsidR="00B05A4F" w:rsidRPr="00B05A4F">
        <w:rPr>
          <w:rFonts w:ascii="Arial" w:hAnsi="Arial" w:cs="Arial"/>
          <w:b/>
          <w:bCs/>
          <w:color w:val="000000"/>
          <w:sz w:val="22"/>
          <w:szCs w:val="22"/>
        </w:rPr>
        <w:t>Loss reserves</w:t>
      </w:r>
      <w:r w:rsidR="00F126B0">
        <w:rPr>
          <w:rFonts w:ascii="Arial" w:hAnsi="Arial" w:cs="Arial"/>
          <w:b/>
          <w:bCs/>
          <w:color w:val="000000"/>
          <w:sz w:val="22"/>
          <w:szCs w:val="22"/>
        </w:rPr>
        <w:t xml:space="preserve"> and outstanding claim</w:t>
      </w:r>
      <w:r w:rsidR="00B05A4F" w:rsidRPr="00B05A4F">
        <w:rPr>
          <w:rFonts w:ascii="Arial" w:hAnsi="Arial" w:cs="Arial"/>
          <w:b/>
          <w:bCs/>
          <w:color w:val="000000"/>
          <w:sz w:val="22"/>
          <w:szCs w:val="22"/>
        </w:rPr>
        <w:t xml:space="preserve"> </w:t>
      </w:r>
    </w:p>
    <w:p w:rsidR="00B05A4F" w:rsidRPr="00B05A4F" w:rsidRDefault="00B05A4F" w:rsidP="00B05A4F">
      <w:pPr>
        <w:tabs>
          <w:tab w:val="left" w:pos="1440"/>
        </w:tabs>
        <w:spacing w:before="120" w:after="120" w:line="380" w:lineRule="exact"/>
        <w:ind w:left="533" w:hanging="533"/>
        <w:jc w:val="thaiDistribute"/>
        <w:outlineLvl w:val="0"/>
        <w:rPr>
          <w:rFonts w:ascii="Arial" w:hAnsi="Arial" w:cs="Arial"/>
          <w:color w:val="000000"/>
          <w:sz w:val="22"/>
          <w:szCs w:val="22"/>
        </w:rPr>
      </w:pPr>
      <w:r w:rsidRPr="00B05A4F">
        <w:rPr>
          <w:rFonts w:ascii="Arial" w:hAnsi="Arial" w:cs="Arial"/>
          <w:color w:val="000000"/>
          <w:sz w:val="22"/>
          <w:szCs w:val="22"/>
        </w:rPr>
        <w:t>       </w:t>
      </w:r>
      <w:r w:rsidR="002C0BBC">
        <w:rPr>
          <w:rFonts w:ascii="Arial" w:hAnsi="Arial" w:cs="Arial"/>
          <w:color w:val="000000"/>
          <w:sz w:val="22"/>
          <w:szCs w:val="22"/>
        </w:rPr>
        <w:tab/>
      </w:r>
      <w:r w:rsidRPr="00B05A4F">
        <w:rPr>
          <w:rFonts w:ascii="Arial" w:hAnsi="Arial" w:cs="Arial"/>
          <w:color w:val="000000"/>
          <w:sz w:val="22"/>
          <w:szCs w:val="22"/>
        </w:rPr>
        <w:t xml:space="preserve">At the end of each reporting period, the subsidiary has to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DB0F37">
        <w:rPr>
          <w:rFonts w:ascii="Arial" w:hAnsi="Arial" w:cs="Arial"/>
          <w:color w:val="000000"/>
          <w:sz w:val="22"/>
          <w:szCs w:val="22"/>
        </w:rPr>
        <w:t>experience</w:t>
      </w:r>
      <w:r w:rsidRPr="00B05A4F">
        <w:rPr>
          <w:rFonts w:ascii="Arial" w:hAnsi="Arial" w:cs="Arial"/>
          <w:color w:val="000000"/>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rsidR="00B05A4F" w:rsidRPr="00B05A4F" w:rsidRDefault="00B05A4F" w:rsidP="00B05A4F">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Arial"/>
          <w:color w:val="000000"/>
          <w:sz w:val="22"/>
          <w:szCs w:val="22"/>
        </w:rPr>
        <w:t>       </w:t>
      </w:r>
      <w:r>
        <w:rPr>
          <w:rFonts w:ascii="Arial" w:hAnsi="Arial" w:cs="Arial"/>
          <w:color w:val="000000"/>
          <w:sz w:val="22"/>
          <w:szCs w:val="22"/>
        </w:rPr>
        <w:tab/>
      </w:r>
      <w:r w:rsidRPr="00B05A4F">
        <w:rPr>
          <w:rFonts w:ascii="Arial" w:hAnsi="Arial" w:cs="Arial"/>
          <w:b/>
          <w:bCs/>
          <w:color w:val="000000"/>
          <w:sz w:val="22"/>
          <w:szCs w:val="22"/>
        </w:rPr>
        <w:t>Unexpired risk reserve</w:t>
      </w:r>
    </w:p>
    <w:p w:rsidR="00B05A4F" w:rsidRPr="00B05A4F" w:rsidRDefault="00B05A4F" w:rsidP="003557AD">
      <w:pPr>
        <w:tabs>
          <w:tab w:val="left" w:pos="1440"/>
        </w:tabs>
        <w:spacing w:before="120" w:after="120" w:line="380" w:lineRule="exact"/>
        <w:ind w:left="533" w:hanging="533"/>
        <w:jc w:val="thaiDistribute"/>
        <w:outlineLvl w:val="0"/>
        <w:rPr>
          <w:rFonts w:ascii="Arial" w:hAnsi="Arial" w:cs="Arial"/>
          <w:color w:val="000000"/>
          <w:sz w:val="22"/>
          <w:szCs w:val="22"/>
        </w:rPr>
      </w:pPr>
      <w:r w:rsidRPr="00B05A4F">
        <w:rPr>
          <w:rFonts w:ascii="Arial" w:hAnsi="Arial" w:cs="Arial"/>
          <w:color w:val="000000"/>
          <w:sz w:val="22"/>
          <w:szCs w:val="22"/>
        </w:rPr>
        <w:t>      </w:t>
      </w:r>
      <w:r>
        <w:rPr>
          <w:rFonts w:ascii="Arial" w:hAnsi="Arial" w:cs="Arial"/>
          <w:color w:val="000000"/>
          <w:sz w:val="22"/>
          <w:szCs w:val="22"/>
        </w:rPr>
        <w:tab/>
      </w:r>
      <w:r w:rsidRPr="00B05A4F">
        <w:rPr>
          <w:rFonts w:ascii="Arial" w:hAnsi="Arial" w:cs="Arial"/>
          <w:color w:val="000000"/>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rsidR="005352ED" w:rsidRPr="005352ED" w:rsidRDefault="005352ED" w:rsidP="005352ED">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Arial"/>
          <w:color w:val="000000"/>
          <w:sz w:val="22"/>
          <w:szCs w:val="22"/>
        </w:rPr>
        <w:tab/>
      </w:r>
      <w:r w:rsidRPr="005352ED">
        <w:rPr>
          <w:rFonts w:ascii="Arial" w:hAnsi="Arial" w:cs="Arial"/>
          <w:b/>
          <w:bCs/>
          <w:color w:val="000000"/>
          <w:sz w:val="22"/>
          <w:szCs w:val="22"/>
        </w:rPr>
        <w:t>Project development costs estimation</w:t>
      </w:r>
    </w:p>
    <w:p w:rsidR="005352ED" w:rsidRPr="005352ED" w:rsidRDefault="005352ED" w:rsidP="005352ED">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174E84">
        <w:rPr>
          <w:rFonts w:ascii="Arial" w:hAnsi="Arial" w:cs="Arial"/>
          <w:color w:val="000000"/>
          <w:sz w:val="22"/>
          <w:szCs w:val="22"/>
        </w:rPr>
        <w:t xml:space="preserve">In calculating costs of residential condominium units sold, the </w:t>
      </w:r>
      <w:r w:rsidR="00F954DB">
        <w:rPr>
          <w:rFonts w:ascii="Arial" w:hAnsi="Arial" w:cs="Arial"/>
          <w:color w:val="000000"/>
          <w:sz w:val="22"/>
          <w:szCs w:val="22"/>
        </w:rPr>
        <w:t>subsidiary</w:t>
      </w:r>
      <w:r w:rsidRPr="00174E84">
        <w:rPr>
          <w:rFonts w:ascii="Arial" w:hAnsi="Arial" w:cs="Arial"/>
          <w:color w:val="000000"/>
          <w:sz w:val="22"/>
          <w:szCs w:val="22"/>
        </w:rPr>
        <w:t xml:space="preserve">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rsidR="004D6911" w:rsidRPr="00E4371C" w:rsidRDefault="001043DD" w:rsidP="00B05A4F">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cs/>
        </w:rPr>
        <w:tab/>
      </w:r>
      <w:r w:rsidR="004D6911" w:rsidRPr="00E4371C">
        <w:rPr>
          <w:rFonts w:ascii="Arial" w:hAnsi="Arial"/>
          <w:b/>
          <w:bCs/>
          <w:sz w:val="22"/>
          <w:szCs w:val="22"/>
        </w:rPr>
        <w:t>Post-employment benefits under defined benefit plans</w:t>
      </w:r>
      <w:r w:rsidR="004D6911" w:rsidRPr="00E4371C">
        <w:rPr>
          <w:rFonts w:ascii="Arial" w:hAnsi="Arial"/>
          <w:spacing w:val="-3"/>
          <w:sz w:val="22"/>
          <w:szCs w:val="22"/>
        </w:rPr>
        <w:t xml:space="preserve"> </w:t>
      </w:r>
    </w:p>
    <w:p w:rsidR="00190924" w:rsidRPr="00E4371C" w:rsidRDefault="00F226F8" w:rsidP="007F4B44">
      <w:pPr>
        <w:tabs>
          <w:tab w:val="left" w:pos="1440"/>
        </w:tabs>
        <w:spacing w:before="120" w:after="120" w:line="380" w:lineRule="exact"/>
        <w:ind w:left="533" w:hanging="533"/>
        <w:jc w:val="thaiDistribute"/>
        <w:outlineLvl w:val="0"/>
        <w:rPr>
          <w:rFonts w:ascii="Arial" w:hAnsi="Arial" w:cs="Arial"/>
          <w:color w:val="000000"/>
          <w:sz w:val="22"/>
          <w:szCs w:val="22"/>
        </w:rPr>
      </w:pPr>
      <w:r w:rsidRPr="00E4371C">
        <w:rPr>
          <w:rFonts w:ascii="Arial" w:hAnsi="Arial" w:cs="Arial"/>
          <w:color w:val="000000"/>
          <w:sz w:val="22"/>
          <w:szCs w:val="22"/>
        </w:rPr>
        <w:tab/>
      </w:r>
      <w:r w:rsidR="00190924" w:rsidRPr="00E4371C">
        <w:rPr>
          <w:rFonts w:ascii="Arial" w:hAnsi="Arial" w:cs="Arial"/>
          <w:color w:val="000000"/>
          <w:sz w:val="22"/>
          <w:szCs w:val="22"/>
        </w:rPr>
        <w:t xml:space="preserve">The obligation under the defined benefit </w:t>
      </w:r>
      <w:r w:rsidR="0030270D">
        <w:rPr>
          <w:rFonts w:ascii="Arial" w:hAnsi="Arial" w:cs="Arial"/>
          <w:color w:val="000000"/>
          <w:sz w:val="22"/>
          <w:szCs w:val="22"/>
        </w:rPr>
        <w:t>plan</w:t>
      </w:r>
      <w:r w:rsidR="00190924" w:rsidRPr="00E4371C">
        <w:rPr>
          <w:rFonts w:ascii="Arial" w:hAnsi="Arial" w:cs="Arial"/>
          <w:color w:val="000000"/>
          <w:sz w:val="22"/>
          <w:szCs w:val="22"/>
        </w:rPr>
        <w:t xml:space="preserve"> is determined based on actuarial techniques. Such determination is made based on various assumptions, including discount rate, future salary increase rate, </w:t>
      </w:r>
      <w:r w:rsidR="00FB09B5" w:rsidRPr="00E4371C">
        <w:rPr>
          <w:rFonts w:ascii="Arial" w:hAnsi="Arial" w:cs="Arial"/>
          <w:color w:val="000000"/>
          <w:sz w:val="22"/>
          <w:szCs w:val="22"/>
        </w:rPr>
        <w:t>mortality rate</w:t>
      </w:r>
      <w:r w:rsidR="00015E57" w:rsidRPr="00E4371C">
        <w:rPr>
          <w:rFonts w:ascii="Arial" w:hAnsi="Arial" w:cs="Arial"/>
          <w:color w:val="000000"/>
          <w:sz w:val="22"/>
          <w:szCs w:val="22"/>
        </w:rPr>
        <w:t xml:space="preserve"> and </w:t>
      </w:r>
      <w:r w:rsidR="00B74B8D">
        <w:rPr>
          <w:rFonts w:ascii="Arial" w:hAnsi="Arial" w:cs="Arial"/>
          <w:color w:val="000000"/>
          <w:sz w:val="22"/>
          <w:szCs w:val="22"/>
        </w:rPr>
        <w:t>staff turnover rate</w:t>
      </w:r>
      <w:r w:rsidR="00190924" w:rsidRPr="00E4371C">
        <w:rPr>
          <w:rFonts w:ascii="Arial" w:hAnsi="Arial" w:cs="Arial"/>
          <w:color w:val="000000"/>
          <w:sz w:val="22"/>
          <w:szCs w:val="22"/>
        </w:rPr>
        <w:t>.</w:t>
      </w:r>
    </w:p>
    <w:p w:rsidR="00D91A0F" w:rsidRPr="00D91A0F" w:rsidRDefault="00D91A0F" w:rsidP="00D91A0F">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D91A0F">
        <w:rPr>
          <w:rFonts w:ascii="Arial" w:hAnsi="Arial"/>
          <w:b/>
          <w:bCs/>
          <w:sz w:val="22"/>
          <w:szCs w:val="22"/>
        </w:rPr>
        <w:t>Litigation</w:t>
      </w:r>
    </w:p>
    <w:p w:rsidR="00D91A0F" w:rsidRDefault="00D91A0F" w:rsidP="003557AD">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The </w:t>
      </w:r>
      <w:r w:rsidRPr="00D91A0F">
        <w:rPr>
          <w:rFonts w:ascii="Arial" w:hAnsi="Arial" w:cs="Arial"/>
          <w:color w:val="000000"/>
          <w:sz w:val="22"/>
          <w:szCs w:val="22"/>
        </w:rPr>
        <w:t>subsidiar</w:t>
      </w:r>
      <w:r w:rsidR="002C0BBC">
        <w:rPr>
          <w:rFonts w:ascii="Arial" w:hAnsi="Arial" w:cs="Arial"/>
          <w:color w:val="000000"/>
          <w:sz w:val="22"/>
          <w:szCs w:val="22"/>
        </w:rPr>
        <w:t>ies</w:t>
      </w:r>
      <w:r>
        <w:rPr>
          <w:rFonts w:ascii="Arial" w:hAnsi="Arial" w:cs="Arial"/>
          <w:color w:val="000000"/>
          <w:sz w:val="22"/>
          <w:szCs w:val="22"/>
        </w:rPr>
        <w:t xml:space="preserve"> ha</w:t>
      </w:r>
      <w:r w:rsidR="002C0BBC">
        <w:rPr>
          <w:rFonts w:ascii="Arial" w:hAnsi="Arial" w:cs="Arial"/>
          <w:color w:val="000000"/>
          <w:sz w:val="22"/>
          <w:szCs w:val="22"/>
        </w:rPr>
        <w:t>ve</w:t>
      </w:r>
      <w:r>
        <w:rPr>
          <w:rFonts w:ascii="Arial" w:hAnsi="Arial" w:cs="Arial"/>
          <w:color w:val="000000"/>
          <w:sz w:val="22"/>
          <w:szCs w:val="22"/>
        </w:rPr>
        <w:t xml:space="preserve"> contingent liabilities as a result of litigation. The management has used judgement to assess of the results of the litigation and recorded certain provision at the end of reporting period. However, actual result could differ from the estimates.</w:t>
      </w:r>
    </w:p>
    <w:p w:rsidR="006D1D29" w:rsidRDefault="006D1D29">
      <w:pPr>
        <w:overflowPunct/>
        <w:autoSpaceDE/>
        <w:autoSpaceDN/>
        <w:adjustRightInd/>
        <w:textAlignment w:val="auto"/>
        <w:rPr>
          <w:rFonts w:ascii="Arial" w:hAnsi="Arial"/>
          <w:b/>
          <w:bCs/>
          <w:sz w:val="22"/>
          <w:szCs w:val="22"/>
        </w:rPr>
      </w:pPr>
      <w:r>
        <w:rPr>
          <w:rFonts w:ascii="Arial" w:hAnsi="Arial"/>
          <w:b/>
          <w:bCs/>
          <w:sz w:val="22"/>
          <w:szCs w:val="22"/>
        </w:rPr>
        <w:br w:type="page"/>
      </w:r>
    </w:p>
    <w:p w:rsidR="005210B0" w:rsidRPr="00E4371C" w:rsidRDefault="003F3B4C" w:rsidP="007F4B44">
      <w:pPr>
        <w:tabs>
          <w:tab w:val="left" w:pos="600"/>
          <w:tab w:val="left" w:pos="900"/>
          <w:tab w:val="left" w:pos="2160"/>
          <w:tab w:val="right" w:pos="7200"/>
          <w:tab w:val="right" w:pos="8540"/>
        </w:tabs>
        <w:spacing w:before="120" w:after="120" w:line="380" w:lineRule="exact"/>
        <w:ind w:left="533" w:right="-36" w:hanging="533"/>
        <w:jc w:val="thaiDistribute"/>
        <w:rPr>
          <w:rFonts w:ascii="Arial" w:hAnsi="Arial"/>
          <w:b/>
          <w:bCs/>
          <w:sz w:val="22"/>
          <w:szCs w:val="22"/>
        </w:rPr>
      </w:pPr>
      <w:r>
        <w:rPr>
          <w:rFonts w:ascii="Arial" w:hAnsi="Arial"/>
          <w:b/>
          <w:bCs/>
          <w:sz w:val="22"/>
          <w:szCs w:val="22"/>
        </w:rPr>
        <w:lastRenderedPageBreak/>
        <w:t>7</w:t>
      </w:r>
      <w:r w:rsidR="006F0F66" w:rsidRPr="00E4371C">
        <w:rPr>
          <w:rFonts w:ascii="Arial" w:hAnsi="Arial"/>
          <w:b/>
          <w:bCs/>
          <w:sz w:val="22"/>
          <w:szCs w:val="22"/>
        </w:rPr>
        <w:t>.</w:t>
      </w:r>
      <w:r w:rsidR="006F0F66" w:rsidRPr="00E4371C">
        <w:rPr>
          <w:rFonts w:ascii="Arial" w:hAnsi="Arial"/>
          <w:b/>
          <w:bCs/>
          <w:sz w:val="22"/>
          <w:szCs w:val="22"/>
        </w:rPr>
        <w:tab/>
      </w:r>
      <w:r w:rsidR="00E62BEE" w:rsidRPr="00E4371C">
        <w:rPr>
          <w:rFonts w:ascii="Arial" w:hAnsi="Arial"/>
          <w:b/>
          <w:bCs/>
          <w:sz w:val="22"/>
          <w:szCs w:val="22"/>
        </w:rPr>
        <w:t>Related party transactions</w:t>
      </w:r>
    </w:p>
    <w:p w:rsidR="0030270D" w:rsidRPr="00573FE5" w:rsidRDefault="0030270D" w:rsidP="0030270D">
      <w:pPr>
        <w:tabs>
          <w:tab w:val="left" w:pos="360"/>
          <w:tab w:val="left" w:pos="2880"/>
        </w:tabs>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The relationships between the Company and its related parties are summarised below.</w:t>
      </w:r>
    </w:p>
    <w:tbl>
      <w:tblPr>
        <w:tblW w:w="8370" w:type="dxa"/>
        <w:tblInd w:w="558" w:type="dxa"/>
        <w:tblLook w:val="0000" w:firstRow="0" w:lastRow="0" w:firstColumn="0" w:lastColumn="0" w:noHBand="0" w:noVBand="0"/>
      </w:tblPr>
      <w:tblGrid>
        <w:gridCol w:w="4140"/>
        <w:gridCol w:w="236"/>
        <w:gridCol w:w="3994"/>
      </w:tblGrid>
      <w:tr w:rsidR="0030270D" w:rsidRPr="00573FE5" w:rsidTr="00BB2512">
        <w:trPr>
          <w:tblHeader/>
        </w:trPr>
        <w:tc>
          <w:tcPr>
            <w:tcW w:w="4140" w:type="dxa"/>
            <w:tcBorders>
              <w:bottom w:val="single" w:sz="4" w:space="0" w:color="auto"/>
            </w:tcBorders>
          </w:tcPr>
          <w:p w:rsidR="0030270D" w:rsidRPr="008C2530" w:rsidRDefault="0030270D" w:rsidP="00244828">
            <w:pPr>
              <w:spacing w:line="360" w:lineRule="exact"/>
              <w:ind w:left="72"/>
              <w:jc w:val="center"/>
              <w:rPr>
                <w:rFonts w:ascii="Arial" w:hAnsi="Arial" w:cs="Arial"/>
                <w:b/>
                <w:bCs/>
              </w:rPr>
            </w:pPr>
            <w:r w:rsidRPr="0030270D">
              <w:rPr>
                <w:rFonts w:ascii="Arial" w:hAnsi="Arial" w:cs="Arial"/>
                <w:sz w:val="20"/>
                <w:szCs w:val="20"/>
              </w:rPr>
              <w:t>Companies</w:t>
            </w:r>
          </w:p>
        </w:tc>
        <w:tc>
          <w:tcPr>
            <w:tcW w:w="236" w:type="dxa"/>
          </w:tcPr>
          <w:p w:rsidR="0030270D" w:rsidRPr="008C2530" w:rsidRDefault="0030270D" w:rsidP="00244828">
            <w:pPr>
              <w:spacing w:line="360" w:lineRule="exact"/>
              <w:jc w:val="center"/>
              <w:rPr>
                <w:rFonts w:ascii="Arial" w:hAnsi="Arial" w:cs="Arial"/>
                <w:sz w:val="20"/>
                <w:szCs w:val="20"/>
              </w:rPr>
            </w:pPr>
          </w:p>
        </w:tc>
        <w:tc>
          <w:tcPr>
            <w:tcW w:w="3994" w:type="dxa"/>
            <w:tcBorders>
              <w:bottom w:val="single" w:sz="4" w:space="0" w:color="auto"/>
            </w:tcBorders>
          </w:tcPr>
          <w:p w:rsidR="0030270D" w:rsidRPr="008C2530" w:rsidRDefault="0030270D" w:rsidP="00244828">
            <w:pPr>
              <w:spacing w:line="360" w:lineRule="exact"/>
              <w:jc w:val="center"/>
              <w:rPr>
                <w:rFonts w:ascii="Arial" w:hAnsi="Arial" w:cs="Arial"/>
                <w:sz w:val="20"/>
                <w:szCs w:val="20"/>
              </w:rPr>
            </w:pPr>
            <w:r w:rsidRPr="008C2530">
              <w:rPr>
                <w:rFonts w:ascii="Arial" w:hAnsi="Arial" w:cs="Arial"/>
                <w:sz w:val="20"/>
                <w:szCs w:val="20"/>
              </w:rPr>
              <w:t>Relationship</w:t>
            </w:r>
          </w:p>
        </w:tc>
      </w:tr>
      <w:tr w:rsidR="0030270D" w:rsidRPr="00573FE5" w:rsidTr="00BB2512">
        <w:tc>
          <w:tcPr>
            <w:tcW w:w="4140" w:type="dxa"/>
          </w:tcPr>
          <w:p w:rsidR="0030270D" w:rsidRPr="00C548D8" w:rsidRDefault="0030270D" w:rsidP="00244828">
            <w:pPr>
              <w:spacing w:line="360" w:lineRule="exact"/>
              <w:ind w:left="144"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30270D" w:rsidRPr="008C2530" w:rsidRDefault="0030270D" w:rsidP="00244828">
            <w:pPr>
              <w:spacing w:line="360" w:lineRule="exact"/>
              <w:rPr>
                <w:rFonts w:ascii="Arial" w:hAnsi="Arial" w:cs="Arial"/>
                <w:sz w:val="20"/>
                <w:szCs w:val="20"/>
              </w:rPr>
            </w:pPr>
          </w:p>
        </w:tc>
        <w:tc>
          <w:tcPr>
            <w:tcW w:w="3994" w:type="dxa"/>
          </w:tcPr>
          <w:p w:rsidR="0030270D" w:rsidRPr="008C2530" w:rsidRDefault="0030270D" w:rsidP="00244828">
            <w:pPr>
              <w:spacing w:line="360" w:lineRule="exact"/>
              <w:ind w:left="223" w:hanging="223"/>
              <w:rPr>
                <w:rFonts w:ascii="Arial" w:hAnsi="Arial" w:cs="Arial"/>
                <w:sz w:val="20"/>
                <w:szCs w:val="20"/>
              </w:rPr>
            </w:pPr>
            <w:r>
              <w:rPr>
                <w:rFonts w:ascii="Arial" w:hAnsi="Arial" w:cs="Arial"/>
                <w:sz w:val="20"/>
                <w:szCs w:val="20"/>
              </w:rPr>
              <w:t>Subsidiary</w:t>
            </w:r>
          </w:p>
        </w:tc>
      </w:tr>
      <w:tr w:rsidR="0030270D" w:rsidRPr="00573FE5" w:rsidTr="00BB2512">
        <w:tc>
          <w:tcPr>
            <w:tcW w:w="4140" w:type="dxa"/>
          </w:tcPr>
          <w:p w:rsidR="0030270D" w:rsidRPr="008C2530" w:rsidRDefault="0030270D" w:rsidP="00244828">
            <w:pPr>
              <w:tabs>
                <w:tab w:val="left" w:pos="422"/>
                <w:tab w:val="center" w:pos="1418"/>
                <w:tab w:val="left" w:pos="1620"/>
              </w:tabs>
              <w:spacing w:line="36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30270D" w:rsidRPr="008C2530" w:rsidRDefault="0030270D" w:rsidP="00244828">
            <w:pPr>
              <w:spacing w:line="360" w:lineRule="exact"/>
              <w:rPr>
                <w:rFonts w:ascii="Arial" w:hAnsi="Arial" w:cs="Arial"/>
                <w:sz w:val="20"/>
                <w:szCs w:val="20"/>
              </w:rPr>
            </w:pPr>
          </w:p>
        </w:tc>
        <w:tc>
          <w:tcPr>
            <w:tcW w:w="3994" w:type="dxa"/>
          </w:tcPr>
          <w:p w:rsidR="0030270D" w:rsidRDefault="0030270D" w:rsidP="00244828">
            <w:pPr>
              <w:spacing w:line="360" w:lineRule="exact"/>
            </w:pPr>
            <w:r w:rsidRPr="000778CD">
              <w:rPr>
                <w:rFonts w:ascii="Arial" w:hAnsi="Arial" w:cs="Arial"/>
                <w:sz w:val="20"/>
                <w:szCs w:val="20"/>
              </w:rPr>
              <w:t>Subsidiary</w:t>
            </w:r>
          </w:p>
        </w:tc>
      </w:tr>
      <w:tr w:rsidR="0030270D" w:rsidRPr="00573FE5" w:rsidTr="00BB2512">
        <w:tc>
          <w:tcPr>
            <w:tcW w:w="4140" w:type="dxa"/>
          </w:tcPr>
          <w:p w:rsidR="0030270D" w:rsidRPr="00F14DBE" w:rsidRDefault="0030270D" w:rsidP="00244828">
            <w:pPr>
              <w:spacing w:line="360" w:lineRule="exact"/>
              <w:rPr>
                <w:rFonts w:ascii="Arial" w:hAnsi="Arial" w:cs="Arial"/>
                <w:sz w:val="20"/>
                <w:szCs w:val="20"/>
              </w:rPr>
            </w:pPr>
            <w:r w:rsidRPr="00F14DBE">
              <w:rPr>
                <w:rFonts w:ascii="Arial" w:hAnsi="Arial" w:cs="Arial"/>
                <w:sz w:val="20"/>
                <w:szCs w:val="20"/>
              </w:rPr>
              <w:t>J Fintech Co., Ltd.</w:t>
            </w:r>
          </w:p>
        </w:tc>
        <w:tc>
          <w:tcPr>
            <w:tcW w:w="236" w:type="dxa"/>
          </w:tcPr>
          <w:p w:rsidR="0030270D" w:rsidRPr="008C2530" w:rsidRDefault="0030270D" w:rsidP="00244828">
            <w:pPr>
              <w:spacing w:line="360" w:lineRule="exact"/>
              <w:rPr>
                <w:rFonts w:ascii="Arial" w:hAnsi="Arial" w:cs="Arial"/>
                <w:sz w:val="20"/>
                <w:szCs w:val="20"/>
              </w:rPr>
            </w:pPr>
          </w:p>
        </w:tc>
        <w:tc>
          <w:tcPr>
            <w:tcW w:w="3994" w:type="dxa"/>
          </w:tcPr>
          <w:p w:rsidR="0030270D" w:rsidRPr="008C2530" w:rsidRDefault="0030270D" w:rsidP="00244828">
            <w:pPr>
              <w:spacing w:line="360" w:lineRule="exact"/>
              <w:ind w:left="223" w:hanging="223"/>
              <w:rPr>
                <w:rFonts w:ascii="Arial" w:hAnsi="Arial" w:cs="Arial"/>
                <w:sz w:val="20"/>
                <w:szCs w:val="20"/>
              </w:rPr>
            </w:pPr>
            <w:r w:rsidRPr="000778CD">
              <w:rPr>
                <w:rFonts w:ascii="Arial" w:hAnsi="Arial" w:cs="Arial"/>
                <w:sz w:val="20"/>
                <w:szCs w:val="20"/>
              </w:rPr>
              <w:t>Subsidiary</w:t>
            </w:r>
          </w:p>
        </w:tc>
      </w:tr>
      <w:tr w:rsidR="0030270D" w:rsidRPr="00573FE5" w:rsidTr="00BB2512">
        <w:tc>
          <w:tcPr>
            <w:tcW w:w="4140" w:type="dxa"/>
          </w:tcPr>
          <w:p w:rsidR="0030270D" w:rsidRPr="008C2530" w:rsidRDefault="0030270D" w:rsidP="00244828">
            <w:pPr>
              <w:tabs>
                <w:tab w:val="left" w:pos="422"/>
                <w:tab w:val="center" w:pos="1418"/>
                <w:tab w:val="left" w:pos="1620"/>
              </w:tabs>
              <w:spacing w:line="360" w:lineRule="exact"/>
              <w:rPr>
                <w:rFonts w:ascii="Arial" w:hAnsi="Arial" w:cs="Arial"/>
                <w:sz w:val="20"/>
                <w:szCs w:val="20"/>
              </w:rPr>
            </w:pPr>
            <w:r w:rsidRPr="00061351">
              <w:rPr>
                <w:rFonts w:ascii="Arial" w:hAnsi="Arial" w:cs="Arial"/>
                <w:sz w:val="20"/>
                <w:szCs w:val="20"/>
              </w:rPr>
              <w:t>Jaymart Mobile Co., Ltd.</w:t>
            </w:r>
          </w:p>
        </w:tc>
        <w:tc>
          <w:tcPr>
            <w:tcW w:w="236" w:type="dxa"/>
          </w:tcPr>
          <w:p w:rsidR="0030270D" w:rsidRPr="008C2530" w:rsidRDefault="0030270D" w:rsidP="00244828">
            <w:pPr>
              <w:spacing w:line="360" w:lineRule="exact"/>
              <w:rPr>
                <w:rFonts w:ascii="Arial" w:hAnsi="Arial" w:cs="Arial"/>
                <w:sz w:val="20"/>
                <w:szCs w:val="20"/>
              </w:rPr>
            </w:pPr>
          </w:p>
        </w:tc>
        <w:tc>
          <w:tcPr>
            <w:tcW w:w="3994" w:type="dxa"/>
          </w:tcPr>
          <w:p w:rsidR="0030270D" w:rsidRPr="000778CD" w:rsidRDefault="0030270D" w:rsidP="00244828">
            <w:pPr>
              <w:spacing w:line="360" w:lineRule="exact"/>
              <w:rPr>
                <w:rFonts w:ascii="Arial" w:hAnsi="Arial" w:cs="Arial"/>
                <w:sz w:val="20"/>
                <w:szCs w:val="20"/>
              </w:rPr>
            </w:pPr>
            <w:r w:rsidRPr="000778CD">
              <w:rPr>
                <w:rFonts w:ascii="Arial" w:hAnsi="Arial" w:cs="Arial"/>
                <w:sz w:val="20"/>
                <w:szCs w:val="20"/>
              </w:rPr>
              <w:t>Subsidiary</w:t>
            </w:r>
          </w:p>
        </w:tc>
      </w:tr>
      <w:tr w:rsidR="001A538D" w:rsidRPr="00573FE5" w:rsidTr="00BB2512">
        <w:tc>
          <w:tcPr>
            <w:tcW w:w="4140" w:type="dxa"/>
          </w:tcPr>
          <w:p w:rsidR="001A538D" w:rsidRPr="00061351" w:rsidRDefault="001A538D" w:rsidP="00244828">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 Ventures Co., Ltd.</w:t>
            </w:r>
          </w:p>
        </w:tc>
        <w:tc>
          <w:tcPr>
            <w:tcW w:w="236" w:type="dxa"/>
          </w:tcPr>
          <w:p w:rsidR="001A538D" w:rsidRPr="008C2530" w:rsidRDefault="001A538D" w:rsidP="00244828">
            <w:pPr>
              <w:spacing w:line="360" w:lineRule="exact"/>
              <w:rPr>
                <w:rFonts w:ascii="Arial" w:hAnsi="Arial" w:cs="Arial"/>
                <w:sz w:val="20"/>
                <w:szCs w:val="20"/>
              </w:rPr>
            </w:pPr>
          </w:p>
        </w:tc>
        <w:tc>
          <w:tcPr>
            <w:tcW w:w="3994" w:type="dxa"/>
          </w:tcPr>
          <w:p w:rsidR="001A538D" w:rsidRPr="000778CD" w:rsidRDefault="001A538D" w:rsidP="00244828">
            <w:pPr>
              <w:spacing w:line="360" w:lineRule="exact"/>
              <w:rPr>
                <w:rFonts w:ascii="Arial" w:hAnsi="Arial" w:cs="Arial"/>
                <w:sz w:val="20"/>
                <w:szCs w:val="20"/>
              </w:rPr>
            </w:pPr>
            <w:r w:rsidRPr="000778CD">
              <w:rPr>
                <w:rFonts w:ascii="Arial" w:hAnsi="Arial" w:cs="Arial"/>
                <w:sz w:val="20"/>
                <w:szCs w:val="20"/>
              </w:rPr>
              <w:t>Subsidiary</w:t>
            </w:r>
          </w:p>
        </w:tc>
      </w:tr>
      <w:tr w:rsidR="00DD1EC6" w:rsidRPr="00573FE5" w:rsidTr="001A7BCF">
        <w:tc>
          <w:tcPr>
            <w:tcW w:w="4140" w:type="dxa"/>
          </w:tcPr>
          <w:p w:rsidR="00DD1EC6" w:rsidRDefault="00DD1EC6" w:rsidP="00244828">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Beans and Brown Co., Ltd.</w:t>
            </w:r>
          </w:p>
        </w:tc>
        <w:tc>
          <w:tcPr>
            <w:tcW w:w="236" w:type="dxa"/>
          </w:tcPr>
          <w:p w:rsidR="00DD1EC6" w:rsidRPr="008C2530" w:rsidRDefault="00DD1EC6" w:rsidP="00244828">
            <w:pPr>
              <w:spacing w:line="360" w:lineRule="exact"/>
              <w:rPr>
                <w:rFonts w:ascii="Arial" w:hAnsi="Arial" w:cs="Arial"/>
                <w:sz w:val="20"/>
                <w:szCs w:val="20"/>
              </w:rPr>
            </w:pPr>
          </w:p>
        </w:tc>
        <w:tc>
          <w:tcPr>
            <w:tcW w:w="3994" w:type="dxa"/>
          </w:tcPr>
          <w:p w:rsidR="00DD1EC6" w:rsidRPr="000778CD" w:rsidRDefault="00DD1EC6" w:rsidP="00244828">
            <w:pPr>
              <w:spacing w:line="360" w:lineRule="exact"/>
              <w:ind w:left="223" w:hanging="223"/>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30270D" w:rsidRPr="00573FE5" w:rsidTr="00BB2512">
        <w:tc>
          <w:tcPr>
            <w:tcW w:w="4140" w:type="dxa"/>
          </w:tcPr>
          <w:p w:rsidR="0030270D" w:rsidRPr="008C2530" w:rsidRDefault="00BB2512" w:rsidP="00244828">
            <w:pPr>
              <w:tabs>
                <w:tab w:val="left" w:pos="422"/>
                <w:tab w:val="center" w:pos="1418"/>
                <w:tab w:val="left" w:pos="1620"/>
              </w:tabs>
              <w:spacing w:line="360" w:lineRule="exact"/>
              <w:ind w:right="-193"/>
              <w:rPr>
                <w:rFonts w:ascii="Arial" w:hAnsi="Arial" w:cs="Arial"/>
                <w:sz w:val="20"/>
                <w:szCs w:val="20"/>
              </w:rPr>
            </w:pPr>
            <w:r w:rsidRPr="00BB2512">
              <w:rPr>
                <w:rFonts w:ascii="Arial" w:hAnsi="Arial" w:cs="Arial"/>
                <w:sz w:val="20"/>
                <w:szCs w:val="20"/>
              </w:rPr>
              <w:t>JAYMART INSURANCE BROKER CO., LTD.</w:t>
            </w:r>
          </w:p>
        </w:tc>
        <w:tc>
          <w:tcPr>
            <w:tcW w:w="236" w:type="dxa"/>
          </w:tcPr>
          <w:p w:rsidR="0030270D" w:rsidRPr="008C2530" w:rsidRDefault="0030270D" w:rsidP="00244828">
            <w:pPr>
              <w:spacing w:line="360" w:lineRule="exact"/>
              <w:rPr>
                <w:rFonts w:ascii="Arial" w:hAnsi="Arial" w:cs="Arial"/>
                <w:sz w:val="20"/>
                <w:szCs w:val="20"/>
              </w:rPr>
            </w:pPr>
          </w:p>
        </w:tc>
        <w:tc>
          <w:tcPr>
            <w:tcW w:w="3994" w:type="dxa"/>
          </w:tcPr>
          <w:p w:rsidR="0030270D" w:rsidRDefault="0030270D" w:rsidP="00244828">
            <w:pPr>
              <w:spacing w:line="36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244828">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160F11" w:rsidRPr="00573FE5" w:rsidTr="00BB2512">
        <w:tc>
          <w:tcPr>
            <w:tcW w:w="4140" w:type="dxa"/>
          </w:tcPr>
          <w:p w:rsidR="00160F11" w:rsidRPr="008C2530" w:rsidRDefault="00160F11" w:rsidP="00244828">
            <w:pPr>
              <w:tabs>
                <w:tab w:val="left" w:pos="422"/>
                <w:tab w:val="center" w:pos="1418"/>
                <w:tab w:val="left" w:pos="1620"/>
              </w:tabs>
              <w:spacing w:line="36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160F11" w:rsidRPr="008C2530" w:rsidRDefault="00160F11" w:rsidP="00244828">
            <w:pPr>
              <w:spacing w:line="360" w:lineRule="exact"/>
              <w:rPr>
                <w:rFonts w:ascii="Arial" w:hAnsi="Arial" w:cs="Arial"/>
                <w:sz w:val="20"/>
                <w:szCs w:val="20"/>
              </w:rPr>
            </w:pPr>
          </w:p>
        </w:tc>
        <w:tc>
          <w:tcPr>
            <w:tcW w:w="3994" w:type="dxa"/>
          </w:tcPr>
          <w:p w:rsidR="00160F11" w:rsidRDefault="00160F11" w:rsidP="00244828">
            <w:pPr>
              <w:spacing w:line="36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244828">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160F11" w:rsidRPr="00573FE5" w:rsidTr="00BB2512">
        <w:tc>
          <w:tcPr>
            <w:tcW w:w="4140" w:type="dxa"/>
          </w:tcPr>
          <w:p w:rsidR="00160F11" w:rsidRPr="008C2530" w:rsidRDefault="00160F11" w:rsidP="00244828">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JMT (CAMBODIA) CO., LTD.</w:t>
            </w:r>
            <w:r w:rsidRPr="00635CBA">
              <w:rPr>
                <w:rFonts w:ascii="Arial" w:hAnsi="Arial" w:cs="Arial"/>
                <w:sz w:val="22"/>
                <w:szCs w:val="22"/>
                <w:vertAlign w:val="superscript"/>
              </w:rPr>
              <w:t>*</w:t>
            </w:r>
          </w:p>
        </w:tc>
        <w:tc>
          <w:tcPr>
            <w:tcW w:w="236" w:type="dxa"/>
          </w:tcPr>
          <w:p w:rsidR="00160F11" w:rsidRPr="008C2530" w:rsidRDefault="00160F11" w:rsidP="00244828">
            <w:pPr>
              <w:spacing w:line="360" w:lineRule="exact"/>
              <w:rPr>
                <w:rFonts w:ascii="Arial" w:hAnsi="Arial" w:cs="Arial"/>
                <w:sz w:val="20"/>
                <w:szCs w:val="20"/>
              </w:rPr>
            </w:pPr>
          </w:p>
        </w:tc>
        <w:tc>
          <w:tcPr>
            <w:tcW w:w="3994" w:type="dxa"/>
          </w:tcPr>
          <w:p w:rsidR="00160F11" w:rsidRPr="000778CD" w:rsidRDefault="00160F11" w:rsidP="00244828">
            <w:pPr>
              <w:spacing w:line="36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244828">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160F11" w:rsidRPr="00573FE5" w:rsidTr="00BB2512">
        <w:tc>
          <w:tcPr>
            <w:tcW w:w="4140" w:type="dxa"/>
          </w:tcPr>
          <w:p w:rsidR="00160F11" w:rsidRDefault="00160F11" w:rsidP="00244828">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JP Insurance Public Company Limited</w:t>
            </w:r>
          </w:p>
        </w:tc>
        <w:tc>
          <w:tcPr>
            <w:tcW w:w="236" w:type="dxa"/>
          </w:tcPr>
          <w:p w:rsidR="00160F11" w:rsidRPr="008C2530" w:rsidRDefault="00160F11" w:rsidP="00244828">
            <w:pPr>
              <w:spacing w:line="360" w:lineRule="exact"/>
              <w:rPr>
                <w:rFonts w:ascii="Arial" w:hAnsi="Arial" w:cs="Arial"/>
                <w:sz w:val="20"/>
                <w:szCs w:val="20"/>
              </w:rPr>
            </w:pPr>
          </w:p>
        </w:tc>
        <w:tc>
          <w:tcPr>
            <w:tcW w:w="3994" w:type="dxa"/>
          </w:tcPr>
          <w:p w:rsidR="00160F11" w:rsidRPr="000778CD" w:rsidRDefault="00160F11" w:rsidP="00244828">
            <w:pPr>
              <w:spacing w:line="360" w:lineRule="exact"/>
              <w:rPr>
                <w:rFonts w:ascii="Arial" w:hAnsi="Arial" w:cs="Arial"/>
                <w:sz w:val="20"/>
                <w:szCs w:val="20"/>
              </w:rPr>
            </w:pPr>
            <w:r w:rsidRPr="0022327B">
              <w:rPr>
                <w:rFonts w:ascii="Arial" w:hAnsi="Arial" w:cs="Arial"/>
                <w:sz w:val="20"/>
                <w:szCs w:val="20"/>
              </w:rPr>
              <w:t>Subsidiary (</w:t>
            </w:r>
            <w:r w:rsidR="00244828">
              <w:rPr>
                <w:rFonts w:ascii="Arial" w:hAnsi="Arial" w:cs="Arial"/>
                <w:sz w:val="20"/>
                <w:szCs w:val="20"/>
              </w:rPr>
              <w:t>h</w:t>
            </w:r>
            <w:r w:rsidRPr="0022327B">
              <w:rPr>
                <w:rFonts w:ascii="Arial" w:hAnsi="Arial" w:cs="Arial"/>
                <w:sz w:val="20"/>
                <w:szCs w:val="20"/>
              </w:rPr>
              <w:t>eld by subsidiary)</w:t>
            </w:r>
          </w:p>
        </w:tc>
      </w:tr>
      <w:tr w:rsidR="00DD1EC6" w:rsidRPr="00573FE5" w:rsidTr="00BB2512">
        <w:tc>
          <w:tcPr>
            <w:tcW w:w="4140" w:type="dxa"/>
          </w:tcPr>
          <w:p w:rsidR="00DD1EC6" w:rsidRDefault="00DD1EC6" w:rsidP="00244828">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w:t>
            </w:r>
            <w:r w:rsidR="009D7666">
              <w:rPr>
                <w:rFonts w:ascii="Arial" w:hAnsi="Arial" w:cs="Arial"/>
                <w:sz w:val="20"/>
                <w:szCs w:val="20"/>
              </w:rPr>
              <w:t xml:space="preserve"> </w:t>
            </w:r>
            <w:r>
              <w:rPr>
                <w:rFonts w:ascii="Arial" w:hAnsi="Arial" w:cs="Arial"/>
                <w:sz w:val="20"/>
                <w:szCs w:val="20"/>
              </w:rPr>
              <w:t>P2P Company Limited</w:t>
            </w:r>
          </w:p>
        </w:tc>
        <w:tc>
          <w:tcPr>
            <w:tcW w:w="236" w:type="dxa"/>
          </w:tcPr>
          <w:p w:rsidR="00DD1EC6" w:rsidRPr="008C2530" w:rsidRDefault="00DD1EC6" w:rsidP="00244828">
            <w:pPr>
              <w:spacing w:line="360" w:lineRule="exact"/>
              <w:rPr>
                <w:rFonts w:ascii="Arial" w:hAnsi="Arial" w:cs="Arial"/>
                <w:sz w:val="20"/>
                <w:szCs w:val="20"/>
              </w:rPr>
            </w:pPr>
          </w:p>
        </w:tc>
        <w:tc>
          <w:tcPr>
            <w:tcW w:w="3994" w:type="dxa"/>
          </w:tcPr>
          <w:p w:rsidR="00DD1EC6" w:rsidRPr="000778CD" w:rsidRDefault="00DD1EC6" w:rsidP="00244828">
            <w:pPr>
              <w:spacing w:line="360" w:lineRule="exact"/>
              <w:ind w:left="223" w:hanging="223"/>
              <w:rPr>
                <w:rFonts w:ascii="Arial" w:hAnsi="Arial" w:cs="Arial"/>
                <w:sz w:val="20"/>
                <w:szCs w:val="20"/>
              </w:rPr>
            </w:pPr>
            <w:r>
              <w:rPr>
                <w:rFonts w:ascii="Arial" w:hAnsi="Arial" w:cs="Arial"/>
                <w:sz w:val="20"/>
                <w:szCs w:val="20"/>
              </w:rPr>
              <w:t>Subsidiary (</w:t>
            </w:r>
            <w:r w:rsidR="00244828">
              <w:rPr>
                <w:rFonts w:ascii="Arial" w:hAnsi="Arial" w:cs="Arial"/>
                <w:sz w:val="20"/>
                <w:szCs w:val="20"/>
              </w:rPr>
              <w:t>h</w:t>
            </w:r>
            <w:r w:rsidR="00661353">
              <w:rPr>
                <w:rFonts w:ascii="Arial" w:hAnsi="Arial" w:cs="Arial"/>
                <w:sz w:val="20"/>
                <w:szCs w:val="20"/>
              </w:rPr>
              <w:t>e</w:t>
            </w:r>
            <w:r>
              <w:rPr>
                <w:rFonts w:ascii="Arial" w:hAnsi="Arial" w:cs="Arial"/>
                <w:sz w:val="20"/>
                <w:szCs w:val="20"/>
              </w:rPr>
              <w:t>ld by subsidiary)</w:t>
            </w:r>
          </w:p>
        </w:tc>
      </w:tr>
      <w:tr w:rsidR="00244828" w:rsidRPr="00573FE5" w:rsidTr="00BB2512">
        <w:tc>
          <w:tcPr>
            <w:tcW w:w="4140" w:type="dxa"/>
          </w:tcPr>
          <w:p w:rsidR="00244828" w:rsidRDefault="00244828" w:rsidP="00244828">
            <w:pPr>
              <w:tabs>
                <w:tab w:val="left" w:pos="422"/>
                <w:tab w:val="center" w:pos="1418"/>
                <w:tab w:val="left" w:pos="1620"/>
              </w:tabs>
              <w:spacing w:line="360" w:lineRule="exact"/>
              <w:ind w:left="167" w:hanging="167"/>
              <w:rPr>
                <w:rFonts w:ascii="Arial" w:hAnsi="Arial" w:cs="Arial"/>
                <w:sz w:val="20"/>
                <w:szCs w:val="20"/>
              </w:rPr>
            </w:pPr>
            <w:r>
              <w:rPr>
                <w:rFonts w:ascii="Arial" w:hAnsi="Arial" w:cs="Arial"/>
                <w:sz w:val="20"/>
                <w:szCs w:val="20"/>
              </w:rPr>
              <w:t>BLOCKCHAIN WORKING GROUP (THAILAND) CO., LTD.</w:t>
            </w:r>
          </w:p>
        </w:tc>
        <w:tc>
          <w:tcPr>
            <w:tcW w:w="236" w:type="dxa"/>
          </w:tcPr>
          <w:p w:rsidR="00244828" w:rsidRPr="008C2530" w:rsidRDefault="00244828" w:rsidP="00244828">
            <w:pPr>
              <w:spacing w:line="360" w:lineRule="exact"/>
              <w:rPr>
                <w:rFonts w:ascii="Arial" w:hAnsi="Arial" w:cs="Arial"/>
                <w:sz w:val="20"/>
                <w:szCs w:val="20"/>
              </w:rPr>
            </w:pPr>
          </w:p>
        </w:tc>
        <w:tc>
          <w:tcPr>
            <w:tcW w:w="3994" w:type="dxa"/>
          </w:tcPr>
          <w:p w:rsidR="00244828" w:rsidRDefault="00244828" w:rsidP="00244828">
            <w:pPr>
              <w:spacing w:line="360" w:lineRule="exact"/>
              <w:ind w:left="223" w:hanging="223"/>
              <w:rPr>
                <w:rFonts w:ascii="Arial" w:hAnsi="Arial" w:cs="Arial"/>
                <w:sz w:val="20"/>
                <w:szCs w:val="20"/>
              </w:rPr>
            </w:pPr>
            <w:r>
              <w:rPr>
                <w:rFonts w:ascii="Arial" w:hAnsi="Arial" w:cs="Arial"/>
                <w:sz w:val="20"/>
                <w:szCs w:val="20"/>
              </w:rPr>
              <w:t>Subsidiary (h</w:t>
            </w:r>
            <w:r w:rsidR="00661353">
              <w:rPr>
                <w:rFonts w:ascii="Arial" w:hAnsi="Arial" w:cs="Arial"/>
                <w:sz w:val="20"/>
                <w:szCs w:val="20"/>
              </w:rPr>
              <w:t>e</w:t>
            </w:r>
            <w:r>
              <w:rPr>
                <w:rFonts w:ascii="Arial" w:hAnsi="Arial" w:cs="Arial"/>
                <w:sz w:val="20"/>
                <w:szCs w:val="20"/>
              </w:rPr>
              <w:t>ld by subsidiary)</w:t>
            </w:r>
          </w:p>
        </w:tc>
      </w:tr>
      <w:tr w:rsidR="00160F11" w:rsidRPr="00573FE5" w:rsidTr="00BB2512">
        <w:tc>
          <w:tcPr>
            <w:tcW w:w="4140" w:type="dxa"/>
          </w:tcPr>
          <w:p w:rsidR="00160F11" w:rsidRDefault="00160F11" w:rsidP="00244828">
            <w:pPr>
              <w:tabs>
                <w:tab w:val="left" w:pos="422"/>
                <w:tab w:val="center" w:pos="1418"/>
                <w:tab w:val="left" w:pos="1620"/>
              </w:tabs>
              <w:spacing w:line="360" w:lineRule="exact"/>
              <w:ind w:left="144" w:hanging="144"/>
              <w:rPr>
                <w:rFonts w:ascii="Arial" w:hAnsi="Arial" w:cs="Arial"/>
                <w:sz w:val="20"/>
                <w:szCs w:val="20"/>
              </w:rPr>
            </w:pPr>
            <w:r w:rsidRPr="00061351">
              <w:rPr>
                <w:rFonts w:ascii="Arial" w:hAnsi="Arial" w:cs="Arial"/>
                <w:sz w:val="20"/>
                <w:szCs w:val="20"/>
              </w:rPr>
              <w:t>Singer Thailand Public Company Limited</w:t>
            </w:r>
          </w:p>
        </w:tc>
        <w:tc>
          <w:tcPr>
            <w:tcW w:w="236" w:type="dxa"/>
          </w:tcPr>
          <w:p w:rsidR="00160F11" w:rsidRPr="008C2530" w:rsidRDefault="00160F11" w:rsidP="00244828">
            <w:pPr>
              <w:spacing w:line="360" w:lineRule="exact"/>
              <w:rPr>
                <w:rFonts w:ascii="Arial" w:hAnsi="Arial" w:cs="Arial"/>
                <w:sz w:val="20"/>
                <w:szCs w:val="20"/>
              </w:rPr>
            </w:pPr>
          </w:p>
        </w:tc>
        <w:tc>
          <w:tcPr>
            <w:tcW w:w="3994" w:type="dxa"/>
          </w:tcPr>
          <w:p w:rsidR="00160F11" w:rsidRPr="008C2530" w:rsidRDefault="00160F11" w:rsidP="00244828">
            <w:pPr>
              <w:spacing w:line="360" w:lineRule="exact"/>
              <w:ind w:left="223" w:hanging="223"/>
              <w:rPr>
                <w:rFonts w:ascii="Arial" w:hAnsi="Arial" w:cs="Arial"/>
                <w:sz w:val="20"/>
                <w:szCs w:val="20"/>
              </w:rPr>
            </w:pPr>
            <w:r w:rsidRPr="00061351">
              <w:rPr>
                <w:rFonts w:ascii="Arial" w:hAnsi="Arial" w:cs="Arial"/>
                <w:sz w:val="20"/>
                <w:szCs w:val="20"/>
              </w:rPr>
              <w:t>Associated company</w:t>
            </w:r>
          </w:p>
        </w:tc>
      </w:tr>
      <w:tr w:rsidR="00160F11" w:rsidRPr="00573FE5" w:rsidTr="00BB2512">
        <w:tc>
          <w:tcPr>
            <w:tcW w:w="4140" w:type="dxa"/>
          </w:tcPr>
          <w:p w:rsidR="00160F11" w:rsidRPr="008C2530" w:rsidRDefault="00160F11" w:rsidP="00244828">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 &amp; P (Myanmar) Company Limited</w:t>
            </w:r>
            <w:r w:rsidRPr="00635CBA">
              <w:rPr>
                <w:rFonts w:ascii="Arial" w:hAnsi="Arial" w:cs="Arial"/>
                <w:sz w:val="22"/>
                <w:szCs w:val="22"/>
                <w:vertAlign w:val="superscript"/>
              </w:rPr>
              <w:t>**</w:t>
            </w:r>
          </w:p>
        </w:tc>
        <w:tc>
          <w:tcPr>
            <w:tcW w:w="236" w:type="dxa"/>
          </w:tcPr>
          <w:p w:rsidR="00160F11" w:rsidRPr="008C2530" w:rsidRDefault="00160F11" w:rsidP="00244828">
            <w:pPr>
              <w:spacing w:line="360" w:lineRule="exact"/>
              <w:rPr>
                <w:rFonts w:ascii="Arial" w:hAnsi="Arial" w:cs="Arial"/>
                <w:sz w:val="20"/>
                <w:szCs w:val="20"/>
              </w:rPr>
            </w:pPr>
          </w:p>
        </w:tc>
        <w:tc>
          <w:tcPr>
            <w:tcW w:w="3994" w:type="dxa"/>
          </w:tcPr>
          <w:p w:rsidR="00160F11" w:rsidRPr="00061351" w:rsidRDefault="00160F11" w:rsidP="00244828">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JPSM COMPANY LIMITED</w:t>
            </w:r>
            <w:r w:rsidRPr="0022327B">
              <w:rPr>
                <w:rFonts w:ascii="Arial" w:hAnsi="Arial" w:cs="Arial"/>
                <w:sz w:val="20"/>
                <w:szCs w:val="20"/>
                <w:vertAlign w:val="superscript"/>
              </w:rPr>
              <w:t>**</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061351" w:rsidRDefault="00B12419" w:rsidP="00B12419">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SG Broker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061351" w:rsidRDefault="00B12419" w:rsidP="00B12419">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12419" w:rsidRPr="00573FE5" w:rsidTr="00BB2512">
        <w:tc>
          <w:tcPr>
            <w:tcW w:w="4140" w:type="dxa"/>
          </w:tcPr>
          <w:p w:rsidR="00B12419" w:rsidRPr="008C2530"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SG Capital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061351" w:rsidRDefault="00B12419" w:rsidP="00B12419">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12419" w:rsidRPr="00573FE5" w:rsidTr="00BB2512">
        <w:tc>
          <w:tcPr>
            <w:tcW w:w="4140" w:type="dxa"/>
          </w:tcPr>
          <w:p w:rsidR="00B12419" w:rsidRPr="008C2530"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SG Service Plus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061351" w:rsidRDefault="00B12419" w:rsidP="00B12419">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12419" w:rsidRPr="00573FE5" w:rsidTr="00BB2512">
        <w:tc>
          <w:tcPr>
            <w:tcW w:w="4140" w:type="dxa"/>
          </w:tcPr>
          <w:p w:rsidR="00B12419" w:rsidRPr="008C2530" w:rsidRDefault="00B12419" w:rsidP="00B12419">
            <w:pPr>
              <w:tabs>
                <w:tab w:val="left" w:pos="422"/>
                <w:tab w:val="center" w:pos="1418"/>
                <w:tab w:val="left" w:pos="1620"/>
              </w:tabs>
              <w:spacing w:line="36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8C2530" w:rsidRDefault="00B12419" w:rsidP="00B12419">
            <w:pPr>
              <w:spacing w:line="36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B12419" w:rsidRPr="00573FE5" w:rsidTr="00BB2512">
        <w:tc>
          <w:tcPr>
            <w:tcW w:w="4140" w:type="dxa"/>
          </w:tcPr>
          <w:p w:rsidR="00B12419" w:rsidRPr="008C2530"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Coffee Project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Default="00B12419" w:rsidP="00B12419">
            <w:pPr>
              <w:spacing w:line="360" w:lineRule="exact"/>
              <w:ind w:left="223" w:hanging="223"/>
              <w:rPr>
                <w:rFonts w:ascii="Arial" w:hAnsi="Arial" w:cs="Arial"/>
                <w:sz w:val="20"/>
                <w:szCs w:val="20"/>
              </w:rPr>
            </w:pPr>
            <w:r>
              <w:rPr>
                <w:rFonts w:ascii="Arial" w:hAnsi="Arial" w:cs="Arial"/>
                <w:sz w:val="20"/>
                <w:szCs w:val="20"/>
              </w:rPr>
              <w:t>Common shareholders and directors</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The Midst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FD6BE5" w:rsidRDefault="00B12419" w:rsidP="00B12419">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Potto Bangkok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FD6BE5" w:rsidRDefault="00B12419" w:rsidP="00B12419">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B12419" w:rsidRPr="00573FE5" w:rsidTr="001A7BCF">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Casa Project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FD6BE5" w:rsidRDefault="00B12419" w:rsidP="00B12419">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Cafe Supply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FD6BE5" w:rsidRDefault="00B12419" w:rsidP="00B12419">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MPRESSO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FD6BE5" w:rsidRDefault="00B12419" w:rsidP="00B12419">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Coffee and Brown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FD6BE5" w:rsidRDefault="00B12419" w:rsidP="00B12419">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B12419" w:rsidRPr="00573FE5" w:rsidTr="00BB2512">
        <w:tc>
          <w:tcPr>
            <w:tcW w:w="4140" w:type="dxa"/>
          </w:tcPr>
          <w:p w:rsidR="00B12419" w:rsidRDefault="00B12419" w:rsidP="00B12419">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Wake up and Live Co., Ltd.</w:t>
            </w:r>
          </w:p>
        </w:tc>
        <w:tc>
          <w:tcPr>
            <w:tcW w:w="236" w:type="dxa"/>
          </w:tcPr>
          <w:p w:rsidR="00B12419" w:rsidRPr="008C2530" w:rsidRDefault="00B12419" w:rsidP="00B12419">
            <w:pPr>
              <w:spacing w:line="360" w:lineRule="exact"/>
              <w:rPr>
                <w:rFonts w:ascii="Arial" w:hAnsi="Arial" w:cs="Arial"/>
                <w:sz w:val="20"/>
                <w:szCs w:val="20"/>
              </w:rPr>
            </w:pPr>
          </w:p>
        </w:tc>
        <w:tc>
          <w:tcPr>
            <w:tcW w:w="3994" w:type="dxa"/>
          </w:tcPr>
          <w:p w:rsidR="00B12419" w:rsidRPr="00990C49" w:rsidRDefault="00B12419" w:rsidP="00B12419">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E61B1E" w:rsidRDefault="00F226F8" w:rsidP="00E61B1E">
      <w:pPr>
        <w:pStyle w:val="BodyTextIndent2"/>
        <w:tabs>
          <w:tab w:val="left" w:pos="720"/>
        </w:tabs>
        <w:spacing w:before="0" w:after="0"/>
        <w:ind w:left="547" w:hanging="547"/>
        <w:rPr>
          <w:rFonts w:ascii="Arial" w:hAnsi="Arial" w:cs="Arial"/>
          <w:sz w:val="16"/>
          <w:szCs w:val="16"/>
        </w:rPr>
      </w:pPr>
      <w:r w:rsidRPr="00E4371C">
        <w:rPr>
          <w:rFonts w:ascii="Arial" w:hAnsi="Arial"/>
          <w:sz w:val="22"/>
          <w:szCs w:val="22"/>
        </w:rPr>
        <w:tab/>
      </w:r>
      <w:r w:rsidR="00E61B1E" w:rsidRPr="004304CE">
        <w:rPr>
          <w:rFonts w:ascii="Arial" w:hAnsi="Arial" w:cs="Arial"/>
          <w:sz w:val="24"/>
          <w:szCs w:val="24"/>
          <w:vertAlign w:val="superscript"/>
        </w:rPr>
        <w:t>*</w:t>
      </w:r>
      <w:r w:rsidR="00E61B1E">
        <w:rPr>
          <w:rFonts w:ascii="Arial" w:hAnsi="Arial" w:cs="Arial"/>
          <w:sz w:val="24"/>
          <w:szCs w:val="24"/>
          <w:vertAlign w:val="superscript"/>
        </w:rPr>
        <w:t xml:space="preserve"> </w:t>
      </w:r>
      <w:r w:rsidR="00E61B1E">
        <w:rPr>
          <w:rFonts w:ascii="Arial" w:hAnsi="Arial" w:cs="Arial"/>
          <w:sz w:val="24"/>
          <w:szCs w:val="24"/>
          <w:vertAlign w:val="superscript"/>
        </w:rPr>
        <w:tab/>
      </w:r>
      <w:r w:rsidR="00D0744F">
        <w:rPr>
          <w:rFonts w:ascii="Arial" w:hAnsi="Arial" w:cs="Arial"/>
          <w:sz w:val="16"/>
          <w:szCs w:val="16"/>
        </w:rPr>
        <w:t>Liquidation process</w:t>
      </w:r>
    </w:p>
    <w:p w:rsidR="00E61B1E" w:rsidRPr="004304CE" w:rsidRDefault="00E61B1E" w:rsidP="00E61B1E">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Pr>
          <w:rFonts w:ascii="Arial" w:hAnsi="Arial" w:cs="Arial"/>
          <w:sz w:val="16"/>
          <w:szCs w:val="16"/>
        </w:rPr>
        <w:t>Currently under registration for dissolution process</w:t>
      </w:r>
    </w:p>
    <w:p w:rsidR="008F0B71" w:rsidRPr="00E4371C" w:rsidRDefault="001B1D45" w:rsidP="0030270D">
      <w:pPr>
        <w:pStyle w:val="BodyTextIndent2"/>
        <w:spacing w:before="240"/>
        <w:ind w:left="533" w:hanging="533"/>
        <w:rPr>
          <w:rFonts w:ascii="Arial" w:hAnsi="Arial"/>
          <w:sz w:val="22"/>
          <w:szCs w:val="22"/>
        </w:rPr>
      </w:pPr>
      <w:r>
        <w:rPr>
          <w:rFonts w:ascii="Arial" w:hAnsi="Arial"/>
          <w:sz w:val="22"/>
          <w:szCs w:val="22"/>
        </w:rPr>
        <w:lastRenderedPageBreak/>
        <w:tab/>
      </w:r>
      <w:r w:rsidR="002B23D5" w:rsidRPr="00E4371C">
        <w:rPr>
          <w:rFonts w:ascii="Arial" w:hAnsi="Arial"/>
          <w:sz w:val="22"/>
          <w:szCs w:val="22"/>
        </w:rPr>
        <w:t xml:space="preserve">During the years, the </w:t>
      </w:r>
      <w:r w:rsidR="00CA47A5">
        <w:rPr>
          <w:rFonts w:ascii="Arial" w:hAnsi="Arial"/>
          <w:sz w:val="22"/>
          <w:szCs w:val="22"/>
        </w:rPr>
        <w:t xml:space="preserve">Group </w:t>
      </w:r>
      <w:r w:rsidR="002B23D5" w:rsidRPr="00E4371C">
        <w:rPr>
          <w:rFonts w:ascii="Arial" w:hAnsi="Arial"/>
          <w:sz w:val="22"/>
          <w:szCs w:val="22"/>
        </w:rPr>
        <w:t>had significant business transactions with</w:t>
      </w:r>
      <w:r w:rsidR="00181872">
        <w:rPr>
          <w:rFonts w:ascii="Arial" w:hAnsi="Arial"/>
          <w:sz w:val="22"/>
          <w:szCs w:val="22"/>
        </w:rPr>
        <w:t xml:space="preserve"> related persons or</w:t>
      </w:r>
      <w:r w:rsidR="002B23D5" w:rsidRPr="00E4371C">
        <w:rPr>
          <w:rFonts w:ascii="Arial" w:hAnsi="Arial"/>
          <w:sz w:val="22"/>
          <w:szCs w:val="22"/>
        </w:rPr>
        <w:t xml:space="preserve"> related parties. Such transactions, which are summarised below, arose in the ordinary course of business and were concluded on commercial terms and bases agreed upon between the Company and those </w:t>
      </w:r>
      <w:r w:rsidR="00181872">
        <w:rPr>
          <w:rFonts w:ascii="Arial" w:hAnsi="Arial"/>
          <w:sz w:val="22"/>
          <w:szCs w:val="22"/>
        </w:rPr>
        <w:t xml:space="preserve">related persons or </w:t>
      </w:r>
      <w:r w:rsidR="002B23D5" w:rsidRPr="00E4371C">
        <w:rPr>
          <w:rFonts w:ascii="Arial" w:hAnsi="Arial"/>
          <w:sz w:val="22"/>
          <w:szCs w:val="22"/>
        </w:rPr>
        <w:t xml:space="preserve">parties. </w:t>
      </w:r>
    </w:p>
    <w:tbl>
      <w:tblPr>
        <w:tblW w:w="9180" w:type="dxa"/>
        <w:tblInd w:w="558" w:type="dxa"/>
        <w:tblLayout w:type="fixed"/>
        <w:tblLook w:val="0000" w:firstRow="0" w:lastRow="0" w:firstColumn="0" w:lastColumn="0" w:noHBand="0" w:noVBand="0"/>
      </w:tblPr>
      <w:tblGrid>
        <w:gridCol w:w="3150"/>
        <w:gridCol w:w="945"/>
        <w:gridCol w:w="45"/>
        <w:gridCol w:w="750"/>
        <w:gridCol w:w="150"/>
        <w:gridCol w:w="30"/>
        <w:gridCol w:w="690"/>
        <w:gridCol w:w="225"/>
        <w:gridCol w:w="15"/>
        <w:gridCol w:w="930"/>
        <w:gridCol w:w="2250"/>
      </w:tblGrid>
      <w:tr w:rsidR="005210B0" w:rsidRPr="00E4371C" w:rsidTr="00244828">
        <w:trPr>
          <w:tblHeader/>
        </w:trPr>
        <w:tc>
          <w:tcPr>
            <w:tcW w:w="3150" w:type="dxa"/>
          </w:tcPr>
          <w:p w:rsidR="005210B0" w:rsidRPr="00E4371C" w:rsidRDefault="005210B0" w:rsidP="005352ED">
            <w:pPr>
              <w:spacing w:line="320" w:lineRule="exact"/>
              <w:ind w:right="-108"/>
              <w:rPr>
                <w:rFonts w:ascii="Arial" w:hAnsi="Arial"/>
                <w:sz w:val="18"/>
                <w:szCs w:val="18"/>
              </w:rPr>
            </w:pPr>
          </w:p>
        </w:tc>
        <w:tc>
          <w:tcPr>
            <w:tcW w:w="6030" w:type="dxa"/>
            <w:gridSpan w:val="10"/>
          </w:tcPr>
          <w:p w:rsidR="005210B0" w:rsidRPr="00E4371C" w:rsidRDefault="00FA1F7C" w:rsidP="005352ED">
            <w:pPr>
              <w:tabs>
                <w:tab w:val="center" w:pos="8100"/>
              </w:tabs>
              <w:spacing w:line="320" w:lineRule="exact"/>
              <w:jc w:val="right"/>
              <w:rPr>
                <w:rFonts w:ascii="Arial" w:hAnsi="Arial"/>
                <w:sz w:val="18"/>
                <w:szCs w:val="18"/>
              </w:rPr>
            </w:pPr>
            <w:r w:rsidRPr="00E4371C">
              <w:rPr>
                <w:rFonts w:ascii="Arial" w:hAnsi="Arial"/>
                <w:sz w:val="18"/>
                <w:szCs w:val="18"/>
              </w:rPr>
              <w:t>(Unit</w:t>
            </w:r>
            <w:r w:rsidR="005210B0" w:rsidRPr="00E4371C">
              <w:rPr>
                <w:rFonts w:ascii="Arial" w:hAnsi="Arial"/>
                <w:sz w:val="18"/>
                <w:szCs w:val="18"/>
              </w:rPr>
              <w:t>: Million Baht)</w:t>
            </w:r>
          </w:p>
        </w:tc>
      </w:tr>
      <w:tr w:rsidR="005210B0" w:rsidRPr="00E4371C" w:rsidTr="00244828">
        <w:trPr>
          <w:tblHeader/>
        </w:trPr>
        <w:tc>
          <w:tcPr>
            <w:tcW w:w="3150" w:type="dxa"/>
            <w:vAlign w:val="bottom"/>
          </w:tcPr>
          <w:p w:rsidR="005210B0" w:rsidRPr="00E4371C" w:rsidRDefault="005210B0" w:rsidP="005352ED">
            <w:pPr>
              <w:spacing w:line="320" w:lineRule="exact"/>
              <w:ind w:right="-108"/>
              <w:jc w:val="center"/>
              <w:rPr>
                <w:rFonts w:ascii="Arial" w:hAnsi="Arial"/>
                <w:sz w:val="18"/>
                <w:szCs w:val="18"/>
              </w:rPr>
            </w:pPr>
          </w:p>
        </w:tc>
        <w:tc>
          <w:tcPr>
            <w:tcW w:w="1890" w:type="dxa"/>
            <w:gridSpan w:val="4"/>
            <w:vAlign w:val="bottom"/>
          </w:tcPr>
          <w:p w:rsidR="005210B0" w:rsidRPr="00E4371C" w:rsidRDefault="005210B0"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Consolidated</w:t>
            </w:r>
            <w:r w:rsidR="001B1D45">
              <w:rPr>
                <w:rFonts w:ascii="Arial" w:hAnsi="Arial"/>
                <w:i w:val="0"/>
                <w:iCs w:val="0"/>
                <w:sz w:val="18"/>
                <w:szCs w:val="18"/>
              </w:rPr>
              <w:t xml:space="preserve"> financial </w:t>
            </w:r>
            <w:r w:rsidR="008F76A2" w:rsidRPr="00E4371C">
              <w:rPr>
                <w:rFonts w:ascii="Arial" w:hAnsi="Arial"/>
                <w:i w:val="0"/>
                <w:iCs w:val="0"/>
                <w:sz w:val="18"/>
                <w:szCs w:val="18"/>
              </w:rPr>
              <w:t>statements</w:t>
            </w:r>
          </w:p>
        </w:tc>
        <w:tc>
          <w:tcPr>
            <w:tcW w:w="1890" w:type="dxa"/>
            <w:gridSpan w:val="5"/>
            <w:vAlign w:val="bottom"/>
          </w:tcPr>
          <w:p w:rsidR="00F72A2F" w:rsidRPr="00E4371C"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 xml:space="preserve">Separate </w:t>
            </w:r>
          </w:p>
          <w:p w:rsidR="005210B0" w:rsidRPr="00E4371C"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financial statements</w:t>
            </w:r>
          </w:p>
        </w:tc>
        <w:tc>
          <w:tcPr>
            <w:tcW w:w="2250" w:type="dxa"/>
            <w:vAlign w:val="bottom"/>
          </w:tcPr>
          <w:p w:rsidR="005210B0" w:rsidRPr="00E4371C" w:rsidRDefault="00175E0B"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 xml:space="preserve">Transfer </w:t>
            </w:r>
            <w:r w:rsidR="00D46229">
              <w:rPr>
                <w:rFonts w:ascii="Arial" w:hAnsi="Arial"/>
                <w:i w:val="0"/>
                <w:iCs w:val="0"/>
                <w:sz w:val="18"/>
                <w:szCs w:val="18"/>
              </w:rPr>
              <w:t>p</w:t>
            </w:r>
            <w:r w:rsidR="005210B0" w:rsidRPr="00E4371C">
              <w:rPr>
                <w:rFonts w:ascii="Arial" w:hAnsi="Arial"/>
                <w:i w:val="0"/>
                <w:iCs w:val="0"/>
                <w:sz w:val="18"/>
                <w:szCs w:val="18"/>
              </w:rPr>
              <w:t xml:space="preserve">ricing </w:t>
            </w:r>
            <w:r w:rsidR="00D46229">
              <w:rPr>
                <w:rFonts w:ascii="Arial" w:hAnsi="Arial"/>
                <w:i w:val="0"/>
                <w:iCs w:val="0"/>
                <w:sz w:val="18"/>
                <w:szCs w:val="18"/>
              </w:rPr>
              <w:t>p</w:t>
            </w:r>
            <w:r w:rsidR="005210B0" w:rsidRPr="00E4371C">
              <w:rPr>
                <w:rFonts w:ascii="Arial" w:hAnsi="Arial"/>
                <w:i w:val="0"/>
                <w:iCs w:val="0"/>
                <w:sz w:val="18"/>
                <w:szCs w:val="18"/>
              </w:rPr>
              <w:t>olicy</w:t>
            </w:r>
          </w:p>
        </w:tc>
      </w:tr>
      <w:tr w:rsidR="00F701A4" w:rsidRPr="00E4371C" w:rsidTr="00244828">
        <w:trPr>
          <w:tblHeader/>
        </w:trPr>
        <w:tc>
          <w:tcPr>
            <w:tcW w:w="3150" w:type="dxa"/>
          </w:tcPr>
          <w:p w:rsidR="00F701A4" w:rsidRPr="00E4371C" w:rsidRDefault="00F701A4" w:rsidP="00F701A4">
            <w:pPr>
              <w:spacing w:line="320" w:lineRule="exact"/>
              <w:ind w:right="-108"/>
              <w:rPr>
                <w:rFonts w:ascii="Arial" w:hAnsi="Arial"/>
                <w:sz w:val="18"/>
                <w:szCs w:val="18"/>
              </w:rPr>
            </w:pPr>
          </w:p>
        </w:tc>
        <w:tc>
          <w:tcPr>
            <w:tcW w:w="945" w:type="dxa"/>
          </w:tcPr>
          <w:p w:rsidR="00F701A4" w:rsidRPr="00E4371C" w:rsidRDefault="00F701A4" w:rsidP="00F701A4">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w:t>
            </w:r>
            <w:r>
              <w:rPr>
                <w:rFonts w:ascii="Arial" w:hAnsi="Arial"/>
                <w:sz w:val="18"/>
                <w:szCs w:val="18"/>
                <w:u w:val="single"/>
              </w:rPr>
              <w:t>20</w:t>
            </w:r>
          </w:p>
        </w:tc>
        <w:tc>
          <w:tcPr>
            <w:tcW w:w="945" w:type="dxa"/>
            <w:gridSpan w:val="3"/>
          </w:tcPr>
          <w:p w:rsidR="00F701A4" w:rsidRPr="00E4371C" w:rsidRDefault="00F701A4" w:rsidP="00F701A4">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9</w:t>
            </w:r>
          </w:p>
        </w:tc>
        <w:tc>
          <w:tcPr>
            <w:tcW w:w="945" w:type="dxa"/>
            <w:gridSpan w:val="3"/>
          </w:tcPr>
          <w:p w:rsidR="00F701A4" w:rsidRPr="00E4371C" w:rsidRDefault="00F701A4" w:rsidP="00F701A4">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w:t>
            </w:r>
            <w:r>
              <w:rPr>
                <w:rFonts w:ascii="Arial" w:hAnsi="Arial"/>
                <w:sz w:val="18"/>
                <w:szCs w:val="18"/>
                <w:u w:val="single"/>
              </w:rPr>
              <w:t>20</w:t>
            </w:r>
          </w:p>
        </w:tc>
        <w:tc>
          <w:tcPr>
            <w:tcW w:w="945" w:type="dxa"/>
            <w:gridSpan w:val="2"/>
          </w:tcPr>
          <w:p w:rsidR="00F701A4" w:rsidRPr="00E4371C" w:rsidRDefault="00F701A4" w:rsidP="00F701A4">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9</w:t>
            </w:r>
          </w:p>
        </w:tc>
        <w:tc>
          <w:tcPr>
            <w:tcW w:w="2250" w:type="dxa"/>
          </w:tcPr>
          <w:p w:rsidR="00F701A4" w:rsidRPr="00E4371C" w:rsidRDefault="00F701A4" w:rsidP="00F701A4">
            <w:pPr>
              <w:pStyle w:val="Heading8"/>
              <w:spacing w:before="0" w:after="0" w:line="320" w:lineRule="exact"/>
              <w:rPr>
                <w:rFonts w:ascii="Arial" w:hAnsi="Arial"/>
                <w:sz w:val="18"/>
                <w:szCs w:val="18"/>
              </w:rPr>
            </w:pPr>
          </w:p>
        </w:tc>
      </w:tr>
      <w:tr w:rsidR="00F701A4" w:rsidRPr="00E4371C" w:rsidTr="00244828">
        <w:tc>
          <w:tcPr>
            <w:tcW w:w="4140" w:type="dxa"/>
            <w:gridSpan w:val="3"/>
          </w:tcPr>
          <w:p w:rsidR="00F701A4" w:rsidRPr="00E4371C" w:rsidRDefault="00F701A4" w:rsidP="00F701A4">
            <w:pPr>
              <w:tabs>
                <w:tab w:val="decimal" w:pos="467"/>
              </w:tabs>
              <w:spacing w:line="320" w:lineRule="exact"/>
              <w:jc w:val="both"/>
              <w:rPr>
                <w:rFonts w:ascii="Arial" w:hAnsi="Arial"/>
                <w:sz w:val="18"/>
                <w:szCs w:val="18"/>
              </w:rPr>
            </w:pPr>
            <w:r w:rsidRPr="00E4371C">
              <w:rPr>
                <w:rFonts w:ascii="Arial" w:hAnsi="Arial"/>
                <w:sz w:val="18"/>
                <w:szCs w:val="18"/>
                <w:u w:val="single"/>
              </w:rPr>
              <w:t>Transactions with subsidiary companies</w:t>
            </w:r>
          </w:p>
        </w:tc>
        <w:tc>
          <w:tcPr>
            <w:tcW w:w="930" w:type="dxa"/>
            <w:gridSpan w:val="3"/>
          </w:tcPr>
          <w:p w:rsidR="00F701A4" w:rsidRPr="00E4371C" w:rsidRDefault="00F701A4" w:rsidP="00F701A4">
            <w:pPr>
              <w:tabs>
                <w:tab w:val="decimal" w:pos="467"/>
              </w:tabs>
              <w:spacing w:line="320" w:lineRule="exact"/>
              <w:jc w:val="both"/>
              <w:rPr>
                <w:rFonts w:ascii="Arial" w:hAnsi="Arial"/>
                <w:sz w:val="18"/>
                <w:szCs w:val="18"/>
              </w:rPr>
            </w:pPr>
          </w:p>
        </w:tc>
        <w:tc>
          <w:tcPr>
            <w:tcW w:w="930" w:type="dxa"/>
            <w:gridSpan w:val="3"/>
          </w:tcPr>
          <w:p w:rsidR="00F701A4" w:rsidRPr="00E4371C" w:rsidRDefault="00F701A4" w:rsidP="00F701A4">
            <w:pPr>
              <w:tabs>
                <w:tab w:val="decimal" w:pos="467"/>
              </w:tabs>
              <w:spacing w:line="320" w:lineRule="exact"/>
              <w:jc w:val="both"/>
              <w:rPr>
                <w:rFonts w:ascii="Arial" w:hAnsi="Arial"/>
                <w:sz w:val="18"/>
                <w:szCs w:val="18"/>
              </w:rPr>
            </w:pPr>
          </w:p>
        </w:tc>
        <w:tc>
          <w:tcPr>
            <w:tcW w:w="930" w:type="dxa"/>
          </w:tcPr>
          <w:p w:rsidR="00F701A4" w:rsidRPr="00E4371C" w:rsidRDefault="00F701A4" w:rsidP="00F701A4">
            <w:pPr>
              <w:tabs>
                <w:tab w:val="decimal" w:pos="467"/>
              </w:tabs>
              <w:spacing w:line="320" w:lineRule="exact"/>
              <w:jc w:val="both"/>
              <w:rPr>
                <w:rFonts w:ascii="Arial" w:hAnsi="Arial"/>
                <w:sz w:val="18"/>
                <w:szCs w:val="18"/>
              </w:rPr>
            </w:pPr>
          </w:p>
        </w:tc>
        <w:tc>
          <w:tcPr>
            <w:tcW w:w="2250" w:type="dxa"/>
          </w:tcPr>
          <w:p w:rsidR="00F701A4" w:rsidRPr="00E4371C" w:rsidRDefault="00F701A4" w:rsidP="00F701A4">
            <w:pPr>
              <w:tabs>
                <w:tab w:val="center" w:pos="8100"/>
              </w:tabs>
              <w:spacing w:line="320" w:lineRule="exact"/>
              <w:jc w:val="both"/>
              <w:rPr>
                <w:rFonts w:ascii="Arial" w:hAnsi="Arial"/>
                <w:sz w:val="18"/>
                <w:szCs w:val="18"/>
              </w:rPr>
            </w:pPr>
          </w:p>
        </w:tc>
      </w:tr>
      <w:tr w:rsidR="00F701A4" w:rsidRPr="00E4371C" w:rsidTr="00244828">
        <w:tc>
          <w:tcPr>
            <w:tcW w:w="4140" w:type="dxa"/>
            <w:gridSpan w:val="3"/>
          </w:tcPr>
          <w:p w:rsidR="00F701A4" w:rsidRPr="00E4371C" w:rsidRDefault="00F701A4" w:rsidP="00F701A4">
            <w:pPr>
              <w:spacing w:line="320" w:lineRule="exact"/>
              <w:ind w:left="161" w:hanging="161"/>
              <w:rPr>
                <w:rFonts w:ascii="Arial" w:hAnsi="Arial"/>
                <w:sz w:val="18"/>
                <w:szCs w:val="18"/>
              </w:rPr>
            </w:pPr>
            <w:r w:rsidRPr="00E4371C">
              <w:rPr>
                <w:rFonts w:ascii="Arial" w:hAnsi="Arial"/>
                <w:sz w:val="18"/>
                <w:szCs w:val="18"/>
              </w:rPr>
              <w:t>(eliminated from the consolidated financial statements)</w:t>
            </w:r>
          </w:p>
        </w:tc>
        <w:tc>
          <w:tcPr>
            <w:tcW w:w="930" w:type="dxa"/>
            <w:gridSpan w:val="3"/>
          </w:tcPr>
          <w:p w:rsidR="00F701A4" w:rsidRPr="00E4371C" w:rsidRDefault="00F701A4" w:rsidP="00F701A4">
            <w:pPr>
              <w:tabs>
                <w:tab w:val="decimal" w:pos="467"/>
              </w:tabs>
              <w:spacing w:line="320" w:lineRule="exact"/>
              <w:jc w:val="both"/>
              <w:rPr>
                <w:rFonts w:ascii="Arial" w:hAnsi="Arial"/>
                <w:sz w:val="18"/>
                <w:szCs w:val="18"/>
              </w:rPr>
            </w:pPr>
          </w:p>
        </w:tc>
        <w:tc>
          <w:tcPr>
            <w:tcW w:w="930" w:type="dxa"/>
            <w:gridSpan w:val="3"/>
          </w:tcPr>
          <w:p w:rsidR="00F701A4" w:rsidRPr="00E4371C" w:rsidRDefault="00F701A4" w:rsidP="00F701A4">
            <w:pPr>
              <w:tabs>
                <w:tab w:val="decimal" w:pos="467"/>
              </w:tabs>
              <w:spacing w:line="320" w:lineRule="exact"/>
              <w:jc w:val="both"/>
              <w:rPr>
                <w:rFonts w:ascii="Arial" w:hAnsi="Arial"/>
                <w:sz w:val="18"/>
                <w:szCs w:val="18"/>
              </w:rPr>
            </w:pPr>
          </w:p>
        </w:tc>
        <w:tc>
          <w:tcPr>
            <w:tcW w:w="930" w:type="dxa"/>
          </w:tcPr>
          <w:p w:rsidR="00F701A4" w:rsidRPr="00E4371C" w:rsidRDefault="00F701A4" w:rsidP="00F701A4">
            <w:pPr>
              <w:tabs>
                <w:tab w:val="decimal" w:pos="467"/>
              </w:tabs>
              <w:spacing w:line="320" w:lineRule="exact"/>
              <w:jc w:val="both"/>
              <w:rPr>
                <w:rFonts w:ascii="Arial" w:hAnsi="Arial"/>
                <w:sz w:val="18"/>
                <w:szCs w:val="18"/>
              </w:rPr>
            </w:pPr>
          </w:p>
        </w:tc>
        <w:tc>
          <w:tcPr>
            <w:tcW w:w="2250" w:type="dxa"/>
          </w:tcPr>
          <w:p w:rsidR="00F701A4" w:rsidRPr="00E4371C" w:rsidRDefault="00F701A4" w:rsidP="00F701A4">
            <w:pPr>
              <w:tabs>
                <w:tab w:val="center" w:pos="8100"/>
              </w:tabs>
              <w:spacing w:line="320" w:lineRule="exact"/>
              <w:jc w:val="both"/>
              <w:rPr>
                <w:rFonts w:ascii="Arial" w:hAnsi="Arial"/>
                <w:sz w:val="18"/>
                <w:szCs w:val="18"/>
              </w:rPr>
            </w:pP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Pr>
                <w:rFonts w:ascii="Arial" w:hAnsi="Arial" w:cs="Arial"/>
                <w:sz w:val="18"/>
                <w:szCs w:val="18"/>
              </w:rPr>
              <w:t>Rental and service income</w:t>
            </w:r>
          </w:p>
        </w:tc>
        <w:tc>
          <w:tcPr>
            <w:tcW w:w="945" w:type="dxa"/>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tabs>
                <w:tab w:val="decimal" w:pos="492"/>
              </w:tabs>
              <w:spacing w:line="320" w:lineRule="exact"/>
              <w:ind w:right="42"/>
              <w:jc w:val="right"/>
              <w:rPr>
                <w:rFonts w:ascii="Arial" w:hAnsi="Arial"/>
                <w:sz w:val="18"/>
                <w:szCs w:val="18"/>
              </w:rPr>
            </w:pPr>
            <w:r w:rsidRPr="009E673D">
              <w:rPr>
                <w:rFonts w:ascii="Arial" w:hAnsi="Arial"/>
                <w:sz w:val="18"/>
                <w:szCs w:val="18"/>
              </w:rPr>
              <w:t>73.2</w:t>
            </w:r>
          </w:p>
        </w:tc>
        <w:tc>
          <w:tcPr>
            <w:tcW w:w="945" w:type="dxa"/>
            <w:gridSpan w:val="2"/>
            <w:vAlign w:val="bottom"/>
          </w:tcPr>
          <w:p w:rsidR="009E673D" w:rsidRPr="00B67281" w:rsidRDefault="009E673D" w:rsidP="009E673D">
            <w:pPr>
              <w:tabs>
                <w:tab w:val="decimal" w:pos="492"/>
              </w:tabs>
              <w:spacing w:line="320" w:lineRule="exact"/>
              <w:ind w:right="42"/>
              <w:jc w:val="right"/>
              <w:rPr>
                <w:rFonts w:ascii="Arial" w:hAnsi="Arial"/>
                <w:sz w:val="18"/>
                <w:szCs w:val="18"/>
              </w:rPr>
            </w:pPr>
            <w:r w:rsidRPr="00B67281">
              <w:rPr>
                <w:rFonts w:ascii="Arial" w:hAnsi="Arial"/>
                <w:sz w:val="18"/>
                <w:szCs w:val="18"/>
              </w:rPr>
              <w:t>84.7</w:t>
            </w:r>
          </w:p>
        </w:tc>
        <w:tc>
          <w:tcPr>
            <w:tcW w:w="2250" w:type="dxa"/>
          </w:tcPr>
          <w:p w:rsidR="009E673D" w:rsidRPr="00056538" w:rsidRDefault="009E673D" w:rsidP="009E673D">
            <w:pPr>
              <w:tabs>
                <w:tab w:val="center" w:pos="8100"/>
              </w:tabs>
              <w:spacing w:line="320" w:lineRule="exact"/>
              <w:ind w:right="-105"/>
              <w:jc w:val="both"/>
              <w:rPr>
                <w:rFonts w:ascii="Arial" w:hAnsi="Arial" w:cs="Browallia New"/>
                <w:sz w:val="18"/>
                <w:szCs w:val="22"/>
              </w:rPr>
            </w:pPr>
            <w:r>
              <w:rPr>
                <w:rFonts w:ascii="Arial" w:hAnsi="Arial" w:cs="Browallia New"/>
                <w:sz w:val="18"/>
                <w:szCs w:val="22"/>
              </w:rPr>
              <w:t>Contract price</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sidRPr="00E4371C">
              <w:rPr>
                <w:rFonts w:ascii="Arial" w:hAnsi="Arial" w:cs="Arial"/>
                <w:sz w:val="18"/>
                <w:szCs w:val="18"/>
              </w:rPr>
              <w:t>Management income</w:t>
            </w:r>
          </w:p>
        </w:tc>
        <w:tc>
          <w:tcPr>
            <w:tcW w:w="945" w:type="dxa"/>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tabs>
                <w:tab w:val="decimal" w:pos="492"/>
              </w:tabs>
              <w:spacing w:line="320" w:lineRule="exact"/>
              <w:ind w:right="42"/>
              <w:jc w:val="right"/>
              <w:rPr>
                <w:rFonts w:ascii="Arial" w:hAnsi="Arial"/>
                <w:sz w:val="18"/>
                <w:szCs w:val="18"/>
              </w:rPr>
            </w:pPr>
            <w:r w:rsidRPr="009E673D">
              <w:rPr>
                <w:rFonts w:ascii="Arial" w:hAnsi="Arial"/>
                <w:sz w:val="18"/>
                <w:szCs w:val="18"/>
              </w:rPr>
              <w:t>134.2</w:t>
            </w:r>
          </w:p>
        </w:tc>
        <w:tc>
          <w:tcPr>
            <w:tcW w:w="945" w:type="dxa"/>
            <w:gridSpan w:val="2"/>
            <w:vAlign w:val="bottom"/>
          </w:tcPr>
          <w:p w:rsidR="009E673D" w:rsidRPr="00B67281" w:rsidRDefault="009E673D" w:rsidP="009E673D">
            <w:pPr>
              <w:tabs>
                <w:tab w:val="decimal" w:pos="492"/>
              </w:tabs>
              <w:spacing w:line="320" w:lineRule="exact"/>
              <w:ind w:right="42"/>
              <w:jc w:val="right"/>
              <w:rPr>
                <w:rFonts w:ascii="Arial" w:hAnsi="Arial"/>
                <w:sz w:val="18"/>
                <w:szCs w:val="18"/>
              </w:rPr>
            </w:pPr>
            <w:r w:rsidRPr="00B67281">
              <w:rPr>
                <w:rFonts w:ascii="Arial" w:hAnsi="Arial"/>
                <w:sz w:val="18"/>
                <w:szCs w:val="18"/>
              </w:rPr>
              <w:t>131.4</w:t>
            </w:r>
          </w:p>
        </w:tc>
        <w:tc>
          <w:tcPr>
            <w:tcW w:w="2250" w:type="dxa"/>
          </w:tcPr>
          <w:p w:rsidR="009E673D" w:rsidRPr="00E4371C" w:rsidRDefault="009E673D" w:rsidP="009E673D">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Contract price</w:t>
            </w:r>
          </w:p>
        </w:tc>
      </w:tr>
      <w:tr w:rsidR="009E673D" w:rsidRPr="00E4371C" w:rsidTr="00244828">
        <w:tc>
          <w:tcPr>
            <w:tcW w:w="3150" w:type="dxa"/>
          </w:tcPr>
          <w:p w:rsidR="009E673D" w:rsidRPr="00E4371C" w:rsidRDefault="009E673D" w:rsidP="009E673D">
            <w:pPr>
              <w:spacing w:line="320" w:lineRule="exact"/>
              <w:ind w:right="-108"/>
              <w:rPr>
                <w:rFonts w:ascii="Arial" w:hAnsi="Arial" w:cs="Cordia New"/>
                <w:sz w:val="18"/>
                <w:szCs w:val="22"/>
              </w:rPr>
            </w:pPr>
            <w:r w:rsidRPr="00E4371C">
              <w:rPr>
                <w:rFonts w:ascii="Arial" w:hAnsi="Arial" w:cs="Arial"/>
                <w:sz w:val="18"/>
                <w:szCs w:val="18"/>
              </w:rPr>
              <w:t>Other income</w:t>
            </w:r>
          </w:p>
        </w:tc>
        <w:tc>
          <w:tcPr>
            <w:tcW w:w="945" w:type="dxa"/>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tabs>
                <w:tab w:val="decimal" w:pos="492"/>
              </w:tabs>
              <w:spacing w:line="320" w:lineRule="exact"/>
              <w:ind w:right="42"/>
              <w:jc w:val="right"/>
              <w:rPr>
                <w:rFonts w:ascii="Arial" w:hAnsi="Arial"/>
                <w:sz w:val="18"/>
                <w:szCs w:val="18"/>
              </w:rPr>
            </w:pPr>
            <w:r w:rsidRPr="009E673D">
              <w:rPr>
                <w:rFonts w:ascii="Arial" w:hAnsi="Arial"/>
                <w:sz w:val="18"/>
                <w:szCs w:val="18"/>
              </w:rPr>
              <w:t>2.0</w:t>
            </w:r>
          </w:p>
        </w:tc>
        <w:tc>
          <w:tcPr>
            <w:tcW w:w="945" w:type="dxa"/>
            <w:gridSpan w:val="2"/>
            <w:vAlign w:val="bottom"/>
          </w:tcPr>
          <w:p w:rsidR="009E673D" w:rsidRPr="00B67281" w:rsidRDefault="009E673D" w:rsidP="009E673D">
            <w:pPr>
              <w:tabs>
                <w:tab w:val="decimal" w:pos="492"/>
              </w:tabs>
              <w:spacing w:line="320" w:lineRule="exact"/>
              <w:ind w:right="42"/>
              <w:jc w:val="right"/>
              <w:rPr>
                <w:rFonts w:ascii="Arial" w:hAnsi="Arial"/>
                <w:sz w:val="18"/>
                <w:szCs w:val="18"/>
              </w:rPr>
            </w:pPr>
            <w:r w:rsidRPr="00B67281">
              <w:rPr>
                <w:rFonts w:ascii="Arial" w:hAnsi="Arial"/>
                <w:sz w:val="18"/>
                <w:szCs w:val="18"/>
              </w:rPr>
              <w:t>1.1</w:t>
            </w:r>
          </w:p>
        </w:tc>
        <w:tc>
          <w:tcPr>
            <w:tcW w:w="2250" w:type="dxa"/>
          </w:tcPr>
          <w:p w:rsidR="009E673D" w:rsidRPr="00E4371C" w:rsidRDefault="009E673D" w:rsidP="009E673D">
            <w:pPr>
              <w:tabs>
                <w:tab w:val="center" w:pos="8100"/>
              </w:tabs>
              <w:spacing w:line="320" w:lineRule="exact"/>
              <w:jc w:val="both"/>
              <w:rPr>
                <w:rFonts w:ascii="Arial" w:hAnsi="Arial"/>
                <w:i/>
                <w:iCs/>
                <w:sz w:val="18"/>
                <w:szCs w:val="18"/>
              </w:rPr>
            </w:pPr>
            <w:r w:rsidRPr="00E4371C">
              <w:rPr>
                <w:rFonts w:ascii="Arial" w:hAnsi="Arial" w:cs="Arial"/>
                <w:sz w:val="18"/>
                <w:szCs w:val="18"/>
              </w:rPr>
              <w:t>Contract price</w:t>
            </w:r>
          </w:p>
        </w:tc>
      </w:tr>
      <w:tr w:rsidR="009E673D" w:rsidRPr="00E4371C" w:rsidTr="00244828">
        <w:tc>
          <w:tcPr>
            <w:tcW w:w="3150" w:type="dxa"/>
          </w:tcPr>
          <w:p w:rsidR="009E673D" w:rsidRPr="00E4371C" w:rsidRDefault="009E673D" w:rsidP="009E673D">
            <w:pPr>
              <w:spacing w:line="320" w:lineRule="exact"/>
              <w:ind w:right="-108"/>
              <w:rPr>
                <w:rFonts w:ascii="Arial" w:hAnsi="Arial" w:cs="Cordia New"/>
                <w:sz w:val="18"/>
                <w:szCs w:val="22"/>
              </w:rPr>
            </w:pPr>
            <w:r w:rsidRPr="00E4371C">
              <w:rPr>
                <w:rFonts w:ascii="Arial" w:hAnsi="Arial" w:cs="Cordia New"/>
                <w:sz w:val="18"/>
                <w:szCs w:val="22"/>
              </w:rPr>
              <w:t>Dividend income</w:t>
            </w:r>
          </w:p>
        </w:tc>
        <w:tc>
          <w:tcPr>
            <w:tcW w:w="945" w:type="dxa"/>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tabs>
                <w:tab w:val="decimal" w:pos="492"/>
              </w:tabs>
              <w:spacing w:line="320" w:lineRule="exact"/>
              <w:ind w:right="42"/>
              <w:jc w:val="right"/>
              <w:rPr>
                <w:rFonts w:ascii="Arial" w:hAnsi="Arial"/>
                <w:sz w:val="18"/>
                <w:szCs w:val="18"/>
                <w:cs/>
              </w:rPr>
            </w:pPr>
            <w:r w:rsidRPr="009E673D">
              <w:rPr>
                <w:rFonts w:ascii="Arial" w:hAnsi="Arial"/>
                <w:sz w:val="18"/>
                <w:szCs w:val="18"/>
              </w:rPr>
              <w:t>365.6</w:t>
            </w:r>
          </w:p>
        </w:tc>
        <w:tc>
          <w:tcPr>
            <w:tcW w:w="945" w:type="dxa"/>
            <w:gridSpan w:val="2"/>
            <w:vAlign w:val="bottom"/>
          </w:tcPr>
          <w:p w:rsidR="009E673D" w:rsidRPr="00B67281" w:rsidRDefault="009E673D" w:rsidP="009E673D">
            <w:pPr>
              <w:tabs>
                <w:tab w:val="decimal" w:pos="492"/>
              </w:tabs>
              <w:spacing w:line="320" w:lineRule="exact"/>
              <w:ind w:right="42"/>
              <w:jc w:val="right"/>
              <w:rPr>
                <w:rFonts w:ascii="Arial" w:hAnsi="Arial"/>
                <w:sz w:val="18"/>
                <w:szCs w:val="18"/>
                <w:cs/>
              </w:rPr>
            </w:pPr>
            <w:r w:rsidRPr="00B67281">
              <w:rPr>
                <w:rFonts w:ascii="Arial" w:hAnsi="Arial"/>
                <w:sz w:val="18"/>
                <w:szCs w:val="18"/>
              </w:rPr>
              <w:t>391.5</w:t>
            </w:r>
          </w:p>
        </w:tc>
        <w:tc>
          <w:tcPr>
            <w:tcW w:w="2250" w:type="dxa"/>
          </w:tcPr>
          <w:p w:rsidR="009E673D" w:rsidRPr="00E4371C" w:rsidRDefault="009E673D" w:rsidP="009E673D">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As declared</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Pr>
                <w:rFonts w:ascii="Arial" w:hAnsi="Arial" w:cs="Arial"/>
                <w:sz w:val="18"/>
                <w:szCs w:val="18"/>
              </w:rPr>
              <w:t>Interest income</w:t>
            </w:r>
          </w:p>
        </w:tc>
        <w:tc>
          <w:tcPr>
            <w:tcW w:w="945" w:type="dxa"/>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tabs>
                <w:tab w:val="decimal" w:pos="492"/>
              </w:tabs>
              <w:spacing w:line="320" w:lineRule="exact"/>
              <w:ind w:right="42"/>
              <w:jc w:val="right"/>
              <w:rPr>
                <w:rFonts w:ascii="Arial" w:hAnsi="Arial"/>
                <w:sz w:val="18"/>
                <w:szCs w:val="18"/>
              </w:rPr>
            </w:pPr>
            <w:r w:rsidRPr="009E673D">
              <w:rPr>
                <w:rFonts w:ascii="Arial" w:hAnsi="Arial"/>
                <w:sz w:val="18"/>
                <w:szCs w:val="18"/>
              </w:rPr>
              <w:t>127.8</w:t>
            </w:r>
          </w:p>
        </w:tc>
        <w:tc>
          <w:tcPr>
            <w:tcW w:w="945" w:type="dxa"/>
            <w:gridSpan w:val="2"/>
            <w:vAlign w:val="bottom"/>
          </w:tcPr>
          <w:p w:rsidR="009E673D" w:rsidRPr="00B67281" w:rsidRDefault="009E673D" w:rsidP="009E673D">
            <w:pPr>
              <w:tabs>
                <w:tab w:val="decimal" w:pos="492"/>
              </w:tabs>
              <w:spacing w:line="320" w:lineRule="exact"/>
              <w:ind w:right="42"/>
              <w:jc w:val="right"/>
              <w:rPr>
                <w:rFonts w:ascii="Arial" w:hAnsi="Arial"/>
                <w:sz w:val="18"/>
                <w:szCs w:val="18"/>
              </w:rPr>
            </w:pPr>
            <w:r w:rsidRPr="00B67281">
              <w:rPr>
                <w:rFonts w:ascii="Arial" w:hAnsi="Arial"/>
                <w:sz w:val="18"/>
                <w:szCs w:val="18"/>
              </w:rPr>
              <w:t>135.7</w:t>
            </w:r>
          </w:p>
        </w:tc>
        <w:tc>
          <w:tcPr>
            <w:tcW w:w="2250" w:type="dxa"/>
          </w:tcPr>
          <w:p w:rsidR="009E673D" w:rsidRPr="00E4371C" w:rsidRDefault="009E673D" w:rsidP="009E673D">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sidRPr="00E4371C">
              <w:rPr>
                <w:rFonts w:ascii="Arial" w:hAnsi="Arial" w:cs="Arial"/>
                <w:sz w:val="18"/>
                <w:szCs w:val="18"/>
              </w:rPr>
              <w:t>Sales promotion expenses</w:t>
            </w:r>
          </w:p>
        </w:tc>
        <w:tc>
          <w:tcPr>
            <w:tcW w:w="945" w:type="dxa"/>
            <w:vAlign w:val="bottom"/>
          </w:tcPr>
          <w:p w:rsidR="009E673D" w:rsidRPr="009E673D" w:rsidRDefault="00000AA7" w:rsidP="009E673D">
            <w:pPr>
              <w:spacing w:line="320" w:lineRule="exact"/>
              <w:ind w:right="42"/>
              <w:jc w:val="right"/>
              <w:rPr>
                <w:rFonts w:ascii="Arial" w:hAnsi="Arial"/>
                <w:sz w:val="18"/>
                <w:szCs w:val="18"/>
              </w:rPr>
            </w:pPr>
            <w:r>
              <w:rPr>
                <w:rFonts w:ascii="Arial" w:hAnsi="Arial"/>
                <w:sz w:val="18"/>
                <w:szCs w:val="18"/>
              </w:rPr>
              <w:t>-</w:t>
            </w:r>
          </w:p>
        </w:tc>
        <w:tc>
          <w:tcPr>
            <w:tcW w:w="945" w:type="dxa"/>
            <w:gridSpan w:val="3"/>
            <w:vAlign w:val="bottom"/>
          </w:tcPr>
          <w:p w:rsidR="009E673D" w:rsidRPr="009E673D" w:rsidRDefault="00000AA7" w:rsidP="009E673D">
            <w:pPr>
              <w:spacing w:line="320" w:lineRule="exact"/>
              <w:ind w:right="42"/>
              <w:jc w:val="right"/>
              <w:rPr>
                <w:rFonts w:ascii="Arial" w:hAnsi="Arial"/>
                <w:sz w:val="18"/>
                <w:szCs w:val="18"/>
              </w:rPr>
            </w:pPr>
            <w:r>
              <w:rPr>
                <w:rFonts w:ascii="Arial" w:hAnsi="Arial"/>
                <w:sz w:val="18"/>
                <w:szCs w:val="18"/>
              </w:rPr>
              <w:t>-</w:t>
            </w:r>
          </w:p>
        </w:tc>
        <w:tc>
          <w:tcPr>
            <w:tcW w:w="945" w:type="dxa"/>
            <w:gridSpan w:val="3"/>
            <w:vAlign w:val="bottom"/>
          </w:tcPr>
          <w:p w:rsidR="009E673D" w:rsidRPr="009E673D" w:rsidRDefault="009E673D" w:rsidP="009E673D">
            <w:pPr>
              <w:tabs>
                <w:tab w:val="decimal" w:pos="492"/>
              </w:tabs>
              <w:spacing w:line="320" w:lineRule="exact"/>
              <w:ind w:right="42"/>
              <w:jc w:val="right"/>
              <w:rPr>
                <w:rFonts w:ascii="Arial" w:hAnsi="Arial"/>
                <w:sz w:val="18"/>
                <w:szCs w:val="18"/>
                <w:cs/>
              </w:rPr>
            </w:pPr>
            <w:r w:rsidRPr="009E673D">
              <w:rPr>
                <w:rFonts w:ascii="Arial" w:hAnsi="Arial"/>
                <w:sz w:val="18"/>
                <w:szCs w:val="18"/>
              </w:rPr>
              <w:t>0.2</w:t>
            </w:r>
          </w:p>
        </w:tc>
        <w:tc>
          <w:tcPr>
            <w:tcW w:w="945" w:type="dxa"/>
            <w:gridSpan w:val="2"/>
            <w:vAlign w:val="bottom"/>
          </w:tcPr>
          <w:p w:rsidR="009E673D" w:rsidRPr="00B67281" w:rsidRDefault="009E673D" w:rsidP="009E673D">
            <w:pPr>
              <w:tabs>
                <w:tab w:val="decimal" w:pos="492"/>
              </w:tabs>
              <w:spacing w:line="320" w:lineRule="exact"/>
              <w:ind w:right="42"/>
              <w:jc w:val="right"/>
              <w:rPr>
                <w:rFonts w:ascii="Arial" w:hAnsi="Arial"/>
                <w:sz w:val="18"/>
                <w:szCs w:val="18"/>
                <w:cs/>
              </w:rPr>
            </w:pPr>
            <w:r w:rsidRPr="00B67281">
              <w:rPr>
                <w:rFonts w:ascii="Arial" w:hAnsi="Arial"/>
                <w:sz w:val="18"/>
                <w:szCs w:val="18"/>
              </w:rPr>
              <w:t>0.8</w:t>
            </w:r>
          </w:p>
        </w:tc>
        <w:tc>
          <w:tcPr>
            <w:tcW w:w="2250" w:type="dxa"/>
          </w:tcPr>
          <w:p w:rsidR="009E673D" w:rsidRPr="00E4371C" w:rsidRDefault="009E673D" w:rsidP="009E673D">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Mutually agreed rate</w:t>
            </w:r>
          </w:p>
        </w:tc>
      </w:tr>
      <w:tr w:rsidR="009E673D" w:rsidRPr="00E4371C" w:rsidTr="00244828">
        <w:tc>
          <w:tcPr>
            <w:tcW w:w="3150" w:type="dxa"/>
          </w:tcPr>
          <w:p w:rsidR="009E673D" w:rsidRDefault="009E673D" w:rsidP="009E673D">
            <w:pPr>
              <w:spacing w:line="320" w:lineRule="exact"/>
              <w:ind w:right="-108"/>
              <w:rPr>
                <w:rFonts w:ascii="Arial" w:hAnsi="Arial" w:cs="Arial"/>
                <w:sz w:val="18"/>
                <w:szCs w:val="18"/>
              </w:rPr>
            </w:pPr>
            <w:r>
              <w:rPr>
                <w:rFonts w:ascii="Arial" w:hAnsi="Arial" w:cs="Arial"/>
                <w:sz w:val="18"/>
                <w:szCs w:val="18"/>
              </w:rPr>
              <w:t>Interest expense</w:t>
            </w:r>
          </w:p>
        </w:tc>
        <w:tc>
          <w:tcPr>
            <w:tcW w:w="945" w:type="dxa"/>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spacing w:line="320" w:lineRule="exact"/>
              <w:ind w:right="42"/>
              <w:jc w:val="right"/>
              <w:rPr>
                <w:rFonts w:ascii="Arial" w:hAnsi="Arial"/>
                <w:sz w:val="18"/>
                <w:szCs w:val="18"/>
              </w:rPr>
            </w:pPr>
            <w:r w:rsidRPr="009E673D">
              <w:rPr>
                <w:rFonts w:ascii="Arial" w:hAnsi="Arial"/>
                <w:sz w:val="18"/>
                <w:szCs w:val="18"/>
              </w:rPr>
              <w:t>-</w:t>
            </w:r>
          </w:p>
        </w:tc>
        <w:tc>
          <w:tcPr>
            <w:tcW w:w="945" w:type="dxa"/>
            <w:gridSpan w:val="3"/>
            <w:vAlign w:val="bottom"/>
          </w:tcPr>
          <w:p w:rsidR="009E673D" w:rsidRPr="009E673D" w:rsidRDefault="009E673D" w:rsidP="009E673D">
            <w:pPr>
              <w:tabs>
                <w:tab w:val="decimal" w:pos="492"/>
              </w:tabs>
              <w:spacing w:line="320" w:lineRule="exact"/>
              <w:ind w:right="42"/>
              <w:jc w:val="right"/>
              <w:rPr>
                <w:rFonts w:ascii="Arial" w:hAnsi="Arial"/>
                <w:sz w:val="18"/>
                <w:szCs w:val="18"/>
              </w:rPr>
            </w:pPr>
            <w:r w:rsidRPr="009E673D">
              <w:rPr>
                <w:rFonts w:ascii="Arial" w:hAnsi="Arial"/>
                <w:sz w:val="18"/>
                <w:szCs w:val="18"/>
              </w:rPr>
              <w:t>1.0</w:t>
            </w:r>
          </w:p>
        </w:tc>
        <w:tc>
          <w:tcPr>
            <w:tcW w:w="945" w:type="dxa"/>
            <w:gridSpan w:val="2"/>
            <w:vAlign w:val="bottom"/>
          </w:tcPr>
          <w:p w:rsidR="009E673D" w:rsidRPr="00B67281" w:rsidRDefault="009E673D" w:rsidP="009E673D">
            <w:pPr>
              <w:tabs>
                <w:tab w:val="decimal" w:pos="492"/>
              </w:tabs>
              <w:spacing w:line="320" w:lineRule="exact"/>
              <w:ind w:right="42"/>
              <w:jc w:val="right"/>
              <w:rPr>
                <w:rFonts w:ascii="Arial" w:hAnsi="Arial"/>
                <w:sz w:val="18"/>
                <w:szCs w:val="18"/>
              </w:rPr>
            </w:pPr>
            <w:r w:rsidRPr="00B67281">
              <w:rPr>
                <w:rFonts w:ascii="Arial" w:hAnsi="Arial"/>
                <w:sz w:val="18"/>
                <w:szCs w:val="18"/>
              </w:rPr>
              <w:t>15.8</w:t>
            </w:r>
          </w:p>
        </w:tc>
        <w:tc>
          <w:tcPr>
            <w:tcW w:w="2250" w:type="dxa"/>
          </w:tcPr>
          <w:p w:rsidR="009E673D" w:rsidRPr="00E4371C" w:rsidRDefault="009E673D" w:rsidP="009E673D">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9E673D" w:rsidRPr="00E4371C" w:rsidTr="00244828">
        <w:tc>
          <w:tcPr>
            <w:tcW w:w="4890" w:type="dxa"/>
            <w:gridSpan w:val="4"/>
          </w:tcPr>
          <w:p w:rsidR="009E673D" w:rsidRPr="00E4371C" w:rsidRDefault="009E673D" w:rsidP="009E673D">
            <w:pPr>
              <w:tabs>
                <w:tab w:val="decimal" w:pos="467"/>
              </w:tabs>
              <w:spacing w:line="32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gridSpan w:val="3"/>
          </w:tcPr>
          <w:p w:rsidR="009E673D" w:rsidRPr="00E4371C" w:rsidRDefault="009E673D" w:rsidP="009E673D">
            <w:pPr>
              <w:tabs>
                <w:tab w:val="decimal" w:pos="467"/>
              </w:tabs>
              <w:spacing w:line="320" w:lineRule="exact"/>
              <w:jc w:val="both"/>
              <w:rPr>
                <w:rFonts w:ascii="Arial" w:hAnsi="Arial"/>
                <w:sz w:val="18"/>
                <w:szCs w:val="18"/>
              </w:rPr>
            </w:pPr>
          </w:p>
        </w:tc>
        <w:tc>
          <w:tcPr>
            <w:tcW w:w="1170" w:type="dxa"/>
            <w:gridSpan w:val="3"/>
          </w:tcPr>
          <w:p w:rsidR="009E673D" w:rsidRPr="00E4371C" w:rsidRDefault="009E673D" w:rsidP="009E673D">
            <w:pPr>
              <w:spacing w:line="320" w:lineRule="exact"/>
              <w:ind w:right="42"/>
              <w:jc w:val="right"/>
              <w:rPr>
                <w:rFonts w:ascii="Arial" w:hAnsi="Arial"/>
                <w:sz w:val="18"/>
                <w:szCs w:val="18"/>
              </w:rPr>
            </w:pPr>
          </w:p>
        </w:tc>
        <w:tc>
          <w:tcPr>
            <w:tcW w:w="2250" w:type="dxa"/>
          </w:tcPr>
          <w:p w:rsidR="009E673D" w:rsidRPr="00E4371C" w:rsidRDefault="009E673D" w:rsidP="009E673D">
            <w:pPr>
              <w:tabs>
                <w:tab w:val="center" w:pos="8100"/>
              </w:tabs>
              <w:spacing w:line="320" w:lineRule="exact"/>
              <w:jc w:val="both"/>
              <w:rPr>
                <w:rFonts w:ascii="Arial" w:hAnsi="Arial"/>
                <w:i/>
                <w:iCs/>
                <w:sz w:val="18"/>
                <w:szCs w:val="18"/>
              </w:rPr>
            </w:pP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sidRPr="00E4371C">
              <w:rPr>
                <w:rFonts w:ascii="Arial" w:hAnsi="Arial" w:cs="Arial"/>
                <w:sz w:val="18"/>
                <w:szCs w:val="18"/>
              </w:rPr>
              <w:t>Sales</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154.8</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76.9</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ind w:right="-105"/>
              <w:jc w:val="both"/>
              <w:rPr>
                <w:rFonts w:ascii="Arial" w:hAnsi="Arial"/>
                <w:sz w:val="18"/>
                <w:szCs w:val="18"/>
              </w:rPr>
            </w:pPr>
            <w:r w:rsidRPr="00E4371C">
              <w:rPr>
                <w:rFonts w:ascii="Arial" w:hAnsi="Arial"/>
                <w:sz w:val="18"/>
                <w:szCs w:val="18"/>
              </w:rPr>
              <w:t>Market price</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3.7</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18.4</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9E673D" w:rsidRPr="00E4371C" w:rsidTr="00244828">
        <w:tc>
          <w:tcPr>
            <w:tcW w:w="3150" w:type="dxa"/>
          </w:tcPr>
          <w:p w:rsidR="009E673D" w:rsidRDefault="009E673D" w:rsidP="009E673D">
            <w:pPr>
              <w:spacing w:line="320" w:lineRule="exact"/>
              <w:ind w:right="-108"/>
              <w:rPr>
                <w:rFonts w:ascii="Arial" w:hAnsi="Arial" w:cs="Arial"/>
                <w:sz w:val="18"/>
                <w:szCs w:val="18"/>
              </w:rPr>
            </w:pPr>
            <w:r>
              <w:rPr>
                <w:rFonts w:ascii="Arial" w:hAnsi="Arial" w:cs="Arial"/>
                <w:sz w:val="18"/>
                <w:szCs w:val="18"/>
              </w:rPr>
              <w:t>Management income</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4.3</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4.2</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4.3</w:t>
            </w:r>
          </w:p>
        </w:tc>
        <w:tc>
          <w:tcPr>
            <w:tcW w:w="945" w:type="dxa"/>
            <w:gridSpan w:val="2"/>
            <w:vAlign w:val="bottom"/>
          </w:tcPr>
          <w:p w:rsidR="009E673D" w:rsidRPr="00B67281" w:rsidRDefault="009E673D" w:rsidP="009E673D">
            <w:pPr>
              <w:spacing w:line="320" w:lineRule="exact"/>
              <w:ind w:right="42"/>
              <w:jc w:val="right"/>
              <w:rPr>
                <w:rFonts w:ascii="Arial" w:hAnsi="Arial"/>
                <w:sz w:val="18"/>
                <w:szCs w:val="18"/>
              </w:rPr>
            </w:pPr>
            <w:r>
              <w:rPr>
                <w:rFonts w:ascii="Arial" w:hAnsi="Arial"/>
                <w:sz w:val="18"/>
                <w:szCs w:val="18"/>
              </w:rPr>
              <w:t>4.2</w:t>
            </w:r>
          </w:p>
        </w:tc>
        <w:tc>
          <w:tcPr>
            <w:tcW w:w="2250" w:type="dxa"/>
          </w:tcPr>
          <w:p w:rsidR="009E673D" w:rsidRPr="00E4371C" w:rsidRDefault="009E673D" w:rsidP="009E673D">
            <w:pPr>
              <w:tabs>
                <w:tab w:val="center" w:pos="8100"/>
              </w:tabs>
              <w:spacing w:line="320" w:lineRule="exact"/>
              <w:jc w:val="both"/>
              <w:rPr>
                <w:rFonts w:ascii="Arial" w:hAnsi="Arial"/>
                <w:i/>
                <w:iCs/>
                <w:sz w:val="18"/>
                <w:szCs w:val="18"/>
              </w:rPr>
            </w:pPr>
            <w:r w:rsidRPr="00E4371C">
              <w:rPr>
                <w:rFonts w:ascii="Arial" w:hAnsi="Arial" w:cs="Arial"/>
                <w:sz w:val="18"/>
                <w:szCs w:val="18"/>
              </w:rPr>
              <w:t>Contract price</w:t>
            </w:r>
          </w:p>
        </w:tc>
      </w:tr>
      <w:tr w:rsidR="009E673D" w:rsidRPr="00E4371C" w:rsidTr="00244828">
        <w:tc>
          <w:tcPr>
            <w:tcW w:w="3150" w:type="dxa"/>
          </w:tcPr>
          <w:p w:rsidR="009E673D" w:rsidRDefault="009E673D" w:rsidP="009E673D">
            <w:pPr>
              <w:spacing w:line="320" w:lineRule="exact"/>
              <w:ind w:right="-108"/>
              <w:rPr>
                <w:rFonts w:ascii="Arial" w:hAnsi="Arial" w:cs="Arial"/>
                <w:sz w:val="18"/>
                <w:szCs w:val="18"/>
              </w:rPr>
            </w:pPr>
            <w:r>
              <w:rPr>
                <w:rFonts w:ascii="Arial" w:hAnsi="Arial" w:cs="Arial"/>
                <w:sz w:val="18"/>
                <w:szCs w:val="18"/>
              </w:rPr>
              <w:t>Other income</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0.5</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0.2</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sz w:val="18"/>
                <w:szCs w:val="18"/>
              </w:rPr>
            </w:pPr>
            <w:r w:rsidRPr="00E4371C">
              <w:rPr>
                <w:rFonts w:ascii="Arial" w:hAnsi="Arial" w:cs="Arial"/>
                <w:sz w:val="18"/>
                <w:szCs w:val="18"/>
              </w:rPr>
              <w:t>Contract price</w:t>
            </w:r>
          </w:p>
        </w:tc>
      </w:tr>
      <w:tr w:rsidR="009E673D" w:rsidRPr="00E4371C" w:rsidTr="00244828">
        <w:tc>
          <w:tcPr>
            <w:tcW w:w="3150" w:type="dxa"/>
          </w:tcPr>
          <w:p w:rsidR="009E673D" w:rsidRDefault="009E673D" w:rsidP="009E673D">
            <w:pPr>
              <w:spacing w:line="320" w:lineRule="exact"/>
              <w:ind w:right="-108"/>
              <w:rPr>
                <w:rFonts w:ascii="Arial" w:hAnsi="Arial" w:cs="Arial"/>
                <w:sz w:val="18"/>
                <w:szCs w:val="18"/>
              </w:rPr>
            </w:pPr>
            <w:r>
              <w:rPr>
                <w:rFonts w:ascii="Arial" w:hAnsi="Arial" w:cs="Arial"/>
                <w:sz w:val="18"/>
                <w:szCs w:val="18"/>
              </w:rPr>
              <w:t>Dividend income</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24.3</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24.3</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cs="Arial"/>
                <w:sz w:val="18"/>
                <w:szCs w:val="18"/>
              </w:rPr>
            </w:pPr>
            <w:r>
              <w:rPr>
                <w:rFonts w:ascii="Arial" w:hAnsi="Arial" w:cs="Arial"/>
                <w:sz w:val="18"/>
                <w:szCs w:val="18"/>
              </w:rPr>
              <w:t>As declared</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Pr>
                <w:rFonts w:ascii="Arial" w:hAnsi="Arial" w:cs="Arial"/>
                <w:sz w:val="18"/>
                <w:szCs w:val="18"/>
              </w:rPr>
              <w:t>Purchase of</w:t>
            </w:r>
            <w:r>
              <w:rPr>
                <w:rFonts w:ascii="Arial" w:hAnsi="Arial" w:cs="Browallia New" w:hint="cs"/>
                <w:sz w:val="18"/>
                <w:szCs w:val="22"/>
                <w:cs/>
              </w:rPr>
              <w:t xml:space="preserve"> </w:t>
            </w:r>
            <w:r>
              <w:rPr>
                <w:rFonts w:ascii="Arial" w:hAnsi="Arial" w:cs="Browallia New"/>
                <w:sz w:val="18"/>
                <w:szCs w:val="22"/>
              </w:rPr>
              <w:t>loans</w:t>
            </w:r>
            <w:r>
              <w:rPr>
                <w:rFonts w:ascii="Arial" w:hAnsi="Arial" w:cs="Arial"/>
                <w:sz w:val="18"/>
                <w:szCs w:val="18"/>
              </w:rPr>
              <w:t xml:space="preserve"> to customer</w:t>
            </w:r>
          </w:p>
        </w:tc>
        <w:tc>
          <w:tcPr>
            <w:tcW w:w="945" w:type="dxa"/>
            <w:vAlign w:val="bottom"/>
          </w:tcPr>
          <w:p w:rsidR="009E673D" w:rsidRPr="009E673D" w:rsidRDefault="00181872" w:rsidP="009E673D">
            <w:pPr>
              <w:tabs>
                <w:tab w:val="decimal" w:pos="612"/>
              </w:tabs>
              <w:spacing w:line="320" w:lineRule="exact"/>
              <w:ind w:left="-18" w:right="42" w:firstLine="18"/>
              <w:jc w:val="right"/>
              <w:rPr>
                <w:rFonts w:ascii="Arial" w:hAnsi="Arial" w:cs="Arial"/>
                <w:sz w:val="18"/>
                <w:szCs w:val="18"/>
              </w:rPr>
            </w:pPr>
            <w:r>
              <w:rPr>
                <w:rFonts w:ascii="Arial" w:hAnsi="Arial" w:cs="Arial"/>
                <w:sz w:val="18"/>
                <w:szCs w:val="18"/>
              </w:rPr>
              <w:t>67.2</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148.4</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sidRPr="00E4371C">
              <w:rPr>
                <w:rFonts w:ascii="Arial" w:hAnsi="Arial" w:cs="Arial"/>
                <w:sz w:val="18"/>
                <w:szCs w:val="18"/>
              </w:rPr>
              <w:t>Sales promotion expenses</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11.6</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34.8</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sz w:val="18"/>
                <w:szCs w:val="18"/>
                <w:cs/>
              </w:rPr>
            </w:pPr>
            <w:r w:rsidRPr="00E4371C">
              <w:rPr>
                <w:rFonts w:ascii="Arial" w:hAnsi="Arial"/>
                <w:sz w:val="18"/>
                <w:szCs w:val="18"/>
              </w:rPr>
              <w:t>Mutually agreed rate</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Pr>
                <w:rFonts w:ascii="Arial" w:hAnsi="Arial" w:cs="Arial"/>
                <w:sz w:val="18"/>
                <w:szCs w:val="18"/>
              </w:rPr>
              <w:t>Commission fees</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16.8</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2.9</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9E673D" w:rsidRPr="00E4371C" w:rsidTr="00244828">
        <w:tc>
          <w:tcPr>
            <w:tcW w:w="3150" w:type="dxa"/>
          </w:tcPr>
          <w:p w:rsidR="009E673D" w:rsidRPr="00E4371C" w:rsidRDefault="009E673D" w:rsidP="009E673D">
            <w:pPr>
              <w:spacing w:line="320" w:lineRule="exact"/>
              <w:ind w:right="-108"/>
              <w:rPr>
                <w:rFonts w:ascii="Arial" w:hAnsi="Arial" w:cs="Arial"/>
                <w:sz w:val="18"/>
                <w:szCs w:val="18"/>
              </w:rPr>
            </w:pPr>
            <w:r>
              <w:rPr>
                <w:rFonts w:ascii="Arial" w:hAnsi="Arial" w:cs="Arial"/>
                <w:sz w:val="18"/>
                <w:szCs w:val="18"/>
              </w:rPr>
              <w:t>Other expenses</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1.5</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0.5</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0.8</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sz w:val="18"/>
                <w:szCs w:val="18"/>
                <w:cs/>
              </w:rPr>
            </w:pPr>
            <w:r w:rsidRPr="00E4371C">
              <w:rPr>
                <w:rFonts w:ascii="Arial" w:hAnsi="Arial"/>
                <w:sz w:val="18"/>
                <w:szCs w:val="18"/>
              </w:rPr>
              <w:t>Mutually agreed rate</w:t>
            </w:r>
          </w:p>
        </w:tc>
      </w:tr>
      <w:tr w:rsidR="009E673D" w:rsidRPr="00E4371C" w:rsidTr="00244828">
        <w:tc>
          <w:tcPr>
            <w:tcW w:w="3150" w:type="dxa"/>
          </w:tcPr>
          <w:p w:rsidR="009E673D" w:rsidRDefault="009E673D" w:rsidP="009E673D">
            <w:pPr>
              <w:spacing w:line="320" w:lineRule="exact"/>
              <w:ind w:right="-108"/>
              <w:rPr>
                <w:rFonts w:ascii="Arial" w:hAnsi="Arial" w:cs="Arial"/>
                <w:sz w:val="18"/>
                <w:szCs w:val="18"/>
              </w:rPr>
            </w:pPr>
            <w:r>
              <w:rPr>
                <w:rFonts w:ascii="Arial" w:hAnsi="Arial" w:cs="Arial"/>
                <w:sz w:val="18"/>
                <w:szCs w:val="18"/>
              </w:rPr>
              <w:t>Purchase of assets</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0.5</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3.3</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sz w:val="18"/>
                <w:szCs w:val="18"/>
              </w:rPr>
            </w:pPr>
            <w:r w:rsidRPr="00E4371C">
              <w:rPr>
                <w:rFonts w:ascii="Arial" w:hAnsi="Arial"/>
                <w:sz w:val="18"/>
                <w:szCs w:val="18"/>
              </w:rPr>
              <w:t xml:space="preserve">Mutually agreed </w:t>
            </w:r>
            <w:r>
              <w:rPr>
                <w:rFonts w:ascii="Arial" w:hAnsi="Arial" w:cs="Arial"/>
                <w:sz w:val="18"/>
                <w:szCs w:val="18"/>
              </w:rPr>
              <w:t>price</w:t>
            </w:r>
          </w:p>
        </w:tc>
      </w:tr>
      <w:tr w:rsidR="009E673D" w:rsidRPr="00E4371C" w:rsidTr="00244828">
        <w:tc>
          <w:tcPr>
            <w:tcW w:w="3150" w:type="dxa"/>
          </w:tcPr>
          <w:p w:rsidR="009E673D" w:rsidRPr="00142C33" w:rsidRDefault="009E673D" w:rsidP="009E673D">
            <w:pPr>
              <w:spacing w:line="320" w:lineRule="exact"/>
              <w:ind w:left="167" w:right="-108" w:hanging="167"/>
              <w:rPr>
                <w:rFonts w:ascii="Arial" w:hAnsi="Arial" w:cs="Arial"/>
                <w:sz w:val="18"/>
                <w:szCs w:val="18"/>
                <w:u w:val="single"/>
              </w:rPr>
            </w:pPr>
            <w:r w:rsidRPr="00142C33">
              <w:rPr>
                <w:rFonts w:ascii="Arial" w:hAnsi="Arial" w:cs="Arial"/>
                <w:sz w:val="18"/>
                <w:szCs w:val="18"/>
                <w:u w:val="single"/>
              </w:rPr>
              <w:t>Transaction</w:t>
            </w:r>
            <w:r>
              <w:rPr>
                <w:rFonts w:ascii="Arial" w:hAnsi="Arial" w:cs="Arial"/>
                <w:sz w:val="18"/>
                <w:szCs w:val="18"/>
                <w:u w:val="single"/>
              </w:rPr>
              <w:t>s</w:t>
            </w:r>
            <w:r w:rsidRPr="00142C33">
              <w:rPr>
                <w:rFonts w:ascii="Arial" w:hAnsi="Arial" w:cs="Arial"/>
                <w:sz w:val="18"/>
                <w:szCs w:val="18"/>
                <w:u w:val="single"/>
              </w:rPr>
              <w:t xml:space="preserve"> with </w:t>
            </w:r>
            <w:r>
              <w:rPr>
                <w:rFonts w:ascii="Arial" w:hAnsi="Arial" w:cs="Arial"/>
                <w:sz w:val="18"/>
                <w:szCs w:val="18"/>
                <w:u w:val="single"/>
              </w:rPr>
              <w:t xml:space="preserve">related person and </w:t>
            </w:r>
            <w:r w:rsidRPr="00142C33">
              <w:rPr>
                <w:rFonts w:ascii="Arial" w:hAnsi="Arial" w:cs="Arial"/>
                <w:sz w:val="18"/>
                <w:szCs w:val="18"/>
                <w:u w:val="single"/>
              </w:rPr>
              <w:t>related parties</w:t>
            </w:r>
          </w:p>
        </w:tc>
        <w:tc>
          <w:tcPr>
            <w:tcW w:w="945" w:type="dxa"/>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p>
        </w:tc>
        <w:tc>
          <w:tcPr>
            <w:tcW w:w="945" w:type="dxa"/>
            <w:gridSpan w:val="3"/>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p>
        </w:tc>
        <w:tc>
          <w:tcPr>
            <w:tcW w:w="945" w:type="dxa"/>
            <w:gridSpan w:val="3"/>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p>
        </w:tc>
        <w:tc>
          <w:tcPr>
            <w:tcW w:w="945" w:type="dxa"/>
            <w:gridSpan w:val="2"/>
          </w:tcPr>
          <w:p w:rsidR="009E673D" w:rsidRDefault="009E673D" w:rsidP="009E673D">
            <w:pPr>
              <w:spacing w:line="320" w:lineRule="exact"/>
              <w:ind w:right="42"/>
              <w:jc w:val="right"/>
              <w:rPr>
                <w:rFonts w:ascii="Arial" w:hAnsi="Arial"/>
                <w:sz w:val="18"/>
                <w:szCs w:val="18"/>
              </w:rPr>
            </w:pPr>
          </w:p>
        </w:tc>
        <w:tc>
          <w:tcPr>
            <w:tcW w:w="2250" w:type="dxa"/>
          </w:tcPr>
          <w:p w:rsidR="009E673D" w:rsidRPr="00E4371C" w:rsidRDefault="009E673D" w:rsidP="009E673D">
            <w:pPr>
              <w:tabs>
                <w:tab w:val="center" w:pos="8100"/>
              </w:tabs>
              <w:spacing w:line="320" w:lineRule="exact"/>
              <w:jc w:val="both"/>
              <w:rPr>
                <w:rFonts w:ascii="Arial" w:hAnsi="Arial"/>
                <w:sz w:val="18"/>
                <w:szCs w:val="18"/>
              </w:rPr>
            </w:pPr>
          </w:p>
        </w:tc>
      </w:tr>
      <w:tr w:rsidR="009E673D" w:rsidRPr="00E4371C" w:rsidTr="00763B47">
        <w:tc>
          <w:tcPr>
            <w:tcW w:w="3150" w:type="dxa"/>
          </w:tcPr>
          <w:p w:rsidR="009E673D" w:rsidRPr="00DB0F37" w:rsidRDefault="009E673D" w:rsidP="009E673D">
            <w:pPr>
              <w:spacing w:line="320" w:lineRule="exact"/>
              <w:ind w:left="161" w:hanging="161"/>
              <w:rPr>
                <w:rFonts w:ascii="Arial" w:hAnsi="Arial" w:cs="Arial"/>
                <w:sz w:val="18"/>
                <w:szCs w:val="18"/>
                <w:cs/>
              </w:rPr>
            </w:pPr>
            <w:r w:rsidRPr="00DB0F37">
              <w:rPr>
                <w:rFonts w:ascii="Arial" w:hAnsi="Arial" w:cs="Arial"/>
                <w:sz w:val="18"/>
                <w:szCs w:val="18"/>
              </w:rPr>
              <w:t xml:space="preserve">Sales of </w:t>
            </w:r>
            <w:r>
              <w:rPr>
                <w:rFonts w:ascii="Arial" w:hAnsi="Arial" w:cs="Arial"/>
                <w:sz w:val="18"/>
                <w:szCs w:val="18"/>
              </w:rPr>
              <w:t xml:space="preserve">residential condominium </w:t>
            </w:r>
            <w:r w:rsidRPr="00385ABB">
              <w:rPr>
                <w:rFonts w:ascii="Arial" w:hAnsi="Arial"/>
                <w:sz w:val="18"/>
                <w:szCs w:val="18"/>
              </w:rPr>
              <w:t>units</w:t>
            </w:r>
          </w:p>
        </w:tc>
        <w:tc>
          <w:tcPr>
            <w:tcW w:w="945" w:type="dxa"/>
          </w:tcPr>
          <w:p w:rsidR="009E673D" w:rsidRPr="009E673D" w:rsidRDefault="009D4326" w:rsidP="009E673D">
            <w:pPr>
              <w:tabs>
                <w:tab w:val="decimal" w:pos="612"/>
              </w:tabs>
              <w:spacing w:line="320" w:lineRule="exact"/>
              <w:ind w:left="-18" w:right="42" w:firstLine="18"/>
              <w:jc w:val="right"/>
              <w:rPr>
                <w:rFonts w:ascii="Arial" w:hAnsi="Arial" w:cs="Arial"/>
                <w:sz w:val="18"/>
                <w:szCs w:val="18"/>
              </w:rPr>
            </w:pPr>
            <w:r>
              <w:rPr>
                <w:rFonts w:ascii="Arial" w:hAnsi="Arial" w:cs="Arial"/>
                <w:sz w:val="18"/>
                <w:szCs w:val="18"/>
              </w:rPr>
              <w:t>11.2</w:t>
            </w:r>
          </w:p>
        </w:tc>
        <w:tc>
          <w:tcPr>
            <w:tcW w:w="945" w:type="dxa"/>
            <w:gridSpan w:val="3"/>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71.6</w:t>
            </w:r>
          </w:p>
        </w:tc>
        <w:tc>
          <w:tcPr>
            <w:tcW w:w="945" w:type="dxa"/>
            <w:gridSpan w:val="3"/>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tcPr>
          <w:p w:rsidR="009E673D" w:rsidRPr="00B12419" w:rsidRDefault="009E673D" w:rsidP="009E673D">
            <w:pPr>
              <w:tabs>
                <w:tab w:val="decimal" w:pos="612"/>
              </w:tabs>
              <w:spacing w:line="320" w:lineRule="exact"/>
              <w:ind w:left="-18" w:right="42" w:firstLine="18"/>
              <w:jc w:val="right"/>
              <w:rPr>
                <w:rFonts w:ascii="Arial" w:hAnsi="Arial" w:cs="Arial"/>
                <w:sz w:val="18"/>
                <w:szCs w:val="18"/>
              </w:rPr>
            </w:pPr>
            <w:r w:rsidRPr="00B12419">
              <w:rPr>
                <w:rFonts w:ascii="Arial" w:hAnsi="Arial" w:cs="Arial"/>
                <w:sz w:val="18"/>
                <w:szCs w:val="18"/>
                <w:cs/>
              </w:rPr>
              <w:t>-</w:t>
            </w:r>
          </w:p>
        </w:tc>
        <w:tc>
          <w:tcPr>
            <w:tcW w:w="2250" w:type="dxa"/>
          </w:tcPr>
          <w:p w:rsidR="009E673D" w:rsidRPr="00E4371C" w:rsidRDefault="009E673D" w:rsidP="009E673D">
            <w:pPr>
              <w:tabs>
                <w:tab w:val="center" w:pos="8100"/>
              </w:tabs>
              <w:spacing w:line="320" w:lineRule="exact"/>
              <w:rPr>
                <w:rFonts w:ascii="Arial" w:hAnsi="Arial" w:cs="Arial"/>
                <w:sz w:val="18"/>
                <w:szCs w:val="18"/>
              </w:rPr>
            </w:pPr>
            <w:r w:rsidRPr="00E4371C">
              <w:rPr>
                <w:rFonts w:ascii="Arial" w:hAnsi="Arial"/>
                <w:sz w:val="18"/>
                <w:szCs w:val="18"/>
              </w:rPr>
              <w:t>Market price</w:t>
            </w:r>
          </w:p>
        </w:tc>
      </w:tr>
      <w:tr w:rsidR="009E673D" w:rsidRPr="00E4371C" w:rsidTr="00763B47">
        <w:tc>
          <w:tcPr>
            <w:tcW w:w="3150" w:type="dxa"/>
          </w:tcPr>
          <w:p w:rsidR="009E673D" w:rsidRPr="00DB0F37" w:rsidRDefault="009E673D" w:rsidP="009E673D">
            <w:pPr>
              <w:spacing w:line="320" w:lineRule="exact"/>
              <w:ind w:right="-108"/>
              <w:rPr>
                <w:rFonts w:ascii="Arial" w:hAnsi="Arial" w:cs="Arial"/>
                <w:sz w:val="18"/>
                <w:szCs w:val="18"/>
                <w:cs/>
              </w:rPr>
            </w:pPr>
            <w:r w:rsidRPr="00DB0F37">
              <w:rPr>
                <w:rFonts w:ascii="Arial" w:hAnsi="Arial" w:cs="Arial"/>
                <w:sz w:val="18"/>
                <w:szCs w:val="18"/>
              </w:rPr>
              <w:t>Insurance income</w:t>
            </w:r>
          </w:p>
        </w:tc>
        <w:tc>
          <w:tcPr>
            <w:tcW w:w="945" w:type="dxa"/>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1.0</w:t>
            </w:r>
          </w:p>
        </w:tc>
        <w:tc>
          <w:tcPr>
            <w:tcW w:w="945" w:type="dxa"/>
            <w:gridSpan w:val="3"/>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1.0</w:t>
            </w:r>
          </w:p>
        </w:tc>
        <w:tc>
          <w:tcPr>
            <w:tcW w:w="945" w:type="dxa"/>
            <w:gridSpan w:val="3"/>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tcPr>
          <w:p w:rsidR="009E673D" w:rsidRPr="00B12419" w:rsidRDefault="009E673D" w:rsidP="009E673D">
            <w:pPr>
              <w:tabs>
                <w:tab w:val="decimal" w:pos="612"/>
              </w:tabs>
              <w:spacing w:line="320" w:lineRule="exact"/>
              <w:ind w:left="-18" w:right="42" w:firstLine="18"/>
              <w:jc w:val="right"/>
              <w:rPr>
                <w:rFonts w:ascii="Arial" w:hAnsi="Arial" w:cs="Arial"/>
                <w:sz w:val="18"/>
                <w:szCs w:val="18"/>
              </w:rPr>
            </w:pPr>
            <w:r w:rsidRPr="00B12419">
              <w:rPr>
                <w:rFonts w:ascii="Arial" w:hAnsi="Arial" w:cs="Arial"/>
                <w:sz w:val="18"/>
                <w:szCs w:val="18"/>
                <w:cs/>
              </w:rPr>
              <w:t>-</w:t>
            </w:r>
          </w:p>
        </w:tc>
        <w:tc>
          <w:tcPr>
            <w:tcW w:w="2250" w:type="dxa"/>
          </w:tcPr>
          <w:p w:rsidR="009E673D" w:rsidRPr="00E4371C" w:rsidRDefault="009E673D" w:rsidP="009E673D">
            <w:pPr>
              <w:tabs>
                <w:tab w:val="center" w:pos="8100"/>
              </w:tabs>
              <w:spacing w:line="320" w:lineRule="exact"/>
              <w:ind w:left="77" w:right="-203" w:hanging="77"/>
              <w:rPr>
                <w:rFonts w:ascii="Arial" w:hAnsi="Arial" w:cs="Arial"/>
                <w:sz w:val="18"/>
                <w:szCs w:val="18"/>
              </w:rPr>
            </w:pPr>
            <w:r>
              <w:rPr>
                <w:rFonts w:ascii="Arial" w:hAnsi="Arial" w:cs="Arial"/>
                <w:sz w:val="18"/>
                <w:szCs w:val="18"/>
              </w:rPr>
              <w:t>According to term of underwriting agreements</w:t>
            </w:r>
          </w:p>
        </w:tc>
      </w:tr>
      <w:tr w:rsidR="009E673D" w:rsidRPr="00E4371C" w:rsidTr="00244828">
        <w:tc>
          <w:tcPr>
            <w:tcW w:w="3150" w:type="dxa"/>
          </w:tcPr>
          <w:p w:rsidR="009E673D" w:rsidRDefault="009E673D" w:rsidP="009E673D">
            <w:pPr>
              <w:spacing w:line="320" w:lineRule="exact"/>
              <w:ind w:right="-108"/>
              <w:rPr>
                <w:rFonts w:ascii="Arial" w:hAnsi="Arial" w:cs="Arial"/>
                <w:sz w:val="18"/>
                <w:szCs w:val="18"/>
              </w:rPr>
            </w:pPr>
            <w:r>
              <w:rPr>
                <w:rFonts w:ascii="Arial" w:hAnsi="Arial" w:cs="Arial"/>
                <w:sz w:val="18"/>
                <w:szCs w:val="18"/>
              </w:rPr>
              <w:t>Other expenses</w:t>
            </w:r>
          </w:p>
        </w:tc>
        <w:tc>
          <w:tcPr>
            <w:tcW w:w="945" w:type="dxa"/>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0.7</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9.5</w:t>
            </w:r>
          </w:p>
        </w:tc>
        <w:tc>
          <w:tcPr>
            <w:tcW w:w="945" w:type="dxa"/>
            <w:gridSpan w:val="3"/>
            <w:vAlign w:val="bottom"/>
          </w:tcPr>
          <w:p w:rsidR="009E673D" w:rsidRPr="009E673D" w:rsidRDefault="009E673D" w:rsidP="009E673D">
            <w:pPr>
              <w:tabs>
                <w:tab w:val="decimal" w:pos="612"/>
              </w:tabs>
              <w:spacing w:line="320" w:lineRule="exact"/>
              <w:ind w:left="-18" w:right="42" w:firstLine="18"/>
              <w:jc w:val="right"/>
              <w:rPr>
                <w:rFonts w:ascii="Arial" w:hAnsi="Arial" w:cs="Arial"/>
                <w:sz w:val="18"/>
                <w:szCs w:val="18"/>
              </w:rPr>
            </w:pPr>
            <w:r w:rsidRPr="009E673D">
              <w:rPr>
                <w:rFonts w:ascii="Arial" w:hAnsi="Arial" w:cs="Arial"/>
                <w:sz w:val="18"/>
                <w:szCs w:val="18"/>
              </w:rPr>
              <w:t>-</w:t>
            </w:r>
          </w:p>
        </w:tc>
        <w:tc>
          <w:tcPr>
            <w:tcW w:w="945" w:type="dxa"/>
            <w:gridSpan w:val="2"/>
            <w:vAlign w:val="bottom"/>
          </w:tcPr>
          <w:p w:rsidR="009E673D" w:rsidRPr="00B67281" w:rsidRDefault="009E673D" w:rsidP="009E673D">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rPr>
              <w:t>-</w:t>
            </w:r>
          </w:p>
        </w:tc>
        <w:tc>
          <w:tcPr>
            <w:tcW w:w="2250" w:type="dxa"/>
          </w:tcPr>
          <w:p w:rsidR="009E673D" w:rsidRPr="00E4371C" w:rsidRDefault="009E673D" w:rsidP="009E673D">
            <w:pPr>
              <w:tabs>
                <w:tab w:val="center" w:pos="8100"/>
              </w:tabs>
              <w:spacing w:line="320" w:lineRule="exact"/>
              <w:jc w:val="both"/>
              <w:rPr>
                <w:rFonts w:ascii="Arial" w:hAnsi="Arial"/>
                <w:sz w:val="18"/>
                <w:szCs w:val="18"/>
                <w:cs/>
              </w:rPr>
            </w:pPr>
            <w:r w:rsidRPr="00E4371C">
              <w:rPr>
                <w:rFonts w:ascii="Arial" w:hAnsi="Arial"/>
                <w:sz w:val="18"/>
                <w:szCs w:val="18"/>
              </w:rPr>
              <w:t>Mutually agreed rate</w:t>
            </w:r>
          </w:p>
        </w:tc>
      </w:tr>
    </w:tbl>
    <w:p w:rsidR="003F3B4C" w:rsidRDefault="003F3B4C" w:rsidP="00B12419">
      <w:pPr>
        <w:overflowPunct/>
        <w:autoSpaceDE/>
        <w:autoSpaceDN/>
        <w:adjustRightInd/>
        <w:spacing w:before="240" w:line="380" w:lineRule="exact"/>
        <w:ind w:left="547"/>
        <w:jc w:val="thaiDistribute"/>
        <w:textAlignment w:val="auto"/>
        <w:rPr>
          <w:rFonts w:ascii="Arial" w:hAnsi="Arial"/>
          <w:sz w:val="22"/>
          <w:szCs w:val="22"/>
        </w:rPr>
      </w:pPr>
    </w:p>
    <w:p w:rsidR="003F3B4C" w:rsidRDefault="003F3B4C">
      <w:pPr>
        <w:overflowPunct/>
        <w:autoSpaceDE/>
        <w:autoSpaceDN/>
        <w:adjustRightInd/>
        <w:textAlignment w:val="auto"/>
        <w:rPr>
          <w:rFonts w:ascii="Arial" w:hAnsi="Arial"/>
          <w:sz w:val="22"/>
          <w:szCs w:val="22"/>
        </w:rPr>
      </w:pPr>
      <w:r>
        <w:rPr>
          <w:rFonts w:ascii="Arial" w:hAnsi="Arial"/>
          <w:sz w:val="22"/>
          <w:szCs w:val="22"/>
        </w:rPr>
        <w:br w:type="page"/>
      </w:r>
    </w:p>
    <w:p w:rsidR="005210B0" w:rsidRPr="00E4371C" w:rsidRDefault="00887551" w:rsidP="00B12419">
      <w:pPr>
        <w:overflowPunct/>
        <w:autoSpaceDE/>
        <w:autoSpaceDN/>
        <w:adjustRightInd/>
        <w:spacing w:before="240" w:line="380" w:lineRule="exact"/>
        <w:ind w:left="547"/>
        <w:jc w:val="thaiDistribute"/>
        <w:textAlignment w:val="auto"/>
        <w:rPr>
          <w:rFonts w:ascii="Arial" w:hAnsi="Arial"/>
          <w:sz w:val="22"/>
          <w:szCs w:val="22"/>
        </w:rPr>
      </w:pPr>
      <w:r w:rsidRPr="00E4371C">
        <w:rPr>
          <w:rFonts w:ascii="Arial" w:hAnsi="Arial"/>
          <w:sz w:val="22"/>
          <w:szCs w:val="22"/>
        </w:rPr>
        <w:lastRenderedPageBreak/>
        <w:t xml:space="preserve">As at </w:t>
      </w:r>
      <w:r w:rsidR="003D7007" w:rsidRPr="00E4371C">
        <w:rPr>
          <w:rFonts w:ascii="Arial" w:hAnsi="Arial"/>
          <w:sz w:val="22"/>
          <w:szCs w:val="22"/>
        </w:rPr>
        <w:t xml:space="preserve">31 December </w:t>
      </w:r>
      <w:r w:rsidR="00BC5E91" w:rsidRPr="00E4371C">
        <w:rPr>
          <w:rFonts w:ascii="Arial" w:hAnsi="Arial"/>
          <w:sz w:val="22"/>
          <w:szCs w:val="22"/>
        </w:rPr>
        <w:t>20</w:t>
      </w:r>
      <w:r w:rsidR="00F701A4">
        <w:rPr>
          <w:rFonts w:ascii="Arial" w:hAnsi="Arial"/>
          <w:sz w:val="22"/>
          <w:szCs w:val="22"/>
        </w:rPr>
        <w:t>20</w:t>
      </w:r>
      <w:r w:rsidR="003D7007" w:rsidRPr="00E4371C">
        <w:rPr>
          <w:rFonts w:ascii="Arial" w:hAnsi="Arial"/>
          <w:sz w:val="22"/>
          <w:szCs w:val="22"/>
        </w:rPr>
        <w:t xml:space="preserve"> and </w:t>
      </w:r>
      <w:r w:rsidR="00BC5E91" w:rsidRPr="00E4371C">
        <w:rPr>
          <w:rFonts w:ascii="Arial" w:hAnsi="Arial"/>
          <w:sz w:val="22"/>
          <w:szCs w:val="22"/>
        </w:rPr>
        <w:t>201</w:t>
      </w:r>
      <w:r w:rsidR="00F701A4">
        <w:rPr>
          <w:rFonts w:ascii="Arial" w:hAnsi="Arial"/>
          <w:sz w:val="22"/>
          <w:szCs w:val="22"/>
        </w:rPr>
        <w:t>9</w:t>
      </w:r>
      <w:r w:rsidRPr="00E4371C">
        <w:rPr>
          <w:rFonts w:ascii="Arial" w:hAnsi="Arial"/>
          <w:sz w:val="22"/>
          <w:szCs w:val="22"/>
        </w:rPr>
        <w:t>, t</w:t>
      </w:r>
      <w:r w:rsidR="00833A97" w:rsidRPr="00E4371C">
        <w:rPr>
          <w:rFonts w:ascii="Arial" w:hAnsi="Arial"/>
          <w:sz w:val="22"/>
          <w:szCs w:val="22"/>
        </w:rPr>
        <w:t xml:space="preserve">he </w:t>
      </w:r>
      <w:r w:rsidR="005210B0" w:rsidRPr="00E4371C">
        <w:rPr>
          <w:rFonts w:ascii="Arial" w:hAnsi="Arial"/>
          <w:sz w:val="22"/>
          <w:szCs w:val="22"/>
        </w:rPr>
        <w:t xml:space="preserve">balances of the </w:t>
      </w:r>
      <w:r w:rsidR="00833A97" w:rsidRPr="00E4371C">
        <w:rPr>
          <w:rFonts w:ascii="Arial" w:hAnsi="Arial"/>
          <w:sz w:val="22"/>
          <w:szCs w:val="22"/>
        </w:rPr>
        <w:t>accounts between the Company and those related companies are as follows:</w:t>
      </w:r>
    </w:p>
    <w:tbl>
      <w:tblPr>
        <w:tblW w:w="9095" w:type="dxa"/>
        <w:tblInd w:w="558" w:type="dxa"/>
        <w:tblLayout w:type="fixed"/>
        <w:tblLook w:val="0000" w:firstRow="0" w:lastRow="0" w:firstColumn="0" w:lastColumn="0" w:noHBand="0" w:noVBand="0"/>
      </w:tblPr>
      <w:tblGrid>
        <w:gridCol w:w="4770"/>
        <w:gridCol w:w="995"/>
        <w:gridCol w:w="85"/>
        <w:gridCol w:w="905"/>
        <w:gridCol w:w="180"/>
        <w:gridCol w:w="944"/>
        <w:gridCol w:w="136"/>
        <w:gridCol w:w="1080"/>
      </w:tblGrid>
      <w:tr w:rsidR="005210B0" w:rsidRPr="00E4371C" w:rsidTr="00F701A4">
        <w:trPr>
          <w:tblHeader/>
        </w:trPr>
        <w:tc>
          <w:tcPr>
            <w:tcW w:w="9095" w:type="dxa"/>
            <w:gridSpan w:val="8"/>
            <w:vAlign w:val="bottom"/>
          </w:tcPr>
          <w:p w:rsidR="005210B0" w:rsidRPr="00E4371C" w:rsidRDefault="00E328B3" w:rsidP="003F22D3">
            <w:pPr>
              <w:tabs>
                <w:tab w:val="left" w:pos="900"/>
                <w:tab w:val="left" w:pos="1440"/>
              </w:tabs>
              <w:spacing w:line="320" w:lineRule="exact"/>
              <w:ind w:left="360" w:right="-43" w:hanging="360"/>
              <w:jc w:val="right"/>
              <w:rPr>
                <w:rFonts w:ascii="Arial" w:hAnsi="Arial"/>
                <w:sz w:val="18"/>
                <w:szCs w:val="18"/>
                <w:cs/>
              </w:rPr>
            </w:pPr>
            <w:r w:rsidRPr="00E4371C">
              <w:rPr>
                <w:rFonts w:ascii="Arial" w:hAnsi="Arial"/>
                <w:sz w:val="18"/>
                <w:szCs w:val="18"/>
              </w:rPr>
              <w:t>(Unit</w:t>
            </w:r>
            <w:r w:rsidR="005210B0" w:rsidRPr="00E4371C">
              <w:rPr>
                <w:rFonts w:ascii="Arial" w:hAnsi="Arial"/>
                <w:sz w:val="18"/>
                <w:szCs w:val="18"/>
              </w:rPr>
              <w:t xml:space="preserve">: </w:t>
            </w:r>
            <w:r w:rsidR="000A10B6" w:rsidRPr="00E4371C">
              <w:rPr>
                <w:rFonts w:ascii="Arial" w:hAnsi="Arial"/>
                <w:sz w:val="18"/>
                <w:szCs w:val="18"/>
              </w:rPr>
              <w:t xml:space="preserve">Thousand </w:t>
            </w:r>
            <w:r w:rsidR="005210B0" w:rsidRPr="00E4371C">
              <w:rPr>
                <w:rFonts w:ascii="Arial" w:hAnsi="Arial"/>
                <w:sz w:val="18"/>
                <w:szCs w:val="18"/>
              </w:rPr>
              <w:t>Baht)</w:t>
            </w:r>
          </w:p>
        </w:tc>
      </w:tr>
      <w:tr w:rsidR="005210B0" w:rsidRPr="00E4371C" w:rsidTr="00F701A4">
        <w:trPr>
          <w:tblHeader/>
        </w:trPr>
        <w:tc>
          <w:tcPr>
            <w:tcW w:w="4770" w:type="dxa"/>
            <w:vAlign w:val="bottom"/>
          </w:tcPr>
          <w:p w:rsidR="005210B0" w:rsidRPr="00E4371C" w:rsidRDefault="005210B0" w:rsidP="003F22D3">
            <w:pPr>
              <w:spacing w:line="320" w:lineRule="exact"/>
              <w:jc w:val="center"/>
              <w:rPr>
                <w:rFonts w:ascii="Arial" w:hAnsi="Arial"/>
                <w:sz w:val="18"/>
                <w:szCs w:val="18"/>
              </w:rPr>
            </w:pPr>
          </w:p>
        </w:tc>
        <w:tc>
          <w:tcPr>
            <w:tcW w:w="2165" w:type="dxa"/>
            <w:gridSpan w:val="4"/>
            <w:vAlign w:val="bottom"/>
          </w:tcPr>
          <w:p w:rsidR="00F72A2F" w:rsidRPr="00E4371C" w:rsidRDefault="005210B0"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Consolidated</w:t>
            </w:r>
          </w:p>
          <w:p w:rsidR="005210B0" w:rsidRPr="00E4371C" w:rsidRDefault="008F76A2"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financial statements</w:t>
            </w:r>
          </w:p>
        </w:tc>
        <w:tc>
          <w:tcPr>
            <w:tcW w:w="2160" w:type="dxa"/>
            <w:gridSpan w:val="3"/>
            <w:vAlign w:val="bottom"/>
          </w:tcPr>
          <w:p w:rsidR="00F72A2F" w:rsidRPr="00E4371C" w:rsidRDefault="00CD4447"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Separate</w:t>
            </w:r>
          </w:p>
          <w:p w:rsidR="005210B0" w:rsidRPr="00E4371C" w:rsidRDefault="00CD4447"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financial statements</w:t>
            </w:r>
          </w:p>
        </w:tc>
      </w:tr>
      <w:tr w:rsidR="00F701A4" w:rsidRPr="00E4371C" w:rsidTr="00F701A4">
        <w:trPr>
          <w:tblHeader/>
        </w:trPr>
        <w:tc>
          <w:tcPr>
            <w:tcW w:w="4770" w:type="dxa"/>
            <w:vAlign w:val="bottom"/>
          </w:tcPr>
          <w:p w:rsidR="00F701A4" w:rsidRPr="00E4371C" w:rsidRDefault="00F701A4" w:rsidP="00F701A4">
            <w:pPr>
              <w:spacing w:line="320" w:lineRule="exact"/>
              <w:jc w:val="thaiDistribute"/>
              <w:rPr>
                <w:rFonts w:ascii="Arial" w:hAnsi="Arial"/>
                <w:sz w:val="18"/>
                <w:szCs w:val="18"/>
              </w:rPr>
            </w:pPr>
          </w:p>
        </w:tc>
        <w:tc>
          <w:tcPr>
            <w:tcW w:w="1080" w:type="dxa"/>
            <w:gridSpan w:val="2"/>
            <w:vAlign w:val="bottom"/>
          </w:tcPr>
          <w:p w:rsidR="00F701A4" w:rsidRPr="002264C2" w:rsidRDefault="00F701A4" w:rsidP="00F701A4">
            <w:pPr>
              <w:pBdr>
                <w:bottom w:val="single" w:sz="4" w:space="1" w:color="auto"/>
              </w:pBdr>
              <w:spacing w:line="320" w:lineRule="exact"/>
              <w:jc w:val="center"/>
              <w:rPr>
                <w:rFonts w:ascii="Arial" w:hAnsi="Arial"/>
                <w:sz w:val="18"/>
                <w:szCs w:val="18"/>
              </w:rPr>
            </w:pPr>
            <w:r w:rsidRPr="002264C2">
              <w:rPr>
                <w:rFonts w:ascii="Arial" w:hAnsi="Arial"/>
                <w:sz w:val="18"/>
                <w:szCs w:val="18"/>
              </w:rPr>
              <w:t>20</w:t>
            </w:r>
            <w:r>
              <w:rPr>
                <w:rFonts w:ascii="Arial" w:hAnsi="Arial"/>
                <w:sz w:val="18"/>
                <w:szCs w:val="18"/>
              </w:rPr>
              <w:t>20</w:t>
            </w:r>
          </w:p>
        </w:tc>
        <w:tc>
          <w:tcPr>
            <w:tcW w:w="1085" w:type="dxa"/>
            <w:gridSpan w:val="2"/>
            <w:vAlign w:val="bottom"/>
          </w:tcPr>
          <w:p w:rsidR="00F701A4" w:rsidRPr="002264C2" w:rsidRDefault="00F701A4" w:rsidP="00F701A4">
            <w:pPr>
              <w:pBdr>
                <w:bottom w:val="single" w:sz="4" w:space="1" w:color="auto"/>
              </w:pBdr>
              <w:spacing w:line="320" w:lineRule="exact"/>
              <w:jc w:val="center"/>
              <w:rPr>
                <w:rFonts w:ascii="Arial" w:hAnsi="Arial"/>
                <w:sz w:val="18"/>
                <w:szCs w:val="18"/>
              </w:rPr>
            </w:pPr>
            <w:r w:rsidRPr="002264C2">
              <w:rPr>
                <w:rFonts w:ascii="Arial" w:hAnsi="Arial"/>
                <w:sz w:val="18"/>
                <w:szCs w:val="18"/>
              </w:rPr>
              <w:t>201</w:t>
            </w:r>
            <w:r>
              <w:rPr>
                <w:rFonts w:ascii="Arial" w:hAnsi="Arial"/>
                <w:sz w:val="18"/>
                <w:szCs w:val="18"/>
              </w:rPr>
              <w:t>9</w:t>
            </w:r>
          </w:p>
        </w:tc>
        <w:tc>
          <w:tcPr>
            <w:tcW w:w="1080" w:type="dxa"/>
            <w:gridSpan w:val="2"/>
            <w:vAlign w:val="bottom"/>
          </w:tcPr>
          <w:p w:rsidR="00F701A4" w:rsidRPr="002264C2" w:rsidRDefault="00F701A4" w:rsidP="00F701A4">
            <w:pPr>
              <w:pBdr>
                <w:bottom w:val="single" w:sz="4" w:space="1" w:color="auto"/>
              </w:pBdr>
              <w:spacing w:line="320" w:lineRule="exact"/>
              <w:jc w:val="center"/>
              <w:rPr>
                <w:rFonts w:ascii="Arial" w:hAnsi="Arial"/>
                <w:sz w:val="18"/>
                <w:szCs w:val="18"/>
              </w:rPr>
            </w:pPr>
            <w:r w:rsidRPr="002264C2">
              <w:rPr>
                <w:rFonts w:ascii="Arial" w:hAnsi="Arial"/>
                <w:sz w:val="18"/>
                <w:szCs w:val="18"/>
              </w:rPr>
              <w:t>20</w:t>
            </w:r>
            <w:r>
              <w:rPr>
                <w:rFonts w:ascii="Arial" w:hAnsi="Arial"/>
                <w:sz w:val="18"/>
                <w:szCs w:val="18"/>
              </w:rPr>
              <w:t>20</w:t>
            </w:r>
          </w:p>
        </w:tc>
        <w:tc>
          <w:tcPr>
            <w:tcW w:w="1080" w:type="dxa"/>
            <w:vAlign w:val="bottom"/>
          </w:tcPr>
          <w:p w:rsidR="00F701A4" w:rsidRPr="002264C2" w:rsidRDefault="00F701A4" w:rsidP="00F701A4">
            <w:pPr>
              <w:pBdr>
                <w:bottom w:val="single" w:sz="4" w:space="1" w:color="auto"/>
              </w:pBdr>
              <w:spacing w:line="320" w:lineRule="exact"/>
              <w:jc w:val="center"/>
              <w:rPr>
                <w:rFonts w:ascii="Arial" w:hAnsi="Arial"/>
                <w:sz w:val="18"/>
                <w:szCs w:val="18"/>
              </w:rPr>
            </w:pPr>
            <w:r w:rsidRPr="002264C2">
              <w:rPr>
                <w:rFonts w:ascii="Arial" w:hAnsi="Arial"/>
                <w:sz w:val="18"/>
                <w:szCs w:val="18"/>
              </w:rPr>
              <w:t>201</w:t>
            </w:r>
            <w:r>
              <w:rPr>
                <w:rFonts w:ascii="Arial" w:hAnsi="Arial"/>
                <w:sz w:val="18"/>
                <w:szCs w:val="18"/>
              </w:rPr>
              <w:t>9</w:t>
            </w:r>
          </w:p>
        </w:tc>
      </w:tr>
      <w:tr w:rsidR="00F701A4" w:rsidRPr="00E4371C" w:rsidTr="00F701A4">
        <w:tc>
          <w:tcPr>
            <w:tcW w:w="4770" w:type="dxa"/>
            <w:vAlign w:val="bottom"/>
          </w:tcPr>
          <w:p w:rsidR="00F701A4" w:rsidRPr="00E4371C" w:rsidRDefault="00F701A4" w:rsidP="00244828">
            <w:pPr>
              <w:spacing w:line="320" w:lineRule="exact"/>
              <w:ind w:left="167" w:right="-12" w:hanging="167"/>
              <w:rPr>
                <w:rFonts w:ascii="Arial" w:hAnsi="Arial" w:cs="Arial"/>
                <w:b/>
                <w:bCs/>
                <w:sz w:val="16"/>
                <w:szCs w:val="16"/>
              </w:rPr>
            </w:pPr>
            <w:r w:rsidRPr="00E4371C">
              <w:rPr>
                <w:rFonts w:ascii="Arial" w:hAnsi="Arial" w:cs="Arial"/>
                <w:b/>
                <w:bCs/>
                <w:sz w:val="16"/>
                <w:szCs w:val="16"/>
                <w:u w:val="single"/>
              </w:rPr>
              <w:t>Trade and other receivables - related parties</w:t>
            </w:r>
            <w:r w:rsidRPr="00143DD5">
              <w:rPr>
                <w:rFonts w:ascii="Arial" w:hAnsi="Arial" w:cs="Arial"/>
                <w:b/>
                <w:bCs/>
                <w:sz w:val="16"/>
                <w:szCs w:val="16"/>
              </w:rPr>
              <w:t xml:space="preserve"> </w:t>
            </w:r>
            <w:r w:rsidRPr="00E4371C">
              <w:rPr>
                <w:rFonts w:ascii="Arial" w:hAnsi="Arial" w:cs="Arial"/>
                <w:b/>
                <w:bCs/>
                <w:sz w:val="16"/>
                <w:szCs w:val="16"/>
              </w:rPr>
              <w:t xml:space="preserve">(Note </w:t>
            </w:r>
            <w:r w:rsidR="003F3B4C">
              <w:rPr>
                <w:rFonts w:ascii="Arial" w:hAnsi="Arial" w:cs="Arial"/>
                <w:b/>
                <w:bCs/>
                <w:sz w:val="16"/>
                <w:szCs w:val="16"/>
              </w:rPr>
              <w:t>9</w:t>
            </w:r>
            <w:r>
              <w:rPr>
                <w:rFonts w:ascii="Arial" w:hAnsi="Arial" w:cs="Arial"/>
                <w:b/>
                <w:bCs/>
                <w:sz w:val="16"/>
                <w:szCs w:val="16"/>
              </w:rPr>
              <w:t>)</w:t>
            </w:r>
          </w:p>
        </w:tc>
        <w:tc>
          <w:tcPr>
            <w:tcW w:w="1080" w:type="dxa"/>
            <w:gridSpan w:val="2"/>
            <w:vAlign w:val="bottom"/>
          </w:tcPr>
          <w:p w:rsidR="00F701A4" w:rsidRPr="00E4371C" w:rsidRDefault="00F701A4" w:rsidP="00F701A4">
            <w:pPr>
              <w:tabs>
                <w:tab w:val="decimal" w:pos="839"/>
              </w:tabs>
              <w:spacing w:line="320" w:lineRule="exact"/>
              <w:jc w:val="thaiDistribute"/>
              <w:rPr>
                <w:rFonts w:ascii="Arial" w:hAnsi="Arial" w:cs="Arial"/>
                <w:sz w:val="16"/>
                <w:szCs w:val="16"/>
              </w:rPr>
            </w:pPr>
          </w:p>
        </w:tc>
        <w:tc>
          <w:tcPr>
            <w:tcW w:w="1085" w:type="dxa"/>
            <w:gridSpan w:val="2"/>
            <w:vAlign w:val="bottom"/>
          </w:tcPr>
          <w:p w:rsidR="00F701A4" w:rsidRPr="00E4371C" w:rsidRDefault="00F701A4" w:rsidP="00F701A4">
            <w:pPr>
              <w:tabs>
                <w:tab w:val="decimal" w:pos="839"/>
              </w:tabs>
              <w:spacing w:line="320" w:lineRule="exact"/>
              <w:jc w:val="thaiDistribute"/>
              <w:rPr>
                <w:rFonts w:ascii="Arial" w:hAnsi="Arial" w:cs="Arial"/>
                <w:sz w:val="16"/>
                <w:szCs w:val="16"/>
              </w:rPr>
            </w:pPr>
          </w:p>
        </w:tc>
        <w:tc>
          <w:tcPr>
            <w:tcW w:w="1080" w:type="dxa"/>
            <w:gridSpan w:val="2"/>
            <w:vAlign w:val="bottom"/>
          </w:tcPr>
          <w:p w:rsidR="00F701A4" w:rsidRPr="00E4371C" w:rsidRDefault="00F701A4" w:rsidP="00F701A4">
            <w:pPr>
              <w:tabs>
                <w:tab w:val="decimal" w:pos="839"/>
              </w:tabs>
              <w:spacing w:line="320" w:lineRule="exact"/>
              <w:jc w:val="thaiDistribute"/>
              <w:rPr>
                <w:rFonts w:ascii="Arial" w:hAnsi="Arial" w:cs="Arial"/>
                <w:sz w:val="16"/>
                <w:szCs w:val="16"/>
              </w:rPr>
            </w:pPr>
          </w:p>
        </w:tc>
        <w:tc>
          <w:tcPr>
            <w:tcW w:w="1080" w:type="dxa"/>
            <w:vAlign w:val="bottom"/>
          </w:tcPr>
          <w:p w:rsidR="00F701A4" w:rsidRPr="00E4371C" w:rsidRDefault="00F701A4" w:rsidP="00F701A4">
            <w:pPr>
              <w:tabs>
                <w:tab w:val="decimal" w:pos="839"/>
              </w:tabs>
              <w:spacing w:line="320" w:lineRule="exact"/>
              <w:jc w:val="thaiDistribute"/>
              <w:rPr>
                <w:rFonts w:ascii="Arial" w:hAnsi="Arial" w:cs="Arial"/>
                <w:sz w:val="16"/>
                <w:szCs w:val="16"/>
              </w:rPr>
            </w:pPr>
          </w:p>
        </w:tc>
      </w:tr>
      <w:tr w:rsidR="009E673D" w:rsidRPr="00E4371C" w:rsidTr="00F701A4">
        <w:trPr>
          <w:trHeight w:val="198"/>
        </w:trPr>
        <w:tc>
          <w:tcPr>
            <w:tcW w:w="4770" w:type="dxa"/>
            <w:vAlign w:val="bottom"/>
          </w:tcPr>
          <w:p w:rsidR="009E673D" w:rsidRPr="00E4371C" w:rsidRDefault="009E673D" w:rsidP="009E673D">
            <w:pPr>
              <w:spacing w:line="320" w:lineRule="exact"/>
              <w:ind w:right="-12"/>
              <w:jc w:val="thaiDistribute"/>
              <w:rPr>
                <w:rFonts w:ascii="Arial" w:hAnsi="Arial" w:cs="Arial"/>
                <w:sz w:val="16"/>
                <w:szCs w:val="16"/>
              </w:rPr>
            </w:pPr>
            <w:r w:rsidRPr="00E4371C">
              <w:rPr>
                <w:rFonts w:ascii="Arial" w:hAnsi="Arial" w:cs="Arial"/>
                <w:sz w:val="16"/>
                <w:szCs w:val="16"/>
              </w:rPr>
              <w:t>Subsidiaries</w:t>
            </w:r>
          </w:p>
        </w:tc>
        <w:tc>
          <w:tcPr>
            <w:tcW w:w="1080" w:type="dxa"/>
            <w:gridSpan w:val="2"/>
            <w:vAlign w:val="bottom"/>
          </w:tcPr>
          <w:p w:rsidR="009E673D" w:rsidRPr="009E673D" w:rsidRDefault="009E673D" w:rsidP="009E673D">
            <w:pPr>
              <w:tabs>
                <w:tab w:val="decimal" w:pos="792"/>
              </w:tabs>
              <w:spacing w:line="320" w:lineRule="exact"/>
              <w:jc w:val="both"/>
              <w:rPr>
                <w:rFonts w:ascii="Arial" w:hAnsi="Arial" w:cs="Arial"/>
                <w:sz w:val="16"/>
                <w:szCs w:val="16"/>
              </w:rPr>
            </w:pPr>
            <w:r w:rsidRPr="009E673D">
              <w:rPr>
                <w:rFonts w:ascii="Arial" w:hAnsi="Arial" w:cs="Arial"/>
                <w:sz w:val="16"/>
                <w:szCs w:val="16"/>
              </w:rPr>
              <w:t>-</w:t>
            </w:r>
          </w:p>
        </w:tc>
        <w:tc>
          <w:tcPr>
            <w:tcW w:w="1085" w:type="dxa"/>
            <w:gridSpan w:val="2"/>
            <w:vAlign w:val="bottom"/>
          </w:tcPr>
          <w:p w:rsidR="009E673D" w:rsidRPr="009E673D" w:rsidRDefault="009E673D" w:rsidP="009E673D">
            <w:pPr>
              <w:tabs>
                <w:tab w:val="decimal" w:pos="792"/>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tabs>
                <w:tab w:val="decimal" w:pos="792"/>
              </w:tabs>
              <w:spacing w:line="320" w:lineRule="exact"/>
              <w:jc w:val="both"/>
              <w:rPr>
                <w:rFonts w:ascii="Arial" w:hAnsi="Arial" w:cs="Arial"/>
                <w:sz w:val="16"/>
                <w:szCs w:val="16"/>
              </w:rPr>
            </w:pPr>
            <w:r w:rsidRPr="009E673D">
              <w:rPr>
                <w:rFonts w:ascii="Arial" w:hAnsi="Arial" w:cs="Arial"/>
                <w:sz w:val="16"/>
                <w:szCs w:val="16"/>
              </w:rPr>
              <w:t>2,120</w:t>
            </w:r>
          </w:p>
        </w:tc>
        <w:tc>
          <w:tcPr>
            <w:tcW w:w="1080" w:type="dxa"/>
            <w:vAlign w:val="bottom"/>
          </w:tcPr>
          <w:p w:rsidR="009E673D" w:rsidRPr="00B67281" w:rsidRDefault="009E673D" w:rsidP="009E673D">
            <w:pPr>
              <w:tabs>
                <w:tab w:val="decimal" w:pos="792"/>
              </w:tabs>
              <w:spacing w:line="320" w:lineRule="exact"/>
              <w:jc w:val="both"/>
              <w:rPr>
                <w:rFonts w:ascii="Arial" w:hAnsi="Arial" w:cs="Arial"/>
                <w:sz w:val="16"/>
                <w:szCs w:val="16"/>
              </w:rPr>
            </w:pPr>
            <w:r w:rsidRPr="00B67281">
              <w:rPr>
                <w:rFonts w:ascii="Arial" w:hAnsi="Arial" w:cs="Arial"/>
                <w:sz w:val="16"/>
                <w:szCs w:val="16"/>
              </w:rPr>
              <w:t>2,542</w:t>
            </w:r>
          </w:p>
        </w:tc>
      </w:tr>
      <w:tr w:rsidR="009E673D" w:rsidRPr="00E4371C" w:rsidTr="00F701A4">
        <w:trPr>
          <w:trHeight w:val="198"/>
        </w:trPr>
        <w:tc>
          <w:tcPr>
            <w:tcW w:w="4770" w:type="dxa"/>
            <w:vAlign w:val="bottom"/>
          </w:tcPr>
          <w:p w:rsidR="009E673D" w:rsidRPr="00E4371C" w:rsidRDefault="009E673D" w:rsidP="009E673D">
            <w:pPr>
              <w:spacing w:line="32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080" w:type="dxa"/>
            <w:gridSpan w:val="2"/>
            <w:vAlign w:val="bottom"/>
          </w:tcPr>
          <w:p w:rsidR="009E673D" w:rsidRPr="009E673D" w:rsidRDefault="009E673D" w:rsidP="009E673D">
            <w:pPr>
              <w:tabs>
                <w:tab w:val="decimal" w:pos="792"/>
              </w:tabs>
              <w:spacing w:line="320" w:lineRule="exact"/>
              <w:jc w:val="both"/>
              <w:rPr>
                <w:rFonts w:ascii="Arial" w:hAnsi="Arial" w:cs="Arial"/>
                <w:sz w:val="16"/>
                <w:szCs w:val="16"/>
              </w:rPr>
            </w:pPr>
            <w:r w:rsidRPr="009E673D">
              <w:rPr>
                <w:rFonts w:ascii="Arial" w:hAnsi="Arial" w:cs="Arial"/>
                <w:sz w:val="16"/>
                <w:szCs w:val="16"/>
              </w:rPr>
              <w:t>78,109</w:t>
            </w:r>
          </w:p>
        </w:tc>
        <w:tc>
          <w:tcPr>
            <w:tcW w:w="1085" w:type="dxa"/>
            <w:gridSpan w:val="2"/>
            <w:vAlign w:val="bottom"/>
          </w:tcPr>
          <w:p w:rsidR="009E673D" w:rsidRPr="009E673D" w:rsidRDefault="009E673D" w:rsidP="009E673D">
            <w:pPr>
              <w:tabs>
                <w:tab w:val="decimal" w:pos="792"/>
              </w:tabs>
              <w:spacing w:line="320" w:lineRule="exact"/>
              <w:jc w:val="both"/>
              <w:rPr>
                <w:rFonts w:ascii="Arial" w:hAnsi="Arial" w:cs="Arial"/>
                <w:sz w:val="16"/>
                <w:szCs w:val="16"/>
              </w:rPr>
            </w:pPr>
            <w:r w:rsidRPr="009E673D">
              <w:rPr>
                <w:rFonts w:ascii="Arial" w:hAnsi="Arial" w:cs="Arial"/>
                <w:sz w:val="16"/>
                <w:szCs w:val="16"/>
              </w:rPr>
              <w:t>2,</w:t>
            </w:r>
            <w:r w:rsidRPr="009E673D">
              <w:rPr>
                <w:rFonts w:ascii="Arial" w:hAnsi="Arial" w:cs="Arial" w:hint="cs"/>
                <w:sz w:val="16"/>
                <w:szCs w:val="16"/>
                <w:cs/>
              </w:rPr>
              <w:t>867</w:t>
            </w:r>
          </w:p>
        </w:tc>
        <w:tc>
          <w:tcPr>
            <w:tcW w:w="1080" w:type="dxa"/>
            <w:gridSpan w:val="2"/>
            <w:vAlign w:val="bottom"/>
          </w:tcPr>
          <w:p w:rsidR="009E673D" w:rsidRPr="009E673D" w:rsidRDefault="009E673D" w:rsidP="009E673D">
            <w:pPr>
              <w:tabs>
                <w:tab w:val="decimal" w:pos="792"/>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B67281" w:rsidRDefault="009E673D" w:rsidP="009E673D">
            <w:pPr>
              <w:tabs>
                <w:tab w:val="decimal" w:pos="792"/>
              </w:tabs>
              <w:spacing w:line="320" w:lineRule="exact"/>
              <w:jc w:val="both"/>
              <w:rPr>
                <w:rFonts w:ascii="Arial" w:hAnsi="Arial" w:cs="Arial"/>
                <w:sz w:val="16"/>
                <w:szCs w:val="16"/>
              </w:rPr>
            </w:pPr>
            <w:r w:rsidRPr="00B67281">
              <w:rPr>
                <w:rFonts w:ascii="Arial" w:hAnsi="Arial" w:cs="Arial"/>
                <w:sz w:val="16"/>
                <w:szCs w:val="16"/>
              </w:rPr>
              <w:t>370</w:t>
            </w:r>
          </w:p>
        </w:tc>
      </w:tr>
      <w:tr w:rsidR="009E673D" w:rsidRPr="00E4371C" w:rsidTr="00F701A4">
        <w:tc>
          <w:tcPr>
            <w:tcW w:w="4770" w:type="dxa"/>
            <w:vAlign w:val="bottom"/>
          </w:tcPr>
          <w:p w:rsidR="009E673D" w:rsidRPr="00E4371C" w:rsidRDefault="00181872" w:rsidP="009E673D">
            <w:pPr>
              <w:spacing w:line="320" w:lineRule="exact"/>
              <w:ind w:right="-12"/>
              <w:jc w:val="thaiDistribute"/>
              <w:rPr>
                <w:rFonts w:ascii="Arial" w:hAnsi="Arial" w:cs="Arial"/>
                <w:sz w:val="16"/>
                <w:szCs w:val="16"/>
              </w:rPr>
            </w:pPr>
            <w:r>
              <w:rPr>
                <w:rFonts w:ascii="Arial" w:hAnsi="Arial" w:cs="Arial"/>
                <w:sz w:val="16"/>
                <w:szCs w:val="16"/>
              </w:rPr>
              <w:t>Related party</w:t>
            </w:r>
          </w:p>
        </w:tc>
        <w:tc>
          <w:tcPr>
            <w:tcW w:w="1080" w:type="dxa"/>
            <w:gridSpan w:val="2"/>
            <w:vAlign w:val="bottom"/>
          </w:tcPr>
          <w:p w:rsidR="009E673D" w:rsidRPr="009E673D" w:rsidRDefault="009E673D" w:rsidP="009E673D">
            <w:pPr>
              <w:pBdr>
                <w:bottom w:val="sing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400</w:t>
            </w:r>
          </w:p>
        </w:tc>
        <w:tc>
          <w:tcPr>
            <w:tcW w:w="1085" w:type="dxa"/>
            <w:gridSpan w:val="2"/>
            <w:vAlign w:val="bottom"/>
          </w:tcPr>
          <w:p w:rsidR="009E673D" w:rsidRPr="009E673D" w:rsidRDefault="009E673D" w:rsidP="009E673D">
            <w:pPr>
              <w:pBdr>
                <w:bottom w:val="sing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pBdr>
                <w:bottom w:val="sing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B67281" w:rsidRDefault="009E673D" w:rsidP="009E673D">
            <w:pPr>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left="167" w:right="-12" w:hanging="167"/>
              <w:rPr>
                <w:rFonts w:ascii="Arial" w:hAnsi="Arial" w:cs="Arial"/>
                <w:sz w:val="16"/>
                <w:szCs w:val="16"/>
              </w:rPr>
            </w:pPr>
            <w:r w:rsidRPr="00E4371C">
              <w:rPr>
                <w:rFonts w:ascii="Arial" w:hAnsi="Arial" w:cs="Arial"/>
                <w:sz w:val="16"/>
                <w:szCs w:val="16"/>
              </w:rPr>
              <w:t>Total trade and other receivables - related parties</w:t>
            </w:r>
          </w:p>
        </w:tc>
        <w:tc>
          <w:tcPr>
            <w:tcW w:w="1080" w:type="dxa"/>
            <w:gridSpan w:val="2"/>
            <w:vAlign w:val="bottom"/>
          </w:tcPr>
          <w:p w:rsidR="009E673D" w:rsidRPr="009E673D" w:rsidRDefault="009E673D" w:rsidP="009E673D">
            <w:pPr>
              <w:pBdr>
                <w:bottom w:val="doub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78,509</w:t>
            </w:r>
          </w:p>
        </w:tc>
        <w:tc>
          <w:tcPr>
            <w:tcW w:w="1085" w:type="dxa"/>
            <w:gridSpan w:val="2"/>
            <w:vAlign w:val="bottom"/>
          </w:tcPr>
          <w:p w:rsidR="009E673D" w:rsidRPr="009E673D" w:rsidRDefault="009E673D" w:rsidP="009E673D">
            <w:pPr>
              <w:pBdr>
                <w:bottom w:val="doub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2,</w:t>
            </w:r>
            <w:r w:rsidRPr="009E673D">
              <w:rPr>
                <w:rFonts w:ascii="Arial" w:hAnsi="Arial" w:cs="Arial" w:hint="cs"/>
                <w:sz w:val="16"/>
                <w:szCs w:val="16"/>
                <w:cs/>
              </w:rPr>
              <w:t>867</w:t>
            </w:r>
          </w:p>
        </w:tc>
        <w:tc>
          <w:tcPr>
            <w:tcW w:w="1080" w:type="dxa"/>
            <w:gridSpan w:val="2"/>
            <w:vAlign w:val="bottom"/>
          </w:tcPr>
          <w:p w:rsidR="009E673D" w:rsidRPr="009E673D" w:rsidRDefault="009E673D" w:rsidP="009E673D">
            <w:pPr>
              <w:pBdr>
                <w:bottom w:val="doub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2,120</w:t>
            </w:r>
          </w:p>
        </w:tc>
        <w:tc>
          <w:tcPr>
            <w:tcW w:w="1080" w:type="dxa"/>
            <w:vAlign w:val="bottom"/>
          </w:tcPr>
          <w:p w:rsidR="009E673D" w:rsidRPr="00B67281" w:rsidRDefault="009E673D" w:rsidP="009E673D">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2,912</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b/>
                <w:bCs/>
                <w:sz w:val="16"/>
                <w:szCs w:val="16"/>
              </w:rPr>
            </w:pPr>
            <w:r w:rsidRPr="00E4371C">
              <w:rPr>
                <w:rFonts w:ascii="Arial" w:hAnsi="Arial" w:cs="Arial"/>
                <w:b/>
                <w:bCs/>
                <w:sz w:val="16"/>
                <w:szCs w:val="16"/>
                <w:u w:val="single"/>
              </w:rPr>
              <w:t>Short-term loans to subsidiar</w:t>
            </w:r>
            <w:r>
              <w:rPr>
                <w:rFonts w:ascii="Arial" w:hAnsi="Arial" w:cs="Arial"/>
                <w:b/>
                <w:bCs/>
                <w:sz w:val="16"/>
                <w:szCs w:val="16"/>
                <w:u w:val="single"/>
              </w:rPr>
              <w:t>ies</w:t>
            </w:r>
          </w:p>
        </w:tc>
        <w:tc>
          <w:tcPr>
            <w:tcW w:w="1080" w:type="dxa"/>
            <w:gridSpan w:val="2"/>
            <w:vAlign w:val="bottom"/>
          </w:tcPr>
          <w:p w:rsidR="009E673D" w:rsidRPr="00E4371C" w:rsidRDefault="009E673D" w:rsidP="009E673D">
            <w:pPr>
              <w:tabs>
                <w:tab w:val="decimal" w:pos="702"/>
              </w:tabs>
              <w:spacing w:line="320" w:lineRule="exact"/>
              <w:jc w:val="both"/>
              <w:rPr>
                <w:rFonts w:ascii="Arial" w:hAnsi="Arial" w:cs="Arial"/>
                <w:sz w:val="16"/>
                <w:szCs w:val="16"/>
              </w:rPr>
            </w:pPr>
          </w:p>
        </w:tc>
        <w:tc>
          <w:tcPr>
            <w:tcW w:w="1085" w:type="dxa"/>
            <w:gridSpan w:val="2"/>
            <w:vAlign w:val="bottom"/>
          </w:tcPr>
          <w:p w:rsidR="009E673D" w:rsidRPr="00E4371C" w:rsidRDefault="009E673D" w:rsidP="009E673D">
            <w:pPr>
              <w:tabs>
                <w:tab w:val="decimal" w:pos="702"/>
              </w:tabs>
              <w:spacing w:line="320" w:lineRule="exact"/>
              <w:jc w:val="both"/>
              <w:rPr>
                <w:rFonts w:ascii="Arial" w:hAnsi="Arial" w:cs="Arial"/>
                <w:sz w:val="16"/>
                <w:szCs w:val="16"/>
              </w:rPr>
            </w:pPr>
          </w:p>
        </w:tc>
        <w:tc>
          <w:tcPr>
            <w:tcW w:w="1080" w:type="dxa"/>
            <w:gridSpan w:val="2"/>
            <w:vAlign w:val="bottom"/>
          </w:tcPr>
          <w:p w:rsidR="009E673D" w:rsidRPr="00E4371C" w:rsidRDefault="009E673D" w:rsidP="009E673D">
            <w:pPr>
              <w:tabs>
                <w:tab w:val="decimal" w:pos="882"/>
              </w:tabs>
              <w:spacing w:line="320" w:lineRule="exact"/>
              <w:jc w:val="both"/>
              <w:rPr>
                <w:rFonts w:ascii="Arial" w:hAnsi="Arial" w:cs="Arial"/>
                <w:sz w:val="16"/>
                <w:szCs w:val="16"/>
              </w:rPr>
            </w:pPr>
          </w:p>
        </w:tc>
        <w:tc>
          <w:tcPr>
            <w:tcW w:w="1080" w:type="dxa"/>
            <w:vAlign w:val="bottom"/>
          </w:tcPr>
          <w:p w:rsidR="009E673D" w:rsidRPr="00E4371C" w:rsidRDefault="009E673D" w:rsidP="009E673D">
            <w:pPr>
              <w:tabs>
                <w:tab w:val="decimal" w:pos="882"/>
              </w:tabs>
              <w:spacing w:line="320" w:lineRule="exact"/>
              <w:jc w:val="both"/>
              <w:rPr>
                <w:rFonts w:ascii="Arial" w:hAnsi="Arial" w:cs="Arial"/>
                <w:sz w:val="16"/>
                <w:szCs w:val="16"/>
              </w:rPr>
            </w:pPr>
          </w:p>
        </w:tc>
      </w:tr>
      <w:tr w:rsidR="009E673D" w:rsidRPr="00E4371C" w:rsidTr="00F701A4">
        <w:trPr>
          <w:trHeight w:val="80"/>
        </w:trPr>
        <w:tc>
          <w:tcPr>
            <w:tcW w:w="4770" w:type="dxa"/>
            <w:vAlign w:val="bottom"/>
          </w:tcPr>
          <w:p w:rsidR="009E673D" w:rsidRPr="00E4371C" w:rsidRDefault="009E673D" w:rsidP="009E673D">
            <w:pPr>
              <w:spacing w:line="32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080" w:type="dxa"/>
            <w:gridSpan w:val="2"/>
            <w:vAlign w:val="bottom"/>
          </w:tcPr>
          <w:p w:rsidR="009E673D" w:rsidRPr="009E673D" w:rsidRDefault="009E673D" w:rsidP="009E673D">
            <w:pPr>
              <w:pBdr>
                <w:bottom w:val="doub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w:t>
            </w:r>
          </w:p>
        </w:tc>
        <w:tc>
          <w:tcPr>
            <w:tcW w:w="1085" w:type="dxa"/>
            <w:gridSpan w:val="2"/>
            <w:vAlign w:val="bottom"/>
          </w:tcPr>
          <w:p w:rsidR="009E673D" w:rsidRPr="009E673D" w:rsidRDefault="009E673D" w:rsidP="009E673D">
            <w:pPr>
              <w:pBdr>
                <w:bottom w:val="doub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pBdr>
                <w:bottom w:val="double" w:sz="4" w:space="1" w:color="auto"/>
              </w:pBdr>
              <w:tabs>
                <w:tab w:val="decimal" w:pos="792"/>
              </w:tabs>
              <w:spacing w:line="320" w:lineRule="exact"/>
              <w:jc w:val="both"/>
              <w:rPr>
                <w:rFonts w:ascii="Arial" w:hAnsi="Arial" w:cs="Arial"/>
                <w:sz w:val="16"/>
                <w:szCs w:val="16"/>
              </w:rPr>
            </w:pPr>
            <w:r w:rsidRPr="009E673D">
              <w:rPr>
                <w:rFonts w:ascii="Arial" w:hAnsi="Arial" w:cs="Arial"/>
                <w:sz w:val="16"/>
                <w:szCs w:val="16"/>
              </w:rPr>
              <w:t>2,707,000</w:t>
            </w:r>
          </w:p>
        </w:tc>
        <w:tc>
          <w:tcPr>
            <w:tcW w:w="1080" w:type="dxa"/>
            <w:vAlign w:val="bottom"/>
          </w:tcPr>
          <w:p w:rsidR="009E673D" w:rsidRPr="00B67281" w:rsidRDefault="009E673D" w:rsidP="009E673D">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2,784,900</w:t>
            </w:r>
          </w:p>
        </w:tc>
      </w:tr>
      <w:tr w:rsidR="009E673D" w:rsidRPr="00E4371C" w:rsidTr="00F701A4">
        <w:tc>
          <w:tcPr>
            <w:tcW w:w="5765" w:type="dxa"/>
            <w:gridSpan w:val="2"/>
            <w:vAlign w:val="bottom"/>
          </w:tcPr>
          <w:p w:rsidR="009E673D" w:rsidRPr="00E4371C" w:rsidRDefault="009E673D" w:rsidP="009E673D">
            <w:pPr>
              <w:spacing w:line="320" w:lineRule="exact"/>
              <w:jc w:val="thaiDistribute"/>
              <w:rPr>
                <w:rFonts w:ascii="Arial" w:hAnsi="Arial" w:cs="Arial"/>
                <w:sz w:val="16"/>
                <w:szCs w:val="16"/>
              </w:rPr>
            </w:pPr>
            <w:r w:rsidRPr="00E4371C">
              <w:rPr>
                <w:rFonts w:ascii="Arial" w:hAnsi="Arial" w:cs="Arial"/>
                <w:b/>
                <w:bCs/>
                <w:sz w:val="16"/>
                <w:szCs w:val="16"/>
                <w:u w:val="single"/>
              </w:rPr>
              <w:t>Accrued income - related parties</w:t>
            </w:r>
            <w:r w:rsidRPr="00143DD5">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12)</w:t>
            </w:r>
          </w:p>
        </w:tc>
        <w:tc>
          <w:tcPr>
            <w:tcW w:w="990" w:type="dxa"/>
            <w:gridSpan w:val="2"/>
            <w:vAlign w:val="bottom"/>
          </w:tcPr>
          <w:p w:rsidR="009E673D" w:rsidRPr="00E4371C" w:rsidRDefault="009E673D" w:rsidP="009E673D">
            <w:pPr>
              <w:tabs>
                <w:tab w:val="decimal" w:pos="702"/>
              </w:tabs>
              <w:spacing w:line="320" w:lineRule="exact"/>
              <w:jc w:val="both"/>
              <w:rPr>
                <w:rFonts w:ascii="Arial" w:hAnsi="Arial" w:cs="Arial"/>
                <w:sz w:val="16"/>
                <w:szCs w:val="16"/>
              </w:rPr>
            </w:pPr>
          </w:p>
        </w:tc>
        <w:tc>
          <w:tcPr>
            <w:tcW w:w="1124" w:type="dxa"/>
            <w:gridSpan w:val="2"/>
            <w:vAlign w:val="bottom"/>
          </w:tcPr>
          <w:p w:rsidR="009E673D" w:rsidRPr="00E4371C" w:rsidRDefault="009E673D" w:rsidP="009E673D">
            <w:pPr>
              <w:tabs>
                <w:tab w:val="decimal" w:pos="882"/>
              </w:tabs>
              <w:spacing w:line="320" w:lineRule="exact"/>
              <w:jc w:val="both"/>
              <w:rPr>
                <w:rFonts w:ascii="Arial" w:hAnsi="Arial" w:cs="Arial"/>
                <w:sz w:val="16"/>
                <w:szCs w:val="16"/>
              </w:rPr>
            </w:pPr>
          </w:p>
        </w:tc>
        <w:tc>
          <w:tcPr>
            <w:tcW w:w="1216" w:type="dxa"/>
            <w:gridSpan w:val="2"/>
            <w:vAlign w:val="bottom"/>
          </w:tcPr>
          <w:p w:rsidR="009E673D" w:rsidRPr="00E4371C" w:rsidRDefault="009E673D" w:rsidP="009E673D">
            <w:pPr>
              <w:tabs>
                <w:tab w:val="decimal" w:pos="950"/>
              </w:tabs>
              <w:spacing w:line="320" w:lineRule="exact"/>
              <w:jc w:val="both"/>
              <w:rPr>
                <w:rFonts w:ascii="Arial" w:hAnsi="Arial" w:cs="Arial"/>
                <w:sz w:val="16"/>
                <w:szCs w:val="16"/>
              </w:rPr>
            </w:pP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b/>
                <w:bCs/>
                <w:sz w:val="16"/>
                <w:szCs w:val="16"/>
                <w:u w:val="single"/>
              </w:rPr>
            </w:pPr>
            <w:r w:rsidRPr="00E4371C">
              <w:rPr>
                <w:rFonts w:ascii="Arial" w:hAnsi="Arial" w:cs="Arial"/>
                <w:sz w:val="16"/>
                <w:szCs w:val="16"/>
              </w:rPr>
              <w:t>Subsidiaries</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5"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3,459</w:t>
            </w:r>
          </w:p>
        </w:tc>
        <w:tc>
          <w:tcPr>
            <w:tcW w:w="1080" w:type="dxa"/>
            <w:vAlign w:val="bottom"/>
          </w:tcPr>
          <w:p w:rsidR="009E673D" w:rsidRPr="00B67281" w:rsidRDefault="009E673D" w:rsidP="009E673D">
            <w:pPr>
              <w:tabs>
                <w:tab w:val="decimal" w:pos="792"/>
              </w:tabs>
              <w:spacing w:line="320" w:lineRule="exact"/>
              <w:jc w:val="both"/>
              <w:rPr>
                <w:rFonts w:ascii="Arial" w:hAnsi="Arial" w:cs="Arial"/>
                <w:sz w:val="16"/>
                <w:szCs w:val="16"/>
              </w:rPr>
            </w:pPr>
            <w:r w:rsidRPr="00B67281">
              <w:rPr>
                <w:rFonts w:ascii="Arial" w:hAnsi="Arial" w:cs="Arial"/>
                <w:sz w:val="16"/>
                <w:szCs w:val="16"/>
              </w:rPr>
              <w:t>3,777</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Pr>
                <w:rFonts w:ascii="Arial" w:hAnsi="Arial" w:cs="Arial"/>
                <w:sz w:val="16"/>
                <w:szCs w:val="16"/>
              </w:rPr>
              <w:t>Associates</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319</w:t>
            </w:r>
          </w:p>
        </w:tc>
        <w:tc>
          <w:tcPr>
            <w:tcW w:w="1085"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823</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B67281" w:rsidRDefault="009E673D" w:rsidP="009E673D">
            <w:pPr>
              <w:pBdr>
                <w:bottom w:val="sing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Pr>
                <w:rFonts w:ascii="Arial" w:hAnsi="Arial" w:cs="Arial"/>
                <w:sz w:val="16"/>
                <w:szCs w:val="16"/>
              </w:rPr>
              <w:t>Total accrued income - related parties</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319</w:t>
            </w:r>
          </w:p>
        </w:tc>
        <w:tc>
          <w:tcPr>
            <w:tcW w:w="1085"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823</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3,459</w:t>
            </w:r>
          </w:p>
        </w:tc>
        <w:tc>
          <w:tcPr>
            <w:tcW w:w="1080" w:type="dxa"/>
            <w:vAlign w:val="bottom"/>
          </w:tcPr>
          <w:p w:rsidR="009E673D" w:rsidRPr="00B67281" w:rsidRDefault="009E673D" w:rsidP="009E673D">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3,777</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b/>
                <w:bCs/>
                <w:sz w:val="16"/>
                <w:szCs w:val="16"/>
                <w:u w:val="single"/>
              </w:rPr>
            </w:pPr>
            <w:r>
              <w:rPr>
                <w:rFonts w:ascii="Arial" w:hAnsi="Arial" w:cs="Arial"/>
                <w:b/>
                <w:bCs/>
                <w:sz w:val="16"/>
                <w:szCs w:val="16"/>
                <w:u w:val="single"/>
              </w:rPr>
              <w:t>D</w:t>
            </w:r>
            <w:r w:rsidRPr="00E4371C">
              <w:rPr>
                <w:rFonts w:ascii="Arial" w:hAnsi="Arial" w:cs="Arial"/>
                <w:b/>
                <w:bCs/>
                <w:sz w:val="16"/>
                <w:szCs w:val="16"/>
                <w:u w:val="single"/>
              </w:rPr>
              <w:t>eposit - related parties</w:t>
            </w:r>
          </w:p>
        </w:tc>
        <w:tc>
          <w:tcPr>
            <w:tcW w:w="1080"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5"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vAlign w:val="bottom"/>
          </w:tcPr>
          <w:p w:rsidR="009E673D" w:rsidRPr="00E4371C" w:rsidRDefault="009E673D" w:rsidP="009E673D">
            <w:pPr>
              <w:tabs>
                <w:tab w:val="decimal" w:pos="792"/>
              </w:tabs>
              <w:spacing w:line="320" w:lineRule="exact"/>
              <w:jc w:val="both"/>
              <w:rPr>
                <w:rFonts w:ascii="Arial" w:hAnsi="Arial" w:cs="Arial"/>
                <w:sz w:val="16"/>
                <w:szCs w:val="16"/>
              </w:rPr>
            </w:pP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Pr>
                <w:rFonts w:ascii="Arial" w:hAnsi="Arial" w:cs="Arial"/>
                <w:sz w:val="16"/>
                <w:szCs w:val="16"/>
              </w:rPr>
              <w:t>Related parties</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792</w:t>
            </w:r>
          </w:p>
        </w:tc>
        <w:tc>
          <w:tcPr>
            <w:tcW w:w="1085"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868</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3B1165" w:rsidRDefault="009E673D" w:rsidP="009E673D">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b/>
                <w:bCs/>
                <w:sz w:val="16"/>
                <w:szCs w:val="16"/>
                <w:u w:val="single"/>
              </w:rPr>
            </w:pPr>
            <w:r w:rsidRPr="00E4371C">
              <w:rPr>
                <w:rFonts w:ascii="Arial" w:hAnsi="Arial" w:cs="Arial"/>
                <w:b/>
                <w:bCs/>
                <w:sz w:val="16"/>
                <w:szCs w:val="16"/>
                <w:u w:val="single"/>
              </w:rPr>
              <w:t xml:space="preserve">Trade and other payables - related parties </w:t>
            </w:r>
            <w:r w:rsidRPr="00E4371C">
              <w:rPr>
                <w:rFonts w:ascii="Arial" w:hAnsi="Arial" w:cs="Arial"/>
                <w:b/>
                <w:bCs/>
                <w:sz w:val="16"/>
                <w:szCs w:val="16"/>
              </w:rPr>
              <w:t xml:space="preserve">(Note </w:t>
            </w:r>
            <w:r>
              <w:rPr>
                <w:rFonts w:ascii="Arial" w:hAnsi="Arial" w:cs="Arial"/>
                <w:b/>
                <w:bCs/>
                <w:sz w:val="16"/>
                <w:szCs w:val="16"/>
              </w:rPr>
              <w:t>32)</w:t>
            </w:r>
          </w:p>
        </w:tc>
        <w:tc>
          <w:tcPr>
            <w:tcW w:w="1080"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5"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vAlign w:val="bottom"/>
          </w:tcPr>
          <w:p w:rsidR="009E673D" w:rsidRPr="00E4371C" w:rsidRDefault="009E673D" w:rsidP="009E673D">
            <w:pPr>
              <w:tabs>
                <w:tab w:val="decimal" w:pos="792"/>
              </w:tabs>
              <w:spacing w:line="320" w:lineRule="exact"/>
              <w:jc w:val="both"/>
              <w:rPr>
                <w:rFonts w:ascii="Arial" w:hAnsi="Arial" w:cs="Arial"/>
                <w:sz w:val="16"/>
                <w:szCs w:val="16"/>
              </w:rPr>
            </w:pPr>
          </w:p>
        </w:tc>
      </w:tr>
      <w:tr w:rsidR="009E673D" w:rsidRPr="00E4371C" w:rsidTr="00F701A4">
        <w:tc>
          <w:tcPr>
            <w:tcW w:w="4770" w:type="dxa"/>
            <w:vAlign w:val="bottom"/>
          </w:tcPr>
          <w:p w:rsidR="009E673D" w:rsidRPr="00E4371C" w:rsidRDefault="009E673D" w:rsidP="009E673D">
            <w:pPr>
              <w:spacing w:line="320" w:lineRule="exact"/>
              <w:ind w:right="-12"/>
              <w:jc w:val="thaiDistribute"/>
              <w:rPr>
                <w:rFonts w:ascii="Arial" w:hAnsi="Arial" w:cs="Arial"/>
                <w:sz w:val="16"/>
                <w:szCs w:val="16"/>
              </w:rPr>
            </w:pPr>
            <w:r w:rsidRPr="00E4371C">
              <w:rPr>
                <w:rFonts w:ascii="Arial" w:hAnsi="Arial" w:cs="Arial"/>
                <w:sz w:val="16"/>
                <w:szCs w:val="16"/>
              </w:rPr>
              <w:t>Subsidiaries</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5"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916</w:t>
            </w:r>
          </w:p>
        </w:tc>
        <w:tc>
          <w:tcPr>
            <w:tcW w:w="1080" w:type="dxa"/>
            <w:vAlign w:val="bottom"/>
          </w:tcPr>
          <w:p w:rsidR="009E673D" w:rsidRPr="003B1165" w:rsidRDefault="009E673D" w:rsidP="009E673D">
            <w:pPr>
              <w:tabs>
                <w:tab w:val="decimal" w:pos="774"/>
              </w:tabs>
              <w:spacing w:line="320" w:lineRule="exact"/>
              <w:jc w:val="both"/>
              <w:rPr>
                <w:rFonts w:ascii="Arial" w:hAnsi="Arial" w:cs="Arial"/>
                <w:sz w:val="16"/>
                <w:szCs w:val="16"/>
              </w:rPr>
            </w:pPr>
            <w:r w:rsidRPr="003B1165">
              <w:rPr>
                <w:rFonts w:ascii="Arial" w:hAnsi="Arial" w:cs="Arial"/>
                <w:sz w:val="16"/>
                <w:szCs w:val="16"/>
              </w:rPr>
              <w:t>2,379</w:t>
            </w:r>
          </w:p>
        </w:tc>
      </w:tr>
      <w:tr w:rsidR="009E673D" w:rsidRPr="00E4371C" w:rsidTr="00F701A4">
        <w:tc>
          <w:tcPr>
            <w:tcW w:w="4770" w:type="dxa"/>
            <w:vAlign w:val="bottom"/>
          </w:tcPr>
          <w:p w:rsidR="009E673D" w:rsidRPr="00E4371C" w:rsidRDefault="009E673D" w:rsidP="009E673D">
            <w:pPr>
              <w:spacing w:line="32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12,418</w:t>
            </w:r>
          </w:p>
        </w:tc>
        <w:tc>
          <w:tcPr>
            <w:tcW w:w="1085"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21,467</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44</w:t>
            </w:r>
          </w:p>
        </w:tc>
        <w:tc>
          <w:tcPr>
            <w:tcW w:w="1080" w:type="dxa"/>
            <w:vAlign w:val="bottom"/>
          </w:tcPr>
          <w:p w:rsidR="009E673D" w:rsidRPr="003B1165" w:rsidRDefault="009E673D" w:rsidP="009E673D">
            <w:pPr>
              <w:tabs>
                <w:tab w:val="decimal" w:pos="774"/>
              </w:tabs>
              <w:spacing w:line="320" w:lineRule="exact"/>
              <w:jc w:val="both"/>
              <w:rPr>
                <w:rFonts w:ascii="Arial" w:hAnsi="Arial" w:cs="Arial"/>
                <w:sz w:val="16"/>
                <w:szCs w:val="16"/>
              </w:rPr>
            </w:pPr>
            <w:r w:rsidRPr="003B1165">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Pr>
                <w:rFonts w:ascii="Arial" w:hAnsi="Arial" w:cs="Arial"/>
                <w:sz w:val="16"/>
                <w:szCs w:val="16"/>
              </w:rPr>
              <w:t>Related parties</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19</w:t>
            </w:r>
          </w:p>
        </w:tc>
        <w:tc>
          <w:tcPr>
            <w:tcW w:w="1085"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2,244</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3B1165" w:rsidRDefault="009E673D" w:rsidP="009E673D">
            <w:pPr>
              <w:pBdr>
                <w:bottom w:val="sing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12,437</w:t>
            </w:r>
          </w:p>
        </w:tc>
        <w:tc>
          <w:tcPr>
            <w:tcW w:w="1085"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23,711</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960</w:t>
            </w:r>
          </w:p>
        </w:tc>
        <w:tc>
          <w:tcPr>
            <w:tcW w:w="1080" w:type="dxa"/>
            <w:vAlign w:val="bottom"/>
          </w:tcPr>
          <w:p w:rsidR="009E673D" w:rsidRPr="003B1165" w:rsidRDefault="009E673D" w:rsidP="009E673D">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2,379</w:t>
            </w:r>
          </w:p>
        </w:tc>
      </w:tr>
      <w:tr w:rsidR="009E673D" w:rsidRPr="00E4371C" w:rsidTr="00661353">
        <w:tc>
          <w:tcPr>
            <w:tcW w:w="5850" w:type="dxa"/>
            <w:gridSpan w:val="3"/>
            <w:vAlign w:val="bottom"/>
          </w:tcPr>
          <w:p w:rsidR="009E673D" w:rsidRPr="00E4371C" w:rsidRDefault="009E673D" w:rsidP="009E673D">
            <w:pPr>
              <w:tabs>
                <w:tab w:val="decimal" w:pos="792"/>
              </w:tabs>
              <w:spacing w:line="320" w:lineRule="exact"/>
              <w:jc w:val="both"/>
              <w:rPr>
                <w:rFonts w:ascii="Arial" w:hAnsi="Arial" w:cs="Arial"/>
                <w:sz w:val="16"/>
                <w:szCs w:val="16"/>
              </w:rPr>
            </w:pPr>
            <w:r>
              <w:rPr>
                <w:rFonts w:ascii="Arial" w:hAnsi="Arial" w:cs="Arial"/>
                <w:b/>
                <w:bCs/>
                <w:sz w:val="16"/>
                <w:szCs w:val="16"/>
                <w:u w:val="single"/>
              </w:rPr>
              <w:t>Accounts payable - purchase of account receivable</w:t>
            </w:r>
            <w:r w:rsidRPr="00E4371C">
              <w:rPr>
                <w:rFonts w:ascii="Arial" w:hAnsi="Arial" w:cs="Arial"/>
                <w:b/>
                <w:bCs/>
                <w:sz w:val="16"/>
                <w:szCs w:val="16"/>
                <w:u w:val="single"/>
              </w:rPr>
              <w:t xml:space="preserve"> - related par</w:t>
            </w:r>
            <w:r>
              <w:rPr>
                <w:rFonts w:ascii="Arial" w:hAnsi="Arial" w:cs="Arial"/>
                <w:b/>
                <w:bCs/>
                <w:sz w:val="16"/>
                <w:szCs w:val="16"/>
                <w:u w:val="single"/>
              </w:rPr>
              <w:t>ty</w:t>
            </w:r>
          </w:p>
        </w:tc>
        <w:tc>
          <w:tcPr>
            <w:tcW w:w="1085"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vAlign w:val="bottom"/>
          </w:tcPr>
          <w:p w:rsidR="009E673D" w:rsidRPr="00E4371C" w:rsidRDefault="009E673D" w:rsidP="009E673D">
            <w:pPr>
              <w:tabs>
                <w:tab w:val="decimal" w:pos="792"/>
              </w:tabs>
              <w:spacing w:line="320" w:lineRule="exact"/>
              <w:jc w:val="both"/>
              <w:rPr>
                <w:rFonts w:ascii="Arial" w:hAnsi="Arial" w:cs="Arial"/>
                <w:sz w:val="16"/>
                <w:szCs w:val="16"/>
              </w:rPr>
            </w:pP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sidRPr="00E4371C">
              <w:rPr>
                <w:rFonts w:ascii="Arial" w:hAnsi="Arial" w:cs="Arial"/>
                <w:sz w:val="16"/>
                <w:szCs w:val="16"/>
              </w:rPr>
              <w:t>Associate</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9,253</w:t>
            </w:r>
          </w:p>
        </w:tc>
        <w:tc>
          <w:tcPr>
            <w:tcW w:w="1085"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3B1165" w:rsidRDefault="009E673D" w:rsidP="009E673D">
            <w:pPr>
              <w:pBdr>
                <w:bottom w:val="single" w:sz="4" w:space="1" w:color="auto"/>
              </w:pBdr>
              <w:tabs>
                <w:tab w:val="decimal" w:pos="774"/>
              </w:tabs>
              <w:spacing w:line="320" w:lineRule="exact"/>
              <w:jc w:val="both"/>
              <w:rPr>
                <w:rFonts w:ascii="Arial" w:hAnsi="Arial" w:cs="Arial"/>
                <w:sz w:val="16"/>
                <w:szCs w:val="16"/>
              </w:rPr>
            </w:pPr>
            <w:r>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left="167" w:right="-12" w:hanging="167"/>
              <w:rPr>
                <w:rFonts w:ascii="Arial" w:hAnsi="Arial" w:cs="Arial"/>
                <w:sz w:val="16"/>
                <w:szCs w:val="16"/>
              </w:rPr>
            </w:pPr>
            <w:r w:rsidRPr="00E4371C">
              <w:rPr>
                <w:rFonts w:ascii="Arial" w:hAnsi="Arial" w:cs="Arial"/>
                <w:sz w:val="16"/>
                <w:szCs w:val="16"/>
              </w:rPr>
              <w:t xml:space="preserve">Total </w:t>
            </w:r>
            <w:r w:rsidRPr="004E0894">
              <w:rPr>
                <w:rFonts w:ascii="Arial" w:hAnsi="Arial" w:cs="Arial"/>
                <w:sz w:val="16"/>
                <w:szCs w:val="16"/>
              </w:rPr>
              <w:t>Accounts payable -</w:t>
            </w:r>
            <w:r w:rsidR="00000AA7">
              <w:rPr>
                <w:rFonts w:ascii="Arial" w:hAnsi="Arial" w:cs="Arial"/>
                <w:sz w:val="16"/>
                <w:szCs w:val="16"/>
              </w:rPr>
              <w:t xml:space="preserve"> </w:t>
            </w:r>
            <w:r w:rsidRPr="004E0894">
              <w:rPr>
                <w:rFonts w:ascii="Arial" w:hAnsi="Arial" w:cs="Arial"/>
                <w:sz w:val="16"/>
                <w:szCs w:val="16"/>
              </w:rPr>
              <w:t>purchase of account receivable - related part</w:t>
            </w:r>
            <w:r>
              <w:rPr>
                <w:rFonts w:ascii="Arial" w:hAnsi="Arial" w:cs="Arial"/>
                <w:sz w:val="16"/>
                <w:szCs w:val="16"/>
              </w:rPr>
              <w:t>y</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9,253</w:t>
            </w:r>
          </w:p>
        </w:tc>
        <w:tc>
          <w:tcPr>
            <w:tcW w:w="1085"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w:t>
            </w:r>
          </w:p>
        </w:tc>
        <w:tc>
          <w:tcPr>
            <w:tcW w:w="1080" w:type="dxa"/>
            <w:vAlign w:val="bottom"/>
          </w:tcPr>
          <w:p w:rsidR="009E673D" w:rsidRPr="003B1165" w:rsidRDefault="009E673D" w:rsidP="009E673D">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tabs>
                <w:tab w:val="decimal" w:pos="702"/>
              </w:tabs>
              <w:spacing w:line="320" w:lineRule="exact"/>
              <w:jc w:val="both"/>
              <w:rPr>
                <w:rFonts w:ascii="Arial" w:hAnsi="Arial" w:cs="Arial"/>
                <w:sz w:val="16"/>
                <w:szCs w:val="16"/>
              </w:rPr>
            </w:pPr>
            <w:r w:rsidRPr="007D7E45">
              <w:rPr>
                <w:rFonts w:ascii="Arial" w:hAnsi="Arial" w:cs="Arial"/>
                <w:b/>
                <w:bCs/>
                <w:sz w:val="16"/>
                <w:szCs w:val="16"/>
                <w:u w:val="single"/>
              </w:rPr>
              <w:t>Short-term loans from subsidiar</w:t>
            </w:r>
            <w:r w:rsidR="00000AA7">
              <w:rPr>
                <w:rFonts w:ascii="Arial" w:hAnsi="Arial" w:cs="Arial"/>
                <w:b/>
                <w:bCs/>
                <w:sz w:val="16"/>
                <w:szCs w:val="16"/>
                <w:u w:val="single"/>
              </w:rPr>
              <w:t>y</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p>
        </w:tc>
        <w:tc>
          <w:tcPr>
            <w:tcW w:w="1085"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p>
        </w:tc>
        <w:tc>
          <w:tcPr>
            <w:tcW w:w="1080" w:type="dxa"/>
            <w:vAlign w:val="bottom"/>
          </w:tcPr>
          <w:p w:rsidR="009E673D" w:rsidRPr="003B1165" w:rsidRDefault="009E673D" w:rsidP="009E673D">
            <w:pPr>
              <w:tabs>
                <w:tab w:val="decimal" w:pos="774"/>
              </w:tabs>
              <w:spacing w:line="320" w:lineRule="exact"/>
              <w:jc w:val="both"/>
              <w:rPr>
                <w:rFonts w:ascii="Arial" w:hAnsi="Arial" w:cs="Arial"/>
                <w:sz w:val="16"/>
                <w:szCs w:val="16"/>
              </w:rPr>
            </w:pPr>
          </w:p>
        </w:tc>
      </w:tr>
      <w:tr w:rsidR="009E673D" w:rsidRPr="003B5B16"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sidRPr="00E4371C">
              <w:rPr>
                <w:rFonts w:ascii="Arial" w:hAnsi="Arial" w:cs="Arial"/>
                <w:sz w:val="16"/>
                <w:szCs w:val="16"/>
              </w:rPr>
              <w:t>Subsidiar</w:t>
            </w:r>
            <w:r>
              <w:rPr>
                <w:rFonts w:ascii="Arial" w:hAnsi="Arial" w:cs="Arial"/>
                <w:sz w:val="16"/>
                <w:szCs w:val="16"/>
              </w:rPr>
              <w:t>y</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5"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3B1165" w:rsidRDefault="009E673D" w:rsidP="009E673D">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30,000</w:t>
            </w:r>
          </w:p>
        </w:tc>
      </w:tr>
      <w:tr w:rsidR="009E673D" w:rsidRPr="00E4371C" w:rsidTr="00F701A4">
        <w:tc>
          <w:tcPr>
            <w:tcW w:w="6935" w:type="dxa"/>
            <w:gridSpan w:val="5"/>
            <w:vAlign w:val="bottom"/>
          </w:tcPr>
          <w:p w:rsidR="009E673D" w:rsidRPr="00E4371C" w:rsidRDefault="009E673D" w:rsidP="009E673D">
            <w:pPr>
              <w:tabs>
                <w:tab w:val="decimal" w:pos="702"/>
              </w:tabs>
              <w:spacing w:line="32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38)</w:t>
            </w:r>
          </w:p>
        </w:tc>
        <w:tc>
          <w:tcPr>
            <w:tcW w:w="1080" w:type="dxa"/>
            <w:gridSpan w:val="2"/>
            <w:vAlign w:val="bottom"/>
          </w:tcPr>
          <w:p w:rsidR="009E673D" w:rsidRPr="00E4371C" w:rsidRDefault="009E673D" w:rsidP="009E673D">
            <w:pPr>
              <w:tabs>
                <w:tab w:val="decimal" w:pos="774"/>
              </w:tabs>
              <w:spacing w:line="320" w:lineRule="exact"/>
              <w:jc w:val="both"/>
              <w:rPr>
                <w:rFonts w:ascii="Arial" w:hAnsi="Arial" w:cs="Arial"/>
                <w:sz w:val="16"/>
                <w:szCs w:val="16"/>
              </w:rPr>
            </w:pPr>
          </w:p>
        </w:tc>
        <w:tc>
          <w:tcPr>
            <w:tcW w:w="1080" w:type="dxa"/>
            <w:vAlign w:val="bottom"/>
          </w:tcPr>
          <w:p w:rsidR="009E673D" w:rsidRPr="00E4371C" w:rsidRDefault="009E673D" w:rsidP="009E673D">
            <w:pPr>
              <w:tabs>
                <w:tab w:val="decimal" w:pos="774"/>
              </w:tabs>
              <w:spacing w:line="320" w:lineRule="exact"/>
              <w:jc w:val="both"/>
              <w:rPr>
                <w:rFonts w:ascii="Arial" w:hAnsi="Arial" w:cs="Arial"/>
                <w:sz w:val="16"/>
                <w:szCs w:val="16"/>
              </w:rPr>
            </w:pPr>
          </w:p>
        </w:tc>
      </w:tr>
      <w:tr w:rsidR="009E673D" w:rsidRPr="003B5B16" w:rsidTr="00F701A4">
        <w:tc>
          <w:tcPr>
            <w:tcW w:w="4770" w:type="dxa"/>
            <w:vAlign w:val="bottom"/>
          </w:tcPr>
          <w:p w:rsidR="009E673D" w:rsidRPr="00E4371C" w:rsidRDefault="009E673D" w:rsidP="009E673D">
            <w:pPr>
              <w:spacing w:line="320" w:lineRule="exact"/>
              <w:ind w:right="-12"/>
              <w:jc w:val="thaiDistribute"/>
              <w:rPr>
                <w:rFonts w:ascii="Arial" w:hAnsi="Arial" w:cs="Arial"/>
                <w:sz w:val="16"/>
                <w:szCs w:val="16"/>
              </w:rPr>
            </w:pPr>
            <w:r>
              <w:rPr>
                <w:rFonts w:ascii="Arial" w:hAnsi="Arial" w:cs="Arial"/>
                <w:sz w:val="16"/>
                <w:szCs w:val="16"/>
              </w:rPr>
              <w:t>Managements</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69,210</w:t>
            </w:r>
          </w:p>
        </w:tc>
        <w:tc>
          <w:tcPr>
            <w:tcW w:w="1085"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78,123</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3B1165" w:rsidRDefault="009E673D" w:rsidP="009E673D">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b/>
                <w:bCs/>
                <w:sz w:val="16"/>
                <w:szCs w:val="16"/>
                <w:u w:val="single"/>
              </w:rPr>
            </w:pPr>
            <w:r>
              <w:rPr>
                <w:rFonts w:ascii="Arial" w:hAnsi="Arial" w:cs="Arial"/>
                <w:b/>
                <w:bCs/>
                <w:sz w:val="16"/>
                <w:szCs w:val="16"/>
                <w:u w:val="single"/>
              </w:rPr>
              <w:t xml:space="preserve">Deposit received of leases - </w:t>
            </w:r>
            <w:r w:rsidRPr="00E4371C">
              <w:rPr>
                <w:rFonts w:ascii="Arial" w:hAnsi="Arial" w:cs="Arial"/>
                <w:b/>
                <w:bCs/>
                <w:sz w:val="16"/>
                <w:szCs w:val="16"/>
                <w:u w:val="single"/>
              </w:rPr>
              <w:t>related parties</w:t>
            </w:r>
          </w:p>
        </w:tc>
        <w:tc>
          <w:tcPr>
            <w:tcW w:w="1080"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5" w:type="dxa"/>
            <w:gridSpan w:val="2"/>
            <w:vAlign w:val="bottom"/>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gridSpan w:val="2"/>
          </w:tcPr>
          <w:p w:rsidR="009E673D" w:rsidRPr="00E4371C" w:rsidRDefault="009E673D" w:rsidP="009E673D">
            <w:pPr>
              <w:tabs>
                <w:tab w:val="decimal" w:pos="792"/>
              </w:tabs>
              <w:spacing w:line="320" w:lineRule="exact"/>
              <w:jc w:val="both"/>
              <w:rPr>
                <w:rFonts w:ascii="Arial" w:hAnsi="Arial" w:cs="Arial"/>
                <w:sz w:val="16"/>
                <w:szCs w:val="16"/>
              </w:rPr>
            </w:pPr>
          </w:p>
        </w:tc>
        <w:tc>
          <w:tcPr>
            <w:tcW w:w="1080" w:type="dxa"/>
          </w:tcPr>
          <w:p w:rsidR="009E673D" w:rsidRPr="00E4371C" w:rsidRDefault="009E673D" w:rsidP="009E673D">
            <w:pPr>
              <w:tabs>
                <w:tab w:val="decimal" w:pos="792"/>
              </w:tabs>
              <w:spacing w:line="320" w:lineRule="exact"/>
              <w:jc w:val="both"/>
              <w:rPr>
                <w:rFonts w:ascii="Arial" w:hAnsi="Arial" w:cs="Arial"/>
                <w:sz w:val="16"/>
                <w:szCs w:val="16"/>
              </w:rPr>
            </w:pP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b/>
                <w:bCs/>
                <w:sz w:val="16"/>
                <w:szCs w:val="16"/>
                <w:u w:val="single"/>
              </w:rPr>
            </w:pPr>
            <w:r w:rsidRPr="00E4371C">
              <w:rPr>
                <w:rFonts w:ascii="Arial" w:hAnsi="Arial" w:cs="Arial"/>
                <w:sz w:val="16"/>
                <w:szCs w:val="16"/>
              </w:rPr>
              <w:t>Subsidiaries</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5"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tabs>
                <w:tab w:val="decimal" w:pos="774"/>
              </w:tabs>
              <w:spacing w:line="320" w:lineRule="exact"/>
              <w:jc w:val="both"/>
              <w:rPr>
                <w:rFonts w:ascii="Arial" w:hAnsi="Arial" w:cs="Arial"/>
                <w:sz w:val="16"/>
                <w:szCs w:val="16"/>
              </w:rPr>
            </w:pPr>
            <w:r w:rsidRPr="009E673D">
              <w:rPr>
                <w:rFonts w:ascii="Arial" w:hAnsi="Arial" w:cs="Arial"/>
                <w:sz w:val="16"/>
                <w:szCs w:val="16"/>
              </w:rPr>
              <w:t>17,148</w:t>
            </w:r>
          </w:p>
        </w:tc>
        <w:tc>
          <w:tcPr>
            <w:tcW w:w="1080" w:type="dxa"/>
            <w:vAlign w:val="bottom"/>
          </w:tcPr>
          <w:p w:rsidR="009E673D" w:rsidRPr="003B1165" w:rsidRDefault="00181872" w:rsidP="009E673D">
            <w:pPr>
              <w:tabs>
                <w:tab w:val="decimal" w:pos="774"/>
              </w:tabs>
              <w:spacing w:line="320" w:lineRule="exact"/>
              <w:jc w:val="both"/>
              <w:rPr>
                <w:rFonts w:ascii="Arial" w:hAnsi="Arial" w:cs="Arial"/>
                <w:sz w:val="16"/>
                <w:szCs w:val="16"/>
              </w:rPr>
            </w:pPr>
            <w:r>
              <w:rPr>
                <w:rFonts w:ascii="Arial" w:hAnsi="Arial" w:cs="Arial"/>
                <w:sz w:val="16"/>
                <w:szCs w:val="16"/>
              </w:rPr>
              <w:t>18,688</w:t>
            </w:r>
          </w:p>
        </w:tc>
      </w:tr>
      <w:tr w:rsidR="009E673D" w:rsidRPr="00E4371C" w:rsidTr="00F701A4">
        <w:tc>
          <w:tcPr>
            <w:tcW w:w="4770" w:type="dxa"/>
            <w:vAlign w:val="bottom"/>
          </w:tcPr>
          <w:p w:rsidR="009E673D" w:rsidRPr="00E4371C" w:rsidRDefault="009E673D" w:rsidP="009E673D">
            <w:pPr>
              <w:spacing w:line="320" w:lineRule="exact"/>
              <w:ind w:right="-12"/>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126</w:t>
            </w:r>
          </w:p>
        </w:tc>
        <w:tc>
          <w:tcPr>
            <w:tcW w:w="1085"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gridSpan w:val="2"/>
            <w:vAlign w:val="bottom"/>
          </w:tcPr>
          <w:p w:rsidR="009E673D" w:rsidRPr="009E673D" w:rsidRDefault="009E673D" w:rsidP="009E673D">
            <w:pPr>
              <w:pBdr>
                <w:bottom w:val="sing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c>
          <w:tcPr>
            <w:tcW w:w="1080" w:type="dxa"/>
            <w:vAlign w:val="bottom"/>
          </w:tcPr>
          <w:p w:rsidR="009E673D" w:rsidRPr="003B1165" w:rsidRDefault="009E673D" w:rsidP="009E673D">
            <w:pPr>
              <w:pBdr>
                <w:bottom w:val="single" w:sz="4" w:space="1" w:color="auto"/>
              </w:pBdr>
              <w:tabs>
                <w:tab w:val="decimal" w:pos="774"/>
              </w:tabs>
              <w:spacing w:line="320" w:lineRule="exact"/>
              <w:jc w:val="both"/>
              <w:rPr>
                <w:rFonts w:ascii="Arial" w:hAnsi="Arial" w:cs="Arial"/>
                <w:sz w:val="16"/>
                <w:szCs w:val="16"/>
              </w:rPr>
            </w:pPr>
            <w:r>
              <w:rPr>
                <w:rFonts w:ascii="Arial" w:hAnsi="Arial" w:cs="Arial"/>
                <w:sz w:val="16"/>
                <w:szCs w:val="16"/>
              </w:rPr>
              <w:t>-</w:t>
            </w:r>
          </w:p>
        </w:tc>
      </w:tr>
      <w:tr w:rsidR="009E673D" w:rsidRPr="00E4371C" w:rsidTr="00F701A4">
        <w:tc>
          <w:tcPr>
            <w:tcW w:w="4770" w:type="dxa"/>
            <w:vAlign w:val="bottom"/>
          </w:tcPr>
          <w:p w:rsidR="009E673D" w:rsidRPr="00E4371C" w:rsidRDefault="009E673D" w:rsidP="009E673D">
            <w:pPr>
              <w:spacing w:line="320" w:lineRule="exact"/>
              <w:ind w:left="167" w:right="-12" w:hanging="167"/>
              <w:rPr>
                <w:rFonts w:ascii="Arial" w:hAnsi="Arial" w:cs="Arial"/>
                <w:sz w:val="16"/>
                <w:szCs w:val="16"/>
              </w:rPr>
            </w:pPr>
            <w:r w:rsidRPr="00E4371C">
              <w:rPr>
                <w:rFonts w:ascii="Arial" w:hAnsi="Arial" w:cs="Arial"/>
                <w:sz w:val="16"/>
                <w:szCs w:val="16"/>
              </w:rPr>
              <w:t xml:space="preserve">Total </w:t>
            </w:r>
            <w:r w:rsidR="00F37D8E">
              <w:rPr>
                <w:rFonts w:ascii="Arial" w:hAnsi="Arial" w:cs="Arial"/>
                <w:sz w:val="16"/>
                <w:szCs w:val="16"/>
              </w:rPr>
              <w:t>d</w:t>
            </w:r>
            <w:r w:rsidRPr="004E0894">
              <w:rPr>
                <w:rFonts w:ascii="Arial" w:hAnsi="Arial" w:cs="Arial"/>
                <w:sz w:val="16"/>
                <w:szCs w:val="16"/>
              </w:rPr>
              <w:t>eposit received of leases - related parties</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126</w:t>
            </w:r>
          </w:p>
        </w:tc>
        <w:tc>
          <w:tcPr>
            <w:tcW w:w="1085"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cs/>
              </w:rPr>
            </w:pPr>
            <w:r w:rsidRPr="009E673D">
              <w:rPr>
                <w:rFonts w:ascii="Arial" w:hAnsi="Arial" w:cs="Arial"/>
                <w:sz w:val="16"/>
                <w:szCs w:val="16"/>
              </w:rPr>
              <w:t>-</w:t>
            </w:r>
          </w:p>
        </w:tc>
        <w:tc>
          <w:tcPr>
            <w:tcW w:w="1080" w:type="dxa"/>
            <w:gridSpan w:val="2"/>
            <w:vAlign w:val="bottom"/>
          </w:tcPr>
          <w:p w:rsidR="009E673D" w:rsidRPr="009E673D" w:rsidRDefault="009E673D" w:rsidP="009E673D">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17,148</w:t>
            </w:r>
          </w:p>
        </w:tc>
        <w:tc>
          <w:tcPr>
            <w:tcW w:w="1080" w:type="dxa"/>
            <w:vAlign w:val="bottom"/>
          </w:tcPr>
          <w:p w:rsidR="009E673D" w:rsidRPr="003B1165" w:rsidRDefault="00181872" w:rsidP="009E673D">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18,688</w:t>
            </w:r>
          </w:p>
        </w:tc>
      </w:tr>
    </w:tbl>
    <w:p w:rsidR="003F3B4C" w:rsidRDefault="003F3B4C" w:rsidP="002A3008">
      <w:pPr>
        <w:overflowPunct/>
        <w:autoSpaceDE/>
        <w:autoSpaceDN/>
        <w:adjustRightInd/>
        <w:spacing w:before="240" w:after="120"/>
        <w:ind w:left="547"/>
        <w:textAlignment w:val="auto"/>
        <w:rPr>
          <w:rFonts w:ascii="Arial" w:hAnsi="Arial"/>
          <w:sz w:val="22"/>
          <w:szCs w:val="22"/>
          <w:u w:val="single"/>
        </w:rPr>
      </w:pPr>
    </w:p>
    <w:p w:rsidR="003F3B4C" w:rsidRDefault="003F3B4C">
      <w:pPr>
        <w:overflowPunct/>
        <w:autoSpaceDE/>
        <w:autoSpaceDN/>
        <w:adjustRightInd/>
        <w:textAlignment w:val="auto"/>
        <w:rPr>
          <w:rFonts w:ascii="Arial" w:hAnsi="Arial"/>
          <w:sz w:val="22"/>
          <w:szCs w:val="22"/>
          <w:u w:val="single"/>
        </w:rPr>
      </w:pPr>
      <w:r>
        <w:rPr>
          <w:rFonts w:ascii="Arial" w:hAnsi="Arial"/>
          <w:sz w:val="22"/>
          <w:szCs w:val="22"/>
          <w:u w:val="single"/>
        </w:rPr>
        <w:br w:type="page"/>
      </w:r>
    </w:p>
    <w:p w:rsidR="00F27E17" w:rsidRPr="00E4371C" w:rsidRDefault="004E0894" w:rsidP="002A3008">
      <w:pPr>
        <w:overflowPunct/>
        <w:autoSpaceDE/>
        <w:autoSpaceDN/>
        <w:adjustRightInd/>
        <w:spacing w:before="240" w:after="120"/>
        <w:ind w:left="547"/>
        <w:textAlignment w:val="auto"/>
        <w:rPr>
          <w:rFonts w:ascii="Arial" w:hAnsi="Arial"/>
          <w:sz w:val="22"/>
          <w:szCs w:val="22"/>
          <w:u w:val="single"/>
        </w:rPr>
      </w:pPr>
      <w:r>
        <w:rPr>
          <w:rFonts w:ascii="Arial" w:hAnsi="Arial"/>
          <w:sz w:val="22"/>
          <w:szCs w:val="22"/>
          <w:u w:val="single"/>
        </w:rPr>
        <w:lastRenderedPageBreak/>
        <w:t>L</w:t>
      </w:r>
      <w:r w:rsidR="00BB1348">
        <w:rPr>
          <w:rFonts w:ascii="Arial" w:hAnsi="Arial"/>
          <w:sz w:val="22"/>
          <w:szCs w:val="22"/>
          <w:u w:val="single"/>
        </w:rPr>
        <w:t xml:space="preserve">oans </w:t>
      </w:r>
      <w:r w:rsidR="00661353">
        <w:rPr>
          <w:rFonts w:ascii="Arial" w:hAnsi="Arial"/>
          <w:sz w:val="22"/>
          <w:szCs w:val="22"/>
          <w:u w:val="single"/>
        </w:rPr>
        <w:t>to/</w:t>
      </w:r>
      <w:r w:rsidR="00BB1348">
        <w:rPr>
          <w:rFonts w:ascii="Arial" w:hAnsi="Arial"/>
          <w:sz w:val="22"/>
          <w:szCs w:val="22"/>
          <w:u w:val="single"/>
        </w:rPr>
        <w:t>from related part</w:t>
      </w:r>
      <w:r w:rsidR="00654410">
        <w:rPr>
          <w:rFonts w:ascii="Arial" w:hAnsi="Arial"/>
          <w:sz w:val="22"/>
          <w:szCs w:val="22"/>
          <w:u w:val="single"/>
        </w:rPr>
        <w:t>ies</w:t>
      </w:r>
    </w:p>
    <w:p w:rsidR="00F27E17" w:rsidRPr="00E4371C" w:rsidRDefault="00F27E17" w:rsidP="003B1165">
      <w:pPr>
        <w:tabs>
          <w:tab w:val="left" w:pos="900"/>
          <w:tab w:val="left" w:pos="1440"/>
        </w:tabs>
        <w:spacing w:before="240" w:after="120" w:line="320" w:lineRule="exact"/>
        <w:ind w:left="540" w:right="-43"/>
        <w:jc w:val="thaiDistribute"/>
        <w:rPr>
          <w:rFonts w:ascii="Arial" w:hAnsi="Arial"/>
          <w:sz w:val="22"/>
          <w:szCs w:val="22"/>
        </w:rPr>
      </w:pPr>
      <w:r w:rsidRPr="00E4371C">
        <w:rPr>
          <w:rFonts w:ascii="Arial" w:hAnsi="Arial"/>
          <w:sz w:val="22"/>
          <w:szCs w:val="22"/>
        </w:rPr>
        <w:t>As at 31 December 20</w:t>
      </w:r>
      <w:r w:rsidR="004E0894">
        <w:rPr>
          <w:rFonts w:ascii="Arial" w:hAnsi="Arial"/>
          <w:sz w:val="22"/>
          <w:szCs w:val="22"/>
        </w:rPr>
        <w:t>20</w:t>
      </w:r>
      <w:r w:rsidR="000A5A7B">
        <w:rPr>
          <w:rFonts w:ascii="Arial" w:hAnsi="Arial"/>
          <w:sz w:val="22"/>
          <w:szCs w:val="22"/>
        </w:rPr>
        <w:t xml:space="preserve"> and 201</w:t>
      </w:r>
      <w:r w:rsidR="004E0894">
        <w:rPr>
          <w:rFonts w:ascii="Arial" w:hAnsi="Arial"/>
          <w:sz w:val="22"/>
          <w:szCs w:val="22"/>
        </w:rPr>
        <w:t>9</w:t>
      </w:r>
      <w:r w:rsidRPr="00E4371C">
        <w:rPr>
          <w:rFonts w:ascii="Arial" w:hAnsi="Arial"/>
          <w:sz w:val="22"/>
          <w:szCs w:val="22"/>
        </w:rPr>
        <w:t>, the balance of loans between the Co</w:t>
      </w:r>
      <w:r w:rsidR="00112BF8">
        <w:rPr>
          <w:rFonts w:ascii="Arial" w:hAnsi="Arial"/>
          <w:sz w:val="22"/>
          <w:szCs w:val="22"/>
        </w:rPr>
        <w:t xml:space="preserve">mpany and those related companies </w:t>
      </w:r>
      <w:r w:rsidRPr="00E4371C">
        <w:rPr>
          <w:rFonts w:ascii="Arial" w:hAnsi="Arial"/>
          <w:sz w:val="22"/>
          <w:szCs w:val="22"/>
        </w:rPr>
        <w:t xml:space="preserve">and the movement </w:t>
      </w:r>
      <w:r w:rsidR="004E0894">
        <w:rPr>
          <w:rFonts w:ascii="Arial" w:hAnsi="Arial"/>
          <w:sz w:val="22"/>
          <w:szCs w:val="22"/>
        </w:rPr>
        <w:t>is</w:t>
      </w:r>
      <w:r w:rsidRPr="00E4371C">
        <w:rPr>
          <w:rFonts w:ascii="Arial" w:hAnsi="Arial"/>
          <w:sz w:val="22"/>
          <w:szCs w:val="22"/>
        </w:rPr>
        <w:t xml:space="preserve"> as follows:</w:t>
      </w:r>
    </w:p>
    <w:tbl>
      <w:tblPr>
        <w:tblW w:w="9180" w:type="dxa"/>
        <w:tblInd w:w="558" w:type="dxa"/>
        <w:tblLayout w:type="fixed"/>
        <w:tblLook w:val="0000" w:firstRow="0" w:lastRow="0" w:firstColumn="0" w:lastColumn="0" w:noHBand="0" w:noVBand="0"/>
      </w:tblPr>
      <w:tblGrid>
        <w:gridCol w:w="2695"/>
        <w:gridCol w:w="989"/>
        <w:gridCol w:w="1374"/>
        <w:gridCol w:w="1374"/>
        <w:gridCol w:w="1374"/>
        <w:gridCol w:w="1374"/>
      </w:tblGrid>
      <w:tr w:rsidR="00BF4BFF" w:rsidRPr="007E5B7E" w:rsidTr="00000AA7">
        <w:trPr>
          <w:cantSplit/>
        </w:trPr>
        <w:tc>
          <w:tcPr>
            <w:tcW w:w="9180" w:type="dxa"/>
            <w:gridSpan w:val="6"/>
          </w:tcPr>
          <w:p w:rsidR="00BF4BFF" w:rsidRPr="00BF4BFF" w:rsidRDefault="00BF4BFF" w:rsidP="003F22D3">
            <w:pPr>
              <w:spacing w:line="300" w:lineRule="exact"/>
              <w:jc w:val="right"/>
              <w:rPr>
                <w:rFonts w:ascii="Arial" w:hAnsi="Arial" w:cs="Arial"/>
                <w:sz w:val="14"/>
                <w:szCs w:val="14"/>
              </w:rPr>
            </w:pPr>
            <w:r w:rsidRPr="00BF4BFF">
              <w:rPr>
                <w:rFonts w:ascii="Arial" w:hAnsi="Arial" w:cs="Arial"/>
                <w:sz w:val="14"/>
                <w:szCs w:val="14"/>
              </w:rPr>
              <w:br w:type="page"/>
              <w:t>(Unit: Thousand Baht)</w:t>
            </w:r>
          </w:p>
        </w:tc>
      </w:tr>
      <w:tr w:rsidR="00BF4BFF" w:rsidRPr="007E5B7E" w:rsidTr="00000AA7">
        <w:trPr>
          <w:trHeight w:val="234"/>
        </w:trPr>
        <w:tc>
          <w:tcPr>
            <w:tcW w:w="2695" w:type="dxa"/>
          </w:tcPr>
          <w:p w:rsidR="00BF4BFF" w:rsidRPr="00BF4BFF" w:rsidRDefault="00BF4BFF" w:rsidP="003F22D3">
            <w:pPr>
              <w:spacing w:line="300" w:lineRule="exact"/>
              <w:jc w:val="both"/>
              <w:rPr>
                <w:rFonts w:ascii="Arial" w:hAnsi="Arial" w:cs="Arial"/>
                <w:b/>
                <w:bCs/>
                <w:sz w:val="14"/>
                <w:szCs w:val="14"/>
                <w:u w:val="single"/>
              </w:rPr>
            </w:pPr>
          </w:p>
        </w:tc>
        <w:tc>
          <w:tcPr>
            <w:tcW w:w="989" w:type="dxa"/>
          </w:tcPr>
          <w:p w:rsidR="00BF4BFF" w:rsidRPr="00BF4BFF" w:rsidRDefault="00BF4BFF" w:rsidP="003F22D3">
            <w:pPr>
              <w:tabs>
                <w:tab w:val="decimal" w:pos="846"/>
              </w:tabs>
              <w:spacing w:line="300" w:lineRule="exact"/>
              <w:jc w:val="thaiDistribute"/>
              <w:rPr>
                <w:rFonts w:ascii="Arial" w:hAnsi="Arial" w:cs="Arial"/>
                <w:sz w:val="14"/>
                <w:szCs w:val="14"/>
              </w:rPr>
            </w:pPr>
          </w:p>
        </w:tc>
        <w:tc>
          <w:tcPr>
            <w:tcW w:w="5496" w:type="dxa"/>
            <w:gridSpan w:val="4"/>
          </w:tcPr>
          <w:p w:rsidR="00BF4BFF" w:rsidRPr="00BF4BFF" w:rsidRDefault="00BF4BFF" w:rsidP="00000AA7">
            <w:pPr>
              <w:pBdr>
                <w:bottom w:val="single" w:sz="4" w:space="1" w:color="auto"/>
              </w:pBdr>
              <w:tabs>
                <w:tab w:val="decimal" w:pos="846"/>
              </w:tabs>
              <w:spacing w:line="300" w:lineRule="exact"/>
              <w:jc w:val="center"/>
              <w:rPr>
                <w:rFonts w:ascii="Arial" w:hAnsi="Arial" w:cs="Arial"/>
                <w:sz w:val="14"/>
                <w:szCs w:val="14"/>
              </w:rPr>
            </w:pPr>
            <w:r w:rsidRPr="00BF4BFF">
              <w:rPr>
                <w:rFonts w:ascii="Arial" w:hAnsi="Arial" w:cs="Arial"/>
                <w:sz w:val="14"/>
                <w:szCs w:val="14"/>
              </w:rPr>
              <w:t>Separate financial statements</w:t>
            </w:r>
          </w:p>
        </w:tc>
      </w:tr>
      <w:tr w:rsidR="003B1165" w:rsidRPr="007E5B7E" w:rsidTr="00000AA7">
        <w:tc>
          <w:tcPr>
            <w:tcW w:w="2695" w:type="dxa"/>
          </w:tcPr>
          <w:p w:rsidR="003B1165" w:rsidRPr="00BF4BFF" w:rsidRDefault="003B1165" w:rsidP="003F22D3">
            <w:pPr>
              <w:spacing w:line="300" w:lineRule="exact"/>
              <w:jc w:val="center"/>
              <w:rPr>
                <w:rFonts w:ascii="Arial" w:hAnsi="Arial" w:cs="Arial"/>
                <w:b/>
                <w:bCs/>
                <w:sz w:val="14"/>
                <w:szCs w:val="14"/>
                <w:u w:val="single"/>
              </w:rPr>
            </w:pPr>
            <w:r w:rsidRPr="00BF4BFF">
              <w:rPr>
                <w:rFonts w:ascii="Arial" w:hAnsi="Arial" w:cs="Arial"/>
                <w:sz w:val="14"/>
                <w:szCs w:val="14"/>
              </w:rPr>
              <w:br w:type="page"/>
            </w:r>
          </w:p>
        </w:tc>
        <w:tc>
          <w:tcPr>
            <w:tcW w:w="989" w:type="dxa"/>
          </w:tcPr>
          <w:p w:rsidR="003B1165" w:rsidRPr="00BF4BFF" w:rsidRDefault="003B1165" w:rsidP="003F22D3">
            <w:pPr>
              <w:tabs>
                <w:tab w:val="decimal" w:pos="846"/>
              </w:tabs>
              <w:spacing w:line="300" w:lineRule="exact"/>
              <w:jc w:val="thaiDistribute"/>
              <w:rPr>
                <w:rFonts w:ascii="Arial" w:hAnsi="Arial" w:cs="Arial"/>
                <w:sz w:val="14"/>
                <w:szCs w:val="14"/>
              </w:rPr>
            </w:pPr>
          </w:p>
        </w:tc>
        <w:tc>
          <w:tcPr>
            <w:tcW w:w="1374" w:type="dxa"/>
          </w:tcPr>
          <w:p w:rsidR="003B1165" w:rsidRPr="00BF4BFF" w:rsidRDefault="003B1165" w:rsidP="00000AA7">
            <w:pPr>
              <w:spacing w:line="300" w:lineRule="exact"/>
              <w:jc w:val="center"/>
              <w:rPr>
                <w:rFonts w:ascii="Arial" w:hAnsi="Arial" w:cs="Arial"/>
                <w:sz w:val="14"/>
                <w:szCs w:val="14"/>
              </w:rPr>
            </w:pPr>
            <w:r w:rsidRPr="00BF4BFF">
              <w:rPr>
                <w:rFonts w:ascii="Arial" w:hAnsi="Arial" w:cs="Arial"/>
                <w:sz w:val="14"/>
                <w:szCs w:val="14"/>
              </w:rPr>
              <w:t>Balance as at</w:t>
            </w:r>
          </w:p>
        </w:tc>
        <w:tc>
          <w:tcPr>
            <w:tcW w:w="1374" w:type="dxa"/>
          </w:tcPr>
          <w:p w:rsidR="003B1165" w:rsidRPr="00BF4BFF" w:rsidRDefault="003B1165" w:rsidP="00000AA7">
            <w:pPr>
              <w:spacing w:line="300" w:lineRule="exact"/>
              <w:jc w:val="center"/>
              <w:rPr>
                <w:rFonts w:ascii="Arial" w:hAnsi="Arial" w:cs="Arial"/>
                <w:sz w:val="14"/>
                <w:szCs w:val="14"/>
              </w:rPr>
            </w:pPr>
          </w:p>
        </w:tc>
        <w:tc>
          <w:tcPr>
            <w:tcW w:w="1374" w:type="dxa"/>
          </w:tcPr>
          <w:p w:rsidR="003B1165" w:rsidRPr="00BF4BFF" w:rsidRDefault="003B1165" w:rsidP="00000AA7">
            <w:pPr>
              <w:spacing w:line="300" w:lineRule="exact"/>
              <w:jc w:val="center"/>
              <w:rPr>
                <w:rFonts w:ascii="Arial" w:hAnsi="Arial" w:cs="Arial"/>
                <w:sz w:val="14"/>
                <w:szCs w:val="14"/>
              </w:rPr>
            </w:pPr>
          </w:p>
        </w:tc>
        <w:tc>
          <w:tcPr>
            <w:tcW w:w="1374" w:type="dxa"/>
          </w:tcPr>
          <w:p w:rsidR="003B1165" w:rsidRPr="00BF4BFF" w:rsidRDefault="003B1165" w:rsidP="00000AA7">
            <w:pPr>
              <w:spacing w:line="300" w:lineRule="exact"/>
              <w:jc w:val="center"/>
              <w:rPr>
                <w:rFonts w:ascii="Arial" w:hAnsi="Arial" w:cs="Arial"/>
                <w:sz w:val="14"/>
                <w:szCs w:val="14"/>
              </w:rPr>
            </w:pPr>
            <w:r w:rsidRPr="00BF4BFF">
              <w:rPr>
                <w:rFonts w:ascii="Arial" w:hAnsi="Arial" w:cs="Arial"/>
                <w:sz w:val="14"/>
                <w:szCs w:val="14"/>
              </w:rPr>
              <w:t>Balance as at</w:t>
            </w:r>
          </w:p>
        </w:tc>
      </w:tr>
      <w:tr w:rsidR="003B1165" w:rsidRPr="007E5B7E" w:rsidTr="00000AA7">
        <w:tc>
          <w:tcPr>
            <w:tcW w:w="2695" w:type="dxa"/>
            <w:vAlign w:val="bottom"/>
          </w:tcPr>
          <w:p w:rsidR="003B1165" w:rsidRPr="00BF4BFF" w:rsidRDefault="003B1165" w:rsidP="003F22D3">
            <w:pPr>
              <w:pBdr>
                <w:bottom w:val="single" w:sz="4" w:space="1" w:color="auto"/>
              </w:pBdr>
              <w:spacing w:line="300" w:lineRule="exact"/>
              <w:jc w:val="center"/>
              <w:rPr>
                <w:rFonts w:ascii="Arial" w:hAnsi="Arial" w:cs="Arial"/>
                <w:sz w:val="14"/>
                <w:szCs w:val="14"/>
                <w:cs/>
              </w:rPr>
            </w:pPr>
            <w:r w:rsidRPr="00BF4BFF">
              <w:rPr>
                <w:rFonts w:ascii="Arial" w:hAnsi="Arial" w:cs="Arial"/>
                <w:sz w:val="14"/>
                <w:szCs w:val="14"/>
              </w:rPr>
              <w:t>Loans to/Loans from</w:t>
            </w:r>
            <w:r w:rsidR="0031601B">
              <w:rPr>
                <w:rFonts w:ascii="Arial" w:hAnsi="Arial" w:cs="Arial"/>
                <w:sz w:val="14"/>
                <w:szCs w:val="14"/>
              </w:rPr>
              <w:t xml:space="preserve">             </w:t>
            </w:r>
            <w:r w:rsidRPr="00BF4BFF">
              <w:rPr>
                <w:rFonts w:ascii="Arial" w:hAnsi="Arial" w:cs="Arial"/>
                <w:sz w:val="14"/>
                <w:szCs w:val="14"/>
              </w:rPr>
              <w:t xml:space="preserve"> related part</w:t>
            </w:r>
            <w:r>
              <w:rPr>
                <w:rFonts w:ascii="Arial" w:hAnsi="Arial" w:cs="Arial"/>
                <w:sz w:val="14"/>
                <w:szCs w:val="14"/>
              </w:rPr>
              <w:t>ies</w:t>
            </w:r>
          </w:p>
        </w:tc>
        <w:tc>
          <w:tcPr>
            <w:tcW w:w="989" w:type="dxa"/>
            <w:vAlign w:val="bottom"/>
          </w:tcPr>
          <w:p w:rsidR="003B1165" w:rsidRPr="00BF4BFF" w:rsidRDefault="003B1165" w:rsidP="003F22D3">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Relationship</w:t>
            </w:r>
          </w:p>
        </w:tc>
        <w:tc>
          <w:tcPr>
            <w:tcW w:w="1374" w:type="dxa"/>
            <w:vAlign w:val="bottom"/>
          </w:tcPr>
          <w:p w:rsidR="003B1165" w:rsidRPr="00BF4BFF" w:rsidRDefault="003B1165" w:rsidP="00000AA7">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31 December 201</w:t>
            </w:r>
            <w:r w:rsidR="00F701A4">
              <w:rPr>
                <w:rFonts w:ascii="Arial" w:hAnsi="Arial" w:cs="Arial"/>
                <w:sz w:val="14"/>
                <w:szCs w:val="14"/>
              </w:rPr>
              <w:t>9</w:t>
            </w:r>
          </w:p>
        </w:tc>
        <w:tc>
          <w:tcPr>
            <w:tcW w:w="1374" w:type="dxa"/>
            <w:vAlign w:val="bottom"/>
          </w:tcPr>
          <w:p w:rsidR="003B1165" w:rsidRPr="00BF4BFF" w:rsidRDefault="003B1165" w:rsidP="00000AA7">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 xml:space="preserve">Increase </w:t>
            </w:r>
            <w:r>
              <w:rPr>
                <w:rFonts w:ascii="Arial" w:hAnsi="Arial" w:cs="Arial"/>
                <w:sz w:val="14"/>
                <w:szCs w:val="14"/>
              </w:rPr>
              <w:t xml:space="preserve">                 </w:t>
            </w:r>
            <w:r w:rsidRPr="00BF4BFF">
              <w:rPr>
                <w:rFonts w:ascii="Arial" w:hAnsi="Arial" w:cs="Arial"/>
                <w:sz w:val="14"/>
                <w:szCs w:val="14"/>
              </w:rPr>
              <w:t>during the year</w:t>
            </w:r>
          </w:p>
        </w:tc>
        <w:tc>
          <w:tcPr>
            <w:tcW w:w="1374" w:type="dxa"/>
            <w:vAlign w:val="bottom"/>
          </w:tcPr>
          <w:p w:rsidR="003B1165" w:rsidRPr="00BF4BFF" w:rsidRDefault="003B1165" w:rsidP="00000AA7">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 xml:space="preserve">Decrease </w:t>
            </w:r>
            <w:r>
              <w:rPr>
                <w:rFonts w:ascii="Arial" w:hAnsi="Arial" w:cs="Arial"/>
                <w:sz w:val="14"/>
                <w:szCs w:val="14"/>
              </w:rPr>
              <w:t xml:space="preserve">              </w:t>
            </w:r>
            <w:r w:rsidRPr="00BF4BFF">
              <w:rPr>
                <w:rFonts w:ascii="Arial" w:hAnsi="Arial" w:cs="Arial"/>
                <w:sz w:val="14"/>
                <w:szCs w:val="14"/>
              </w:rPr>
              <w:t>during the year</w:t>
            </w:r>
          </w:p>
        </w:tc>
        <w:tc>
          <w:tcPr>
            <w:tcW w:w="1374" w:type="dxa"/>
            <w:vAlign w:val="bottom"/>
          </w:tcPr>
          <w:p w:rsidR="003B1165" w:rsidRPr="00BF4BFF" w:rsidRDefault="003B1165" w:rsidP="00000AA7">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31 December 20</w:t>
            </w:r>
            <w:r w:rsidR="00F701A4">
              <w:rPr>
                <w:rFonts w:ascii="Arial" w:hAnsi="Arial" w:cs="Arial"/>
                <w:sz w:val="14"/>
                <w:szCs w:val="14"/>
              </w:rPr>
              <w:t>20</w:t>
            </w:r>
          </w:p>
        </w:tc>
      </w:tr>
      <w:tr w:rsidR="00000AA7" w:rsidRPr="007E5B7E" w:rsidTr="00000AA7">
        <w:tc>
          <w:tcPr>
            <w:tcW w:w="2695" w:type="dxa"/>
          </w:tcPr>
          <w:p w:rsidR="00000AA7" w:rsidRPr="00BF4BFF" w:rsidRDefault="00000AA7" w:rsidP="003F22D3">
            <w:pPr>
              <w:tabs>
                <w:tab w:val="decimal" w:pos="946"/>
              </w:tabs>
              <w:spacing w:line="300" w:lineRule="exact"/>
              <w:jc w:val="both"/>
              <w:rPr>
                <w:rFonts w:ascii="Arial" w:hAnsi="Arial" w:cs="Arial"/>
                <w:b/>
                <w:bCs/>
                <w:sz w:val="14"/>
                <w:szCs w:val="14"/>
              </w:rPr>
            </w:pPr>
            <w:r w:rsidRPr="00BF4BFF">
              <w:rPr>
                <w:rFonts w:ascii="Arial" w:hAnsi="Arial" w:cs="Arial"/>
                <w:b/>
                <w:bCs/>
                <w:sz w:val="14"/>
                <w:szCs w:val="14"/>
              </w:rPr>
              <w:t>Short-term loans to subsidiaries</w:t>
            </w:r>
          </w:p>
        </w:tc>
        <w:tc>
          <w:tcPr>
            <w:tcW w:w="989" w:type="dxa"/>
          </w:tcPr>
          <w:p w:rsidR="00000AA7" w:rsidRPr="00BF4BFF" w:rsidRDefault="00000AA7" w:rsidP="003F22D3">
            <w:pPr>
              <w:tabs>
                <w:tab w:val="decimal" w:pos="946"/>
              </w:tabs>
              <w:spacing w:line="300" w:lineRule="exact"/>
              <w:jc w:val="both"/>
              <w:rPr>
                <w:rFonts w:ascii="Arial" w:hAnsi="Arial" w:cs="Arial"/>
                <w:b/>
                <w:bCs/>
                <w:sz w:val="14"/>
                <w:szCs w:val="14"/>
              </w:rPr>
            </w:pPr>
          </w:p>
        </w:tc>
        <w:tc>
          <w:tcPr>
            <w:tcW w:w="1374" w:type="dxa"/>
            <w:vAlign w:val="bottom"/>
          </w:tcPr>
          <w:p w:rsidR="00000AA7" w:rsidRPr="00BF4BFF" w:rsidRDefault="00000AA7" w:rsidP="00000AA7">
            <w:pPr>
              <w:tabs>
                <w:tab w:val="decimal" w:pos="1364"/>
              </w:tabs>
              <w:spacing w:line="300" w:lineRule="exact"/>
              <w:rPr>
                <w:rFonts w:ascii="Arial" w:hAnsi="Arial" w:cs="Arial"/>
                <w:sz w:val="14"/>
                <w:szCs w:val="14"/>
              </w:rPr>
            </w:pPr>
          </w:p>
        </w:tc>
        <w:tc>
          <w:tcPr>
            <w:tcW w:w="1374" w:type="dxa"/>
            <w:vAlign w:val="bottom"/>
          </w:tcPr>
          <w:p w:rsidR="00000AA7" w:rsidRPr="00BF4BFF" w:rsidRDefault="00000AA7" w:rsidP="00000AA7">
            <w:pPr>
              <w:tabs>
                <w:tab w:val="decimal" w:pos="1062"/>
              </w:tabs>
              <w:spacing w:line="300" w:lineRule="exact"/>
              <w:rPr>
                <w:rFonts w:ascii="Arial" w:hAnsi="Arial" w:cs="Arial"/>
                <w:sz w:val="14"/>
                <w:szCs w:val="14"/>
              </w:rPr>
            </w:pPr>
          </w:p>
        </w:tc>
        <w:tc>
          <w:tcPr>
            <w:tcW w:w="1374" w:type="dxa"/>
            <w:vAlign w:val="bottom"/>
          </w:tcPr>
          <w:p w:rsidR="00000AA7" w:rsidRPr="00BF4BFF" w:rsidRDefault="00000AA7" w:rsidP="00000AA7">
            <w:pPr>
              <w:tabs>
                <w:tab w:val="decimal" w:pos="972"/>
              </w:tabs>
              <w:spacing w:line="300" w:lineRule="exact"/>
              <w:rPr>
                <w:rFonts w:ascii="Arial" w:hAnsi="Arial" w:cs="Arial"/>
                <w:sz w:val="14"/>
                <w:szCs w:val="14"/>
              </w:rPr>
            </w:pPr>
          </w:p>
        </w:tc>
        <w:tc>
          <w:tcPr>
            <w:tcW w:w="1374" w:type="dxa"/>
            <w:vAlign w:val="bottom"/>
          </w:tcPr>
          <w:p w:rsidR="00000AA7" w:rsidRPr="00BF4BFF" w:rsidRDefault="00000AA7" w:rsidP="00000AA7">
            <w:pPr>
              <w:tabs>
                <w:tab w:val="decimal" w:pos="1152"/>
              </w:tabs>
              <w:spacing w:line="300" w:lineRule="exact"/>
              <w:rPr>
                <w:rFonts w:ascii="Arial" w:hAnsi="Arial" w:cs="Arial"/>
                <w:sz w:val="14"/>
                <w:szCs w:val="14"/>
              </w:rPr>
            </w:pPr>
          </w:p>
        </w:tc>
      </w:tr>
      <w:tr w:rsidR="009E673D" w:rsidRPr="007E5B7E" w:rsidTr="00000AA7">
        <w:trPr>
          <w:trHeight w:val="198"/>
        </w:trPr>
        <w:tc>
          <w:tcPr>
            <w:tcW w:w="2695" w:type="dxa"/>
          </w:tcPr>
          <w:p w:rsidR="009E673D" w:rsidRPr="00BF4BFF" w:rsidRDefault="009E673D" w:rsidP="009E673D">
            <w:pPr>
              <w:spacing w:line="300" w:lineRule="exact"/>
              <w:ind w:left="162" w:hanging="162"/>
              <w:rPr>
                <w:rFonts w:ascii="Arial" w:hAnsi="Arial" w:cs="Arial"/>
                <w:sz w:val="14"/>
                <w:szCs w:val="14"/>
              </w:rPr>
            </w:pPr>
            <w:r w:rsidRPr="00BF4BFF">
              <w:rPr>
                <w:rFonts w:ascii="Arial" w:hAnsi="Arial" w:cs="Arial"/>
                <w:sz w:val="14"/>
                <w:szCs w:val="14"/>
              </w:rPr>
              <w:t>J Fintech Co., Ltd.</w:t>
            </w:r>
          </w:p>
        </w:tc>
        <w:tc>
          <w:tcPr>
            <w:tcW w:w="989" w:type="dxa"/>
          </w:tcPr>
          <w:p w:rsidR="009E673D" w:rsidRPr="00BF4BFF" w:rsidRDefault="009E673D" w:rsidP="009E673D">
            <w:pPr>
              <w:spacing w:line="300" w:lineRule="exact"/>
              <w:jc w:val="center"/>
              <w:rPr>
                <w:rFonts w:ascii="Arial" w:hAnsi="Arial" w:cs="Arial"/>
                <w:sz w:val="14"/>
                <w:szCs w:val="14"/>
              </w:rPr>
            </w:pPr>
            <w:r w:rsidRPr="00BF4BFF">
              <w:rPr>
                <w:rFonts w:ascii="Arial" w:hAnsi="Arial" w:cs="Arial"/>
                <w:sz w:val="14"/>
                <w:szCs w:val="14"/>
              </w:rPr>
              <w:t>Subsidiary</w:t>
            </w:r>
          </w:p>
        </w:tc>
        <w:tc>
          <w:tcPr>
            <w:tcW w:w="1374" w:type="dxa"/>
            <w:vAlign w:val="bottom"/>
          </w:tcPr>
          <w:p w:rsidR="009E673D" w:rsidRPr="00C212CD" w:rsidRDefault="009E673D" w:rsidP="00000AA7">
            <w:pPr>
              <w:tabs>
                <w:tab w:val="decimal" w:pos="1062"/>
              </w:tabs>
              <w:spacing w:line="300" w:lineRule="exact"/>
              <w:rPr>
                <w:rFonts w:ascii="Arial" w:hAnsi="Arial" w:cs="Arial"/>
                <w:sz w:val="14"/>
                <w:szCs w:val="14"/>
              </w:rPr>
            </w:pPr>
            <w:r w:rsidRPr="00C212CD">
              <w:rPr>
                <w:rFonts w:ascii="Arial" w:hAnsi="Arial" w:cs="Arial"/>
                <w:sz w:val="14"/>
                <w:szCs w:val="14"/>
              </w:rPr>
              <w:t>2,717,500</w:t>
            </w: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r w:rsidRPr="009E673D">
              <w:rPr>
                <w:rFonts w:ascii="Arial" w:hAnsi="Arial" w:cs="Arial"/>
                <w:sz w:val="14"/>
                <w:szCs w:val="14"/>
              </w:rPr>
              <w:t>344,000</w:t>
            </w: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r w:rsidRPr="009E673D">
              <w:rPr>
                <w:rFonts w:ascii="Arial" w:hAnsi="Arial" w:cs="Arial"/>
                <w:sz w:val="14"/>
                <w:szCs w:val="14"/>
              </w:rPr>
              <w:t>(467,500)</w:t>
            </w: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r w:rsidRPr="009E673D">
              <w:rPr>
                <w:rFonts w:ascii="Arial" w:hAnsi="Arial" w:cs="Arial"/>
                <w:sz w:val="14"/>
                <w:szCs w:val="14"/>
              </w:rPr>
              <w:t>2,594,000</w:t>
            </w:r>
          </w:p>
        </w:tc>
      </w:tr>
      <w:tr w:rsidR="009E673D" w:rsidRPr="007E5B7E" w:rsidTr="00000AA7">
        <w:trPr>
          <w:trHeight w:val="198"/>
        </w:trPr>
        <w:tc>
          <w:tcPr>
            <w:tcW w:w="2695" w:type="dxa"/>
          </w:tcPr>
          <w:p w:rsidR="009E673D" w:rsidRPr="00BF4BFF" w:rsidRDefault="009E673D" w:rsidP="009E673D">
            <w:pPr>
              <w:spacing w:line="300" w:lineRule="exact"/>
              <w:ind w:left="162" w:hanging="162"/>
              <w:rPr>
                <w:rFonts w:ascii="Arial" w:hAnsi="Arial" w:cs="Arial"/>
                <w:sz w:val="14"/>
                <w:szCs w:val="14"/>
              </w:rPr>
            </w:pPr>
            <w:r w:rsidRPr="00BF4BFF">
              <w:rPr>
                <w:rFonts w:ascii="Arial" w:hAnsi="Arial" w:cs="Arial"/>
                <w:sz w:val="14"/>
                <w:szCs w:val="14"/>
              </w:rPr>
              <w:t>JAS Asset Public Company Limited</w:t>
            </w:r>
          </w:p>
        </w:tc>
        <w:tc>
          <w:tcPr>
            <w:tcW w:w="989" w:type="dxa"/>
          </w:tcPr>
          <w:p w:rsidR="009E673D" w:rsidRPr="00BF4BFF" w:rsidRDefault="009E673D" w:rsidP="009E673D">
            <w:pPr>
              <w:spacing w:line="300" w:lineRule="exact"/>
              <w:jc w:val="center"/>
              <w:rPr>
                <w:rFonts w:ascii="Arial" w:hAnsi="Arial" w:cs="Arial"/>
                <w:sz w:val="14"/>
                <w:szCs w:val="14"/>
              </w:rPr>
            </w:pPr>
            <w:r w:rsidRPr="00BF4BFF">
              <w:rPr>
                <w:rFonts w:ascii="Arial" w:hAnsi="Arial" w:cs="Arial"/>
                <w:sz w:val="14"/>
                <w:szCs w:val="14"/>
              </w:rPr>
              <w:t>Subsidiary</w:t>
            </w:r>
          </w:p>
        </w:tc>
        <w:tc>
          <w:tcPr>
            <w:tcW w:w="1374" w:type="dxa"/>
            <w:vAlign w:val="bottom"/>
          </w:tcPr>
          <w:p w:rsidR="009E673D" w:rsidRPr="00C212CD" w:rsidRDefault="009E673D" w:rsidP="00000AA7">
            <w:pPr>
              <w:tabs>
                <w:tab w:val="decimal" w:pos="1062"/>
              </w:tabs>
              <w:spacing w:line="300" w:lineRule="exact"/>
              <w:rPr>
                <w:rFonts w:ascii="Arial" w:hAnsi="Arial" w:cs="Arial"/>
                <w:sz w:val="14"/>
                <w:szCs w:val="14"/>
              </w:rPr>
            </w:pPr>
            <w:r w:rsidRPr="00C212CD">
              <w:rPr>
                <w:rFonts w:ascii="Arial" w:hAnsi="Arial" w:cs="Arial"/>
                <w:sz w:val="14"/>
                <w:szCs w:val="14"/>
              </w:rPr>
              <w:t>-</w:t>
            </w: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r w:rsidRPr="009E673D">
              <w:rPr>
                <w:rFonts w:ascii="Arial" w:hAnsi="Arial" w:cs="Arial"/>
                <w:sz w:val="14"/>
                <w:szCs w:val="14"/>
              </w:rPr>
              <w:t>292,000</w:t>
            </w: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r w:rsidRPr="009E673D">
              <w:rPr>
                <w:rFonts w:ascii="Arial" w:hAnsi="Arial" w:cs="Arial"/>
                <w:sz w:val="14"/>
                <w:szCs w:val="14"/>
              </w:rPr>
              <w:t>(179,000)</w:t>
            </w: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r w:rsidRPr="009E673D">
              <w:rPr>
                <w:rFonts w:ascii="Arial" w:hAnsi="Arial" w:cs="Arial"/>
                <w:sz w:val="14"/>
                <w:szCs w:val="14"/>
              </w:rPr>
              <w:t>113,000</w:t>
            </w:r>
          </w:p>
        </w:tc>
      </w:tr>
      <w:tr w:rsidR="009E673D" w:rsidRPr="007E5B7E" w:rsidTr="00000AA7">
        <w:trPr>
          <w:trHeight w:val="198"/>
        </w:trPr>
        <w:tc>
          <w:tcPr>
            <w:tcW w:w="2695" w:type="dxa"/>
          </w:tcPr>
          <w:p w:rsidR="009E673D" w:rsidRPr="00BF4BFF" w:rsidRDefault="009E673D" w:rsidP="009E673D">
            <w:pPr>
              <w:spacing w:line="300" w:lineRule="exact"/>
              <w:ind w:left="162" w:right="-102" w:hanging="162"/>
              <w:rPr>
                <w:rFonts w:ascii="Arial" w:hAnsi="Arial" w:cs="Arial"/>
                <w:sz w:val="14"/>
                <w:szCs w:val="14"/>
              </w:rPr>
            </w:pPr>
            <w:r>
              <w:rPr>
                <w:rFonts w:ascii="Arial" w:hAnsi="Arial" w:cs="Arial"/>
                <w:sz w:val="14"/>
                <w:szCs w:val="14"/>
              </w:rPr>
              <w:t>Beans and Brown Co., Ltd.</w:t>
            </w:r>
          </w:p>
        </w:tc>
        <w:tc>
          <w:tcPr>
            <w:tcW w:w="989" w:type="dxa"/>
          </w:tcPr>
          <w:p w:rsidR="009E673D" w:rsidRPr="00BF4BFF" w:rsidRDefault="009E673D" w:rsidP="009E673D">
            <w:pPr>
              <w:spacing w:line="300" w:lineRule="exact"/>
              <w:jc w:val="center"/>
              <w:rPr>
                <w:rFonts w:ascii="Arial" w:hAnsi="Arial" w:cs="Arial"/>
                <w:sz w:val="14"/>
                <w:szCs w:val="14"/>
              </w:rPr>
            </w:pPr>
            <w:r w:rsidRPr="00BF4BFF">
              <w:rPr>
                <w:rFonts w:ascii="Arial" w:hAnsi="Arial" w:cs="Arial"/>
                <w:sz w:val="14"/>
                <w:szCs w:val="14"/>
              </w:rPr>
              <w:t>Subsidiary</w:t>
            </w:r>
          </w:p>
        </w:tc>
        <w:tc>
          <w:tcPr>
            <w:tcW w:w="1374" w:type="dxa"/>
            <w:vAlign w:val="bottom"/>
          </w:tcPr>
          <w:p w:rsidR="009E673D" w:rsidRPr="00C212CD" w:rsidRDefault="009E673D" w:rsidP="00000AA7">
            <w:pPr>
              <w:pBdr>
                <w:bottom w:val="sing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67,400</w:t>
            </w:r>
          </w:p>
        </w:tc>
        <w:tc>
          <w:tcPr>
            <w:tcW w:w="1374" w:type="dxa"/>
            <w:vAlign w:val="bottom"/>
          </w:tcPr>
          <w:p w:rsidR="009E673D" w:rsidRPr="009E673D" w:rsidRDefault="009E673D" w:rsidP="00000AA7">
            <w:pPr>
              <w:pBdr>
                <w:bottom w:val="sing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16,100</w:t>
            </w:r>
          </w:p>
        </w:tc>
        <w:tc>
          <w:tcPr>
            <w:tcW w:w="1374" w:type="dxa"/>
            <w:vAlign w:val="bottom"/>
          </w:tcPr>
          <w:p w:rsidR="009E673D" w:rsidRPr="009E673D" w:rsidRDefault="009E673D" w:rsidP="00000AA7">
            <w:pPr>
              <w:pBdr>
                <w:bottom w:val="sing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(83,500)</w:t>
            </w:r>
          </w:p>
        </w:tc>
        <w:tc>
          <w:tcPr>
            <w:tcW w:w="1374" w:type="dxa"/>
            <w:vAlign w:val="bottom"/>
          </w:tcPr>
          <w:p w:rsidR="009E673D" w:rsidRPr="009E673D" w:rsidRDefault="009E673D" w:rsidP="00000AA7">
            <w:pPr>
              <w:pBdr>
                <w:bottom w:val="sing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w:t>
            </w:r>
          </w:p>
        </w:tc>
      </w:tr>
      <w:tr w:rsidR="009E673D" w:rsidRPr="007E5B7E" w:rsidTr="00000AA7">
        <w:tc>
          <w:tcPr>
            <w:tcW w:w="2695" w:type="dxa"/>
          </w:tcPr>
          <w:p w:rsidR="009E673D" w:rsidRPr="00BF4BFF" w:rsidRDefault="009E673D" w:rsidP="009E673D">
            <w:pPr>
              <w:spacing w:line="300" w:lineRule="exact"/>
              <w:ind w:left="162" w:hanging="162"/>
              <w:rPr>
                <w:rFonts w:ascii="Arial" w:hAnsi="Arial" w:cs="Arial"/>
                <w:sz w:val="14"/>
                <w:szCs w:val="14"/>
              </w:rPr>
            </w:pPr>
          </w:p>
        </w:tc>
        <w:tc>
          <w:tcPr>
            <w:tcW w:w="989" w:type="dxa"/>
            <w:vAlign w:val="bottom"/>
          </w:tcPr>
          <w:p w:rsidR="009E673D" w:rsidRPr="00BF4BFF" w:rsidRDefault="009E673D" w:rsidP="009E673D">
            <w:pPr>
              <w:tabs>
                <w:tab w:val="decimal" w:pos="946"/>
              </w:tabs>
              <w:spacing w:line="300" w:lineRule="exact"/>
              <w:jc w:val="both"/>
              <w:rPr>
                <w:rFonts w:ascii="Arial" w:hAnsi="Arial" w:cs="Arial"/>
                <w:sz w:val="14"/>
                <w:szCs w:val="14"/>
              </w:rPr>
            </w:pPr>
          </w:p>
        </w:tc>
        <w:tc>
          <w:tcPr>
            <w:tcW w:w="1374" w:type="dxa"/>
            <w:vAlign w:val="bottom"/>
          </w:tcPr>
          <w:p w:rsidR="009E673D" w:rsidRPr="00C212CD" w:rsidRDefault="009E673D" w:rsidP="00000AA7">
            <w:pPr>
              <w:pBdr>
                <w:bottom w:val="doub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2,784,900</w:t>
            </w:r>
          </w:p>
        </w:tc>
        <w:tc>
          <w:tcPr>
            <w:tcW w:w="1374" w:type="dxa"/>
            <w:vAlign w:val="bottom"/>
          </w:tcPr>
          <w:p w:rsidR="009E673D" w:rsidRPr="009E673D" w:rsidRDefault="009E673D" w:rsidP="00000AA7">
            <w:pPr>
              <w:pBdr>
                <w:bottom w:val="doub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652,100</w:t>
            </w:r>
          </w:p>
        </w:tc>
        <w:tc>
          <w:tcPr>
            <w:tcW w:w="1374" w:type="dxa"/>
            <w:vAlign w:val="bottom"/>
          </w:tcPr>
          <w:p w:rsidR="009E673D" w:rsidRPr="009E673D" w:rsidRDefault="009E673D" w:rsidP="00000AA7">
            <w:pPr>
              <w:pBdr>
                <w:bottom w:val="doub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(730,000)</w:t>
            </w:r>
          </w:p>
        </w:tc>
        <w:tc>
          <w:tcPr>
            <w:tcW w:w="1374" w:type="dxa"/>
            <w:vAlign w:val="bottom"/>
          </w:tcPr>
          <w:p w:rsidR="009E673D" w:rsidRPr="009E673D" w:rsidRDefault="009E673D" w:rsidP="00000AA7">
            <w:pPr>
              <w:pBdr>
                <w:bottom w:val="doub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2,707,000</w:t>
            </w:r>
          </w:p>
        </w:tc>
      </w:tr>
      <w:tr w:rsidR="009E673D" w:rsidRPr="007E5B7E" w:rsidTr="00000AA7">
        <w:tc>
          <w:tcPr>
            <w:tcW w:w="2695" w:type="dxa"/>
          </w:tcPr>
          <w:p w:rsidR="009E673D" w:rsidRPr="004E0894" w:rsidRDefault="009E673D" w:rsidP="009E673D">
            <w:pPr>
              <w:spacing w:line="300" w:lineRule="exact"/>
              <w:ind w:left="162" w:hanging="162"/>
              <w:jc w:val="both"/>
              <w:rPr>
                <w:rFonts w:ascii="Arial" w:hAnsi="Arial" w:cs="Browallia New"/>
                <w:sz w:val="14"/>
                <w:szCs w:val="17"/>
              </w:rPr>
            </w:pPr>
            <w:r w:rsidRPr="00BF4BFF">
              <w:rPr>
                <w:rFonts w:ascii="Arial" w:hAnsi="Arial" w:cs="Arial"/>
                <w:b/>
                <w:bCs/>
                <w:sz w:val="14"/>
                <w:szCs w:val="14"/>
              </w:rPr>
              <w:t>Short-term loans from subsidiar</w:t>
            </w:r>
            <w:r>
              <w:rPr>
                <w:rFonts w:ascii="Arial" w:hAnsi="Arial" w:cs="Browallia New"/>
                <w:b/>
                <w:bCs/>
                <w:sz w:val="14"/>
                <w:szCs w:val="17"/>
              </w:rPr>
              <w:t>y</w:t>
            </w:r>
          </w:p>
        </w:tc>
        <w:tc>
          <w:tcPr>
            <w:tcW w:w="989" w:type="dxa"/>
            <w:vAlign w:val="bottom"/>
          </w:tcPr>
          <w:p w:rsidR="009E673D" w:rsidRPr="00BF4BFF" w:rsidRDefault="009E673D" w:rsidP="009E673D">
            <w:pPr>
              <w:tabs>
                <w:tab w:val="decimal" w:pos="1062"/>
              </w:tabs>
              <w:spacing w:line="300" w:lineRule="exact"/>
              <w:rPr>
                <w:rFonts w:ascii="Arial" w:hAnsi="Arial" w:cs="Arial"/>
                <w:sz w:val="14"/>
                <w:szCs w:val="14"/>
              </w:rPr>
            </w:pPr>
          </w:p>
        </w:tc>
        <w:tc>
          <w:tcPr>
            <w:tcW w:w="1374" w:type="dxa"/>
            <w:vAlign w:val="bottom"/>
          </w:tcPr>
          <w:p w:rsidR="009E673D" w:rsidRPr="00BF4BFF" w:rsidRDefault="009E673D" w:rsidP="00000AA7">
            <w:pPr>
              <w:tabs>
                <w:tab w:val="decimal" w:pos="1062"/>
              </w:tabs>
              <w:spacing w:line="300" w:lineRule="exact"/>
              <w:rPr>
                <w:rFonts w:ascii="Arial" w:hAnsi="Arial" w:cs="Arial"/>
                <w:sz w:val="14"/>
                <w:szCs w:val="14"/>
              </w:rPr>
            </w:pPr>
          </w:p>
        </w:tc>
        <w:tc>
          <w:tcPr>
            <w:tcW w:w="1374" w:type="dxa"/>
            <w:vAlign w:val="bottom"/>
          </w:tcPr>
          <w:p w:rsidR="009E673D" w:rsidRPr="009E673D" w:rsidRDefault="009E673D" w:rsidP="00000AA7">
            <w:pPr>
              <w:tabs>
                <w:tab w:val="decimal" w:pos="780"/>
                <w:tab w:val="decimal" w:pos="1028"/>
                <w:tab w:val="decimal" w:pos="1062"/>
              </w:tabs>
              <w:rPr>
                <w:rFonts w:ascii="Arial" w:hAnsi="Arial" w:cs="Arial"/>
                <w:sz w:val="14"/>
                <w:szCs w:val="14"/>
              </w:rPr>
            </w:pP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p>
        </w:tc>
        <w:tc>
          <w:tcPr>
            <w:tcW w:w="1374" w:type="dxa"/>
            <w:vAlign w:val="bottom"/>
          </w:tcPr>
          <w:p w:rsidR="009E673D" w:rsidRPr="009E673D" w:rsidRDefault="009E673D" w:rsidP="00000AA7">
            <w:pPr>
              <w:tabs>
                <w:tab w:val="decimal" w:pos="1062"/>
              </w:tabs>
              <w:spacing w:line="300" w:lineRule="exact"/>
              <w:rPr>
                <w:rFonts w:ascii="Arial" w:hAnsi="Arial" w:cs="Arial"/>
                <w:sz w:val="14"/>
                <w:szCs w:val="14"/>
              </w:rPr>
            </w:pPr>
          </w:p>
        </w:tc>
      </w:tr>
      <w:tr w:rsidR="009E673D" w:rsidRPr="007E5B7E" w:rsidTr="00000AA7">
        <w:tc>
          <w:tcPr>
            <w:tcW w:w="2695" w:type="dxa"/>
          </w:tcPr>
          <w:p w:rsidR="009E673D" w:rsidRPr="00BF4BFF" w:rsidRDefault="009E673D" w:rsidP="009E673D">
            <w:pPr>
              <w:spacing w:line="300" w:lineRule="exact"/>
              <w:ind w:left="162" w:hanging="162"/>
              <w:rPr>
                <w:rFonts w:ascii="Arial" w:hAnsi="Arial" w:cs="Arial"/>
                <w:sz w:val="14"/>
                <w:szCs w:val="14"/>
              </w:rPr>
            </w:pPr>
            <w:r>
              <w:rPr>
                <w:rFonts w:ascii="Arial" w:hAnsi="Arial" w:cs="Arial"/>
                <w:sz w:val="14"/>
                <w:szCs w:val="14"/>
              </w:rPr>
              <w:t>J Ventures Co., Ltd.</w:t>
            </w:r>
          </w:p>
        </w:tc>
        <w:tc>
          <w:tcPr>
            <w:tcW w:w="989" w:type="dxa"/>
            <w:vAlign w:val="bottom"/>
          </w:tcPr>
          <w:p w:rsidR="009E673D" w:rsidRPr="00BF4BFF" w:rsidRDefault="009E673D" w:rsidP="009E673D">
            <w:pPr>
              <w:spacing w:line="300" w:lineRule="exact"/>
              <w:jc w:val="center"/>
              <w:rPr>
                <w:rFonts w:ascii="Arial" w:hAnsi="Arial" w:cs="Arial"/>
                <w:sz w:val="14"/>
                <w:szCs w:val="14"/>
              </w:rPr>
            </w:pPr>
            <w:r w:rsidRPr="00BF4BFF">
              <w:rPr>
                <w:rFonts w:ascii="Arial" w:hAnsi="Arial" w:cs="Arial"/>
                <w:sz w:val="14"/>
                <w:szCs w:val="14"/>
              </w:rPr>
              <w:t>Subsidiary</w:t>
            </w:r>
          </w:p>
        </w:tc>
        <w:tc>
          <w:tcPr>
            <w:tcW w:w="1374" w:type="dxa"/>
            <w:vAlign w:val="bottom"/>
          </w:tcPr>
          <w:p w:rsidR="009E673D" w:rsidRPr="00C212CD" w:rsidRDefault="009E673D" w:rsidP="00000AA7">
            <w:pPr>
              <w:pBdr>
                <w:bottom w:val="sing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30,000</w:t>
            </w:r>
          </w:p>
        </w:tc>
        <w:tc>
          <w:tcPr>
            <w:tcW w:w="1374" w:type="dxa"/>
            <w:vAlign w:val="bottom"/>
          </w:tcPr>
          <w:p w:rsidR="009E673D" w:rsidRPr="009E673D" w:rsidRDefault="009E673D" w:rsidP="00000AA7">
            <w:pPr>
              <w:pBdr>
                <w:bottom w:val="sing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500,000</w:t>
            </w:r>
          </w:p>
        </w:tc>
        <w:tc>
          <w:tcPr>
            <w:tcW w:w="1374" w:type="dxa"/>
            <w:vAlign w:val="bottom"/>
          </w:tcPr>
          <w:p w:rsidR="009E673D" w:rsidRPr="009E673D" w:rsidRDefault="009E673D" w:rsidP="00000AA7">
            <w:pPr>
              <w:pBdr>
                <w:bottom w:val="sing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(530,000)</w:t>
            </w:r>
          </w:p>
        </w:tc>
        <w:tc>
          <w:tcPr>
            <w:tcW w:w="1374" w:type="dxa"/>
            <w:vAlign w:val="bottom"/>
          </w:tcPr>
          <w:p w:rsidR="009E673D" w:rsidRPr="009E673D" w:rsidRDefault="009E673D" w:rsidP="00000AA7">
            <w:pPr>
              <w:pBdr>
                <w:bottom w:val="sing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w:t>
            </w:r>
          </w:p>
        </w:tc>
      </w:tr>
      <w:tr w:rsidR="009E673D" w:rsidRPr="007E5B7E" w:rsidTr="00000AA7">
        <w:tc>
          <w:tcPr>
            <w:tcW w:w="2695" w:type="dxa"/>
          </w:tcPr>
          <w:p w:rsidR="009E673D" w:rsidRPr="00BF4BFF" w:rsidRDefault="009E673D" w:rsidP="009E673D">
            <w:pPr>
              <w:spacing w:line="300" w:lineRule="exact"/>
              <w:ind w:left="162" w:hanging="162"/>
              <w:rPr>
                <w:rFonts w:ascii="Arial" w:hAnsi="Arial" w:cs="Arial"/>
                <w:sz w:val="14"/>
                <w:szCs w:val="14"/>
              </w:rPr>
            </w:pPr>
          </w:p>
        </w:tc>
        <w:tc>
          <w:tcPr>
            <w:tcW w:w="989" w:type="dxa"/>
            <w:vAlign w:val="bottom"/>
          </w:tcPr>
          <w:p w:rsidR="009E673D" w:rsidRPr="00BF4BFF" w:rsidRDefault="009E673D" w:rsidP="009E673D">
            <w:pPr>
              <w:spacing w:line="300" w:lineRule="exact"/>
              <w:jc w:val="center"/>
              <w:rPr>
                <w:rFonts w:ascii="Arial" w:hAnsi="Arial" w:cs="Arial"/>
                <w:sz w:val="14"/>
                <w:szCs w:val="14"/>
              </w:rPr>
            </w:pPr>
          </w:p>
        </w:tc>
        <w:tc>
          <w:tcPr>
            <w:tcW w:w="1374" w:type="dxa"/>
            <w:vAlign w:val="bottom"/>
          </w:tcPr>
          <w:p w:rsidR="009E673D" w:rsidRPr="00C212CD" w:rsidRDefault="009E673D" w:rsidP="00000AA7">
            <w:pPr>
              <w:pBdr>
                <w:bottom w:val="doub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30,000</w:t>
            </w:r>
          </w:p>
        </w:tc>
        <w:tc>
          <w:tcPr>
            <w:tcW w:w="1374" w:type="dxa"/>
            <w:vAlign w:val="bottom"/>
          </w:tcPr>
          <w:p w:rsidR="009E673D" w:rsidRPr="009E673D" w:rsidRDefault="009E673D" w:rsidP="00000AA7">
            <w:pPr>
              <w:pBdr>
                <w:bottom w:val="doub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500,000</w:t>
            </w:r>
          </w:p>
        </w:tc>
        <w:tc>
          <w:tcPr>
            <w:tcW w:w="1374" w:type="dxa"/>
            <w:vAlign w:val="bottom"/>
          </w:tcPr>
          <w:p w:rsidR="009E673D" w:rsidRPr="009E673D" w:rsidRDefault="009E673D" w:rsidP="00000AA7">
            <w:pPr>
              <w:pBdr>
                <w:bottom w:val="doub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(530,000)</w:t>
            </w:r>
          </w:p>
        </w:tc>
        <w:tc>
          <w:tcPr>
            <w:tcW w:w="1374" w:type="dxa"/>
            <w:vAlign w:val="bottom"/>
          </w:tcPr>
          <w:p w:rsidR="009E673D" w:rsidRPr="009E673D" w:rsidRDefault="009E673D" w:rsidP="00000AA7">
            <w:pPr>
              <w:pBdr>
                <w:bottom w:val="double" w:sz="4" w:space="1" w:color="auto"/>
              </w:pBdr>
              <w:tabs>
                <w:tab w:val="decimal" w:pos="1062"/>
              </w:tabs>
              <w:spacing w:line="300" w:lineRule="exact"/>
              <w:rPr>
                <w:rFonts w:ascii="Arial" w:hAnsi="Arial" w:cs="Arial"/>
                <w:sz w:val="14"/>
                <w:szCs w:val="14"/>
              </w:rPr>
            </w:pPr>
            <w:r w:rsidRPr="009E673D">
              <w:rPr>
                <w:rFonts w:ascii="Arial" w:hAnsi="Arial" w:cs="Arial"/>
                <w:sz w:val="14"/>
                <w:szCs w:val="14"/>
              </w:rPr>
              <w:t>-</w:t>
            </w:r>
          </w:p>
        </w:tc>
      </w:tr>
    </w:tbl>
    <w:p w:rsidR="00F27E17" w:rsidRDefault="00F27E17" w:rsidP="003F3B4C">
      <w:pPr>
        <w:tabs>
          <w:tab w:val="left" w:pos="900"/>
          <w:tab w:val="left" w:pos="1440"/>
        </w:tabs>
        <w:spacing w:before="240" w:after="120" w:line="380" w:lineRule="exact"/>
        <w:ind w:left="547" w:right="-43" w:hanging="547"/>
        <w:jc w:val="thaiDistribute"/>
        <w:rPr>
          <w:rFonts w:ascii="Arial" w:hAnsi="Arial" w:cs="Arial"/>
          <w:sz w:val="22"/>
          <w:szCs w:val="22"/>
        </w:rPr>
      </w:pPr>
      <w:r w:rsidRPr="00E4371C">
        <w:rPr>
          <w:rFonts w:ascii="Arial" w:hAnsi="Arial" w:cs="Arial"/>
          <w:sz w:val="22"/>
          <w:szCs w:val="22"/>
        </w:rPr>
        <w:tab/>
        <w:t>Short-term loans to subsidiar</w:t>
      </w:r>
      <w:r w:rsidR="00E94A22">
        <w:rPr>
          <w:rFonts w:ascii="Arial" w:hAnsi="Arial" w:cs="Arial"/>
          <w:sz w:val="22"/>
          <w:szCs w:val="22"/>
        </w:rPr>
        <w:t>ies</w:t>
      </w:r>
      <w:r w:rsidRPr="00E4371C">
        <w:rPr>
          <w:rFonts w:ascii="Arial" w:hAnsi="Arial" w:cs="Arial"/>
          <w:sz w:val="22"/>
          <w:szCs w:val="22"/>
        </w:rPr>
        <w:t xml:space="preserve"> carry interest at </w:t>
      </w:r>
      <w:r w:rsidR="00F37D8E">
        <w:rPr>
          <w:rFonts w:ascii="Arial" w:hAnsi="Arial" w:cs="Arial"/>
          <w:sz w:val="22"/>
          <w:szCs w:val="22"/>
        </w:rPr>
        <w:t xml:space="preserve">rates of </w:t>
      </w:r>
      <w:r w:rsidR="009E673D">
        <w:rPr>
          <w:rFonts w:ascii="Arial" w:hAnsi="Arial" w:cs="Arial"/>
          <w:sz w:val="22"/>
          <w:szCs w:val="22"/>
        </w:rPr>
        <w:t>4.47</w:t>
      </w:r>
      <w:r w:rsidR="00C212CD">
        <w:rPr>
          <w:rFonts w:ascii="Arial" w:hAnsi="Arial" w:cs="Arial"/>
          <w:sz w:val="22"/>
          <w:szCs w:val="22"/>
        </w:rPr>
        <w:t xml:space="preserve">% - </w:t>
      </w:r>
      <w:r w:rsidR="009E673D">
        <w:rPr>
          <w:rFonts w:ascii="Arial" w:hAnsi="Arial" w:cs="Arial"/>
          <w:sz w:val="22"/>
          <w:szCs w:val="22"/>
        </w:rPr>
        <w:t>4.63</w:t>
      </w:r>
      <w:r w:rsidRPr="00E4371C">
        <w:rPr>
          <w:rFonts w:ascii="Arial" w:hAnsi="Arial" w:cs="Arial"/>
          <w:sz w:val="22"/>
          <w:szCs w:val="22"/>
        </w:rPr>
        <w:t xml:space="preserve">% per annum </w:t>
      </w:r>
      <w:r w:rsidR="004E0894">
        <w:rPr>
          <w:rFonts w:ascii="Arial" w:hAnsi="Arial" w:cs="Arial"/>
          <w:sz w:val="22"/>
          <w:szCs w:val="22"/>
        </w:rPr>
        <w:t>(2019: 4.50% - 4.57</w:t>
      </w:r>
      <w:r w:rsidR="004E0894" w:rsidRPr="00E4371C">
        <w:rPr>
          <w:rFonts w:ascii="Arial" w:hAnsi="Arial" w:cs="Arial"/>
          <w:sz w:val="22"/>
          <w:szCs w:val="22"/>
        </w:rPr>
        <w:t xml:space="preserve">% </w:t>
      </w:r>
      <w:r w:rsidR="004E0894">
        <w:rPr>
          <w:rFonts w:ascii="Arial" w:hAnsi="Arial" w:cs="Arial"/>
          <w:sz w:val="22"/>
          <w:szCs w:val="22"/>
        </w:rPr>
        <w:t>per annum)</w:t>
      </w:r>
      <w:r w:rsidR="004E0894">
        <w:rPr>
          <w:rFonts w:ascii="Arial" w:hAnsi="Arial" w:cstheme="minorBidi" w:hint="cs"/>
          <w:sz w:val="22"/>
          <w:szCs w:val="22"/>
          <w:cs/>
        </w:rPr>
        <w:t xml:space="preserve"> </w:t>
      </w:r>
      <w:r w:rsidRPr="00E4371C">
        <w:rPr>
          <w:rFonts w:ascii="Arial" w:hAnsi="Arial" w:cs="Arial"/>
          <w:sz w:val="22"/>
          <w:szCs w:val="22"/>
        </w:rPr>
        <w:t xml:space="preserve">and </w:t>
      </w:r>
      <w:r w:rsidR="004E0894">
        <w:rPr>
          <w:rFonts w:ascii="Arial" w:hAnsi="Arial" w:cs="Browallia New"/>
          <w:sz w:val="22"/>
          <w:szCs w:val="28"/>
        </w:rPr>
        <w:t xml:space="preserve">to be </w:t>
      </w:r>
      <w:r w:rsidRPr="00E4371C">
        <w:rPr>
          <w:rFonts w:ascii="Arial" w:hAnsi="Arial" w:cs="Arial"/>
          <w:sz w:val="22"/>
          <w:szCs w:val="22"/>
        </w:rPr>
        <w:t>due at call.</w:t>
      </w:r>
    </w:p>
    <w:p w:rsidR="00BF4BFF" w:rsidRPr="003A23F0" w:rsidRDefault="00BF4BFF" w:rsidP="00B12419">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E0894">
        <w:rPr>
          <w:rFonts w:ascii="Arial" w:hAnsi="Arial" w:cs="Arial"/>
          <w:sz w:val="22"/>
          <w:szCs w:val="22"/>
        </w:rPr>
        <w:t xml:space="preserve">As at 31 December 2019, short term loans from subsidiary carries interest at </w:t>
      </w:r>
      <w:r w:rsidR="00F1509F">
        <w:rPr>
          <w:rFonts w:ascii="Arial" w:hAnsi="Arial" w:cs="Arial"/>
          <w:sz w:val="22"/>
          <w:szCs w:val="22"/>
        </w:rPr>
        <w:t xml:space="preserve">a </w:t>
      </w:r>
      <w:r w:rsidR="00F37D8E">
        <w:rPr>
          <w:rFonts w:ascii="Arial" w:hAnsi="Arial" w:cs="Arial"/>
          <w:sz w:val="22"/>
          <w:szCs w:val="22"/>
        </w:rPr>
        <w:t xml:space="preserve">rate of </w:t>
      </w:r>
      <w:r w:rsidR="004E0894">
        <w:rPr>
          <w:rFonts w:ascii="Arial" w:hAnsi="Arial" w:cs="Arial"/>
          <w:sz w:val="22"/>
          <w:szCs w:val="22"/>
        </w:rPr>
        <w:t>3.18% per annum (2020: Nil) and to be due at call.</w:t>
      </w:r>
    </w:p>
    <w:p w:rsidR="00615306" w:rsidRPr="00E4371C" w:rsidRDefault="00BF4BFF" w:rsidP="00B12419">
      <w:pPr>
        <w:tabs>
          <w:tab w:val="left" w:pos="900"/>
          <w:tab w:val="left" w:pos="1440"/>
        </w:tabs>
        <w:spacing w:before="120" w:after="120" w:line="380" w:lineRule="exact"/>
        <w:ind w:left="540" w:right="-43" w:hanging="540"/>
        <w:jc w:val="thaiDistribute"/>
        <w:rPr>
          <w:rFonts w:ascii="Arial" w:hAnsi="Arial" w:cs="Arial"/>
          <w:sz w:val="22"/>
          <w:szCs w:val="22"/>
          <w:u w:val="single"/>
        </w:rPr>
      </w:pPr>
      <w:r w:rsidRPr="00BF4BFF">
        <w:rPr>
          <w:rFonts w:ascii="Arial" w:hAnsi="Arial" w:cs="Arial"/>
          <w:sz w:val="22"/>
          <w:szCs w:val="22"/>
        </w:rPr>
        <w:tab/>
      </w:r>
      <w:r w:rsidR="00615306" w:rsidRPr="00E4371C">
        <w:rPr>
          <w:rFonts w:ascii="Arial" w:hAnsi="Arial" w:cs="Arial"/>
          <w:sz w:val="22"/>
          <w:szCs w:val="22"/>
          <w:u w:val="single"/>
        </w:rPr>
        <w:t>Directors and management’s benefits</w:t>
      </w:r>
    </w:p>
    <w:p w:rsidR="00615306" w:rsidRPr="00E4371C" w:rsidRDefault="00615306" w:rsidP="00B12419">
      <w:pPr>
        <w:tabs>
          <w:tab w:val="left" w:pos="900"/>
          <w:tab w:val="left" w:pos="144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ab/>
        <w:t>During</w:t>
      </w:r>
      <w:r w:rsidR="00715178">
        <w:rPr>
          <w:rFonts w:ascii="Arial" w:hAnsi="Arial" w:cs="Arial"/>
          <w:sz w:val="22"/>
          <w:szCs w:val="22"/>
        </w:rPr>
        <w:t xml:space="preserve"> the year ended 31 December 20</w:t>
      </w:r>
      <w:r w:rsidR="00F701A4">
        <w:rPr>
          <w:rFonts w:ascii="Arial" w:hAnsi="Arial" w:cs="Arial"/>
          <w:sz w:val="22"/>
          <w:szCs w:val="22"/>
        </w:rPr>
        <w:t>20</w:t>
      </w:r>
      <w:r w:rsidR="000A5A7B">
        <w:rPr>
          <w:rFonts w:ascii="Arial" w:hAnsi="Arial" w:cs="Arial"/>
          <w:sz w:val="22"/>
          <w:szCs w:val="22"/>
        </w:rPr>
        <w:t xml:space="preserve"> and 201</w:t>
      </w:r>
      <w:r w:rsidR="00F701A4">
        <w:rPr>
          <w:rFonts w:ascii="Arial" w:hAnsi="Arial" w:cs="Arial"/>
          <w:sz w:val="22"/>
          <w:szCs w:val="22"/>
        </w:rPr>
        <w:t>9</w:t>
      </w:r>
      <w:r w:rsidRPr="00E4371C">
        <w:rPr>
          <w:rFonts w:ascii="Arial" w:hAnsi="Arial" w:cs="Arial"/>
          <w:sz w:val="22"/>
          <w:szCs w:val="22"/>
        </w:rPr>
        <w:t xml:space="preserve">, the </w:t>
      </w:r>
      <w:r w:rsidR="00CA47A5">
        <w:rPr>
          <w:rFonts w:ascii="Arial" w:hAnsi="Arial"/>
          <w:sz w:val="22"/>
          <w:szCs w:val="22"/>
        </w:rPr>
        <w:t>Group</w:t>
      </w:r>
      <w:r w:rsidRPr="00E4371C">
        <w:rPr>
          <w:rFonts w:ascii="Arial" w:hAnsi="Arial" w:cs="Arial"/>
          <w:sz w:val="22"/>
          <w:szCs w:val="22"/>
        </w:rPr>
        <w:t xml:space="preserve"> had employee benefit expenses payable to their directors and management as below.</w:t>
      </w:r>
    </w:p>
    <w:tbl>
      <w:tblPr>
        <w:tblStyle w:val="TableGrid"/>
        <w:tblW w:w="9124" w:type="dxa"/>
        <w:tblInd w:w="558" w:type="dxa"/>
        <w:tblLayout w:type="fixed"/>
        <w:tblLook w:val="04A0" w:firstRow="1" w:lastRow="0" w:firstColumn="1" w:lastColumn="0" w:noHBand="0" w:noVBand="1"/>
      </w:tblPr>
      <w:tblGrid>
        <w:gridCol w:w="4050"/>
        <w:gridCol w:w="1276"/>
        <w:gridCol w:w="1275"/>
        <w:gridCol w:w="1276"/>
        <w:gridCol w:w="1247"/>
      </w:tblGrid>
      <w:tr w:rsidR="00615306" w:rsidRPr="00E4371C" w:rsidTr="00F701A4">
        <w:tc>
          <w:tcPr>
            <w:tcW w:w="9124" w:type="dxa"/>
            <w:gridSpan w:val="5"/>
            <w:tcBorders>
              <w:top w:val="nil"/>
              <w:left w:val="nil"/>
              <w:bottom w:val="nil"/>
              <w:right w:val="nil"/>
            </w:tcBorders>
          </w:tcPr>
          <w:p w:rsidR="00615306" w:rsidRPr="00E4371C" w:rsidRDefault="00615306" w:rsidP="00671E6D">
            <w:pPr>
              <w:tabs>
                <w:tab w:val="left" w:pos="900"/>
                <w:tab w:val="right" w:pos="7280"/>
                <w:tab w:val="right" w:pos="8540"/>
              </w:tabs>
              <w:spacing w:line="380" w:lineRule="exact"/>
              <w:ind w:right="-45"/>
              <w:jc w:val="right"/>
              <w:rPr>
                <w:rFonts w:ascii="Arial" w:hAnsi="Arial" w:cs="Arial"/>
                <w:sz w:val="22"/>
                <w:szCs w:val="22"/>
                <w:cs/>
              </w:rPr>
            </w:pPr>
            <w:r w:rsidRPr="00E4371C">
              <w:rPr>
                <w:rFonts w:ascii="Arial" w:hAnsi="Arial" w:cs="Arial"/>
                <w:sz w:val="22"/>
                <w:szCs w:val="22"/>
              </w:rPr>
              <w:t>(Unit: Thousand Baht)</w:t>
            </w:r>
          </w:p>
        </w:tc>
      </w:tr>
      <w:tr w:rsidR="00615306" w:rsidRPr="00E4371C" w:rsidTr="00F701A4">
        <w:tc>
          <w:tcPr>
            <w:tcW w:w="4050" w:type="dxa"/>
            <w:tcBorders>
              <w:top w:val="nil"/>
              <w:left w:val="nil"/>
              <w:bottom w:val="nil"/>
              <w:right w:val="nil"/>
            </w:tcBorders>
          </w:tcPr>
          <w:p w:rsidR="00615306" w:rsidRPr="00E4371C" w:rsidRDefault="00615306" w:rsidP="00671E6D">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Consolidated               financial statements</w:t>
            </w:r>
          </w:p>
        </w:tc>
        <w:tc>
          <w:tcPr>
            <w:tcW w:w="2523" w:type="dxa"/>
            <w:gridSpan w:val="2"/>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Separate                      financial statements</w:t>
            </w:r>
          </w:p>
        </w:tc>
      </w:tr>
      <w:tr w:rsidR="00F701A4" w:rsidRPr="00E4371C" w:rsidTr="00F701A4">
        <w:tc>
          <w:tcPr>
            <w:tcW w:w="4050" w:type="dxa"/>
            <w:tcBorders>
              <w:top w:val="nil"/>
              <w:left w:val="nil"/>
              <w:bottom w:val="nil"/>
              <w:right w:val="nil"/>
            </w:tcBorders>
          </w:tcPr>
          <w:p w:rsidR="00F701A4" w:rsidRPr="00E4371C" w:rsidRDefault="00F701A4" w:rsidP="00F701A4">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F701A4" w:rsidRPr="00E4371C" w:rsidRDefault="00F701A4" w:rsidP="00F701A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w:t>
            </w:r>
            <w:r>
              <w:rPr>
                <w:rFonts w:ascii="Arial" w:hAnsi="Arial" w:cs="Arial"/>
                <w:sz w:val="22"/>
                <w:szCs w:val="22"/>
              </w:rPr>
              <w:t>20</w:t>
            </w:r>
          </w:p>
        </w:tc>
        <w:tc>
          <w:tcPr>
            <w:tcW w:w="1275" w:type="dxa"/>
            <w:tcBorders>
              <w:top w:val="nil"/>
              <w:left w:val="nil"/>
              <w:bottom w:val="nil"/>
              <w:right w:val="nil"/>
            </w:tcBorders>
          </w:tcPr>
          <w:p w:rsidR="00F701A4" w:rsidRPr="00E4371C" w:rsidRDefault="00F701A4" w:rsidP="00F701A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c>
          <w:tcPr>
            <w:tcW w:w="1276" w:type="dxa"/>
            <w:tcBorders>
              <w:top w:val="nil"/>
              <w:left w:val="nil"/>
              <w:bottom w:val="nil"/>
              <w:right w:val="nil"/>
            </w:tcBorders>
          </w:tcPr>
          <w:p w:rsidR="00F701A4" w:rsidRPr="00E4371C" w:rsidRDefault="00F701A4" w:rsidP="00F701A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w:t>
            </w:r>
            <w:r>
              <w:rPr>
                <w:rFonts w:ascii="Arial" w:hAnsi="Arial" w:cs="Arial"/>
                <w:sz w:val="22"/>
                <w:szCs w:val="22"/>
              </w:rPr>
              <w:t>20</w:t>
            </w:r>
          </w:p>
        </w:tc>
        <w:tc>
          <w:tcPr>
            <w:tcW w:w="1247" w:type="dxa"/>
            <w:tcBorders>
              <w:top w:val="nil"/>
              <w:left w:val="nil"/>
              <w:bottom w:val="nil"/>
              <w:right w:val="nil"/>
            </w:tcBorders>
          </w:tcPr>
          <w:p w:rsidR="00F701A4" w:rsidRPr="00E4371C" w:rsidRDefault="00F701A4" w:rsidP="00F701A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r>
      <w:tr w:rsidR="009E673D" w:rsidRPr="00E4371C" w:rsidTr="00F701A4">
        <w:tc>
          <w:tcPr>
            <w:tcW w:w="4050" w:type="dxa"/>
            <w:tcBorders>
              <w:top w:val="nil"/>
              <w:left w:val="nil"/>
              <w:bottom w:val="nil"/>
              <w:right w:val="nil"/>
            </w:tcBorders>
          </w:tcPr>
          <w:p w:rsidR="009E673D" w:rsidRPr="00E4371C" w:rsidRDefault="009E673D" w:rsidP="009E673D">
            <w:pPr>
              <w:tabs>
                <w:tab w:val="left" w:pos="900"/>
                <w:tab w:val="right" w:pos="7280"/>
                <w:tab w:val="right" w:pos="8540"/>
              </w:tabs>
              <w:spacing w:line="380" w:lineRule="exact"/>
              <w:ind w:right="-43"/>
              <w:jc w:val="thaiDistribute"/>
              <w:rPr>
                <w:rFonts w:ascii="Arial" w:hAnsi="Arial" w:cs="Arial"/>
                <w:sz w:val="22"/>
                <w:szCs w:val="22"/>
              </w:rPr>
            </w:pPr>
            <w:r w:rsidRPr="00E4371C">
              <w:rPr>
                <w:rFonts w:ascii="Arial" w:hAnsi="Arial" w:cs="Arial"/>
                <w:sz w:val="22"/>
                <w:szCs w:val="22"/>
              </w:rPr>
              <w:t>Short-term employee benefits</w:t>
            </w:r>
          </w:p>
        </w:tc>
        <w:tc>
          <w:tcPr>
            <w:tcW w:w="1276" w:type="dxa"/>
            <w:tcBorders>
              <w:top w:val="nil"/>
              <w:left w:val="nil"/>
              <w:bottom w:val="nil"/>
              <w:right w:val="nil"/>
            </w:tcBorders>
          </w:tcPr>
          <w:p w:rsidR="009E673D" w:rsidRPr="009E673D" w:rsidRDefault="009E673D" w:rsidP="009E673D">
            <w:pPr>
              <w:tabs>
                <w:tab w:val="decimal" w:pos="972"/>
              </w:tabs>
              <w:spacing w:line="380" w:lineRule="exact"/>
              <w:ind w:right="-45"/>
              <w:jc w:val="both"/>
              <w:rPr>
                <w:rFonts w:ascii="Arial" w:hAnsi="Arial" w:cs="Arial"/>
                <w:sz w:val="22"/>
                <w:szCs w:val="22"/>
              </w:rPr>
            </w:pPr>
            <w:r w:rsidRPr="009E673D">
              <w:rPr>
                <w:rFonts w:ascii="Arial" w:hAnsi="Arial" w:cs="Arial"/>
                <w:sz w:val="22"/>
                <w:szCs w:val="22"/>
              </w:rPr>
              <w:t>111,189</w:t>
            </w:r>
          </w:p>
        </w:tc>
        <w:tc>
          <w:tcPr>
            <w:tcW w:w="1275" w:type="dxa"/>
            <w:tcBorders>
              <w:top w:val="nil"/>
              <w:left w:val="nil"/>
              <w:bottom w:val="nil"/>
              <w:right w:val="nil"/>
            </w:tcBorders>
          </w:tcPr>
          <w:p w:rsidR="009E673D" w:rsidRPr="009E673D" w:rsidRDefault="009E673D" w:rsidP="009E673D">
            <w:pPr>
              <w:tabs>
                <w:tab w:val="decimal" w:pos="972"/>
              </w:tabs>
              <w:spacing w:line="380" w:lineRule="exact"/>
              <w:ind w:right="-45"/>
              <w:jc w:val="both"/>
              <w:rPr>
                <w:rFonts w:ascii="Arial" w:hAnsi="Arial" w:cs="Arial"/>
                <w:sz w:val="22"/>
                <w:szCs w:val="22"/>
              </w:rPr>
            </w:pPr>
            <w:r w:rsidRPr="009E673D">
              <w:rPr>
                <w:rFonts w:ascii="Arial" w:hAnsi="Arial" w:cs="Arial"/>
                <w:sz w:val="22"/>
                <w:szCs w:val="22"/>
              </w:rPr>
              <w:t>123,706</w:t>
            </w:r>
          </w:p>
        </w:tc>
        <w:tc>
          <w:tcPr>
            <w:tcW w:w="1276" w:type="dxa"/>
            <w:tcBorders>
              <w:top w:val="nil"/>
              <w:left w:val="nil"/>
              <w:bottom w:val="nil"/>
              <w:right w:val="nil"/>
            </w:tcBorders>
          </w:tcPr>
          <w:p w:rsidR="009E673D" w:rsidRPr="009E673D" w:rsidRDefault="009E673D" w:rsidP="009E673D">
            <w:pPr>
              <w:tabs>
                <w:tab w:val="decimal" w:pos="972"/>
              </w:tabs>
              <w:spacing w:line="380" w:lineRule="exact"/>
              <w:ind w:right="-45"/>
              <w:jc w:val="both"/>
              <w:rPr>
                <w:rFonts w:ascii="Arial" w:hAnsi="Arial" w:cs="Arial"/>
                <w:sz w:val="22"/>
                <w:szCs w:val="22"/>
              </w:rPr>
            </w:pPr>
            <w:r w:rsidRPr="009E673D">
              <w:rPr>
                <w:rFonts w:ascii="Arial" w:hAnsi="Arial" w:cs="Arial"/>
                <w:sz w:val="22"/>
                <w:szCs w:val="22"/>
              </w:rPr>
              <w:t>48,359</w:t>
            </w:r>
          </w:p>
        </w:tc>
        <w:tc>
          <w:tcPr>
            <w:tcW w:w="1247" w:type="dxa"/>
            <w:tcBorders>
              <w:top w:val="nil"/>
              <w:left w:val="nil"/>
              <w:bottom w:val="nil"/>
              <w:right w:val="nil"/>
            </w:tcBorders>
          </w:tcPr>
          <w:p w:rsidR="009E673D" w:rsidRPr="00C212CD" w:rsidRDefault="009E673D" w:rsidP="009E673D">
            <w:pPr>
              <w:tabs>
                <w:tab w:val="decimal" w:pos="972"/>
              </w:tabs>
              <w:spacing w:line="380" w:lineRule="exact"/>
              <w:ind w:right="-45"/>
              <w:jc w:val="both"/>
              <w:rPr>
                <w:rFonts w:ascii="Arial" w:hAnsi="Arial" w:cs="Arial"/>
                <w:sz w:val="22"/>
                <w:szCs w:val="22"/>
              </w:rPr>
            </w:pPr>
            <w:r>
              <w:rPr>
                <w:rFonts w:ascii="Arial" w:hAnsi="Arial" w:cs="Arial"/>
                <w:sz w:val="22"/>
                <w:szCs w:val="22"/>
              </w:rPr>
              <w:t>59,751</w:t>
            </w:r>
          </w:p>
        </w:tc>
      </w:tr>
      <w:tr w:rsidR="009E673D" w:rsidRPr="00E4371C" w:rsidTr="00F701A4">
        <w:tc>
          <w:tcPr>
            <w:tcW w:w="4050" w:type="dxa"/>
            <w:tcBorders>
              <w:top w:val="nil"/>
              <w:left w:val="nil"/>
              <w:bottom w:val="nil"/>
              <w:right w:val="nil"/>
            </w:tcBorders>
          </w:tcPr>
          <w:p w:rsidR="009E673D" w:rsidRPr="00E4371C" w:rsidRDefault="009E673D" w:rsidP="009E673D">
            <w:pPr>
              <w:tabs>
                <w:tab w:val="left" w:pos="900"/>
                <w:tab w:val="right" w:pos="7280"/>
                <w:tab w:val="right" w:pos="8540"/>
              </w:tabs>
              <w:spacing w:line="380" w:lineRule="exact"/>
              <w:ind w:right="-43"/>
              <w:jc w:val="thaiDistribute"/>
              <w:rPr>
                <w:rFonts w:ascii="Arial" w:hAnsi="Arial" w:cs="Arial"/>
                <w:sz w:val="22"/>
                <w:szCs w:val="22"/>
                <w:cs/>
              </w:rPr>
            </w:pPr>
            <w:r w:rsidRPr="00E4371C">
              <w:rPr>
                <w:rFonts w:ascii="Arial" w:hAnsi="Arial" w:cs="Arial"/>
                <w:sz w:val="22"/>
                <w:szCs w:val="22"/>
              </w:rPr>
              <w:t>Post-employment benefits</w:t>
            </w:r>
          </w:p>
        </w:tc>
        <w:tc>
          <w:tcPr>
            <w:tcW w:w="1276" w:type="dxa"/>
            <w:tcBorders>
              <w:top w:val="nil"/>
              <w:left w:val="nil"/>
              <w:bottom w:val="nil"/>
              <w:right w:val="nil"/>
            </w:tcBorders>
          </w:tcPr>
          <w:p w:rsidR="009E673D" w:rsidRPr="009E673D" w:rsidRDefault="009E673D" w:rsidP="00181872">
            <w:pPr>
              <w:tabs>
                <w:tab w:val="decimal" w:pos="972"/>
              </w:tabs>
              <w:spacing w:line="380" w:lineRule="exact"/>
              <w:ind w:right="-45"/>
              <w:jc w:val="both"/>
              <w:rPr>
                <w:rFonts w:ascii="Arial" w:hAnsi="Arial" w:cs="Arial"/>
                <w:sz w:val="22"/>
                <w:szCs w:val="22"/>
              </w:rPr>
            </w:pPr>
            <w:r w:rsidRPr="009E673D">
              <w:rPr>
                <w:rFonts w:ascii="Arial" w:hAnsi="Arial" w:cs="Arial"/>
                <w:sz w:val="22"/>
                <w:szCs w:val="22"/>
              </w:rPr>
              <w:t>5,092</w:t>
            </w:r>
          </w:p>
        </w:tc>
        <w:tc>
          <w:tcPr>
            <w:tcW w:w="1275" w:type="dxa"/>
            <w:tcBorders>
              <w:top w:val="nil"/>
              <w:left w:val="nil"/>
              <w:bottom w:val="nil"/>
              <w:right w:val="nil"/>
            </w:tcBorders>
          </w:tcPr>
          <w:p w:rsidR="009E673D" w:rsidRPr="009E673D" w:rsidRDefault="009E673D" w:rsidP="00181872">
            <w:pPr>
              <w:tabs>
                <w:tab w:val="decimal" w:pos="972"/>
              </w:tabs>
              <w:spacing w:line="380" w:lineRule="exact"/>
              <w:ind w:right="-45"/>
              <w:jc w:val="both"/>
              <w:rPr>
                <w:rFonts w:ascii="Arial" w:hAnsi="Arial" w:cs="Arial"/>
                <w:sz w:val="22"/>
                <w:szCs w:val="22"/>
              </w:rPr>
            </w:pPr>
            <w:r w:rsidRPr="009E673D">
              <w:rPr>
                <w:rFonts w:ascii="Arial" w:hAnsi="Arial" w:cs="Arial"/>
                <w:sz w:val="22"/>
                <w:szCs w:val="22"/>
              </w:rPr>
              <w:t>5,002</w:t>
            </w:r>
          </w:p>
        </w:tc>
        <w:tc>
          <w:tcPr>
            <w:tcW w:w="1276" w:type="dxa"/>
            <w:tcBorders>
              <w:top w:val="nil"/>
              <w:left w:val="nil"/>
              <w:bottom w:val="nil"/>
              <w:right w:val="nil"/>
            </w:tcBorders>
          </w:tcPr>
          <w:p w:rsidR="009E673D" w:rsidRPr="009E673D" w:rsidRDefault="009E673D" w:rsidP="00181872">
            <w:pPr>
              <w:tabs>
                <w:tab w:val="decimal" w:pos="972"/>
              </w:tabs>
              <w:spacing w:line="380" w:lineRule="exact"/>
              <w:ind w:right="-45"/>
              <w:jc w:val="both"/>
              <w:rPr>
                <w:rFonts w:ascii="Arial" w:hAnsi="Arial" w:cs="Arial"/>
                <w:sz w:val="22"/>
                <w:szCs w:val="22"/>
              </w:rPr>
            </w:pPr>
            <w:r w:rsidRPr="009E673D">
              <w:rPr>
                <w:rFonts w:ascii="Arial" w:hAnsi="Arial" w:cs="Arial"/>
                <w:sz w:val="22"/>
                <w:szCs w:val="22"/>
              </w:rPr>
              <w:t>3,753</w:t>
            </w:r>
          </w:p>
        </w:tc>
        <w:tc>
          <w:tcPr>
            <w:tcW w:w="1247" w:type="dxa"/>
            <w:tcBorders>
              <w:top w:val="nil"/>
              <w:left w:val="nil"/>
              <w:bottom w:val="nil"/>
              <w:right w:val="nil"/>
            </w:tcBorders>
          </w:tcPr>
          <w:p w:rsidR="009E673D" w:rsidRPr="00C212CD" w:rsidRDefault="009E673D" w:rsidP="00181872">
            <w:pPr>
              <w:tabs>
                <w:tab w:val="decimal" w:pos="972"/>
              </w:tabs>
              <w:spacing w:line="380" w:lineRule="exact"/>
              <w:ind w:right="-45"/>
              <w:jc w:val="both"/>
              <w:rPr>
                <w:rFonts w:ascii="Arial" w:hAnsi="Arial" w:cs="Arial"/>
                <w:sz w:val="22"/>
                <w:szCs w:val="22"/>
              </w:rPr>
            </w:pPr>
            <w:r w:rsidRPr="00C212CD">
              <w:rPr>
                <w:rFonts w:ascii="Arial" w:hAnsi="Arial" w:cs="Arial"/>
                <w:sz w:val="22"/>
                <w:szCs w:val="22"/>
              </w:rPr>
              <w:t>3,713</w:t>
            </w:r>
          </w:p>
        </w:tc>
      </w:tr>
      <w:tr w:rsidR="00181872" w:rsidRPr="00E4371C" w:rsidTr="00F701A4">
        <w:tc>
          <w:tcPr>
            <w:tcW w:w="4050" w:type="dxa"/>
            <w:tcBorders>
              <w:top w:val="nil"/>
              <w:left w:val="nil"/>
              <w:bottom w:val="nil"/>
              <w:right w:val="nil"/>
            </w:tcBorders>
          </w:tcPr>
          <w:p w:rsidR="00181872" w:rsidRPr="00E4371C" w:rsidRDefault="00181872" w:rsidP="009E673D">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 (Note 42.4)</w:t>
            </w:r>
          </w:p>
        </w:tc>
        <w:tc>
          <w:tcPr>
            <w:tcW w:w="1276" w:type="dxa"/>
            <w:tcBorders>
              <w:top w:val="nil"/>
              <w:left w:val="nil"/>
              <w:bottom w:val="nil"/>
              <w:right w:val="nil"/>
            </w:tcBorders>
          </w:tcPr>
          <w:p w:rsidR="00181872" w:rsidRPr="009E673D" w:rsidRDefault="00181872" w:rsidP="009E673D">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494</w:t>
            </w:r>
          </w:p>
        </w:tc>
        <w:tc>
          <w:tcPr>
            <w:tcW w:w="1275" w:type="dxa"/>
            <w:tcBorders>
              <w:top w:val="nil"/>
              <w:left w:val="nil"/>
              <w:bottom w:val="nil"/>
              <w:right w:val="nil"/>
            </w:tcBorders>
          </w:tcPr>
          <w:p w:rsidR="00181872" w:rsidRPr="009E673D" w:rsidRDefault="00181872" w:rsidP="009E673D">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w:t>
            </w:r>
          </w:p>
        </w:tc>
        <w:tc>
          <w:tcPr>
            <w:tcW w:w="1276" w:type="dxa"/>
            <w:tcBorders>
              <w:top w:val="nil"/>
              <w:left w:val="nil"/>
              <w:bottom w:val="nil"/>
              <w:right w:val="nil"/>
            </w:tcBorders>
          </w:tcPr>
          <w:p w:rsidR="00181872" w:rsidRPr="009E673D" w:rsidRDefault="00181872" w:rsidP="009E673D">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334</w:t>
            </w:r>
          </w:p>
        </w:tc>
        <w:tc>
          <w:tcPr>
            <w:tcW w:w="1247" w:type="dxa"/>
            <w:tcBorders>
              <w:top w:val="nil"/>
              <w:left w:val="nil"/>
              <w:bottom w:val="nil"/>
              <w:right w:val="nil"/>
            </w:tcBorders>
          </w:tcPr>
          <w:p w:rsidR="00181872" w:rsidRPr="00C212CD" w:rsidRDefault="00181872" w:rsidP="009E673D">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w:t>
            </w:r>
          </w:p>
        </w:tc>
      </w:tr>
      <w:tr w:rsidR="009E673D" w:rsidRPr="00E4371C" w:rsidTr="00F701A4">
        <w:tc>
          <w:tcPr>
            <w:tcW w:w="4050" w:type="dxa"/>
            <w:tcBorders>
              <w:top w:val="nil"/>
              <w:left w:val="nil"/>
              <w:bottom w:val="nil"/>
              <w:right w:val="nil"/>
            </w:tcBorders>
          </w:tcPr>
          <w:p w:rsidR="009E673D" w:rsidRPr="00E4371C" w:rsidRDefault="009E673D" w:rsidP="009E673D">
            <w:pPr>
              <w:tabs>
                <w:tab w:val="left" w:pos="900"/>
                <w:tab w:val="right" w:pos="7280"/>
                <w:tab w:val="right" w:pos="8540"/>
              </w:tabs>
              <w:spacing w:line="380" w:lineRule="exact"/>
              <w:ind w:right="-43"/>
              <w:jc w:val="thaiDistribute"/>
              <w:rPr>
                <w:rFonts w:ascii="Arial" w:hAnsi="Arial" w:cs="Arial"/>
                <w:sz w:val="22"/>
                <w:szCs w:val="22"/>
                <w:cs/>
              </w:rPr>
            </w:pPr>
            <w:r w:rsidRPr="00E4371C">
              <w:rPr>
                <w:rFonts w:ascii="Arial" w:hAnsi="Arial" w:cs="Arial"/>
                <w:sz w:val="22"/>
                <w:szCs w:val="22"/>
              </w:rPr>
              <w:t>Total</w:t>
            </w:r>
          </w:p>
        </w:tc>
        <w:tc>
          <w:tcPr>
            <w:tcW w:w="1276" w:type="dxa"/>
            <w:tcBorders>
              <w:top w:val="nil"/>
              <w:left w:val="nil"/>
              <w:bottom w:val="nil"/>
              <w:right w:val="nil"/>
            </w:tcBorders>
          </w:tcPr>
          <w:p w:rsidR="009E673D" w:rsidRPr="009E673D" w:rsidRDefault="009E673D" w:rsidP="009E673D">
            <w:pPr>
              <w:pBdr>
                <w:bottom w:val="double" w:sz="4" w:space="1" w:color="auto"/>
              </w:pBdr>
              <w:tabs>
                <w:tab w:val="decimal" w:pos="972"/>
              </w:tabs>
              <w:spacing w:line="380" w:lineRule="exact"/>
              <w:ind w:right="-45"/>
              <w:jc w:val="both"/>
              <w:rPr>
                <w:rFonts w:ascii="Arial" w:hAnsi="Arial" w:cs="Arial"/>
                <w:sz w:val="22"/>
                <w:szCs w:val="22"/>
              </w:rPr>
            </w:pPr>
            <w:r w:rsidRPr="009E673D">
              <w:rPr>
                <w:rFonts w:ascii="Arial" w:hAnsi="Arial" w:cs="Arial"/>
                <w:sz w:val="22"/>
                <w:szCs w:val="22"/>
              </w:rPr>
              <w:t>116,</w:t>
            </w:r>
            <w:r w:rsidR="00181872">
              <w:rPr>
                <w:rFonts w:ascii="Arial" w:hAnsi="Arial" w:cs="Arial"/>
                <w:sz w:val="22"/>
                <w:szCs w:val="22"/>
              </w:rPr>
              <w:t>775</w:t>
            </w:r>
          </w:p>
        </w:tc>
        <w:tc>
          <w:tcPr>
            <w:tcW w:w="1275" w:type="dxa"/>
            <w:tcBorders>
              <w:top w:val="nil"/>
              <w:left w:val="nil"/>
              <w:bottom w:val="nil"/>
              <w:right w:val="nil"/>
            </w:tcBorders>
          </w:tcPr>
          <w:p w:rsidR="009E673D" w:rsidRPr="009E673D" w:rsidRDefault="009E673D" w:rsidP="009E673D">
            <w:pPr>
              <w:pBdr>
                <w:bottom w:val="double" w:sz="4" w:space="1" w:color="auto"/>
              </w:pBdr>
              <w:tabs>
                <w:tab w:val="decimal" w:pos="972"/>
              </w:tabs>
              <w:spacing w:line="380" w:lineRule="exact"/>
              <w:ind w:right="-45"/>
              <w:jc w:val="both"/>
              <w:rPr>
                <w:rFonts w:ascii="Arial" w:hAnsi="Arial" w:cs="Arial"/>
                <w:sz w:val="22"/>
                <w:szCs w:val="22"/>
              </w:rPr>
            </w:pPr>
            <w:r w:rsidRPr="009E673D">
              <w:rPr>
                <w:rFonts w:ascii="Arial" w:hAnsi="Arial" w:cs="Arial"/>
                <w:sz w:val="22"/>
                <w:szCs w:val="22"/>
              </w:rPr>
              <w:t>128,708</w:t>
            </w:r>
          </w:p>
        </w:tc>
        <w:tc>
          <w:tcPr>
            <w:tcW w:w="1276" w:type="dxa"/>
            <w:tcBorders>
              <w:top w:val="nil"/>
              <w:left w:val="nil"/>
              <w:bottom w:val="nil"/>
              <w:right w:val="nil"/>
            </w:tcBorders>
          </w:tcPr>
          <w:p w:rsidR="009E673D" w:rsidRPr="009E673D" w:rsidRDefault="009E673D" w:rsidP="009E673D">
            <w:pPr>
              <w:pBdr>
                <w:bottom w:val="double" w:sz="4" w:space="1" w:color="auto"/>
              </w:pBdr>
              <w:tabs>
                <w:tab w:val="decimal" w:pos="972"/>
              </w:tabs>
              <w:spacing w:line="380" w:lineRule="exact"/>
              <w:ind w:right="-45"/>
              <w:jc w:val="both"/>
              <w:rPr>
                <w:rFonts w:ascii="Arial" w:hAnsi="Arial" w:cs="Arial"/>
                <w:sz w:val="22"/>
                <w:szCs w:val="22"/>
              </w:rPr>
            </w:pPr>
            <w:r w:rsidRPr="009E673D">
              <w:rPr>
                <w:rFonts w:ascii="Arial" w:hAnsi="Arial" w:cs="Arial"/>
                <w:sz w:val="22"/>
                <w:szCs w:val="22"/>
              </w:rPr>
              <w:t>52,</w:t>
            </w:r>
            <w:r w:rsidR="00181872">
              <w:rPr>
                <w:rFonts w:ascii="Arial" w:hAnsi="Arial" w:cs="Arial"/>
                <w:sz w:val="22"/>
                <w:szCs w:val="22"/>
              </w:rPr>
              <w:t>446</w:t>
            </w:r>
          </w:p>
        </w:tc>
        <w:tc>
          <w:tcPr>
            <w:tcW w:w="1247" w:type="dxa"/>
            <w:tcBorders>
              <w:top w:val="nil"/>
              <w:left w:val="nil"/>
              <w:bottom w:val="nil"/>
              <w:right w:val="nil"/>
            </w:tcBorders>
          </w:tcPr>
          <w:p w:rsidR="009E673D" w:rsidRPr="00C212CD" w:rsidRDefault="009E673D" w:rsidP="009E673D">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63,464</w:t>
            </w:r>
          </w:p>
        </w:tc>
      </w:tr>
    </w:tbl>
    <w:p w:rsidR="003F3B4C" w:rsidRDefault="003F3B4C" w:rsidP="001B2036">
      <w:pPr>
        <w:tabs>
          <w:tab w:val="right" w:pos="7280"/>
          <w:tab w:val="right" w:pos="8540"/>
        </w:tabs>
        <w:spacing w:before="240" w:after="120" w:line="380" w:lineRule="exact"/>
        <w:ind w:left="547" w:right="-43" w:hanging="547"/>
        <w:jc w:val="thaiDistribute"/>
        <w:rPr>
          <w:rFonts w:ascii="Arial" w:hAnsi="Arial"/>
          <w:b/>
          <w:bCs/>
          <w:sz w:val="22"/>
          <w:szCs w:val="22"/>
        </w:rPr>
      </w:pPr>
    </w:p>
    <w:p w:rsidR="003F3B4C" w:rsidRDefault="003F3B4C">
      <w:pPr>
        <w:overflowPunct/>
        <w:autoSpaceDE/>
        <w:autoSpaceDN/>
        <w:adjustRightInd/>
        <w:textAlignment w:val="auto"/>
        <w:rPr>
          <w:rFonts w:ascii="Arial" w:hAnsi="Arial"/>
          <w:b/>
          <w:bCs/>
          <w:sz w:val="22"/>
          <w:szCs w:val="22"/>
        </w:rPr>
      </w:pPr>
      <w:r>
        <w:rPr>
          <w:rFonts w:ascii="Arial" w:hAnsi="Arial"/>
          <w:b/>
          <w:bCs/>
          <w:sz w:val="22"/>
          <w:szCs w:val="22"/>
        </w:rPr>
        <w:br w:type="page"/>
      </w:r>
    </w:p>
    <w:p w:rsidR="006C54CA" w:rsidRPr="00E4371C" w:rsidRDefault="003F3B4C" w:rsidP="001B2036">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006C54CA" w:rsidRPr="00E4371C">
        <w:rPr>
          <w:rFonts w:ascii="Arial" w:hAnsi="Arial"/>
          <w:b/>
          <w:bCs/>
          <w:sz w:val="22"/>
          <w:szCs w:val="22"/>
        </w:rPr>
        <w:t>.</w:t>
      </w:r>
      <w:r w:rsidR="006C54CA" w:rsidRPr="00E4371C">
        <w:rPr>
          <w:rFonts w:ascii="Arial" w:hAnsi="Arial"/>
          <w:b/>
          <w:bCs/>
          <w:sz w:val="22"/>
          <w:szCs w:val="22"/>
        </w:rPr>
        <w:tab/>
      </w:r>
      <w:r w:rsidR="006C54CA" w:rsidRPr="00E4371C">
        <w:rPr>
          <w:rFonts w:ascii="Arial" w:hAnsi="Arial" w:cs="Arial"/>
          <w:b/>
          <w:bCs/>
          <w:sz w:val="22"/>
          <w:szCs w:val="22"/>
        </w:rPr>
        <w:t>Cash</w:t>
      </w:r>
      <w:r w:rsidR="006C54CA" w:rsidRPr="00E4371C">
        <w:rPr>
          <w:rFonts w:ascii="Arial" w:hAnsi="Arial"/>
          <w:b/>
          <w:bCs/>
          <w:sz w:val="22"/>
          <w:szCs w:val="22"/>
        </w:rPr>
        <w:t xml:space="preserve"> and cash equivalents</w:t>
      </w:r>
    </w:p>
    <w:tbl>
      <w:tblPr>
        <w:tblStyle w:val="TableGrid"/>
        <w:tblW w:w="9093"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8"/>
        <w:gridCol w:w="1260"/>
        <w:gridCol w:w="1278"/>
        <w:gridCol w:w="1287"/>
        <w:gridCol w:w="1260"/>
      </w:tblGrid>
      <w:tr w:rsidR="00C101A2" w:rsidRPr="0030270D" w:rsidTr="00F701A4">
        <w:tc>
          <w:tcPr>
            <w:tcW w:w="9093" w:type="dxa"/>
            <w:gridSpan w:val="5"/>
          </w:tcPr>
          <w:p w:rsidR="00C101A2" w:rsidRPr="0030270D" w:rsidRDefault="0030270D" w:rsidP="00C22A96">
            <w:pPr>
              <w:tabs>
                <w:tab w:val="left" w:pos="600"/>
                <w:tab w:val="left" w:pos="900"/>
                <w:tab w:val="right" w:pos="7280"/>
                <w:tab w:val="right" w:pos="8540"/>
              </w:tabs>
              <w:spacing w:line="340" w:lineRule="exact"/>
              <w:ind w:right="-43"/>
              <w:jc w:val="right"/>
              <w:rPr>
                <w:rFonts w:ascii="Arial" w:hAnsi="Arial" w:cs="Arial"/>
                <w:sz w:val="22"/>
                <w:szCs w:val="22"/>
                <w:cs/>
              </w:rPr>
            </w:pPr>
            <w:r w:rsidRPr="0030270D">
              <w:rPr>
                <w:rFonts w:ascii="Arial" w:hAnsi="Arial" w:cs="Arial"/>
                <w:sz w:val="22"/>
                <w:szCs w:val="22"/>
              </w:rPr>
              <w:t xml:space="preserve"> </w:t>
            </w:r>
            <w:r w:rsidR="00C101A2" w:rsidRPr="0030270D">
              <w:rPr>
                <w:rFonts w:ascii="Arial" w:hAnsi="Arial" w:cs="Arial"/>
                <w:sz w:val="22"/>
                <w:szCs w:val="22"/>
              </w:rPr>
              <w:t xml:space="preserve">(Unit: </w:t>
            </w:r>
            <w:r w:rsidR="000A10B6" w:rsidRPr="0030270D">
              <w:rPr>
                <w:rFonts w:ascii="Arial" w:hAnsi="Arial"/>
                <w:sz w:val="22"/>
                <w:szCs w:val="22"/>
              </w:rPr>
              <w:t>Thousand</w:t>
            </w:r>
            <w:r w:rsidR="000A10B6" w:rsidRPr="0030270D">
              <w:rPr>
                <w:rFonts w:ascii="Arial" w:hAnsi="Arial" w:cs="Arial"/>
                <w:sz w:val="22"/>
                <w:szCs w:val="22"/>
              </w:rPr>
              <w:t xml:space="preserve"> </w:t>
            </w:r>
            <w:r w:rsidR="00C101A2" w:rsidRPr="0030270D">
              <w:rPr>
                <w:rFonts w:ascii="Arial" w:hAnsi="Arial" w:cs="Arial"/>
                <w:sz w:val="22"/>
                <w:szCs w:val="22"/>
              </w:rPr>
              <w:t>Baht)</w:t>
            </w:r>
          </w:p>
        </w:tc>
      </w:tr>
      <w:tr w:rsidR="00A61995" w:rsidRPr="0030270D" w:rsidTr="00F701A4">
        <w:tc>
          <w:tcPr>
            <w:tcW w:w="4008" w:type="dxa"/>
            <w:vAlign w:val="bottom"/>
          </w:tcPr>
          <w:p w:rsidR="00A61995" w:rsidRPr="0030270D" w:rsidRDefault="00A61995" w:rsidP="00C22A96">
            <w:pPr>
              <w:tabs>
                <w:tab w:val="left" w:pos="600"/>
                <w:tab w:val="left" w:pos="900"/>
                <w:tab w:val="right" w:pos="7280"/>
                <w:tab w:val="right" w:pos="8540"/>
              </w:tabs>
              <w:spacing w:line="340" w:lineRule="exact"/>
              <w:ind w:right="-43"/>
              <w:jc w:val="center"/>
              <w:rPr>
                <w:rFonts w:ascii="Arial" w:hAnsi="Arial" w:cs="Arial"/>
                <w:sz w:val="22"/>
                <w:szCs w:val="22"/>
              </w:rPr>
            </w:pPr>
          </w:p>
        </w:tc>
        <w:tc>
          <w:tcPr>
            <w:tcW w:w="2538" w:type="dxa"/>
            <w:gridSpan w:val="2"/>
          </w:tcPr>
          <w:p w:rsidR="00A61995" w:rsidRPr="00E4371C" w:rsidRDefault="00A61995" w:rsidP="00C22A96">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4371C">
              <w:rPr>
                <w:rFonts w:ascii="Arial" w:hAnsi="Arial" w:cs="Arial"/>
                <w:sz w:val="22"/>
                <w:szCs w:val="22"/>
              </w:rPr>
              <w:t>Consolidated               financial statements</w:t>
            </w:r>
          </w:p>
        </w:tc>
        <w:tc>
          <w:tcPr>
            <w:tcW w:w="2547" w:type="dxa"/>
            <w:gridSpan w:val="2"/>
          </w:tcPr>
          <w:p w:rsidR="00A61995" w:rsidRPr="00E4371C" w:rsidRDefault="00A61995" w:rsidP="00C22A96">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4371C">
              <w:rPr>
                <w:rFonts w:ascii="Arial" w:hAnsi="Arial" w:cs="Arial"/>
                <w:sz w:val="22"/>
                <w:szCs w:val="22"/>
              </w:rPr>
              <w:t>Separate                      financial statements</w:t>
            </w:r>
          </w:p>
        </w:tc>
      </w:tr>
      <w:tr w:rsidR="00F701A4" w:rsidRPr="0030270D" w:rsidTr="00F701A4">
        <w:tc>
          <w:tcPr>
            <w:tcW w:w="4008" w:type="dxa"/>
          </w:tcPr>
          <w:p w:rsidR="00F701A4" w:rsidRPr="0030270D" w:rsidRDefault="00F701A4" w:rsidP="00C22A96">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60" w:type="dxa"/>
          </w:tcPr>
          <w:p w:rsidR="00F701A4" w:rsidRPr="00E4371C" w:rsidRDefault="00F701A4" w:rsidP="00C22A96">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4371C">
              <w:rPr>
                <w:rFonts w:ascii="Arial" w:hAnsi="Arial" w:cs="Arial"/>
                <w:sz w:val="22"/>
                <w:szCs w:val="22"/>
              </w:rPr>
              <w:t>20</w:t>
            </w:r>
            <w:r>
              <w:rPr>
                <w:rFonts w:ascii="Arial" w:hAnsi="Arial" w:cs="Arial"/>
                <w:sz w:val="22"/>
                <w:szCs w:val="22"/>
              </w:rPr>
              <w:t>20</w:t>
            </w:r>
          </w:p>
        </w:tc>
        <w:tc>
          <w:tcPr>
            <w:tcW w:w="1278" w:type="dxa"/>
          </w:tcPr>
          <w:p w:rsidR="00F701A4" w:rsidRPr="00E4371C" w:rsidRDefault="00F701A4" w:rsidP="00C22A96">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c>
          <w:tcPr>
            <w:tcW w:w="1287" w:type="dxa"/>
          </w:tcPr>
          <w:p w:rsidR="00F701A4" w:rsidRPr="00E4371C" w:rsidRDefault="00F701A4" w:rsidP="00C22A96">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4371C">
              <w:rPr>
                <w:rFonts w:ascii="Arial" w:hAnsi="Arial" w:cs="Arial"/>
                <w:sz w:val="22"/>
                <w:szCs w:val="22"/>
              </w:rPr>
              <w:t>20</w:t>
            </w:r>
            <w:r>
              <w:rPr>
                <w:rFonts w:ascii="Arial" w:hAnsi="Arial" w:cs="Arial"/>
                <w:sz w:val="22"/>
                <w:szCs w:val="22"/>
              </w:rPr>
              <w:t>20</w:t>
            </w:r>
          </w:p>
        </w:tc>
        <w:tc>
          <w:tcPr>
            <w:tcW w:w="1260" w:type="dxa"/>
          </w:tcPr>
          <w:p w:rsidR="00F701A4" w:rsidRPr="00E4371C" w:rsidRDefault="00F701A4" w:rsidP="00C22A96">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r>
      <w:tr w:rsidR="009E673D" w:rsidRPr="0030270D" w:rsidTr="00F701A4">
        <w:tc>
          <w:tcPr>
            <w:tcW w:w="4008" w:type="dxa"/>
          </w:tcPr>
          <w:p w:rsidR="009E673D" w:rsidRPr="0030270D" w:rsidRDefault="009E673D" w:rsidP="00C22A96">
            <w:pPr>
              <w:tabs>
                <w:tab w:val="left" w:pos="600"/>
                <w:tab w:val="left" w:pos="900"/>
                <w:tab w:val="right" w:pos="7280"/>
                <w:tab w:val="right" w:pos="8540"/>
              </w:tabs>
              <w:spacing w:line="340" w:lineRule="exact"/>
              <w:ind w:right="-43"/>
              <w:jc w:val="thaiDistribute"/>
              <w:rPr>
                <w:rFonts w:ascii="Arial" w:hAnsi="Arial" w:cs="Arial"/>
                <w:sz w:val="22"/>
                <w:szCs w:val="22"/>
                <w:cs/>
              </w:rPr>
            </w:pPr>
            <w:r w:rsidRPr="0030270D">
              <w:rPr>
                <w:rFonts w:ascii="Arial" w:hAnsi="Arial" w:cs="Arial"/>
                <w:sz w:val="22"/>
                <w:szCs w:val="22"/>
              </w:rPr>
              <w:t>Cash</w:t>
            </w:r>
          </w:p>
        </w:tc>
        <w:tc>
          <w:tcPr>
            <w:tcW w:w="1260" w:type="dxa"/>
          </w:tcPr>
          <w:p w:rsidR="009E673D" w:rsidRPr="009E673D" w:rsidRDefault="009E673D" w:rsidP="00C22A96">
            <w:pPr>
              <w:tabs>
                <w:tab w:val="decimal" w:pos="972"/>
              </w:tabs>
              <w:spacing w:line="340" w:lineRule="exact"/>
              <w:ind w:right="-43"/>
              <w:jc w:val="both"/>
              <w:rPr>
                <w:rFonts w:ascii="Arial" w:hAnsi="Arial" w:cs="Arial"/>
                <w:sz w:val="22"/>
                <w:szCs w:val="22"/>
              </w:rPr>
            </w:pPr>
            <w:r w:rsidRPr="009E673D">
              <w:rPr>
                <w:rFonts w:ascii="Arial" w:hAnsi="Arial" w:cs="Arial"/>
                <w:sz w:val="22"/>
                <w:szCs w:val="22"/>
              </w:rPr>
              <w:t>17,816</w:t>
            </w:r>
          </w:p>
        </w:tc>
        <w:tc>
          <w:tcPr>
            <w:tcW w:w="1278" w:type="dxa"/>
          </w:tcPr>
          <w:p w:rsidR="009E673D" w:rsidRPr="009E673D" w:rsidRDefault="009E673D" w:rsidP="00C22A96">
            <w:pPr>
              <w:tabs>
                <w:tab w:val="decimal" w:pos="972"/>
              </w:tabs>
              <w:spacing w:line="340" w:lineRule="exact"/>
              <w:ind w:right="-43"/>
              <w:jc w:val="both"/>
              <w:rPr>
                <w:rFonts w:ascii="Arial" w:hAnsi="Arial" w:cs="Arial"/>
                <w:sz w:val="22"/>
                <w:szCs w:val="22"/>
              </w:rPr>
            </w:pPr>
            <w:r w:rsidRPr="009E673D">
              <w:rPr>
                <w:rFonts w:ascii="Arial" w:hAnsi="Arial" w:cs="Arial"/>
                <w:sz w:val="22"/>
                <w:szCs w:val="22"/>
              </w:rPr>
              <w:t>25,541</w:t>
            </w:r>
          </w:p>
        </w:tc>
        <w:tc>
          <w:tcPr>
            <w:tcW w:w="1287" w:type="dxa"/>
          </w:tcPr>
          <w:p w:rsidR="009E673D" w:rsidRPr="009E673D" w:rsidRDefault="009E673D" w:rsidP="00C22A96">
            <w:pPr>
              <w:tabs>
                <w:tab w:val="decimal" w:pos="972"/>
              </w:tabs>
              <w:spacing w:line="340" w:lineRule="exact"/>
              <w:ind w:right="-43"/>
              <w:jc w:val="both"/>
              <w:rPr>
                <w:rFonts w:ascii="Arial" w:hAnsi="Arial" w:cs="Arial"/>
                <w:sz w:val="22"/>
                <w:szCs w:val="22"/>
              </w:rPr>
            </w:pPr>
            <w:r w:rsidRPr="009E673D">
              <w:rPr>
                <w:rFonts w:ascii="Arial" w:hAnsi="Arial" w:cs="Arial"/>
                <w:sz w:val="22"/>
                <w:szCs w:val="22"/>
              </w:rPr>
              <w:t>-</w:t>
            </w:r>
          </w:p>
        </w:tc>
        <w:tc>
          <w:tcPr>
            <w:tcW w:w="1260" w:type="dxa"/>
          </w:tcPr>
          <w:p w:rsidR="009E673D" w:rsidRPr="00C212CD" w:rsidRDefault="009E673D" w:rsidP="00C22A96">
            <w:pPr>
              <w:tabs>
                <w:tab w:val="decimal" w:pos="972"/>
              </w:tabs>
              <w:spacing w:line="340" w:lineRule="exact"/>
              <w:ind w:right="-43"/>
              <w:jc w:val="both"/>
              <w:rPr>
                <w:rFonts w:ascii="Arial" w:hAnsi="Arial" w:cs="Arial"/>
                <w:sz w:val="22"/>
                <w:szCs w:val="22"/>
              </w:rPr>
            </w:pPr>
            <w:r w:rsidRPr="00C212CD">
              <w:rPr>
                <w:rFonts w:ascii="Arial" w:hAnsi="Arial" w:cs="Arial"/>
                <w:sz w:val="22"/>
                <w:szCs w:val="22"/>
              </w:rPr>
              <w:t>-</w:t>
            </w:r>
          </w:p>
        </w:tc>
      </w:tr>
      <w:tr w:rsidR="009E673D" w:rsidRPr="0030270D" w:rsidTr="00F701A4">
        <w:tc>
          <w:tcPr>
            <w:tcW w:w="4008" w:type="dxa"/>
          </w:tcPr>
          <w:p w:rsidR="009E673D" w:rsidRPr="0030270D" w:rsidRDefault="009E673D" w:rsidP="00C22A96">
            <w:pPr>
              <w:tabs>
                <w:tab w:val="left" w:pos="600"/>
                <w:tab w:val="left" w:pos="900"/>
                <w:tab w:val="right" w:pos="7280"/>
                <w:tab w:val="right" w:pos="8540"/>
              </w:tabs>
              <w:spacing w:line="340" w:lineRule="exact"/>
              <w:ind w:right="-43"/>
              <w:jc w:val="thaiDistribute"/>
              <w:rPr>
                <w:rFonts w:ascii="Arial" w:hAnsi="Arial" w:cs="Arial"/>
                <w:sz w:val="22"/>
                <w:szCs w:val="22"/>
                <w:cs/>
              </w:rPr>
            </w:pPr>
            <w:r w:rsidRPr="0030270D">
              <w:rPr>
                <w:rFonts w:ascii="Arial" w:hAnsi="Arial" w:cs="Arial"/>
                <w:sz w:val="22"/>
                <w:szCs w:val="22"/>
              </w:rPr>
              <w:t>Bank deposits</w:t>
            </w:r>
          </w:p>
        </w:tc>
        <w:tc>
          <w:tcPr>
            <w:tcW w:w="1260" w:type="dxa"/>
          </w:tcPr>
          <w:p w:rsidR="009E673D" w:rsidRPr="009E673D" w:rsidRDefault="009E673D" w:rsidP="00C22A96">
            <w:pPr>
              <w:pBdr>
                <w:bottom w:val="single" w:sz="4" w:space="1" w:color="auto"/>
              </w:pBdr>
              <w:tabs>
                <w:tab w:val="decimal" w:pos="972"/>
              </w:tabs>
              <w:spacing w:line="340" w:lineRule="exact"/>
              <w:ind w:right="-43"/>
              <w:jc w:val="both"/>
              <w:rPr>
                <w:rFonts w:ascii="Arial" w:hAnsi="Arial" w:cs="Arial"/>
                <w:sz w:val="22"/>
                <w:szCs w:val="22"/>
              </w:rPr>
            </w:pPr>
            <w:r w:rsidRPr="009E673D">
              <w:rPr>
                <w:rFonts w:ascii="Arial" w:hAnsi="Arial" w:cs="Arial"/>
                <w:sz w:val="22"/>
                <w:szCs w:val="22"/>
              </w:rPr>
              <w:t>1,362,973</w:t>
            </w:r>
          </w:p>
        </w:tc>
        <w:tc>
          <w:tcPr>
            <w:tcW w:w="1278" w:type="dxa"/>
          </w:tcPr>
          <w:p w:rsidR="009E673D" w:rsidRPr="009E673D" w:rsidRDefault="009E673D" w:rsidP="00C22A96">
            <w:pPr>
              <w:pBdr>
                <w:bottom w:val="single" w:sz="4" w:space="1" w:color="auto"/>
              </w:pBdr>
              <w:tabs>
                <w:tab w:val="decimal" w:pos="972"/>
              </w:tabs>
              <w:spacing w:line="340" w:lineRule="exact"/>
              <w:ind w:right="-43"/>
              <w:jc w:val="both"/>
              <w:rPr>
                <w:rFonts w:ascii="Arial" w:hAnsi="Arial" w:cs="Arial"/>
                <w:sz w:val="22"/>
                <w:szCs w:val="22"/>
              </w:rPr>
            </w:pPr>
            <w:r w:rsidRPr="009E673D">
              <w:rPr>
                <w:rFonts w:ascii="Arial" w:hAnsi="Arial" w:cs="Arial"/>
                <w:sz w:val="22"/>
                <w:szCs w:val="22"/>
              </w:rPr>
              <w:t>568,721</w:t>
            </w:r>
          </w:p>
        </w:tc>
        <w:tc>
          <w:tcPr>
            <w:tcW w:w="1287" w:type="dxa"/>
          </w:tcPr>
          <w:p w:rsidR="009E673D" w:rsidRPr="009E673D" w:rsidRDefault="009E673D" w:rsidP="00C22A96">
            <w:pPr>
              <w:pBdr>
                <w:bottom w:val="single" w:sz="4" w:space="1" w:color="auto"/>
              </w:pBdr>
              <w:tabs>
                <w:tab w:val="decimal" w:pos="972"/>
              </w:tabs>
              <w:spacing w:line="340" w:lineRule="exact"/>
              <w:ind w:right="-43"/>
              <w:jc w:val="both"/>
              <w:rPr>
                <w:rFonts w:ascii="Arial" w:hAnsi="Arial" w:cs="Arial"/>
                <w:sz w:val="22"/>
                <w:szCs w:val="22"/>
                <w:cs/>
              </w:rPr>
            </w:pPr>
            <w:r w:rsidRPr="009E673D">
              <w:rPr>
                <w:rFonts w:ascii="Arial" w:hAnsi="Arial" w:cs="Arial"/>
                <w:sz w:val="22"/>
                <w:szCs w:val="22"/>
              </w:rPr>
              <w:t>76,916</w:t>
            </w:r>
          </w:p>
        </w:tc>
        <w:tc>
          <w:tcPr>
            <w:tcW w:w="1260" w:type="dxa"/>
          </w:tcPr>
          <w:p w:rsidR="009E673D" w:rsidRPr="00C212CD" w:rsidRDefault="009E673D" w:rsidP="00C22A96">
            <w:pPr>
              <w:pBdr>
                <w:bottom w:val="single" w:sz="4" w:space="1" w:color="auto"/>
              </w:pBdr>
              <w:tabs>
                <w:tab w:val="decimal" w:pos="972"/>
              </w:tabs>
              <w:spacing w:line="340" w:lineRule="exact"/>
              <w:ind w:right="-43"/>
              <w:jc w:val="both"/>
              <w:rPr>
                <w:rFonts w:ascii="Arial" w:hAnsi="Arial" w:cs="Arial"/>
                <w:sz w:val="22"/>
                <w:szCs w:val="22"/>
                <w:cs/>
              </w:rPr>
            </w:pPr>
            <w:r w:rsidRPr="00C212CD">
              <w:rPr>
                <w:rFonts w:ascii="Arial" w:hAnsi="Arial" w:cs="Arial"/>
                <w:sz w:val="22"/>
                <w:szCs w:val="22"/>
              </w:rPr>
              <w:t>1,660</w:t>
            </w:r>
          </w:p>
        </w:tc>
      </w:tr>
      <w:tr w:rsidR="009E673D" w:rsidRPr="0030270D" w:rsidTr="00F701A4">
        <w:tc>
          <w:tcPr>
            <w:tcW w:w="4008" w:type="dxa"/>
          </w:tcPr>
          <w:p w:rsidR="009E673D" w:rsidRPr="0030270D" w:rsidRDefault="009E673D" w:rsidP="00C22A96">
            <w:pPr>
              <w:tabs>
                <w:tab w:val="left" w:pos="600"/>
                <w:tab w:val="left" w:pos="900"/>
                <w:tab w:val="right" w:pos="7280"/>
                <w:tab w:val="right" w:pos="8540"/>
              </w:tabs>
              <w:spacing w:line="340" w:lineRule="exact"/>
              <w:ind w:right="-43"/>
              <w:jc w:val="thaiDistribute"/>
              <w:rPr>
                <w:rFonts w:ascii="Arial" w:hAnsi="Arial" w:cs="Arial"/>
                <w:sz w:val="22"/>
                <w:szCs w:val="22"/>
                <w:cs/>
              </w:rPr>
            </w:pPr>
            <w:r w:rsidRPr="0030270D">
              <w:rPr>
                <w:rFonts w:ascii="Arial" w:hAnsi="Arial" w:cs="Arial"/>
                <w:sz w:val="22"/>
                <w:szCs w:val="22"/>
              </w:rPr>
              <w:t>Total</w:t>
            </w:r>
          </w:p>
        </w:tc>
        <w:tc>
          <w:tcPr>
            <w:tcW w:w="1260" w:type="dxa"/>
          </w:tcPr>
          <w:p w:rsidR="009E673D" w:rsidRPr="009E673D" w:rsidRDefault="009E673D" w:rsidP="00C22A96">
            <w:pPr>
              <w:pBdr>
                <w:bottom w:val="double" w:sz="4" w:space="1" w:color="auto"/>
              </w:pBdr>
              <w:tabs>
                <w:tab w:val="decimal" w:pos="972"/>
              </w:tabs>
              <w:spacing w:line="340" w:lineRule="exact"/>
              <w:ind w:right="-43"/>
              <w:jc w:val="both"/>
              <w:rPr>
                <w:rFonts w:ascii="Arial" w:hAnsi="Arial" w:cs="Arial"/>
                <w:sz w:val="22"/>
                <w:szCs w:val="22"/>
              </w:rPr>
            </w:pPr>
            <w:r w:rsidRPr="009E673D">
              <w:rPr>
                <w:rFonts w:ascii="Arial" w:hAnsi="Arial" w:cs="Arial"/>
                <w:sz w:val="22"/>
                <w:szCs w:val="22"/>
              </w:rPr>
              <w:t>1,380,789</w:t>
            </w:r>
          </w:p>
        </w:tc>
        <w:tc>
          <w:tcPr>
            <w:tcW w:w="1278" w:type="dxa"/>
          </w:tcPr>
          <w:p w:rsidR="009E673D" w:rsidRPr="009E673D" w:rsidRDefault="009E673D" w:rsidP="00C22A96">
            <w:pPr>
              <w:pBdr>
                <w:bottom w:val="double" w:sz="4" w:space="1" w:color="auto"/>
              </w:pBdr>
              <w:tabs>
                <w:tab w:val="decimal" w:pos="972"/>
              </w:tabs>
              <w:spacing w:line="340" w:lineRule="exact"/>
              <w:ind w:right="-43"/>
              <w:jc w:val="both"/>
              <w:rPr>
                <w:rFonts w:ascii="Arial" w:hAnsi="Arial" w:cs="Arial"/>
                <w:sz w:val="22"/>
                <w:szCs w:val="22"/>
              </w:rPr>
            </w:pPr>
            <w:r w:rsidRPr="009E673D">
              <w:rPr>
                <w:rFonts w:ascii="Arial" w:hAnsi="Arial" w:cs="Arial"/>
                <w:sz w:val="22"/>
                <w:szCs w:val="22"/>
              </w:rPr>
              <w:t>594,262</w:t>
            </w:r>
          </w:p>
        </w:tc>
        <w:tc>
          <w:tcPr>
            <w:tcW w:w="1287" w:type="dxa"/>
          </w:tcPr>
          <w:p w:rsidR="009E673D" w:rsidRPr="009E673D" w:rsidRDefault="009E673D" w:rsidP="00C22A96">
            <w:pPr>
              <w:pBdr>
                <w:bottom w:val="double" w:sz="4" w:space="1" w:color="auto"/>
              </w:pBdr>
              <w:tabs>
                <w:tab w:val="decimal" w:pos="972"/>
              </w:tabs>
              <w:spacing w:line="340" w:lineRule="exact"/>
              <w:ind w:right="-43"/>
              <w:jc w:val="both"/>
              <w:rPr>
                <w:rFonts w:ascii="Arial" w:hAnsi="Arial" w:cs="Arial"/>
                <w:sz w:val="22"/>
                <w:szCs w:val="22"/>
              </w:rPr>
            </w:pPr>
            <w:r w:rsidRPr="009E673D">
              <w:rPr>
                <w:rFonts w:ascii="Arial" w:hAnsi="Arial" w:cs="Arial"/>
                <w:sz w:val="22"/>
                <w:szCs w:val="22"/>
              </w:rPr>
              <w:t>76,916</w:t>
            </w:r>
          </w:p>
        </w:tc>
        <w:tc>
          <w:tcPr>
            <w:tcW w:w="1260" w:type="dxa"/>
          </w:tcPr>
          <w:p w:rsidR="009E673D" w:rsidRPr="00C212CD" w:rsidRDefault="009E673D" w:rsidP="00C22A96">
            <w:pPr>
              <w:pBdr>
                <w:bottom w:val="double" w:sz="4" w:space="1" w:color="auto"/>
              </w:pBdr>
              <w:tabs>
                <w:tab w:val="decimal" w:pos="972"/>
              </w:tabs>
              <w:spacing w:line="340" w:lineRule="exact"/>
              <w:ind w:right="-43"/>
              <w:jc w:val="both"/>
              <w:rPr>
                <w:rFonts w:ascii="Arial" w:hAnsi="Arial" w:cs="Arial"/>
                <w:sz w:val="22"/>
                <w:szCs w:val="22"/>
              </w:rPr>
            </w:pPr>
            <w:r w:rsidRPr="00C212CD">
              <w:rPr>
                <w:rFonts w:ascii="Arial" w:hAnsi="Arial" w:cs="Arial"/>
                <w:sz w:val="22"/>
                <w:szCs w:val="22"/>
              </w:rPr>
              <w:t>1,660</w:t>
            </w:r>
          </w:p>
        </w:tc>
      </w:tr>
    </w:tbl>
    <w:p w:rsidR="00C101A2" w:rsidRPr="00E4371C" w:rsidRDefault="00C101A2" w:rsidP="0030270D">
      <w:pPr>
        <w:tabs>
          <w:tab w:val="right" w:pos="7280"/>
          <w:tab w:val="right" w:pos="8540"/>
        </w:tabs>
        <w:spacing w:before="120" w:after="120" w:line="380" w:lineRule="exact"/>
        <w:ind w:left="547" w:right="-43" w:hanging="547"/>
        <w:jc w:val="thaiDistribute"/>
        <w:rPr>
          <w:rFonts w:ascii="Arial" w:hAnsi="Arial" w:cstheme="minorBidi"/>
          <w:sz w:val="22"/>
          <w:szCs w:val="22"/>
        </w:rPr>
      </w:pPr>
      <w:r w:rsidRPr="00E4371C">
        <w:rPr>
          <w:rFonts w:ascii="Arial" w:hAnsi="Arial" w:cs="Arial"/>
          <w:sz w:val="22"/>
          <w:szCs w:val="22"/>
          <w:cs/>
        </w:rPr>
        <w:tab/>
      </w:r>
      <w:r w:rsidRPr="00E4371C">
        <w:rPr>
          <w:rFonts w:ascii="Arial" w:hAnsi="Arial" w:cs="Arial"/>
          <w:sz w:val="22"/>
          <w:szCs w:val="22"/>
        </w:rPr>
        <w:t xml:space="preserve">As at </w:t>
      </w:r>
      <w:r w:rsidR="003D7007" w:rsidRPr="00E4371C">
        <w:rPr>
          <w:rFonts w:ascii="Arial" w:hAnsi="Arial" w:cs="Arial"/>
          <w:sz w:val="22"/>
          <w:szCs w:val="22"/>
        </w:rPr>
        <w:t xml:space="preserve">31 December </w:t>
      </w:r>
      <w:r w:rsidR="00715178">
        <w:rPr>
          <w:rFonts w:ascii="Arial" w:hAnsi="Arial" w:cs="Arial"/>
          <w:sz w:val="22"/>
          <w:szCs w:val="22"/>
        </w:rPr>
        <w:t>20</w:t>
      </w:r>
      <w:r w:rsidR="00F701A4">
        <w:rPr>
          <w:rFonts w:ascii="Arial" w:hAnsi="Arial" w:cs="Arial"/>
          <w:sz w:val="22"/>
          <w:szCs w:val="22"/>
        </w:rPr>
        <w:t>20</w:t>
      </w:r>
      <w:r w:rsidRPr="00E4371C">
        <w:rPr>
          <w:rFonts w:ascii="Arial" w:hAnsi="Arial" w:cs="Arial"/>
          <w:sz w:val="22"/>
          <w:szCs w:val="22"/>
        </w:rPr>
        <w:t>, bank deposits in saving accounts carried interests between</w:t>
      </w:r>
      <w:r w:rsidR="009E673D">
        <w:rPr>
          <w:rFonts w:ascii="Arial" w:hAnsi="Arial" w:cs="Arial"/>
          <w:sz w:val="22"/>
          <w:szCs w:val="22"/>
        </w:rPr>
        <w:t xml:space="preserve"> 0.1</w:t>
      </w:r>
      <w:r w:rsidR="00112BF8">
        <w:rPr>
          <w:rFonts w:ascii="Arial" w:hAnsi="Arial" w:cs="Arial"/>
          <w:sz w:val="22"/>
          <w:szCs w:val="22"/>
        </w:rPr>
        <w:t>%</w:t>
      </w:r>
      <w:r w:rsidRPr="00E4371C">
        <w:rPr>
          <w:rFonts w:ascii="Arial" w:hAnsi="Arial" w:cs="Arial"/>
          <w:sz w:val="22"/>
          <w:szCs w:val="22"/>
        </w:rPr>
        <w:t xml:space="preserve"> </w:t>
      </w:r>
      <w:r w:rsidR="006829E9">
        <w:rPr>
          <w:rFonts w:ascii="Arial" w:hAnsi="Arial" w:cs="Arial"/>
          <w:sz w:val="22"/>
          <w:szCs w:val="22"/>
        </w:rPr>
        <w:t xml:space="preserve">- </w:t>
      </w:r>
      <w:r w:rsidR="009E673D">
        <w:rPr>
          <w:rFonts w:ascii="Arial" w:hAnsi="Arial" w:cs="Arial"/>
          <w:sz w:val="22"/>
          <w:szCs w:val="22"/>
        </w:rPr>
        <w:t>1.5</w:t>
      </w:r>
      <w:r w:rsidR="00112BF8">
        <w:rPr>
          <w:rFonts w:ascii="Arial" w:hAnsi="Arial" w:cs="Arial"/>
          <w:sz w:val="22"/>
          <w:szCs w:val="22"/>
        </w:rPr>
        <w:t>%</w:t>
      </w:r>
      <w:r w:rsidRPr="00E4371C">
        <w:rPr>
          <w:rFonts w:ascii="Arial" w:hAnsi="Arial" w:cs="Arial"/>
          <w:sz w:val="22"/>
          <w:szCs w:val="22"/>
        </w:rPr>
        <w:t xml:space="preserve"> per annum</w:t>
      </w:r>
      <w:r w:rsidR="0030270D">
        <w:rPr>
          <w:rFonts w:ascii="Arial" w:hAnsi="Arial" w:cs="Arial"/>
          <w:sz w:val="22"/>
          <w:szCs w:val="22"/>
        </w:rPr>
        <w:t xml:space="preserve"> </w:t>
      </w:r>
      <w:r w:rsidRPr="00E4371C">
        <w:rPr>
          <w:rFonts w:ascii="Arial" w:hAnsi="Arial" w:cs="Arial"/>
          <w:sz w:val="22"/>
          <w:szCs w:val="22"/>
        </w:rPr>
        <w:t>(</w:t>
      </w:r>
      <w:r w:rsidR="006C54CA" w:rsidRPr="00E4371C">
        <w:rPr>
          <w:rFonts w:ascii="Arial" w:hAnsi="Arial" w:cs="Arial"/>
          <w:sz w:val="22"/>
          <w:szCs w:val="22"/>
        </w:rPr>
        <w:t>201</w:t>
      </w:r>
      <w:r w:rsidR="00F701A4">
        <w:rPr>
          <w:rFonts w:ascii="Arial" w:hAnsi="Arial" w:cs="Arial"/>
          <w:sz w:val="22"/>
          <w:szCs w:val="22"/>
        </w:rPr>
        <w:t>9</w:t>
      </w:r>
      <w:r w:rsidRPr="00E4371C">
        <w:rPr>
          <w:rFonts w:ascii="Arial" w:hAnsi="Arial" w:cs="Arial"/>
          <w:sz w:val="22"/>
          <w:szCs w:val="22"/>
        </w:rPr>
        <w:t xml:space="preserve">: between </w:t>
      </w:r>
      <w:r w:rsidR="00720BAF">
        <w:rPr>
          <w:rFonts w:ascii="Arial" w:hAnsi="Arial" w:cs="Arial"/>
          <w:sz w:val="22"/>
          <w:szCs w:val="22"/>
        </w:rPr>
        <w:t>0.1%</w:t>
      </w:r>
      <w:r w:rsidR="00720BAF" w:rsidRPr="00E4371C">
        <w:rPr>
          <w:rFonts w:ascii="Arial" w:hAnsi="Arial" w:cs="Arial"/>
          <w:sz w:val="22"/>
          <w:szCs w:val="22"/>
        </w:rPr>
        <w:t xml:space="preserve"> </w:t>
      </w:r>
      <w:r w:rsidR="00720BAF">
        <w:rPr>
          <w:rFonts w:ascii="Arial" w:hAnsi="Arial" w:cs="Arial"/>
          <w:sz w:val="22"/>
          <w:szCs w:val="22"/>
        </w:rPr>
        <w:t>- 2.0</w:t>
      </w:r>
      <w:r w:rsidR="00112BF8">
        <w:rPr>
          <w:rFonts w:ascii="Arial" w:hAnsi="Arial" w:cs="Arial"/>
          <w:sz w:val="22"/>
          <w:szCs w:val="22"/>
        </w:rPr>
        <w:t>%</w:t>
      </w:r>
      <w:r w:rsidRPr="00E4371C">
        <w:rPr>
          <w:rFonts w:ascii="Arial" w:hAnsi="Arial" w:cs="Arial"/>
          <w:sz w:val="22"/>
          <w:szCs w:val="22"/>
        </w:rPr>
        <w:t xml:space="preserve"> per annum)</w:t>
      </w:r>
      <w:r w:rsidR="001E4158" w:rsidRPr="00E4371C">
        <w:rPr>
          <w:rFonts w:ascii="Arial" w:hAnsi="Arial" w:cs="Arial"/>
          <w:sz w:val="22"/>
          <w:szCs w:val="22"/>
        </w:rPr>
        <w:t>.</w:t>
      </w:r>
    </w:p>
    <w:p w:rsidR="00D465B9" w:rsidRPr="00E4371C" w:rsidRDefault="003F3B4C" w:rsidP="00C22A96">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D465B9" w:rsidRPr="00E4371C">
        <w:rPr>
          <w:rFonts w:ascii="Arial" w:hAnsi="Arial" w:cs="Arial"/>
          <w:b/>
          <w:bCs/>
          <w:sz w:val="22"/>
          <w:szCs w:val="22"/>
        </w:rPr>
        <w:t>.</w:t>
      </w:r>
      <w:r w:rsidR="00D465B9" w:rsidRPr="00E4371C">
        <w:rPr>
          <w:rFonts w:ascii="Arial" w:hAnsi="Arial" w:cs="Arial"/>
          <w:b/>
          <w:bCs/>
          <w:sz w:val="22"/>
          <w:szCs w:val="22"/>
        </w:rPr>
        <w:tab/>
        <w:t>Trade and other receivables</w:t>
      </w:r>
    </w:p>
    <w:tbl>
      <w:tblPr>
        <w:tblW w:w="9180" w:type="dxa"/>
        <w:tblInd w:w="588" w:type="dxa"/>
        <w:tblLayout w:type="fixed"/>
        <w:tblLook w:val="0000" w:firstRow="0" w:lastRow="0" w:firstColumn="0" w:lastColumn="0" w:noHBand="0" w:noVBand="0"/>
      </w:tblPr>
      <w:tblGrid>
        <w:gridCol w:w="3840"/>
        <w:gridCol w:w="1320"/>
        <w:gridCol w:w="1320"/>
        <w:gridCol w:w="1350"/>
        <w:gridCol w:w="1350"/>
      </w:tblGrid>
      <w:tr w:rsidR="00D465B9" w:rsidRPr="007E5B7E" w:rsidTr="00700769">
        <w:trPr>
          <w:tblHeader/>
        </w:trPr>
        <w:tc>
          <w:tcPr>
            <w:tcW w:w="3840" w:type="dxa"/>
          </w:tcPr>
          <w:p w:rsidR="00D465B9" w:rsidRPr="007E5B7E" w:rsidRDefault="00D465B9" w:rsidP="00B66654">
            <w:pPr>
              <w:spacing w:line="300" w:lineRule="exact"/>
              <w:ind w:right="-18"/>
              <w:jc w:val="thaiDistribute"/>
              <w:rPr>
                <w:rFonts w:ascii="Arial" w:hAnsi="Arial" w:cs="Arial"/>
                <w:b/>
                <w:bCs/>
                <w:sz w:val="18"/>
                <w:szCs w:val="18"/>
              </w:rPr>
            </w:pPr>
            <w:r w:rsidRPr="007E5B7E">
              <w:rPr>
                <w:rFonts w:ascii="Arial" w:hAnsi="Arial" w:cs="Arial"/>
                <w:b/>
                <w:bCs/>
                <w:sz w:val="18"/>
                <w:szCs w:val="18"/>
                <w:cs/>
              </w:rPr>
              <w:tab/>
            </w:r>
            <w:r w:rsidRPr="007E5B7E">
              <w:rPr>
                <w:rFonts w:ascii="Arial" w:hAnsi="Arial" w:cs="Arial"/>
                <w:b/>
                <w:bCs/>
                <w:sz w:val="18"/>
                <w:szCs w:val="18"/>
              </w:rPr>
              <w:tab/>
            </w:r>
            <w:r w:rsidRPr="007E5B7E">
              <w:rPr>
                <w:rFonts w:ascii="Arial" w:hAnsi="Arial" w:cs="Arial"/>
                <w:b/>
                <w:bCs/>
                <w:sz w:val="18"/>
                <w:szCs w:val="18"/>
              </w:rPr>
              <w:tab/>
            </w:r>
          </w:p>
        </w:tc>
        <w:tc>
          <w:tcPr>
            <w:tcW w:w="2640" w:type="dxa"/>
            <w:gridSpan w:val="2"/>
          </w:tcPr>
          <w:p w:rsidR="00D465B9" w:rsidRPr="007E5B7E" w:rsidRDefault="00D465B9" w:rsidP="00B6665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00" w:type="dxa"/>
            <w:gridSpan w:val="2"/>
          </w:tcPr>
          <w:p w:rsidR="00D465B9" w:rsidRPr="007E5B7E" w:rsidRDefault="00D465B9" w:rsidP="00B66654">
            <w:pPr>
              <w:tabs>
                <w:tab w:val="left" w:pos="600"/>
                <w:tab w:val="left" w:pos="900"/>
                <w:tab w:val="right" w:pos="7280"/>
                <w:tab w:val="right" w:pos="8540"/>
              </w:tabs>
              <w:spacing w:line="300" w:lineRule="exact"/>
              <w:ind w:right="-45"/>
              <w:jc w:val="right"/>
              <w:rPr>
                <w:rFonts w:ascii="Arial" w:hAnsi="Arial" w:cs="Arial"/>
                <w:sz w:val="18"/>
                <w:szCs w:val="18"/>
                <w:cs/>
              </w:rPr>
            </w:pPr>
            <w:r w:rsidRPr="007E5B7E">
              <w:rPr>
                <w:rFonts w:ascii="Arial" w:hAnsi="Arial" w:cs="Arial"/>
                <w:sz w:val="18"/>
                <w:szCs w:val="18"/>
              </w:rPr>
              <w:t>(Unit: Thousand Baht)</w:t>
            </w:r>
          </w:p>
        </w:tc>
      </w:tr>
      <w:tr w:rsidR="00D465B9" w:rsidRPr="007E5B7E" w:rsidTr="00700769">
        <w:trPr>
          <w:tblHeader/>
        </w:trPr>
        <w:tc>
          <w:tcPr>
            <w:tcW w:w="3840" w:type="dxa"/>
          </w:tcPr>
          <w:p w:rsidR="00D465B9" w:rsidRPr="007E5B7E" w:rsidRDefault="00D465B9" w:rsidP="00B66654">
            <w:pPr>
              <w:spacing w:line="300" w:lineRule="exact"/>
              <w:ind w:right="-18"/>
              <w:jc w:val="thaiDistribute"/>
              <w:rPr>
                <w:rFonts w:ascii="Arial" w:hAnsi="Arial" w:cs="Arial"/>
                <w:sz w:val="18"/>
                <w:szCs w:val="18"/>
              </w:rPr>
            </w:pPr>
          </w:p>
        </w:tc>
        <w:tc>
          <w:tcPr>
            <w:tcW w:w="2640" w:type="dxa"/>
            <w:gridSpan w:val="2"/>
            <w:vAlign w:val="bottom"/>
          </w:tcPr>
          <w:p w:rsidR="00D465B9" w:rsidRPr="007E5B7E" w:rsidRDefault="00D465B9" w:rsidP="00B6665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5B7E">
              <w:rPr>
                <w:rFonts w:ascii="Arial" w:hAnsi="Arial" w:cs="Arial"/>
                <w:sz w:val="18"/>
                <w:szCs w:val="18"/>
              </w:rPr>
              <w:t>Consolidated</w:t>
            </w:r>
            <w:r w:rsidR="00A61995">
              <w:rPr>
                <w:rFonts w:ascii="Arial" w:hAnsi="Arial" w:cs="Arial"/>
                <w:sz w:val="18"/>
                <w:szCs w:val="18"/>
              </w:rPr>
              <w:t xml:space="preserve">                 </w:t>
            </w:r>
            <w:r w:rsidRPr="007E5B7E">
              <w:rPr>
                <w:rFonts w:ascii="Arial" w:hAnsi="Arial" w:cs="Arial"/>
                <w:sz w:val="18"/>
                <w:szCs w:val="18"/>
              </w:rPr>
              <w:t xml:space="preserve"> financial statements</w:t>
            </w:r>
          </w:p>
        </w:tc>
        <w:tc>
          <w:tcPr>
            <w:tcW w:w="2700" w:type="dxa"/>
            <w:gridSpan w:val="2"/>
            <w:vAlign w:val="bottom"/>
          </w:tcPr>
          <w:p w:rsidR="00D465B9" w:rsidRPr="007E5B7E" w:rsidRDefault="00D465B9" w:rsidP="00B6665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5B7E">
              <w:rPr>
                <w:rFonts w:ascii="Arial" w:hAnsi="Arial" w:cs="Arial"/>
                <w:sz w:val="18"/>
                <w:szCs w:val="18"/>
              </w:rPr>
              <w:t>Separate</w:t>
            </w:r>
            <w:r w:rsidR="00A61995">
              <w:rPr>
                <w:rFonts w:ascii="Arial" w:hAnsi="Arial" w:cs="Arial"/>
                <w:sz w:val="18"/>
                <w:szCs w:val="18"/>
              </w:rPr>
              <w:t xml:space="preserve">                 </w:t>
            </w:r>
            <w:r w:rsidRPr="007E5B7E">
              <w:rPr>
                <w:rFonts w:ascii="Arial" w:hAnsi="Arial" w:cs="Arial"/>
                <w:sz w:val="18"/>
                <w:szCs w:val="18"/>
              </w:rPr>
              <w:t xml:space="preserve"> financial statements</w:t>
            </w:r>
          </w:p>
        </w:tc>
      </w:tr>
      <w:tr w:rsidR="00700769" w:rsidRPr="007E5B7E" w:rsidTr="00700769">
        <w:trPr>
          <w:tblHeader/>
        </w:trPr>
        <w:tc>
          <w:tcPr>
            <w:tcW w:w="3840" w:type="dxa"/>
          </w:tcPr>
          <w:p w:rsidR="00700769" w:rsidRPr="007E5B7E" w:rsidRDefault="00700769" w:rsidP="00B66654">
            <w:pPr>
              <w:spacing w:line="300" w:lineRule="exact"/>
              <w:ind w:right="-18"/>
              <w:jc w:val="thaiDistribute"/>
              <w:rPr>
                <w:rFonts w:ascii="Arial" w:hAnsi="Arial" w:cs="Arial"/>
                <w:b/>
                <w:bCs/>
                <w:sz w:val="18"/>
                <w:szCs w:val="18"/>
                <w:u w:val="single"/>
              </w:rPr>
            </w:pPr>
          </w:p>
        </w:tc>
        <w:tc>
          <w:tcPr>
            <w:tcW w:w="1320" w:type="dxa"/>
          </w:tcPr>
          <w:p w:rsidR="00700769" w:rsidRPr="007E5B7E" w:rsidRDefault="00700769" w:rsidP="00B6665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5B7E">
              <w:rPr>
                <w:rFonts w:ascii="Arial" w:hAnsi="Arial" w:cs="Arial"/>
                <w:sz w:val="18"/>
                <w:szCs w:val="18"/>
              </w:rPr>
              <w:t>20</w:t>
            </w:r>
            <w:r>
              <w:rPr>
                <w:rFonts w:ascii="Arial" w:hAnsi="Arial" w:cs="Arial"/>
                <w:sz w:val="18"/>
                <w:szCs w:val="18"/>
              </w:rPr>
              <w:t>20</w:t>
            </w:r>
          </w:p>
        </w:tc>
        <w:tc>
          <w:tcPr>
            <w:tcW w:w="1320" w:type="dxa"/>
          </w:tcPr>
          <w:p w:rsidR="00700769" w:rsidRPr="007E5B7E" w:rsidRDefault="00700769" w:rsidP="00B6665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5B7E">
              <w:rPr>
                <w:rFonts w:ascii="Arial" w:hAnsi="Arial" w:cs="Arial"/>
                <w:sz w:val="18"/>
                <w:szCs w:val="18"/>
              </w:rPr>
              <w:t>201</w:t>
            </w:r>
            <w:r>
              <w:rPr>
                <w:rFonts w:ascii="Arial" w:hAnsi="Arial" w:cs="Arial"/>
                <w:sz w:val="18"/>
                <w:szCs w:val="18"/>
              </w:rPr>
              <w:t>9</w:t>
            </w:r>
          </w:p>
        </w:tc>
        <w:tc>
          <w:tcPr>
            <w:tcW w:w="1350" w:type="dxa"/>
          </w:tcPr>
          <w:p w:rsidR="00700769" w:rsidRPr="007E5B7E" w:rsidRDefault="00700769" w:rsidP="00B6665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5B7E">
              <w:rPr>
                <w:rFonts w:ascii="Arial" w:hAnsi="Arial" w:cs="Arial"/>
                <w:sz w:val="18"/>
                <w:szCs w:val="18"/>
              </w:rPr>
              <w:t>20</w:t>
            </w:r>
            <w:r>
              <w:rPr>
                <w:rFonts w:ascii="Arial" w:hAnsi="Arial" w:cs="Arial"/>
                <w:sz w:val="18"/>
                <w:szCs w:val="18"/>
              </w:rPr>
              <w:t>20</w:t>
            </w:r>
          </w:p>
        </w:tc>
        <w:tc>
          <w:tcPr>
            <w:tcW w:w="1350" w:type="dxa"/>
          </w:tcPr>
          <w:p w:rsidR="00700769" w:rsidRPr="007E5B7E" w:rsidRDefault="00700769" w:rsidP="00B6665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5B7E">
              <w:rPr>
                <w:rFonts w:ascii="Arial" w:hAnsi="Arial" w:cs="Arial"/>
                <w:sz w:val="18"/>
                <w:szCs w:val="18"/>
              </w:rPr>
              <w:t>201</w:t>
            </w:r>
            <w:r>
              <w:rPr>
                <w:rFonts w:ascii="Arial" w:hAnsi="Arial" w:cs="Arial"/>
                <w:sz w:val="18"/>
                <w:szCs w:val="18"/>
              </w:rPr>
              <w:t>9</w:t>
            </w:r>
          </w:p>
        </w:tc>
      </w:tr>
      <w:tr w:rsidR="004E0894" w:rsidRPr="007E5B7E" w:rsidTr="00661353">
        <w:tc>
          <w:tcPr>
            <w:tcW w:w="5160" w:type="dxa"/>
            <w:gridSpan w:val="2"/>
          </w:tcPr>
          <w:p w:rsidR="004E0894" w:rsidRPr="007E5B7E" w:rsidRDefault="004E0894" w:rsidP="00B66654">
            <w:pPr>
              <w:tabs>
                <w:tab w:val="decimal" w:pos="1002"/>
              </w:tabs>
              <w:spacing w:line="300" w:lineRule="exact"/>
              <w:ind w:right="-18"/>
              <w:rPr>
                <w:rFonts w:ascii="Arial" w:hAnsi="Arial" w:cs="Arial"/>
                <w:sz w:val="18"/>
                <w:szCs w:val="18"/>
                <w:cs/>
              </w:rPr>
            </w:pPr>
            <w:r w:rsidRPr="007E5B7E">
              <w:rPr>
                <w:rFonts w:ascii="Arial" w:hAnsi="Arial" w:cs="Arial"/>
                <w:sz w:val="18"/>
                <w:szCs w:val="18"/>
                <w:u w:val="single"/>
              </w:rPr>
              <w:t>Trade receivables - related parties</w:t>
            </w:r>
          </w:p>
        </w:tc>
        <w:tc>
          <w:tcPr>
            <w:tcW w:w="1320" w:type="dxa"/>
            <w:vAlign w:val="bottom"/>
          </w:tcPr>
          <w:p w:rsidR="004E0894" w:rsidRPr="007E5B7E" w:rsidRDefault="004E0894" w:rsidP="00B66654">
            <w:pPr>
              <w:tabs>
                <w:tab w:val="decimal" w:pos="1002"/>
              </w:tabs>
              <w:spacing w:line="300" w:lineRule="exact"/>
              <w:ind w:right="-18"/>
              <w:rPr>
                <w:rFonts w:ascii="Arial" w:hAnsi="Arial" w:cs="Arial"/>
                <w:sz w:val="18"/>
                <w:szCs w:val="18"/>
                <w:cs/>
              </w:rPr>
            </w:pPr>
          </w:p>
        </w:tc>
        <w:tc>
          <w:tcPr>
            <w:tcW w:w="1350" w:type="dxa"/>
            <w:vAlign w:val="bottom"/>
          </w:tcPr>
          <w:p w:rsidR="004E0894" w:rsidRPr="007E5B7E" w:rsidRDefault="004E0894" w:rsidP="00B66654">
            <w:pPr>
              <w:tabs>
                <w:tab w:val="decimal" w:pos="1002"/>
              </w:tabs>
              <w:spacing w:line="300" w:lineRule="exact"/>
              <w:ind w:right="-18"/>
              <w:rPr>
                <w:rFonts w:ascii="Arial" w:hAnsi="Arial" w:cs="Arial"/>
                <w:sz w:val="18"/>
                <w:szCs w:val="18"/>
                <w:cs/>
              </w:rPr>
            </w:pPr>
          </w:p>
        </w:tc>
        <w:tc>
          <w:tcPr>
            <w:tcW w:w="1350" w:type="dxa"/>
            <w:vAlign w:val="bottom"/>
          </w:tcPr>
          <w:p w:rsidR="004E0894" w:rsidRPr="007E5B7E" w:rsidRDefault="004E0894" w:rsidP="00B66654">
            <w:pPr>
              <w:tabs>
                <w:tab w:val="decimal" w:pos="1002"/>
              </w:tabs>
              <w:spacing w:line="300" w:lineRule="exact"/>
              <w:ind w:right="-18"/>
              <w:rPr>
                <w:rFonts w:ascii="Arial" w:hAnsi="Arial" w:cs="Arial"/>
                <w:sz w:val="18"/>
                <w:szCs w:val="18"/>
                <w:cs/>
              </w:rPr>
            </w:pPr>
          </w:p>
        </w:tc>
      </w:tr>
      <w:tr w:rsidR="00700769" w:rsidRPr="007E5B7E" w:rsidTr="00700769">
        <w:tc>
          <w:tcPr>
            <w:tcW w:w="3840" w:type="dxa"/>
          </w:tcPr>
          <w:p w:rsidR="00700769" w:rsidRPr="007E5B7E" w:rsidRDefault="00700769" w:rsidP="00B66654">
            <w:pPr>
              <w:spacing w:line="300" w:lineRule="exact"/>
              <w:ind w:right="-17"/>
              <w:jc w:val="thaiDistribute"/>
              <w:rPr>
                <w:rFonts w:ascii="Arial" w:hAnsi="Arial" w:cs="Arial"/>
                <w:sz w:val="18"/>
                <w:szCs w:val="18"/>
                <w:cs/>
              </w:rPr>
            </w:pPr>
            <w:r w:rsidRPr="007E5B7E">
              <w:rPr>
                <w:rFonts w:ascii="Arial" w:hAnsi="Arial" w:cs="Arial"/>
                <w:sz w:val="18"/>
                <w:szCs w:val="18"/>
              </w:rPr>
              <w:t>Aged on the basis of due dates</w:t>
            </w:r>
          </w:p>
        </w:tc>
        <w:tc>
          <w:tcPr>
            <w:tcW w:w="1320" w:type="dxa"/>
            <w:vAlign w:val="bottom"/>
          </w:tcPr>
          <w:p w:rsidR="00700769" w:rsidRPr="007E5B7E" w:rsidRDefault="00700769" w:rsidP="00B66654">
            <w:pPr>
              <w:tabs>
                <w:tab w:val="decimal" w:pos="1002"/>
              </w:tabs>
              <w:spacing w:line="300" w:lineRule="exact"/>
              <w:ind w:right="-18"/>
              <w:rPr>
                <w:rFonts w:ascii="Arial" w:hAnsi="Arial" w:cs="Arial"/>
                <w:sz w:val="18"/>
                <w:szCs w:val="18"/>
              </w:rPr>
            </w:pPr>
          </w:p>
        </w:tc>
        <w:tc>
          <w:tcPr>
            <w:tcW w:w="1320" w:type="dxa"/>
            <w:vAlign w:val="bottom"/>
          </w:tcPr>
          <w:p w:rsidR="00700769" w:rsidRPr="007E5B7E" w:rsidRDefault="00700769" w:rsidP="00B66654">
            <w:pPr>
              <w:tabs>
                <w:tab w:val="decimal" w:pos="1002"/>
              </w:tabs>
              <w:spacing w:line="300" w:lineRule="exact"/>
              <w:ind w:right="-18"/>
              <w:rPr>
                <w:rFonts w:ascii="Arial" w:hAnsi="Arial" w:cs="Arial"/>
                <w:sz w:val="18"/>
                <w:szCs w:val="18"/>
              </w:rPr>
            </w:pPr>
          </w:p>
        </w:tc>
        <w:tc>
          <w:tcPr>
            <w:tcW w:w="1350" w:type="dxa"/>
            <w:vAlign w:val="bottom"/>
          </w:tcPr>
          <w:p w:rsidR="00700769" w:rsidRPr="007E5B7E" w:rsidRDefault="00700769" w:rsidP="00B66654">
            <w:pPr>
              <w:tabs>
                <w:tab w:val="decimal" w:pos="1002"/>
              </w:tabs>
              <w:spacing w:line="300" w:lineRule="exact"/>
              <w:ind w:right="-18"/>
              <w:rPr>
                <w:rFonts w:ascii="Arial" w:hAnsi="Arial" w:cs="Arial"/>
                <w:sz w:val="18"/>
                <w:szCs w:val="18"/>
              </w:rPr>
            </w:pPr>
          </w:p>
        </w:tc>
        <w:tc>
          <w:tcPr>
            <w:tcW w:w="1350" w:type="dxa"/>
            <w:vAlign w:val="bottom"/>
          </w:tcPr>
          <w:p w:rsidR="00700769" w:rsidRPr="007E5B7E" w:rsidRDefault="00700769" w:rsidP="00B66654">
            <w:pPr>
              <w:tabs>
                <w:tab w:val="decimal" w:pos="1002"/>
              </w:tabs>
              <w:spacing w:line="300" w:lineRule="exact"/>
              <w:ind w:right="-18"/>
              <w:rPr>
                <w:rFonts w:ascii="Arial" w:hAnsi="Arial" w:cs="Arial"/>
                <w:sz w:val="18"/>
                <w:szCs w:val="18"/>
              </w:rPr>
            </w:pPr>
          </w:p>
        </w:tc>
      </w:tr>
      <w:tr w:rsidR="009E673D" w:rsidRPr="007E5B7E" w:rsidTr="00700769">
        <w:tc>
          <w:tcPr>
            <w:tcW w:w="3840" w:type="dxa"/>
          </w:tcPr>
          <w:p w:rsidR="009E673D" w:rsidRPr="007E5B7E" w:rsidRDefault="009E673D" w:rsidP="009E673D">
            <w:pPr>
              <w:tabs>
                <w:tab w:val="left" w:pos="162"/>
              </w:tabs>
              <w:spacing w:line="300" w:lineRule="exact"/>
              <w:ind w:right="-45"/>
              <w:jc w:val="thaiDistribute"/>
              <w:rPr>
                <w:rFonts w:ascii="Arial" w:hAnsi="Arial" w:cs="Arial"/>
                <w:sz w:val="18"/>
                <w:szCs w:val="18"/>
              </w:rPr>
            </w:pPr>
            <w:r w:rsidRPr="007E5B7E">
              <w:rPr>
                <w:rFonts w:ascii="Arial" w:hAnsi="Arial" w:cs="Arial"/>
                <w:sz w:val="18"/>
                <w:szCs w:val="18"/>
              </w:rPr>
              <w:tab/>
              <w:t>Not yet due</w:t>
            </w:r>
          </w:p>
        </w:tc>
        <w:tc>
          <w:tcPr>
            <w:tcW w:w="1320" w:type="dxa"/>
          </w:tcPr>
          <w:p w:rsidR="009E673D" w:rsidRPr="009E673D" w:rsidRDefault="00181872" w:rsidP="009E673D">
            <w:pPr>
              <w:tabs>
                <w:tab w:val="decimal" w:pos="980"/>
              </w:tabs>
              <w:spacing w:line="300" w:lineRule="exact"/>
              <w:ind w:right="-18"/>
              <w:rPr>
                <w:rFonts w:ascii="Arial" w:hAnsi="Arial" w:cs="Arial"/>
                <w:sz w:val="18"/>
                <w:szCs w:val="18"/>
              </w:rPr>
            </w:pPr>
            <w:r>
              <w:rPr>
                <w:rFonts w:ascii="Arial" w:hAnsi="Arial" w:cs="Arial"/>
                <w:sz w:val="18"/>
                <w:szCs w:val="18"/>
              </w:rPr>
              <w:t>32,738</w:t>
            </w:r>
          </w:p>
        </w:tc>
        <w:tc>
          <w:tcPr>
            <w:tcW w:w="1320" w:type="dxa"/>
          </w:tcPr>
          <w:p w:rsidR="009E673D" w:rsidRPr="009E673D" w:rsidRDefault="009E673D" w:rsidP="009E673D">
            <w:pPr>
              <w:tabs>
                <w:tab w:val="decimal" w:pos="980"/>
              </w:tabs>
              <w:spacing w:line="300" w:lineRule="exact"/>
              <w:ind w:right="-18"/>
              <w:rPr>
                <w:rFonts w:ascii="Arial" w:hAnsi="Arial" w:cs="Arial"/>
                <w:sz w:val="18"/>
                <w:szCs w:val="18"/>
              </w:rPr>
            </w:pPr>
            <w:r w:rsidRPr="009E673D">
              <w:rPr>
                <w:rFonts w:ascii="Arial" w:hAnsi="Arial" w:cs="Arial"/>
                <w:sz w:val="18"/>
                <w:szCs w:val="18"/>
              </w:rPr>
              <w:t>1,088</w:t>
            </w:r>
          </w:p>
        </w:tc>
        <w:tc>
          <w:tcPr>
            <w:tcW w:w="1350" w:type="dxa"/>
          </w:tcPr>
          <w:p w:rsidR="009E673D" w:rsidRPr="009E673D" w:rsidRDefault="009E673D" w:rsidP="009E673D">
            <w:pPr>
              <w:tabs>
                <w:tab w:val="decimal" w:pos="980"/>
              </w:tabs>
              <w:spacing w:line="300" w:lineRule="exact"/>
              <w:ind w:right="-18"/>
              <w:rPr>
                <w:rFonts w:ascii="Arial" w:hAnsi="Arial" w:cs="Arial"/>
                <w:sz w:val="18"/>
                <w:szCs w:val="18"/>
              </w:rPr>
            </w:pPr>
            <w:r w:rsidRPr="009E673D">
              <w:rPr>
                <w:rFonts w:ascii="Arial" w:hAnsi="Arial" w:cs="Arial"/>
                <w:sz w:val="18"/>
                <w:szCs w:val="18"/>
              </w:rPr>
              <w:t>-</w:t>
            </w: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r w:rsidRPr="00C212CD">
              <w:rPr>
                <w:rFonts w:ascii="Arial" w:hAnsi="Arial" w:cs="Arial"/>
                <w:sz w:val="18"/>
                <w:szCs w:val="18"/>
              </w:rPr>
              <w:t>-</w:t>
            </w:r>
          </w:p>
        </w:tc>
      </w:tr>
      <w:tr w:rsidR="009E673D" w:rsidRPr="007E5B7E" w:rsidTr="00700769">
        <w:tc>
          <w:tcPr>
            <w:tcW w:w="3840" w:type="dxa"/>
          </w:tcPr>
          <w:p w:rsidR="009E673D" w:rsidRPr="007E5B7E" w:rsidRDefault="009E673D" w:rsidP="009E673D">
            <w:pPr>
              <w:tabs>
                <w:tab w:val="left" w:pos="162"/>
              </w:tabs>
              <w:spacing w:line="300" w:lineRule="exact"/>
              <w:ind w:right="-45"/>
              <w:jc w:val="thaiDistribute"/>
              <w:rPr>
                <w:rFonts w:ascii="Arial" w:hAnsi="Arial" w:cs="Arial"/>
                <w:sz w:val="18"/>
                <w:szCs w:val="18"/>
              </w:rPr>
            </w:pPr>
            <w:r w:rsidRPr="007E5B7E">
              <w:rPr>
                <w:rFonts w:ascii="Arial" w:hAnsi="Arial" w:cs="Arial"/>
                <w:sz w:val="18"/>
                <w:szCs w:val="18"/>
              </w:rPr>
              <w:tab/>
              <w:t>Past due</w:t>
            </w:r>
          </w:p>
        </w:tc>
        <w:tc>
          <w:tcPr>
            <w:tcW w:w="1320" w:type="dxa"/>
          </w:tcPr>
          <w:p w:rsidR="009E673D" w:rsidRPr="009E673D" w:rsidRDefault="009E673D" w:rsidP="009E673D">
            <w:pPr>
              <w:tabs>
                <w:tab w:val="decimal" w:pos="980"/>
              </w:tabs>
              <w:spacing w:line="300" w:lineRule="exact"/>
              <w:ind w:right="-18"/>
              <w:rPr>
                <w:rFonts w:ascii="Arial" w:hAnsi="Arial" w:cs="Arial"/>
                <w:sz w:val="18"/>
                <w:szCs w:val="18"/>
              </w:rPr>
            </w:pPr>
          </w:p>
        </w:tc>
        <w:tc>
          <w:tcPr>
            <w:tcW w:w="1320" w:type="dxa"/>
          </w:tcPr>
          <w:p w:rsidR="009E673D" w:rsidRPr="009E673D" w:rsidRDefault="009E673D" w:rsidP="009E673D">
            <w:pPr>
              <w:tabs>
                <w:tab w:val="decimal" w:pos="980"/>
              </w:tabs>
              <w:spacing w:line="300" w:lineRule="exact"/>
              <w:ind w:right="-18"/>
              <w:rPr>
                <w:rFonts w:ascii="Arial" w:hAnsi="Arial" w:cs="Arial"/>
                <w:sz w:val="18"/>
                <w:szCs w:val="18"/>
              </w:rPr>
            </w:pPr>
          </w:p>
        </w:tc>
        <w:tc>
          <w:tcPr>
            <w:tcW w:w="1350" w:type="dxa"/>
          </w:tcPr>
          <w:p w:rsidR="009E673D" w:rsidRPr="009E673D" w:rsidRDefault="009E673D" w:rsidP="009E673D">
            <w:pPr>
              <w:tabs>
                <w:tab w:val="decimal" w:pos="980"/>
              </w:tabs>
              <w:spacing w:line="300" w:lineRule="exact"/>
              <w:ind w:right="-18"/>
              <w:rPr>
                <w:rFonts w:ascii="Arial" w:hAnsi="Arial" w:cs="Arial"/>
                <w:sz w:val="18"/>
                <w:szCs w:val="18"/>
              </w:rPr>
            </w:pP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p>
        </w:tc>
      </w:tr>
      <w:tr w:rsidR="009E673D" w:rsidRPr="007E5B7E" w:rsidTr="00700769">
        <w:tc>
          <w:tcPr>
            <w:tcW w:w="3840" w:type="dxa"/>
          </w:tcPr>
          <w:p w:rsidR="009E673D" w:rsidRPr="007E5B7E" w:rsidRDefault="009E673D" w:rsidP="009E673D">
            <w:pPr>
              <w:tabs>
                <w:tab w:val="left" w:pos="402"/>
              </w:tabs>
              <w:spacing w:line="300" w:lineRule="exact"/>
              <w:ind w:right="-45"/>
              <w:jc w:val="thaiDistribute"/>
              <w:rPr>
                <w:rFonts w:ascii="Arial" w:hAnsi="Arial" w:cs="Arial"/>
                <w:sz w:val="18"/>
                <w:szCs w:val="18"/>
              </w:rPr>
            </w:pPr>
            <w:r w:rsidRPr="007E5B7E">
              <w:rPr>
                <w:rFonts w:ascii="Arial" w:hAnsi="Arial" w:cs="Arial"/>
                <w:sz w:val="18"/>
                <w:szCs w:val="18"/>
              </w:rPr>
              <w:tab/>
              <w:t>Up to 3 months</w:t>
            </w:r>
          </w:p>
        </w:tc>
        <w:tc>
          <w:tcPr>
            <w:tcW w:w="1320" w:type="dxa"/>
          </w:tcPr>
          <w:p w:rsidR="009E673D" w:rsidRPr="009E673D" w:rsidRDefault="00181872" w:rsidP="009E673D">
            <w:pPr>
              <w:tabs>
                <w:tab w:val="decimal" w:pos="980"/>
              </w:tabs>
              <w:spacing w:line="300" w:lineRule="exact"/>
              <w:ind w:right="-18"/>
              <w:rPr>
                <w:rFonts w:ascii="Arial" w:hAnsi="Arial" w:cs="Arial"/>
                <w:sz w:val="18"/>
                <w:szCs w:val="18"/>
              </w:rPr>
            </w:pPr>
            <w:r>
              <w:rPr>
                <w:rFonts w:ascii="Arial" w:hAnsi="Arial" w:cs="Arial"/>
                <w:sz w:val="18"/>
                <w:szCs w:val="18"/>
              </w:rPr>
              <w:t>42,406</w:t>
            </w:r>
          </w:p>
        </w:tc>
        <w:tc>
          <w:tcPr>
            <w:tcW w:w="1320" w:type="dxa"/>
          </w:tcPr>
          <w:p w:rsidR="009E673D" w:rsidRPr="009E673D" w:rsidRDefault="009E673D" w:rsidP="009E673D">
            <w:pPr>
              <w:tabs>
                <w:tab w:val="decimal" w:pos="980"/>
              </w:tabs>
              <w:spacing w:line="300" w:lineRule="exact"/>
              <w:ind w:right="-18"/>
              <w:rPr>
                <w:rFonts w:ascii="Arial" w:hAnsi="Arial" w:cs="Arial"/>
                <w:sz w:val="18"/>
                <w:szCs w:val="18"/>
              </w:rPr>
            </w:pPr>
            <w:r w:rsidRPr="009E673D">
              <w:rPr>
                <w:rFonts w:ascii="Arial" w:hAnsi="Arial" w:cs="Arial"/>
                <w:sz w:val="18"/>
                <w:szCs w:val="18"/>
              </w:rPr>
              <w:t>1,148</w:t>
            </w:r>
          </w:p>
        </w:tc>
        <w:tc>
          <w:tcPr>
            <w:tcW w:w="1350" w:type="dxa"/>
          </w:tcPr>
          <w:p w:rsidR="009E673D" w:rsidRPr="009E673D" w:rsidRDefault="009E673D" w:rsidP="009E673D">
            <w:pPr>
              <w:tabs>
                <w:tab w:val="decimal" w:pos="980"/>
              </w:tabs>
              <w:spacing w:line="300" w:lineRule="exact"/>
              <w:ind w:right="-18"/>
              <w:rPr>
                <w:rFonts w:ascii="Arial" w:hAnsi="Arial" w:cs="Arial"/>
                <w:sz w:val="18"/>
                <w:szCs w:val="18"/>
              </w:rPr>
            </w:pPr>
            <w:r w:rsidRPr="009E673D">
              <w:rPr>
                <w:rFonts w:ascii="Arial" w:hAnsi="Arial" w:cs="Arial"/>
                <w:sz w:val="18"/>
                <w:szCs w:val="18"/>
              </w:rPr>
              <w:t>-</w:t>
            </w: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r>
              <w:rPr>
                <w:rFonts w:ascii="Arial" w:hAnsi="Arial" w:cs="Arial"/>
                <w:sz w:val="18"/>
                <w:szCs w:val="18"/>
              </w:rPr>
              <w:t>-</w:t>
            </w:r>
          </w:p>
        </w:tc>
      </w:tr>
      <w:tr w:rsidR="009E673D" w:rsidRPr="007E5B7E" w:rsidTr="00700769">
        <w:trPr>
          <w:trHeight w:val="288"/>
        </w:trPr>
        <w:tc>
          <w:tcPr>
            <w:tcW w:w="3840" w:type="dxa"/>
          </w:tcPr>
          <w:p w:rsidR="009E673D" w:rsidRPr="007E5B7E" w:rsidRDefault="009E673D" w:rsidP="009E673D">
            <w:pPr>
              <w:tabs>
                <w:tab w:val="left" w:pos="402"/>
              </w:tabs>
              <w:spacing w:line="300" w:lineRule="exact"/>
              <w:ind w:right="-45"/>
              <w:jc w:val="thaiDistribute"/>
              <w:rPr>
                <w:rFonts w:ascii="Arial" w:hAnsi="Arial" w:cs="Arial"/>
                <w:sz w:val="18"/>
                <w:szCs w:val="18"/>
              </w:rPr>
            </w:pPr>
            <w:r w:rsidRPr="007E5B7E">
              <w:rPr>
                <w:rFonts w:ascii="Arial" w:hAnsi="Arial" w:cs="Arial"/>
                <w:sz w:val="18"/>
                <w:szCs w:val="18"/>
              </w:rPr>
              <w:tab/>
              <w:t>3</w:t>
            </w:r>
            <w:r>
              <w:rPr>
                <w:rFonts w:ascii="Arial" w:hAnsi="Arial" w:cs="Arial"/>
                <w:sz w:val="18"/>
                <w:szCs w:val="18"/>
              </w:rPr>
              <w:t xml:space="preserve"> - 6</w:t>
            </w:r>
            <w:r w:rsidRPr="007E5B7E">
              <w:rPr>
                <w:rFonts w:ascii="Arial" w:hAnsi="Arial" w:cs="Arial"/>
                <w:sz w:val="18"/>
                <w:szCs w:val="18"/>
              </w:rPr>
              <w:t xml:space="preserve"> months</w:t>
            </w:r>
          </w:p>
        </w:tc>
        <w:tc>
          <w:tcPr>
            <w:tcW w:w="1320" w:type="dxa"/>
          </w:tcPr>
          <w:p w:rsidR="009E673D" w:rsidRPr="009E673D" w:rsidRDefault="009E673D" w:rsidP="009E673D">
            <w:pPr>
              <w:pBdr>
                <w:bottom w:val="single" w:sz="4" w:space="1" w:color="auto"/>
              </w:pBdr>
              <w:tabs>
                <w:tab w:val="decimal" w:pos="980"/>
              </w:tabs>
              <w:spacing w:line="300" w:lineRule="exact"/>
              <w:ind w:right="-18"/>
              <w:rPr>
                <w:rFonts w:ascii="Arial" w:hAnsi="Arial" w:cs="Arial"/>
                <w:sz w:val="18"/>
                <w:szCs w:val="18"/>
              </w:rPr>
            </w:pPr>
            <w:r w:rsidRPr="009E673D">
              <w:rPr>
                <w:rFonts w:ascii="Arial" w:hAnsi="Arial" w:cs="Arial"/>
                <w:sz w:val="18"/>
                <w:szCs w:val="18"/>
              </w:rPr>
              <w:t>2,855</w:t>
            </w:r>
          </w:p>
        </w:tc>
        <w:tc>
          <w:tcPr>
            <w:tcW w:w="1320" w:type="dxa"/>
          </w:tcPr>
          <w:p w:rsidR="009E673D" w:rsidRPr="009E673D" w:rsidRDefault="009E673D" w:rsidP="009E673D">
            <w:pPr>
              <w:pBdr>
                <w:bottom w:val="single" w:sz="4" w:space="1" w:color="auto"/>
              </w:pBdr>
              <w:tabs>
                <w:tab w:val="decimal" w:pos="980"/>
              </w:tabs>
              <w:spacing w:line="300" w:lineRule="exact"/>
              <w:ind w:right="-18"/>
              <w:rPr>
                <w:rFonts w:ascii="Arial" w:hAnsi="Arial" w:cs="Arial"/>
                <w:sz w:val="18"/>
                <w:szCs w:val="18"/>
              </w:rPr>
            </w:pPr>
            <w:r w:rsidRPr="009E673D">
              <w:rPr>
                <w:rFonts w:ascii="Arial" w:hAnsi="Arial" w:cs="Arial"/>
                <w:sz w:val="18"/>
                <w:szCs w:val="18"/>
              </w:rPr>
              <w:t>-</w:t>
            </w:r>
          </w:p>
        </w:tc>
        <w:tc>
          <w:tcPr>
            <w:tcW w:w="1350" w:type="dxa"/>
          </w:tcPr>
          <w:p w:rsidR="009E673D" w:rsidRPr="009E673D" w:rsidRDefault="009E673D" w:rsidP="009E673D">
            <w:pPr>
              <w:pBdr>
                <w:bottom w:val="single" w:sz="4" w:space="1" w:color="auto"/>
              </w:pBdr>
              <w:tabs>
                <w:tab w:val="decimal" w:pos="980"/>
              </w:tabs>
              <w:spacing w:line="300" w:lineRule="exact"/>
              <w:ind w:right="-18"/>
              <w:rPr>
                <w:rFonts w:ascii="Arial" w:hAnsi="Arial" w:cs="Arial"/>
                <w:sz w:val="18"/>
                <w:szCs w:val="18"/>
              </w:rPr>
            </w:pPr>
            <w:r w:rsidRPr="009E673D">
              <w:rPr>
                <w:rFonts w:ascii="Arial" w:hAnsi="Arial" w:cs="Arial"/>
                <w:sz w:val="18"/>
                <w:szCs w:val="18"/>
              </w:rPr>
              <w:t>-</w:t>
            </w:r>
          </w:p>
        </w:tc>
        <w:tc>
          <w:tcPr>
            <w:tcW w:w="1350" w:type="dxa"/>
          </w:tcPr>
          <w:p w:rsidR="009E673D" w:rsidRPr="00C212CD" w:rsidRDefault="009E673D" w:rsidP="009E673D">
            <w:pPr>
              <w:pBdr>
                <w:bottom w:val="single" w:sz="4" w:space="1" w:color="auto"/>
              </w:pBdr>
              <w:tabs>
                <w:tab w:val="decimal" w:pos="980"/>
              </w:tabs>
              <w:spacing w:line="300" w:lineRule="exact"/>
              <w:ind w:right="-18"/>
              <w:rPr>
                <w:rFonts w:ascii="Arial" w:hAnsi="Arial" w:cs="Arial"/>
                <w:sz w:val="18"/>
                <w:szCs w:val="18"/>
              </w:rPr>
            </w:pPr>
            <w:r w:rsidRPr="00C212CD">
              <w:rPr>
                <w:rFonts w:ascii="Arial" w:hAnsi="Arial" w:cs="Arial"/>
                <w:sz w:val="18"/>
                <w:szCs w:val="18"/>
              </w:rPr>
              <w:t>-</w:t>
            </w:r>
          </w:p>
        </w:tc>
      </w:tr>
      <w:tr w:rsidR="009E673D" w:rsidRPr="007E5B7E" w:rsidTr="009E673D">
        <w:trPr>
          <w:trHeight w:val="324"/>
        </w:trPr>
        <w:tc>
          <w:tcPr>
            <w:tcW w:w="3840" w:type="dxa"/>
          </w:tcPr>
          <w:p w:rsidR="009E673D" w:rsidRPr="007E5B7E" w:rsidRDefault="009E673D" w:rsidP="009E673D">
            <w:pPr>
              <w:spacing w:line="300" w:lineRule="exact"/>
              <w:ind w:left="129" w:right="-17" w:hanging="129"/>
              <w:rPr>
                <w:rFonts w:ascii="Arial" w:hAnsi="Arial" w:cs="Arial"/>
                <w:sz w:val="18"/>
                <w:szCs w:val="18"/>
                <w:cs/>
              </w:rPr>
            </w:pPr>
            <w:r w:rsidRPr="007E5B7E">
              <w:rPr>
                <w:rFonts w:ascii="Arial" w:hAnsi="Arial" w:cs="Arial"/>
                <w:sz w:val="18"/>
                <w:szCs w:val="18"/>
              </w:rPr>
              <w:t>Total trade receivables - related</w:t>
            </w:r>
            <w:r>
              <w:rPr>
                <w:rFonts w:ascii="Arial" w:hAnsi="Arial" w:cs="Arial"/>
                <w:sz w:val="18"/>
                <w:szCs w:val="18"/>
              </w:rPr>
              <w:t xml:space="preserve"> </w:t>
            </w:r>
            <w:r w:rsidRPr="007E5B7E">
              <w:rPr>
                <w:rFonts w:ascii="Arial" w:hAnsi="Arial" w:cs="Arial"/>
                <w:sz w:val="18"/>
                <w:szCs w:val="18"/>
              </w:rPr>
              <w:t>parties</w:t>
            </w:r>
          </w:p>
        </w:tc>
        <w:tc>
          <w:tcPr>
            <w:tcW w:w="1320" w:type="dxa"/>
            <w:vAlign w:val="bottom"/>
          </w:tcPr>
          <w:p w:rsidR="009E673D" w:rsidRPr="009E673D" w:rsidRDefault="009E673D" w:rsidP="009E673D">
            <w:pPr>
              <w:pBdr>
                <w:bottom w:val="single" w:sz="4" w:space="1" w:color="auto"/>
              </w:pBdr>
              <w:tabs>
                <w:tab w:val="decimal" w:pos="980"/>
              </w:tabs>
              <w:spacing w:line="300" w:lineRule="exact"/>
              <w:ind w:right="-18"/>
              <w:rPr>
                <w:rFonts w:ascii="Arial" w:hAnsi="Arial" w:cs="Arial"/>
                <w:sz w:val="18"/>
                <w:szCs w:val="18"/>
              </w:rPr>
            </w:pPr>
            <w:r w:rsidRPr="009E673D">
              <w:rPr>
                <w:rFonts w:ascii="Arial" w:hAnsi="Arial" w:cs="Arial"/>
                <w:sz w:val="18"/>
                <w:szCs w:val="18"/>
              </w:rPr>
              <w:t>77,999</w:t>
            </w:r>
          </w:p>
        </w:tc>
        <w:tc>
          <w:tcPr>
            <w:tcW w:w="1320" w:type="dxa"/>
            <w:vAlign w:val="bottom"/>
          </w:tcPr>
          <w:p w:rsidR="009E673D" w:rsidRPr="009E673D" w:rsidRDefault="009E673D" w:rsidP="009E673D">
            <w:pPr>
              <w:pBdr>
                <w:bottom w:val="single" w:sz="4" w:space="1" w:color="auto"/>
              </w:pBdr>
              <w:tabs>
                <w:tab w:val="decimal" w:pos="980"/>
              </w:tabs>
              <w:spacing w:line="300" w:lineRule="exact"/>
              <w:ind w:right="-18"/>
              <w:rPr>
                <w:rFonts w:ascii="Arial" w:hAnsi="Arial" w:cs="Arial"/>
                <w:sz w:val="18"/>
                <w:szCs w:val="18"/>
              </w:rPr>
            </w:pPr>
            <w:r w:rsidRPr="009E673D">
              <w:rPr>
                <w:rFonts w:ascii="Arial" w:hAnsi="Arial" w:cs="Arial"/>
                <w:sz w:val="18"/>
                <w:szCs w:val="18"/>
              </w:rPr>
              <w:t>2,236</w:t>
            </w:r>
          </w:p>
        </w:tc>
        <w:tc>
          <w:tcPr>
            <w:tcW w:w="1350" w:type="dxa"/>
            <w:vAlign w:val="bottom"/>
          </w:tcPr>
          <w:p w:rsidR="009E673D" w:rsidRPr="009E673D" w:rsidRDefault="009E673D" w:rsidP="009E673D">
            <w:pPr>
              <w:pBdr>
                <w:bottom w:val="single" w:sz="4" w:space="1" w:color="auto"/>
              </w:pBdr>
              <w:tabs>
                <w:tab w:val="decimal" w:pos="980"/>
              </w:tabs>
              <w:spacing w:line="300" w:lineRule="exact"/>
              <w:ind w:right="-18"/>
              <w:rPr>
                <w:rFonts w:ascii="Arial" w:hAnsi="Arial" w:cs="Arial"/>
                <w:sz w:val="18"/>
                <w:szCs w:val="18"/>
              </w:rPr>
            </w:pPr>
            <w:r w:rsidRPr="009E673D">
              <w:rPr>
                <w:rFonts w:ascii="Arial" w:hAnsi="Arial" w:cs="Arial"/>
                <w:sz w:val="18"/>
                <w:szCs w:val="18"/>
              </w:rPr>
              <w:t>-</w:t>
            </w:r>
          </w:p>
        </w:tc>
        <w:tc>
          <w:tcPr>
            <w:tcW w:w="1350" w:type="dxa"/>
            <w:vAlign w:val="bottom"/>
          </w:tcPr>
          <w:p w:rsidR="009E673D" w:rsidRPr="00C212CD" w:rsidRDefault="009E673D" w:rsidP="009E673D">
            <w:pPr>
              <w:pBdr>
                <w:bottom w:val="single" w:sz="4" w:space="1" w:color="auto"/>
              </w:pBdr>
              <w:tabs>
                <w:tab w:val="decimal" w:pos="980"/>
              </w:tabs>
              <w:spacing w:line="300" w:lineRule="exact"/>
              <w:ind w:right="-18"/>
              <w:rPr>
                <w:rFonts w:ascii="Arial" w:hAnsi="Arial" w:cs="Arial"/>
                <w:sz w:val="18"/>
                <w:szCs w:val="18"/>
              </w:rPr>
            </w:pPr>
            <w:r w:rsidRPr="00C212CD">
              <w:rPr>
                <w:rFonts w:ascii="Arial" w:hAnsi="Arial" w:cs="Arial"/>
                <w:sz w:val="18"/>
                <w:szCs w:val="18"/>
              </w:rPr>
              <w:t>-</w:t>
            </w:r>
          </w:p>
        </w:tc>
      </w:tr>
      <w:tr w:rsidR="009E673D" w:rsidRPr="007E5B7E" w:rsidTr="00700769">
        <w:tc>
          <w:tcPr>
            <w:tcW w:w="5160" w:type="dxa"/>
            <w:gridSpan w:val="2"/>
          </w:tcPr>
          <w:p w:rsidR="009E673D" w:rsidRPr="007E5B7E" w:rsidRDefault="009E673D" w:rsidP="009E673D">
            <w:pPr>
              <w:tabs>
                <w:tab w:val="decimal" w:pos="1002"/>
              </w:tabs>
              <w:spacing w:line="300" w:lineRule="exact"/>
              <w:ind w:right="-18"/>
              <w:rPr>
                <w:rFonts w:ascii="Arial" w:hAnsi="Arial" w:cs="Arial"/>
                <w:sz w:val="18"/>
                <w:szCs w:val="18"/>
                <w:cs/>
              </w:rPr>
            </w:pPr>
            <w:r w:rsidRPr="007E5B7E">
              <w:rPr>
                <w:rFonts w:ascii="Arial" w:hAnsi="Arial" w:cs="Arial"/>
                <w:sz w:val="18"/>
                <w:szCs w:val="18"/>
                <w:u w:val="single"/>
              </w:rPr>
              <w:t>Trade receivables - unrelated parties</w:t>
            </w:r>
          </w:p>
        </w:tc>
        <w:tc>
          <w:tcPr>
            <w:tcW w:w="1320" w:type="dxa"/>
          </w:tcPr>
          <w:p w:rsidR="009E673D" w:rsidRPr="007E5B7E" w:rsidRDefault="009E673D" w:rsidP="009E673D">
            <w:pPr>
              <w:tabs>
                <w:tab w:val="decimal" w:pos="1002"/>
              </w:tabs>
              <w:spacing w:line="300" w:lineRule="exact"/>
              <w:ind w:right="-45"/>
              <w:rPr>
                <w:rFonts w:ascii="Arial" w:hAnsi="Arial" w:cs="Arial"/>
                <w:sz w:val="18"/>
                <w:szCs w:val="18"/>
                <w:cs/>
              </w:rPr>
            </w:pPr>
          </w:p>
        </w:tc>
        <w:tc>
          <w:tcPr>
            <w:tcW w:w="1350" w:type="dxa"/>
          </w:tcPr>
          <w:p w:rsidR="009E673D" w:rsidRPr="007E5B7E" w:rsidRDefault="009E673D" w:rsidP="009E673D">
            <w:pPr>
              <w:tabs>
                <w:tab w:val="decimal" w:pos="1002"/>
              </w:tabs>
              <w:spacing w:line="300" w:lineRule="exact"/>
              <w:ind w:right="-18"/>
              <w:rPr>
                <w:rFonts w:ascii="Arial" w:hAnsi="Arial" w:cs="Arial"/>
                <w:sz w:val="18"/>
                <w:szCs w:val="18"/>
                <w:cs/>
              </w:rPr>
            </w:pPr>
          </w:p>
        </w:tc>
        <w:tc>
          <w:tcPr>
            <w:tcW w:w="1350" w:type="dxa"/>
          </w:tcPr>
          <w:p w:rsidR="009E673D" w:rsidRPr="007E5B7E" w:rsidRDefault="009E673D" w:rsidP="009E673D">
            <w:pPr>
              <w:tabs>
                <w:tab w:val="decimal" w:pos="1002"/>
              </w:tabs>
              <w:spacing w:line="300" w:lineRule="exact"/>
              <w:ind w:right="-45"/>
              <w:rPr>
                <w:rFonts w:ascii="Arial" w:hAnsi="Arial" w:cs="Arial"/>
                <w:sz w:val="18"/>
                <w:szCs w:val="18"/>
                <w:cs/>
              </w:rPr>
            </w:pPr>
          </w:p>
        </w:tc>
      </w:tr>
      <w:tr w:rsidR="009E673D" w:rsidRPr="007E5B7E" w:rsidTr="00700769">
        <w:tc>
          <w:tcPr>
            <w:tcW w:w="3840" w:type="dxa"/>
          </w:tcPr>
          <w:p w:rsidR="009E673D" w:rsidRPr="007E5B7E" w:rsidRDefault="009E673D" w:rsidP="009E673D">
            <w:pPr>
              <w:spacing w:line="300" w:lineRule="exact"/>
              <w:ind w:right="-17"/>
              <w:jc w:val="thaiDistribute"/>
              <w:rPr>
                <w:rFonts w:ascii="Arial" w:hAnsi="Arial" w:cs="Arial"/>
                <w:sz w:val="18"/>
                <w:szCs w:val="18"/>
                <w:cs/>
              </w:rPr>
            </w:pPr>
            <w:r w:rsidRPr="007E5B7E">
              <w:rPr>
                <w:rFonts w:ascii="Arial" w:hAnsi="Arial" w:cs="Arial"/>
                <w:sz w:val="18"/>
                <w:szCs w:val="18"/>
              </w:rPr>
              <w:t>Aged on the basis of due dates</w:t>
            </w:r>
          </w:p>
        </w:tc>
        <w:tc>
          <w:tcPr>
            <w:tcW w:w="1320" w:type="dxa"/>
          </w:tcPr>
          <w:p w:rsidR="009E673D" w:rsidRPr="007E5B7E" w:rsidRDefault="009E673D" w:rsidP="009E673D">
            <w:pPr>
              <w:tabs>
                <w:tab w:val="decimal" w:pos="972"/>
              </w:tabs>
              <w:spacing w:line="300" w:lineRule="exact"/>
              <w:ind w:right="-45"/>
              <w:rPr>
                <w:rFonts w:ascii="Arial" w:hAnsi="Arial" w:cs="Arial"/>
                <w:sz w:val="18"/>
                <w:szCs w:val="18"/>
              </w:rPr>
            </w:pPr>
          </w:p>
        </w:tc>
        <w:tc>
          <w:tcPr>
            <w:tcW w:w="1320" w:type="dxa"/>
          </w:tcPr>
          <w:p w:rsidR="009E673D" w:rsidRPr="007E5B7E" w:rsidRDefault="009E673D" w:rsidP="009E673D">
            <w:pPr>
              <w:tabs>
                <w:tab w:val="decimal" w:pos="972"/>
              </w:tabs>
              <w:spacing w:line="300" w:lineRule="exact"/>
              <w:ind w:right="-45"/>
              <w:rPr>
                <w:rFonts w:ascii="Arial" w:hAnsi="Arial" w:cs="Arial"/>
                <w:sz w:val="18"/>
                <w:szCs w:val="18"/>
              </w:rPr>
            </w:pPr>
          </w:p>
        </w:tc>
        <w:tc>
          <w:tcPr>
            <w:tcW w:w="1350" w:type="dxa"/>
          </w:tcPr>
          <w:p w:rsidR="009E673D" w:rsidRPr="007E5B7E" w:rsidRDefault="009E673D" w:rsidP="009E673D">
            <w:pPr>
              <w:tabs>
                <w:tab w:val="decimal" w:pos="972"/>
              </w:tabs>
              <w:spacing w:line="300" w:lineRule="exact"/>
              <w:ind w:right="-45"/>
              <w:rPr>
                <w:rFonts w:ascii="Arial" w:hAnsi="Arial" w:cs="Arial"/>
                <w:sz w:val="18"/>
                <w:szCs w:val="18"/>
              </w:rPr>
            </w:pPr>
          </w:p>
        </w:tc>
        <w:tc>
          <w:tcPr>
            <w:tcW w:w="1350" w:type="dxa"/>
          </w:tcPr>
          <w:p w:rsidR="009E673D" w:rsidRPr="007E5B7E" w:rsidRDefault="009E673D" w:rsidP="009E673D">
            <w:pPr>
              <w:tabs>
                <w:tab w:val="decimal" w:pos="972"/>
              </w:tabs>
              <w:spacing w:line="300" w:lineRule="exact"/>
              <w:ind w:right="-45"/>
              <w:rPr>
                <w:rFonts w:ascii="Arial" w:hAnsi="Arial" w:cs="Arial"/>
                <w:sz w:val="18"/>
                <w:szCs w:val="18"/>
              </w:rPr>
            </w:pPr>
          </w:p>
        </w:tc>
      </w:tr>
      <w:tr w:rsidR="009E673D" w:rsidRPr="007E5B7E" w:rsidTr="00700769">
        <w:tc>
          <w:tcPr>
            <w:tcW w:w="3840" w:type="dxa"/>
          </w:tcPr>
          <w:p w:rsidR="009E673D" w:rsidRPr="007E5B7E" w:rsidRDefault="009E673D" w:rsidP="009E673D">
            <w:pPr>
              <w:tabs>
                <w:tab w:val="left" w:pos="162"/>
              </w:tabs>
              <w:spacing w:line="300" w:lineRule="exact"/>
              <w:ind w:right="-45"/>
              <w:jc w:val="thaiDistribute"/>
              <w:rPr>
                <w:rFonts w:ascii="Arial" w:hAnsi="Arial" w:cs="Arial"/>
                <w:sz w:val="18"/>
                <w:szCs w:val="18"/>
              </w:rPr>
            </w:pPr>
            <w:r w:rsidRPr="007E5B7E">
              <w:rPr>
                <w:rFonts w:ascii="Arial" w:hAnsi="Arial" w:cs="Arial"/>
                <w:sz w:val="18"/>
                <w:szCs w:val="18"/>
              </w:rPr>
              <w:tab/>
              <w:t>Not yet due</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84,518</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83,097</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w:t>
            </w: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r w:rsidRPr="00C212CD">
              <w:rPr>
                <w:rFonts w:ascii="Arial" w:hAnsi="Arial" w:cs="Arial"/>
                <w:sz w:val="18"/>
                <w:szCs w:val="18"/>
              </w:rPr>
              <w:t>1</w:t>
            </w:r>
          </w:p>
        </w:tc>
      </w:tr>
      <w:tr w:rsidR="009E673D" w:rsidRPr="007E5B7E" w:rsidTr="00700769">
        <w:tc>
          <w:tcPr>
            <w:tcW w:w="3840" w:type="dxa"/>
          </w:tcPr>
          <w:p w:rsidR="009E673D" w:rsidRPr="007E5B7E" w:rsidRDefault="009E673D" w:rsidP="009E673D">
            <w:pPr>
              <w:tabs>
                <w:tab w:val="left" w:pos="162"/>
              </w:tabs>
              <w:spacing w:line="300" w:lineRule="exact"/>
              <w:ind w:right="-45"/>
              <w:jc w:val="thaiDistribute"/>
              <w:rPr>
                <w:rFonts w:ascii="Arial" w:hAnsi="Arial" w:cs="Arial"/>
                <w:sz w:val="18"/>
                <w:szCs w:val="18"/>
              </w:rPr>
            </w:pPr>
            <w:r w:rsidRPr="007E5B7E">
              <w:rPr>
                <w:rFonts w:ascii="Arial" w:hAnsi="Arial" w:cs="Arial"/>
                <w:sz w:val="18"/>
                <w:szCs w:val="18"/>
              </w:rPr>
              <w:tab/>
              <w:t>Past due</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p>
        </w:tc>
      </w:tr>
      <w:tr w:rsidR="009E673D" w:rsidRPr="007E5B7E" w:rsidTr="00700769">
        <w:tc>
          <w:tcPr>
            <w:tcW w:w="3840" w:type="dxa"/>
          </w:tcPr>
          <w:p w:rsidR="009E673D" w:rsidRPr="007E5B7E" w:rsidRDefault="009E673D" w:rsidP="009E673D">
            <w:pPr>
              <w:tabs>
                <w:tab w:val="left" w:pos="402"/>
              </w:tabs>
              <w:spacing w:line="300" w:lineRule="exact"/>
              <w:ind w:right="-45"/>
              <w:jc w:val="thaiDistribute"/>
              <w:rPr>
                <w:rFonts w:ascii="Arial" w:hAnsi="Arial" w:cs="Arial"/>
                <w:sz w:val="18"/>
                <w:szCs w:val="18"/>
                <w:cs/>
              </w:rPr>
            </w:pPr>
            <w:r w:rsidRPr="007E5B7E">
              <w:rPr>
                <w:rFonts w:ascii="Arial" w:hAnsi="Arial" w:cs="Arial"/>
                <w:sz w:val="18"/>
                <w:szCs w:val="18"/>
              </w:rPr>
              <w:tab/>
              <w:t>Up to 3 months</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14,353</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11,991</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w:t>
            </w: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r w:rsidRPr="00C212CD">
              <w:rPr>
                <w:rFonts w:ascii="Arial" w:hAnsi="Arial" w:cs="Arial"/>
                <w:sz w:val="18"/>
                <w:szCs w:val="18"/>
              </w:rPr>
              <w:t>-</w:t>
            </w:r>
          </w:p>
        </w:tc>
      </w:tr>
      <w:tr w:rsidR="009E673D" w:rsidRPr="007E5B7E" w:rsidTr="00700769">
        <w:tc>
          <w:tcPr>
            <w:tcW w:w="3840" w:type="dxa"/>
          </w:tcPr>
          <w:p w:rsidR="009E673D" w:rsidRPr="007E5B7E" w:rsidRDefault="009E673D" w:rsidP="009E673D">
            <w:pPr>
              <w:tabs>
                <w:tab w:val="left" w:pos="402"/>
              </w:tabs>
              <w:spacing w:line="300" w:lineRule="exact"/>
              <w:ind w:right="-45"/>
              <w:jc w:val="thaiDistribute"/>
              <w:rPr>
                <w:rFonts w:ascii="Arial" w:hAnsi="Arial" w:cs="Arial"/>
                <w:sz w:val="18"/>
                <w:szCs w:val="18"/>
              </w:rPr>
            </w:pPr>
            <w:r w:rsidRPr="007E5B7E">
              <w:rPr>
                <w:rFonts w:ascii="Arial" w:hAnsi="Arial" w:cs="Arial"/>
                <w:sz w:val="18"/>
                <w:szCs w:val="18"/>
              </w:rPr>
              <w:t xml:space="preserve"> </w:t>
            </w:r>
            <w:r w:rsidRPr="007E5B7E">
              <w:rPr>
                <w:rFonts w:ascii="Arial" w:hAnsi="Arial" w:cs="Arial"/>
                <w:sz w:val="18"/>
                <w:szCs w:val="18"/>
              </w:rPr>
              <w:tab/>
              <w:t>3 - 6 months</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3,290</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7,628</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w:t>
            </w: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r w:rsidRPr="00C212CD">
              <w:rPr>
                <w:rFonts w:ascii="Arial" w:hAnsi="Arial" w:cs="Arial"/>
                <w:sz w:val="18"/>
                <w:szCs w:val="18"/>
              </w:rPr>
              <w:t>-</w:t>
            </w:r>
          </w:p>
        </w:tc>
      </w:tr>
      <w:tr w:rsidR="009E673D" w:rsidRPr="007E5B7E" w:rsidTr="00700769">
        <w:tc>
          <w:tcPr>
            <w:tcW w:w="3840" w:type="dxa"/>
          </w:tcPr>
          <w:p w:rsidR="009E673D" w:rsidRPr="007E5B7E" w:rsidRDefault="009E673D" w:rsidP="009E673D">
            <w:pPr>
              <w:tabs>
                <w:tab w:val="left" w:pos="402"/>
              </w:tabs>
              <w:spacing w:line="300" w:lineRule="exact"/>
              <w:ind w:right="-45"/>
              <w:jc w:val="both"/>
              <w:rPr>
                <w:rFonts w:ascii="Arial" w:hAnsi="Arial" w:cs="Arial"/>
                <w:sz w:val="18"/>
                <w:szCs w:val="18"/>
              </w:rPr>
            </w:pPr>
            <w:r w:rsidRPr="007E5B7E">
              <w:rPr>
                <w:rFonts w:ascii="Arial" w:hAnsi="Arial" w:cs="Arial"/>
                <w:sz w:val="18"/>
                <w:szCs w:val="18"/>
              </w:rPr>
              <w:tab/>
              <w:t>6</w:t>
            </w:r>
            <w:r w:rsidRPr="007E5B7E">
              <w:rPr>
                <w:rFonts w:ascii="Arial" w:hAnsi="Arial" w:cs="Arial"/>
                <w:sz w:val="18"/>
                <w:szCs w:val="18"/>
                <w:cs/>
              </w:rPr>
              <w:t xml:space="preserve"> -</w:t>
            </w:r>
            <w:r>
              <w:rPr>
                <w:rFonts w:ascii="Arial" w:hAnsi="Arial" w:cs="Arial"/>
                <w:sz w:val="18"/>
                <w:szCs w:val="18"/>
              </w:rPr>
              <w:t xml:space="preserve"> 1</w:t>
            </w:r>
            <w:r w:rsidRPr="007E5B7E">
              <w:rPr>
                <w:rFonts w:ascii="Arial" w:hAnsi="Arial" w:cs="Arial"/>
                <w:sz w:val="18"/>
                <w:szCs w:val="18"/>
              </w:rPr>
              <w:t>2</w:t>
            </w:r>
            <w:r w:rsidRPr="007E5B7E">
              <w:rPr>
                <w:rFonts w:ascii="Arial" w:hAnsi="Arial" w:cs="Arial"/>
                <w:sz w:val="18"/>
                <w:szCs w:val="18"/>
                <w:cs/>
              </w:rPr>
              <w:t xml:space="preserve"> </w:t>
            </w:r>
            <w:r w:rsidRPr="007E5B7E">
              <w:rPr>
                <w:rFonts w:ascii="Arial" w:hAnsi="Arial" w:cs="Arial"/>
                <w:sz w:val="18"/>
                <w:szCs w:val="18"/>
              </w:rPr>
              <w:t>months</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2,396</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3,645</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w:t>
            </w:r>
          </w:p>
        </w:tc>
        <w:tc>
          <w:tcPr>
            <w:tcW w:w="1350" w:type="dxa"/>
          </w:tcPr>
          <w:p w:rsidR="009E673D" w:rsidRPr="00C212CD" w:rsidRDefault="009E673D" w:rsidP="009E673D">
            <w:pPr>
              <w:tabs>
                <w:tab w:val="decimal" w:pos="980"/>
              </w:tabs>
              <w:spacing w:line="300" w:lineRule="exact"/>
              <w:ind w:right="-18"/>
              <w:rPr>
                <w:rFonts w:ascii="Arial" w:hAnsi="Arial" w:cs="Arial"/>
                <w:sz w:val="18"/>
                <w:szCs w:val="18"/>
              </w:rPr>
            </w:pPr>
            <w:r w:rsidRPr="00C212CD">
              <w:rPr>
                <w:rFonts w:ascii="Arial" w:hAnsi="Arial" w:cs="Arial"/>
                <w:sz w:val="18"/>
                <w:szCs w:val="18"/>
              </w:rPr>
              <w:t>-</w:t>
            </w:r>
          </w:p>
        </w:tc>
      </w:tr>
      <w:tr w:rsidR="009E673D" w:rsidRPr="007E5B7E" w:rsidTr="00700769">
        <w:tc>
          <w:tcPr>
            <w:tcW w:w="3840" w:type="dxa"/>
          </w:tcPr>
          <w:p w:rsidR="009E673D" w:rsidRPr="007E5B7E" w:rsidRDefault="009E673D" w:rsidP="009E673D">
            <w:pPr>
              <w:tabs>
                <w:tab w:val="left" w:pos="402"/>
              </w:tabs>
              <w:spacing w:line="300" w:lineRule="exact"/>
              <w:ind w:right="-17"/>
              <w:rPr>
                <w:rFonts w:ascii="Arial" w:hAnsi="Arial" w:cs="Arial"/>
                <w:sz w:val="18"/>
                <w:szCs w:val="18"/>
              </w:rPr>
            </w:pPr>
            <w:r w:rsidRPr="007E5B7E">
              <w:rPr>
                <w:rFonts w:ascii="Arial" w:hAnsi="Arial" w:cs="Arial"/>
                <w:sz w:val="18"/>
                <w:szCs w:val="18"/>
              </w:rPr>
              <w:tab/>
              <w:t>Over</w:t>
            </w:r>
            <w:r w:rsidRPr="007E5B7E">
              <w:rPr>
                <w:rFonts w:ascii="Arial" w:hAnsi="Arial" w:cs="Arial"/>
                <w:sz w:val="18"/>
                <w:szCs w:val="18"/>
                <w:cs/>
              </w:rPr>
              <w:t xml:space="preserve"> </w:t>
            </w:r>
            <w:r w:rsidRPr="007E5B7E">
              <w:rPr>
                <w:rFonts w:ascii="Arial" w:hAnsi="Arial" w:cs="Arial"/>
                <w:sz w:val="18"/>
                <w:szCs w:val="18"/>
              </w:rPr>
              <w:t>12</w:t>
            </w:r>
            <w:r w:rsidRPr="007E5B7E">
              <w:rPr>
                <w:rFonts w:ascii="Arial" w:hAnsi="Arial" w:cs="Arial"/>
                <w:sz w:val="18"/>
                <w:szCs w:val="18"/>
                <w:cs/>
              </w:rPr>
              <w:t xml:space="preserve"> </w:t>
            </w:r>
            <w:r w:rsidRPr="007E5B7E">
              <w:rPr>
                <w:rFonts w:ascii="Arial" w:hAnsi="Arial" w:cs="Arial"/>
                <w:sz w:val="18"/>
                <w:szCs w:val="18"/>
              </w:rPr>
              <w:t>months</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7,036</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6,235</w:t>
            </w:r>
          </w:p>
        </w:tc>
        <w:tc>
          <w:tcPr>
            <w:tcW w:w="135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2,341</w:t>
            </w:r>
          </w:p>
        </w:tc>
        <w:tc>
          <w:tcPr>
            <w:tcW w:w="1350" w:type="dxa"/>
          </w:tcPr>
          <w:p w:rsidR="009E673D" w:rsidRPr="00C212CD" w:rsidRDefault="009E673D" w:rsidP="009E673D">
            <w:pPr>
              <w:pBdr>
                <w:bottom w:val="single" w:sz="4" w:space="1" w:color="auto"/>
              </w:pBdr>
              <w:tabs>
                <w:tab w:val="decimal" w:pos="980"/>
              </w:tabs>
              <w:spacing w:line="300" w:lineRule="exact"/>
              <w:ind w:right="-18"/>
              <w:rPr>
                <w:rFonts w:ascii="Arial" w:hAnsi="Arial" w:cs="Arial"/>
                <w:sz w:val="18"/>
                <w:szCs w:val="18"/>
              </w:rPr>
            </w:pPr>
            <w:r w:rsidRPr="00C212CD">
              <w:rPr>
                <w:rFonts w:ascii="Arial" w:hAnsi="Arial" w:cs="Arial"/>
                <w:sz w:val="18"/>
                <w:szCs w:val="18"/>
              </w:rPr>
              <w:t>2,41</w:t>
            </w:r>
            <w:r>
              <w:rPr>
                <w:rFonts w:ascii="Arial" w:hAnsi="Arial" w:cs="Arial"/>
                <w:sz w:val="18"/>
                <w:szCs w:val="18"/>
              </w:rPr>
              <w:t>8</w:t>
            </w:r>
          </w:p>
        </w:tc>
      </w:tr>
      <w:tr w:rsidR="009E673D" w:rsidRPr="007E5B7E" w:rsidTr="00700769">
        <w:tc>
          <w:tcPr>
            <w:tcW w:w="3840" w:type="dxa"/>
          </w:tcPr>
          <w:p w:rsidR="009E673D" w:rsidRPr="007E5B7E" w:rsidRDefault="009E673D" w:rsidP="009E673D">
            <w:pPr>
              <w:tabs>
                <w:tab w:val="left" w:pos="162"/>
              </w:tabs>
              <w:spacing w:line="300" w:lineRule="exact"/>
              <w:ind w:right="-17"/>
              <w:rPr>
                <w:rFonts w:ascii="Arial" w:hAnsi="Arial" w:cs="Arial"/>
                <w:sz w:val="18"/>
                <w:szCs w:val="18"/>
                <w:cs/>
              </w:rPr>
            </w:pPr>
            <w:r w:rsidRPr="007E5B7E">
              <w:rPr>
                <w:rFonts w:ascii="Arial" w:hAnsi="Arial" w:cs="Arial"/>
                <w:sz w:val="18"/>
                <w:szCs w:val="18"/>
              </w:rPr>
              <w:t>Total</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111,593</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112,596</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cs/>
              </w:rPr>
            </w:pPr>
            <w:r w:rsidRPr="009E673D">
              <w:rPr>
                <w:rFonts w:ascii="Arial" w:hAnsi="Arial" w:cs="Arial"/>
                <w:sz w:val="18"/>
                <w:szCs w:val="18"/>
              </w:rPr>
              <w:t>2,343</w:t>
            </w:r>
          </w:p>
        </w:tc>
        <w:tc>
          <w:tcPr>
            <w:tcW w:w="1350" w:type="dxa"/>
          </w:tcPr>
          <w:p w:rsidR="009E673D" w:rsidRPr="00C212CD" w:rsidRDefault="009E673D" w:rsidP="009E673D">
            <w:pPr>
              <w:tabs>
                <w:tab w:val="decimal" w:pos="980"/>
              </w:tabs>
              <w:spacing w:line="300" w:lineRule="exact"/>
              <w:ind w:right="-18"/>
              <w:rPr>
                <w:rFonts w:ascii="Arial" w:hAnsi="Arial" w:cs="Arial"/>
                <w:sz w:val="18"/>
                <w:szCs w:val="18"/>
                <w:cs/>
              </w:rPr>
            </w:pPr>
            <w:r w:rsidRPr="00C212CD">
              <w:rPr>
                <w:rFonts w:ascii="Arial" w:hAnsi="Arial" w:cs="Arial"/>
                <w:sz w:val="18"/>
                <w:szCs w:val="18"/>
              </w:rPr>
              <w:t>2,41</w:t>
            </w:r>
            <w:r>
              <w:rPr>
                <w:rFonts w:ascii="Arial" w:hAnsi="Arial" w:cs="Arial"/>
                <w:sz w:val="18"/>
                <w:szCs w:val="18"/>
              </w:rPr>
              <w:t>9</w:t>
            </w:r>
          </w:p>
        </w:tc>
      </w:tr>
      <w:tr w:rsidR="009E673D" w:rsidRPr="007E5B7E" w:rsidTr="006E0453">
        <w:tc>
          <w:tcPr>
            <w:tcW w:w="3840" w:type="dxa"/>
          </w:tcPr>
          <w:p w:rsidR="009E673D" w:rsidRPr="007E5B7E" w:rsidRDefault="009E673D" w:rsidP="009E673D">
            <w:pPr>
              <w:tabs>
                <w:tab w:val="left" w:pos="162"/>
              </w:tabs>
              <w:spacing w:line="300" w:lineRule="exact"/>
              <w:ind w:left="579" w:right="-17" w:hanging="579"/>
              <w:rPr>
                <w:rFonts w:ascii="Arial" w:hAnsi="Arial" w:cs="Arial"/>
                <w:sz w:val="18"/>
                <w:szCs w:val="18"/>
                <w:cs/>
              </w:rPr>
            </w:pPr>
            <w:r w:rsidRPr="007E5B7E">
              <w:rPr>
                <w:rFonts w:ascii="Arial" w:hAnsi="Arial" w:cs="Arial"/>
                <w:sz w:val="18"/>
                <w:szCs w:val="18"/>
              </w:rPr>
              <w:t xml:space="preserve">Less: </w:t>
            </w:r>
            <w:r>
              <w:rPr>
                <w:rFonts w:ascii="Arial" w:hAnsi="Arial" w:cs="Arial"/>
                <w:sz w:val="18"/>
                <w:szCs w:val="18"/>
              </w:rPr>
              <w:t>Allowance for expected credit losses                     (2019: Allowance for doubtful debts)</w:t>
            </w:r>
          </w:p>
        </w:tc>
        <w:tc>
          <w:tcPr>
            <w:tcW w:w="1320" w:type="dxa"/>
            <w:vAlign w:val="bottom"/>
          </w:tcPr>
          <w:p w:rsidR="009E673D" w:rsidRPr="009E673D" w:rsidRDefault="009E673D" w:rsidP="00000AA7">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(3,991)</w:t>
            </w:r>
          </w:p>
        </w:tc>
        <w:tc>
          <w:tcPr>
            <w:tcW w:w="1320" w:type="dxa"/>
            <w:vAlign w:val="bottom"/>
          </w:tcPr>
          <w:p w:rsidR="009E673D" w:rsidRPr="009E673D" w:rsidRDefault="009E673D" w:rsidP="00000AA7">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(5,082)</w:t>
            </w:r>
          </w:p>
        </w:tc>
        <w:tc>
          <w:tcPr>
            <w:tcW w:w="1350" w:type="dxa"/>
            <w:vAlign w:val="bottom"/>
          </w:tcPr>
          <w:p w:rsidR="009E673D" w:rsidRPr="009E673D" w:rsidRDefault="009E673D" w:rsidP="00000AA7">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(2,341)</w:t>
            </w:r>
          </w:p>
        </w:tc>
        <w:tc>
          <w:tcPr>
            <w:tcW w:w="1350" w:type="dxa"/>
            <w:vAlign w:val="bottom"/>
          </w:tcPr>
          <w:p w:rsidR="009E673D" w:rsidRPr="00C212CD" w:rsidRDefault="009E673D" w:rsidP="00000AA7">
            <w:pPr>
              <w:pBdr>
                <w:bottom w:val="single" w:sz="4" w:space="1" w:color="auto"/>
              </w:pBdr>
              <w:tabs>
                <w:tab w:val="decimal" w:pos="980"/>
              </w:tabs>
              <w:spacing w:line="300" w:lineRule="exact"/>
              <w:ind w:right="-18"/>
              <w:rPr>
                <w:rFonts w:ascii="Arial" w:hAnsi="Arial" w:cs="Arial"/>
                <w:sz w:val="18"/>
                <w:szCs w:val="18"/>
              </w:rPr>
            </w:pPr>
            <w:r w:rsidRPr="00C212CD">
              <w:rPr>
                <w:rFonts w:ascii="Arial" w:hAnsi="Arial" w:cs="Arial"/>
                <w:sz w:val="18"/>
                <w:szCs w:val="18"/>
              </w:rPr>
              <w:t>(2,41</w:t>
            </w:r>
            <w:r>
              <w:rPr>
                <w:rFonts w:ascii="Arial" w:hAnsi="Arial" w:cs="Arial"/>
                <w:sz w:val="18"/>
                <w:szCs w:val="18"/>
              </w:rPr>
              <w:t>8</w:t>
            </w:r>
            <w:r w:rsidRPr="00C212CD">
              <w:rPr>
                <w:rFonts w:ascii="Arial" w:hAnsi="Arial" w:cs="Arial"/>
                <w:sz w:val="18"/>
                <w:szCs w:val="18"/>
              </w:rPr>
              <w:t>)</w:t>
            </w:r>
          </w:p>
        </w:tc>
      </w:tr>
      <w:tr w:rsidR="009E673D" w:rsidRPr="007E5B7E" w:rsidTr="009E673D">
        <w:tc>
          <w:tcPr>
            <w:tcW w:w="3840" w:type="dxa"/>
          </w:tcPr>
          <w:p w:rsidR="009E673D" w:rsidRPr="007E5B7E" w:rsidRDefault="009E673D" w:rsidP="009E673D">
            <w:pPr>
              <w:tabs>
                <w:tab w:val="left" w:pos="162"/>
              </w:tabs>
              <w:spacing w:line="300" w:lineRule="exact"/>
              <w:ind w:right="-17"/>
              <w:rPr>
                <w:rFonts w:ascii="Arial" w:hAnsi="Arial" w:cs="Arial"/>
                <w:sz w:val="18"/>
                <w:szCs w:val="18"/>
              </w:rPr>
            </w:pPr>
            <w:r w:rsidRPr="007E5B7E">
              <w:rPr>
                <w:rFonts w:ascii="Arial" w:hAnsi="Arial" w:cs="Arial"/>
                <w:sz w:val="18"/>
                <w:szCs w:val="18"/>
              </w:rPr>
              <w:t xml:space="preserve">Total trade receivables - unrelated </w:t>
            </w:r>
          </w:p>
          <w:p w:rsidR="009E673D" w:rsidRPr="007E5B7E" w:rsidRDefault="009E673D" w:rsidP="009E673D">
            <w:pPr>
              <w:tabs>
                <w:tab w:val="left" w:pos="162"/>
              </w:tabs>
              <w:spacing w:line="300" w:lineRule="exact"/>
              <w:ind w:right="-17"/>
              <w:rPr>
                <w:rFonts w:ascii="Arial" w:hAnsi="Arial" w:cs="Arial"/>
                <w:sz w:val="18"/>
                <w:szCs w:val="18"/>
              </w:rPr>
            </w:pPr>
            <w:r w:rsidRPr="007E5B7E">
              <w:rPr>
                <w:rFonts w:ascii="Arial" w:hAnsi="Arial" w:cs="Arial"/>
                <w:sz w:val="18"/>
                <w:szCs w:val="18"/>
              </w:rPr>
              <w:t xml:space="preserve">   parties, net</w:t>
            </w:r>
          </w:p>
        </w:tc>
        <w:tc>
          <w:tcPr>
            <w:tcW w:w="1320" w:type="dxa"/>
            <w:vAlign w:val="bottom"/>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107,602</w:t>
            </w:r>
          </w:p>
        </w:tc>
        <w:tc>
          <w:tcPr>
            <w:tcW w:w="1320" w:type="dxa"/>
            <w:vAlign w:val="bottom"/>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107,514</w:t>
            </w:r>
          </w:p>
        </w:tc>
        <w:tc>
          <w:tcPr>
            <w:tcW w:w="1350" w:type="dxa"/>
            <w:vAlign w:val="bottom"/>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w:t>
            </w:r>
          </w:p>
        </w:tc>
        <w:tc>
          <w:tcPr>
            <w:tcW w:w="1350" w:type="dxa"/>
            <w:vAlign w:val="bottom"/>
          </w:tcPr>
          <w:p w:rsidR="009E673D" w:rsidRPr="00C212CD" w:rsidRDefault="009E673D" w:rsidP="009E673D">
            <w:pPr>
              <w:pBdr>
                <w:bottom w:val="single" w:sz="4" w:space="1" w:color="auto"/>
              </w:pBdr>
              <w:tabs>
                <w:tab w:val="decimal" w:pos="980"/>
              </w:tabs>
              <w:spacing w:line="300" w:lineRule="exact"/>
              <w:ind w:right="-18"/>
              <w:rPr>
                <w:rFonts w:ascii="Arial" w:hAnsi="Arial" w:cs="Arial"/>
                <w:sz w:val="18"/>
                <w:szCs w:val="18"/>
              </w:rPr>
            </w:pPr>
            <w:r w:rsidRPr="00C212CD">
              <w:rPr>
                <w:rFonts w:ascii="Arial" w:hAnsi="Arial" w:cs="Arial"/>
                <w:sz w:val="18"/>
                <w:szCs w:val="18"/>
              </w:rPr>
              <w:t>1</w:t>
            </w:r>
          </w:p>
        </w:tc>
      </w:tr>
      <w:tr w:rsidR="009E673D" w:rsidRPr="007E5B7E" w:rsidTr="00A325D4">
        <w:tc>
          <w:tcPr>
            <w:tcW w:w="3840" w:type="dxa"/>
          </w:tcPr>
          <w:p w:rsidR="009E673D" w:rsidRPr="007E5B7E" w:rsidRDefault="009E673D" w:rsidP="009E673D">
            <w:pPr>
              <w:tabs>
                <w:tab w:val="left" w:pos="162"/>
              </w:tabs>
              <w:spacing w:line="300" w:lineRule="exact"/>
              <w:ind w:right="-17"/>
              <w:rPr>
                <w:rFonts w:ascii="Arial" w:hAnsi="Arial" w:cs="Arial"/>
                <w:sz w:val="18"/>
                <w:szCs w:val="18"/>
              </w:rPr>
            </w:pPr>
            <w:r w:rsidRPr="007E5B7E">
              <w:rPr>
                <w:rFonts w:ascii="Arial" w:hAnsi="Arial" w:cs="Arial"/>
                <w:sz w:val="18"/>
                <w:szCs w:val="18"/>
              </w:rPr>
              <w:t>Total trade receivable</w:t>
            </w:r>
            <w:r>
              <w:rPr>
                <w:rFonts w:ascii="Arial" w:hAnsi="Arial" w:cs="Arial"/>
                <w:sz w:val="18"/>
                <w:szCs w:val="18"/>
              </w:rPr>
              <w:t>s</w:t>
            </w:r>
            <w:r w:rsidRPr="007E5B7E">
              <w:rPr>
                <w:rFonts w:ascii="Arial" w:hAnsi="Arial" w:cs="Arial"/>
                <w:sz w:val="18"/>
                <w:szCs w:val="18"/>
              </w:rPr>
              <w:t xml:space="preserve"> - net</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185,601</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109,750</w:t>
            </w:r>
          </w:p>
        </w:tc>
        <w:tc>
          <w:tcPr>
            <w:tcW w:w="135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w:t>
            </w:r>
          </w:p>
        </w:tc>
        <w:tc>
          <w:tcPr>
            <w:tcW w:w="1350" w:type="dxa"/>
          </w:tcPr>
          <w:p w:rsidR="009E673D" w:rsidRPr="00C212CD" w:rsidRDefault="009E673D" w:rsidP="009E673D">
            <w:pPr>
              <w:pBdr>
                <w:bottom w:val="single" w:sz="4" w:space="1" w:color="auto"/>
              </w:pBdr>
              <w:tabs>
                <w:tab w:val="decimal" w:pos="980"/>
              </w:tabs>
              <w:spacing w:line="300" w:lineRule="exact"/>
              <w:ind w:right="-18"/>
              <w:rPr>
                <w:rFonts w:ascii="Arial" w:hAnsi="Arial" w:cs="Arial"/>
                <w:sz w:val="18"/>
                <w:szCs w:val="18"/>
              </w:rPr>
            </w:pPr>
            <w:r w:rsidRPr="00C212CD">
              <w:rPr>
                <w:rFonts w:ascii="Arial" w:hAnsi="Arial" w:cs="Arial"/>
                <w:sz w:val="18"/>
                <w:szCs w:val="18"/>
              </w:rPr>
              <w:t>1</w:t>
            </w:r>
          </w:p>
        </w:tc>
      </w:tr>
      <w:tr w:rsidR="009E673D" w:rsidRPr="007E5B7E" w:rsidTr="00700769">
        <w:tc>
          <w:tcPr>
            <w:tcW w:w="5160" w:type="dxa"/>
            <w:gridSpan w:val="2"/>
          </w:tcPr>
          <w:p w:rsidR="009E673D" w:rsidRPr="007E5B7E" w:rsidRDefault="009E673D" w:rsidP="009E673D">
            <w:pPr>
              <w:tabs>
                <w:tab w:val="decimal" w:pos="1002"/>
              </w:tabs>
              <w:spacing w:line="300" w:lineRule="exact"/>
              <w:ind w:right="-17"/>
              <w:rPr>
                <w:rFonts w:ascii="Arial" w:hAnsi="Arial" w:cs="Arial"/>
                <w:sz w:val="18"/>
                <w:szCs w:val="18"/>
              </w:rPr>
            </w:pPr>
            <w:r w:rsidRPr="007E5B7E">
              <w:rPr>
                <w:rFonts w:ascii="Arial" w:hAnsi="Arial" w:cs="Arial"/>
                <w:sz w:val="18"/>
                <w:szCs w:val="18"/>
                <w:u w:val="single"/>
              </w:rPr>
              <w:t xml:space="preserve">Other receivables </w:t>
            </w:r>
          </w:p>
        </w:tc>
        <w:tc>
          <w:tcPr>
            <w:tcW w:w="1320" w:type="dxa"/>
          </w:tcPr>
          <w:p w:rsidR="009E673D" w:rsidRPr="0052472C" w:rsidRDefault="009E673D" w:rsidP="009E673D">
            <w:pPr>
              <w:tabs>
                <w:tab w:val="decimal" w:pos="972"/>
              </w:tabs>
              <w:spacing w:line="300" w:lineRule="exact"/>
              <w:ind w:right="-45"/>
              <w:rPr>
                <w:rFonts w:ascii="Angsana New" w:hAnsi="Angsana New"/>
                <w:sz w:val="28"/>
                <w:szCs w:val="28"/>
              </w:rPr>
            </w:pPr>
          </w:p>
        </w:tc>
        <w:tc>
          <w:tcPr>
            <w:tcW w:w="1350" w:type="dxa"/>
          </w:tcPr>
          <w:p w:rsidR="009E673D" w:rsidRPr="0052472C" w:rsidRDefault="009E673D" w:rsidP="009E673D">
            <w:pPr>
              <w:tabs>
                <w:tab w:val="decimal" w:pos="972"/>
              </w:tabs>
              <w:spacing w:line="300" w:lineRule="exact"/>
              <w:ind w:right="-45"/>
              <w:rPr>
                <w:rFonts w:ascii="Angsana New" w:hAnsi="Angsana New"/>
                <w:sz w:val="28"/>
                <w:szCs w:val="28"/>
              </w:rPr>
            </w:pP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p>
        </w:tc>
      </w:tr>
      <w:tr w:rsidR="009E673D" w:rsidRPr="007E5B7E" w:rsidTr="00700769">
        <w:tc>
          <w:tcPr>
            <w:tcW w:w="3840" w:type="dxa"/>
          </w:tcPr>
          <w:p w:rsidR="009E673D" w:rsidRPr="007E5B7E" w:rsidRDefault="009E673D" w:rsidP="009E673D">
            <w:pPr>
              <w:tabs>
                <w:tab w:val="left" w:pos="162"/>
              </w:tabs>
              <w:spacing w:line="30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510</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631</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2,120</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2,912</w:t>
            </w:r>
          </w:p>
        </w:tc>
      </w:tr>
      <w:tr w:rsidR="009E673D" w:rsidRPr="007E5B7E" w:rsidTr="00700769">
        <w:tc>
          <w:tcPr>
            <w:tcW w:w="3840" w:type="dxa"/>
          </w:tcPr>
          <w:p w:rsidR="009E673D" w:rsidRPr="007E5B7E" w:rsidRDefault="009E673D" w:rsidP="009E673D">
            <w:pPr>
              <w:spacing w:line="300" w:lineRule="exact"/>
              <w:ind w:right="-17"/>
              <w:rPr>
                <w:rFonts w:ascii="Arial" w:hAnsi="Arial" w:cs="Arial"/>
                <w:sz w:val="18"/>
                <w:szCs w:val="18"/>
              </w:rPr>
            </w:pPr>
            <w:r w:rsidRPr="007E5B7E">
              <w:rPr>
                <w:rFonts w:ascii="Arial" w:hAnsi="Arial" w:cs="Arial"/>
                <w:sz w:val="18"/>
                <w:szCs w:val="18"/>
              </w:rPr>
              <w:t>Other receivables - unrelated parties</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67,658</w:t>
            </w:r>
          </w:p>
        </w:tc>
        <w:tc>
          <w:tcPr>
            <w:tcW w:w="132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101,517</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w:t>
            </w:r>
          </w:p>
        </w:tc>
        <w:tc>
          <w:tcPr>
            <w:tcW w:w="1350" w:type="dxa"/>
          </w:tcPr>
          <w:p w:rsidR="009E673D" w:rsidRPr="009E673D" w:rsidRDefault="009E673D" w:rsidP="009E673D">
            <w:pPr>
              <w:tabs>
                <w:tab w:val="decimal" w:pos="972"/>
              </w:tabs>
              <w:spacing w:line="300" w:lineRule="exact"/>
              <w:ind w:right="-18"/>
              <w:rPr>
                <w:rFonts w:ascii="Arial" w:hAnsi="Arial" w:cs="Arial"/>
                <w:sz w:val="18"/>
                <w:szCs w:val="18"/>
              </w:rPr>
            </w:pPr>
            <w:r w:rsidRPr="009E673D">
              <w:rPr>
                <w:rFonts w:ascii="Arial" w:hAnsi="Arial" w:cs="Arial"/>
                <w:sz w:val="18"/>
                <w:szCs w:val="18"/>
              </w:rPr>
              <w:t>13</w:t>
            </w:r>
          </w:p>
        </w:tc>
      </w:tr>
      <w:tr w:rsidR="009E673D" w:rsidRPr="007E5B7E" w:rsidTr="00700769">
        <w:tc>
          <w:tcPr>
            <w:tcW w:w="3840" w:type="dxa"/>
          </w:tcPr>
          <w:p w:rsidR="009E673D" w:rsidRPr="007E5B7E" w:rsidRDefault="00C22A96" w:rsidP="009E673D">
            <w:pPr>
              <w:spacing w:line="300" w:lineRule="exact"/>
              <w:ind w:right="-17"/>
              <w:rPr>
                <w:rFonts w:ascii="Arial" w:hAnsi="Arial" w:cs="Arial"/>
                <w:sz w:val="18"/>
                <w:szCs w:val="18"/>
              </w:rPr>
            </w:pPr>
            <w:r>
              <w:rPr>
                <w:rFonts w:ascii="Arial" w:hAnsi="Arial" w:cs="Arial"/>
                <w:sz w:val="18"/>
                <w:szCs w:val="18"/>
              </w:rPr>
              <w:t>Oher receivables from auction</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209,010</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106,047</w:t>
            </w:r>
          </w:p>
        </w:tc>
        <w:tc>
          <w:tcPr>
            <w:tcW w:w="135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w:t>
            </w:r>
          </w:p>
        </w:tc>
        <w:tc>
          <w:tcPr>
            <w:tcW w:w="135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w:t>
            </w:r>
          </w:p>
        </w:tc>
      </w:tr>
      <w:tr w:rsidR="009E673D" w:rsidRPr="007E5B7E" w:rsidTr="00700769">
        <w:tc>
          <w:tcPr>
            <w:tcW w:w="3840" w:type="dxa"/>
          </w:tcPr>
          <w:p w:rsidR="009E673D" w:rsidRPr="007E5B7E" w:rsidRDefault="009E673D" w:rsidP="009E673D">
            <w:pPr>
              <w:spacing w:line="300" w:lineRule="exact"/>
              <w:ind w:right="-17"/>
              <w:rPr>
                <w:rFonts w:ascii="Arial" w:hAnsi="Arial" w:cs="Arial"/>
                <w:sz w:val="18"/>
                <w:szCs w:val="18"/>
              </w:rPr>
            </w:pPr>
            <w:r w:rsidRPr="007E5B7E">
              <w:rPr>
                <w:rFonts w:ascii="Arial" w:hAnsi="Arial" w:cs="Arial"/>
                <w:sz w:val="18"/>
                <w:szCs w:val="18"/>
              </w:rPr>
              <w:t>Total other receivables</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277,178</w:t>
            </w:r>
          </w:p>
        </w:tc>
        <w:tc>
          <w:tcPr>
            <w:tcW w:w="132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208,195</w:t>
            </w:r>
          </w:p>
        </w:tc>
        <w:tc>
          <w:tcPr>
            <w:tcW w:w="135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2,121</w:t>
            </w:r>
          </w:p>
        </w:tc>
        <w:tc>
          <w:tcPr>
            <w:tcW w:w="1350" w:type="dxa"/>
          </w:tcPr>
          <w:p w:rsidR="009E673D" w:rsidRPr="009E673D" w:rsidRDefault="009E673D" w:rsidP="009E673D">
            <w:pPr>
              <w:pBdr>
                <w:bottom w:val="sing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2,925</w:t>
            </w:r>
          </w:p>
        </w:tc>
      </w:tr>
      <w:tr w:rsidR="009E673D" w:rsidRPr="007E5B7E" w:rsidTr="00700769">
        <w:tc>
          <w:tcPr>
            <w:tcW w:w="3840" w:type="dxa"/>
          </w:tcPr>
          <w:p w:rsidR="009E673D" w:rsidRPr="007E5B7E" w:rsidRDefault="009E673D" w:rsidP="009E673D">
            <w:pPr>
              <w:spacing w:line="30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320" w:type="dxa"/>
          </w:tcPr>
          <w:p w:rsidR="009E673D" w:rsidRPr="009E673D" w:rsidRDefault="009E673D" w:rsidP="009E673D">
            <w:pPr>
              <w:pBdr>
                <w:bottom w:val="doub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462,779</w:t>
            </w:r>
          </w:p>
        </w:tc>
        <w:tc>
          <w:tcPr>
            <w:tcW w:w="1320" w:type="dxa"/>
          </w:tcPr>
          <w:p w:rsidR="009E673D" w:rsidRPr="009E673D" w:rsidRDefault="009E673D" w:rsidP="009E673D">
            <w:pPr>
              <w:pBdr>
                <w:bottom w:val="doub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317,945</w:t>
            </w:r>
          </w:p>
        </w:tc>
        <w:tc>
          <w:tcPr>
            <w:tcW w:w="1350" w:type="dxa"/>
          </w:tcPr>
          <w:p w:rsidR="009E673D" w:rsidRPr="009E673D" w:rsidRDefault="009E673D" w:rsidP="009E673D">
            <w:pPr>
              <w:pBdr>
                <w:bottom w:val="double" w:sz="4" w:space="1" w:color="auto"/>
              </w:pBdr>
              <w:tabs>
                <w:tab w:val="decimal" w:pos="972"/>
              </w:tabs>
              <w:spacing w:line="300" w:lineRule="exact"/>
              <w:ind w:right="-18"/>
              <w:rPr>
                <w:rFonts w:ascii="Arial" w:hAnsi="Arial" w:cs="Arial"/>
                <w:sz w:val="18"/>
                <w:szCs w:val="18"/>
              </w:rPr>
            </w:pPr>
            <w:r w:rsidRPr="009E673D">
              <w:rPr>
                <w:rFonts w:ascii="Arial" w:hAnsi="Arial" w:cs="Arial"/>
                <w:sz w:val="18"/>
                <w:szCs w:val="18"/>
              </w:rPr>
              <w:t>2,123</w:t>
            </w:r>
          </w:p>
        </w:tc>
        <w:tc>
          <w:tcPr>
            <w:tcW w:w="1350" w:type="dxa"/>
          </w:tcPr>
          <w:p w:rsidR="009E673D" w:rsidRPr="0052472C" w:rsidRDefault="009E673D" w:rsidP="009E673D">
            <w:pPr>
              <w:pBdr>
                <w:bottom w:val="double" w:sz="4" w:space="1" w:color="auto"/>
              </w:pBdr>
              <w:tabs>
                <w:tab w:val="decimal" w:pos="972"/>
              </w:tabs>
              <w:spacing w:line="300" w:lineRule="exact"/>
              <w:ind w:right="-18"/>
              <w:rPr>
                <w:rFonts w:ascii="Angsana New" w:hAnsi="Angsana New"/>
                <w:sz w:val="28"/>
                <w:szCs w:val="28"/>
              </w:rPr>
            </w:pPr>
            <w:r w:rsidRPr="009E673D">
              <w:rPr>
                <w:rFonts w:ascii="Arial" w:hAnsi="Arial" w:cs="Arial"/>
                <w:sz w:val="18"/>
                <w:szCs w:val="18"/>
              </w:rPr>
              <w:t>2,926</w:t>
            </w:r>
          </w:p>
        </w:tc>
      </w:tr>
    </w:tbl>
    <w:p w:rsidR="00B66654" w:rsidRPr="007C6C83" w:rsidRDefault="00B66654" w:rsidP="00B66654">
      <w:pPr>
        <w:keepNext/>
        <w:tabs>
          <w:tab w:val="left" w:pos="900"/>
          <w:tab w:val="left" w:pos="2160"/>
        </w:tabs>
        <w:spacing w:before="120" w:after="120" w:line="380" w:lineRule="exact"/>
        <w:ind w:left="540"/>
        <w:jc w:val="thaiDistribute"/>
        <w:rPr>
          <w:rFonts w:ascii="Arial" w:hAnsi="Arial"/>
          <w:sz w:val="22"/>
          <w:szCs w:val="22"/>
        </w:rPr>
      </w:pPr>
      <w:r w:rsidRPr="007C6C83">
        <w:rPr>
          <w:rFonts w:ascii="Arial" w:hAnsi="Arial"/>
          <w:sz w:val="22"/>
          <w:szCs w:val="22"/>
        </w:rPr>
        <w:lastRenderedPageBreak/>
        <w:t>Set out below is the movement in the allowance for expected credit losses of trade and other receivables.</w:t>
      </w:r>
    </w:p>
    <w:tbl>
      <w:tblPr>
        <w:tblW w:w="9180" w:type="dxa"/>
        <w:tblInd w:w="558" w:type="dxa"/>
        <w:tblLayout w:type="fixed"/>
        <w:tblLook w:val="04A0" w:firstRow="1" w:lastRow="0" w:firstColumn="1" w:lastColumn="0" w:noHBand="0" w:noVBand="1"/>
      </w:tblPr>
      <w:tblGrid>
        <w:gridCol w:w="5310"/>
        <w:gridCol w:w="1935"/>
        <w:gridCol w:w="1935"/>
      </w:tblGrid>
      <w:tr w:rsidR="00B66654" w:rsidRPr="00B66654" w:rsidTr="00B66654">
        <w:trPr>
          <w:trHeight w:val="74"/>
          <w:tblHeader/>
        </w:trPr>
        <w:tc>
          <w:tcPr>
            <w:tcW w:w="5310" w:type="dxa"/>
            <w:vAlign w:val="bottom"/>
          </w:tcPr>
          <w:p w:rsidR="00B66654" w:rsidRPr="00B66654" w:rsidRDefault="00B66654" w:rsidP="00B66654">
            <w:pPr>
              <w:spacing w:line="380" w:lineRule="exact"/>
              <w:jc w:val="center"/>
              <w:rPr>
                <w:rFonts w:ascii="Arial" w:hAnsi="Arial" w:cs="Arial"/>
                <w:sz w:val="20"/>
                <w:szCs w:val="20"/>
                <w:u w:val="single"/>
              </w:rPr>
            </w:pPr>
          </w:p>
        </w:tc>
        <w:tc>
          <w:tcPr>
            <w:tcW w:w="3870" w:type="dxa"/>
            <w:gridSpan w:val="2"/>
            <w:vAlign w:val="bottom"/>
          </w:tcPr>
          <w:p w:rsidR="00B66654" w:rsidRPr="00B66654" w:rsidRDefault="00B66654" w:rsidP="00B66654">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(Unit: Thousand Baht)</w:t>
            </w:r>
          </w:p>
        </w:tc>
      </w:tr>
      <w:tr w:rsidR="00B66654" w:rsidRPr="00B66654" w:rsidTr="00B66654">
        <w:trPr>
          <w:trHeight w:val="787"/>
          <w:tblHeader/>
        </w:trPr>
        <w:tc>
          <w:tcPr>
            <w:tcW w:w="5310" w:type="dxa"/>
          </w:tcPr>
          <w:p w:rsidR="00B66654" w:rsidRPr="00B66654" w:rsidRDefault="00B66654" w:rsidP="00B6665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rsidR="00B66654" w:rsidRPr="00B66654" w:rsidRDefault="00B66654" w:rsidP="00B66654">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rsidR="00B66654" w:rsidRPr="00B66654" w:rsidRDefault="00B66654" w:rsidP="00B66654">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C22A96" w:rsidRPr="00B66654" w:rsidTr="00B66654">
        <w:trPr>
          <w:trHeight w:val="79"/>
        </w:trPr>
        <w:tc>
          <w:tcPr>
            <w:tcW w:w="5310" w:type="dxa"/>
          </w:tcPr>
          <w:p w:rsidR="00C22A96" w:rsidRPr="00B66654" w:rsidRDefault="00C22A96" w:rsidP="00C22A96">
            <w:pPr>
              <w:spacing w:line="380" w:lineRule="exact"/>
              <w:ind w:left="156" w:hanging="156"/>
              <w:textAlignment w:val="auto"/>
              <w:rPr>
                <w:rFonts w:ascii="Arial" w:hAnsi="Arial" w:cs="Arial"/>
                <w:sz w:val="20"/>
                <w:szCs w:val="20"/>
              </w:rPr>
            </w:pPr>
            <w:r w:rsidRPr="00B66654">
              <w:rPr>
                <w:rFonts w:ascii="Arial" w:hAnsi="Arial" w:cs="Arial"/>
                <w:sz w:val="20"/>
                <w:szCs w:val="20"/>
              </w:rPr>
              <w:t>As at 1 January 2020</w:t>
            </w:r>
          </w:p>
        </w:tc>
        <w:tc>
          <w:tcPr>
            <w:tcW w:w="1935" w:type="dxa"/>
            <w:vAlign w:val="bottom"/>
          </w:tcPr>
          <w:p w:rsidR="00C22A96" w:rsidRPr="00C22A96" w:rsidRDefault="00C22A96" w:rsidP="00C22A96">
            <w:pPr>
              <w:tabs>
                <w:tab w:val="decimal" w:pos="1511"/>
              </w:tabs>
              <w:spacing w:line="380" w:lineRule="exact"/>
              <w:ind w:left="-29" w:right="-29"/>
              <w:rPr>
                <w:rFonts w:ascii="Arial" w:hAnsi="Arial" w:cs="Arial"/>
                <w:sz w:val="20"/>
                <w:szCs w:val="20"/>
              </w:rPr>
            </w:pPr>
            <w:r w:rsidRPr="00C22A96">
              <w:rPr>
                <w:rFonts w:ascii="Arial" w:hAnsi="Arial" w:cs="Arial"/>
                <w:sz w:val="20"/>
                <w:szCs w:val="20"/>
              </w:rPr>
              <w:t>5,082</w:t>
            </w:r>
          </w:p>
        </w:tc>
        <w:tc>
          <w:tcPr>
            <w:tcW w:w="1935" w:type="dxa"/>
            <w:vAlign w:val="bottom"/>
          </w:tcPr>
          <w:p w:rsidR="00C22A96" w:rsidRPr="00C22A96" w:rsidRDefault="00C22A96" w:rsidP="00C22A96">
            <w:pPr>
              <w:tabs>
                <w:tab w:val="decimal" w:pos="1511"/>
              </w:tabs>
              <w:spacing w:line="380" w:lineRule="exact"/>
              <w:ind w:left="-29" w:right="-29"/>
              <w:rPr>
                <w:rFonts w:ascii="Arial" w:hAnsi="Arial" w:cs="Arial"/>
                <w:sz w:val="20"/>
                <w:szCs w:val="20"/>
              </w:rPr>
            </w:pPr>
            <w:r w:rsidRPr="00C22A96">
              <w:rPr>
                <w:rFonts w:ascii="Arial" w:hAnsi="Arial" w:cs="Arial"/>
                <w:sz w:val="20"/>
                <w:szCs w:val="20"/>
              </w:rPr>
              <w:t>2,418</w:t>
            </w:r>
          </w:p>
        </w:tc>
      </w:tr>
      <w:tr w:rsidR="00C22A96" w:rsidRPr="00B66654" w:rsidTr="00B66654">
        <w:trPr>
          <w:trHeight w:val="79"/>
        </w:trPr>
        <w:tc>
          <w:tcPr>
            <w:tcW w:w="5310" w:type="dxa"/>
          </w:tcPr>
          <w:p w:rsidR="00C22A96" w:rsidRPr="00B66654" w:rsidRDefault="00C22A96" w:rsidP="00C22A96">
            <w:pPr>
              <w:spacing w:line="380" w:lineRule="exact"/>
              <w:ind w:left="156" w:hanging="156"/>
              <w:textAlignment w:val="auto"/>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rsidR="00C22A96" w:rsidRPr="00C22A96" w:rsidRDefault="00181872" w:rsidP="00C22A96">
            <w:pPr>
              <w:tabs>
                <w:tab w:val="decimal" w:pos="1511"/>
              </w:tabs>
              <w:spacing w:line="380" w:lineRule="exact"/>
              <w:ind w:left="-29" w:right="-29"/>
              <w:rPr>
                <w:rFonts w:ascii="Arial" w:hAnsi="Arial" w:cs="Arial"/>
                <w:sz w:val="20"/>
                <w:szCs w:val="20"/>
              </w:rPr>
            </w:pPr>
            <w:r>
              <w:rPr>
                <w:rFonts w:ascii="Arial" w:hAnsi="Arial" w:cs="Arial"/>
                <w:sz w:val="20"/>
                <w:szCs w:val="20"/>
              </w:rPr>
              <w:t>1,867</w:t>
            </w:r>
          </w:p>
        </w:tc>
        <w:tc>
          <w:tcPr>
            <w:tcW w:w="1935" w:type="dxa"/>
            <w:vAlign w:val="bottom"/>
          </w:tcPr>
          <w:p w:rsidR="00C22A96" w:rsidRPr="00C22A96" w:rsidRDefault="00C22A96" w:rsidP="00C22A96">
            <w:pPr>
              <w:tabs>
                <w:tab w:val="decimal" w:pos="1511"/>
              </w:tabs>
              <w:spacing w:line="380" w:lineRule="exact"/>
              <w:ind w:left="-29" w:right="-29"/>
              <w:rPr>
                <w:rFonts w:ascii="Arial" w:hAnsi="Arial" w:cs="Arial"/>
                <w:sz w:val="20"/>
                <w:szCs w:val="20"/>
              </w:rPr>
            </w:pPr>
            <w:r w:rsidRPr="00C22A96">
              <w:rPr>
                <w:rFonts w:ascii="Arial" w:hAnsi="Arial" w:cs="Arial"/>
                <w:sz w:val="20"/>
                <w:szCs w:val="20"/>
              </w:rPr>
              <w:t>-</w:t>
            </w:r>
          </w:p>
        </w:tc>
      </w:tr>
      <w:tr w:rsidR="00C22A96" w:rsidRPr="00B66654" w:rsidTr="00B66654">
        <w:trPr>
          <w:trHeight w:val="79"/>
        </w:trPr>
        <w:tc>
          <w:tcPr>
            <w:tcW w:w="5310" w:type="dxa"/>
          </w:tcPr>
          <w:p w:rsidR="00C22A96" w:rsidRPr="00B66654" w:rsidRDefault="00C22A96" w:rsidP="00C22A96">
            <w:pPr>
              <w:spacing w:line="380" w:lineRule="exact"/>
              <w:ind w:left="156" w:hanging="156"/>
              <w:textAlignment w:val="auto"/>
              <w:rPr>
                <w:rFonts w:ascii="Arial" w:hAnsi="Arial" w:cs="Arial"/>
                <w:sz w:val="20"/>
                <w:szCs w:val="20"/>
              </w:rPr>
            </w:pPr>
            <w:r w:rsidRPr="00B66654">
              <w:rPr>
                <w:rFonts w:ascii="Arial" w:hAnsi="Arial" w:cs="Arial"/>
                <w:sz w:val="20"/>
                <w:szCs w:val="20"/>
              </w:rPr>
              <w:t>Amount written off</w:t>
            </w:r>
          </w:p>
        </w:tc>
        <w:tc>
          <w:tcPr>
            <w:tcW w:w="1935" w:type="dxa"/>
            <w:vAlign w:val="bottom"/>
          </w:tcPr>
          <w:p w:rsidR="00C22A96" w:rsidRPr="00C22A96" w:rsidRDefault="00181872" w:rsidP="00C22A96">
            <w:pPr>
              <w:tabs>
                <w:tab w:val="decimal" w:pos="1511"/>
              </w:tabs>
              <w:spacing w:line="380" w:lineRule="exact"/>
              <w:ind w:left="-29" w:right="-29"/>
              <w:rPr>
                <w:rFonts w:ascii="Arial" w:hAnsi="Arial" w:cs="Arial"/>
                <w:sz w:val="20"/>
                <w:szCs w:val="20"/>
              </w:rPr>
            </w:pPr>
            <w:r>
              <w:rPr>
                <w:rFonts w:ascii="Arial" w:hAnsi="Arial" w:cs="Arial"/>
                <w:sz w:val="20"/>
                <w:szCs w:val="20"/>
              </w:rPr>
              <w:t>(1,667)</w:t>
            </w:r>
          </w:p>
        </w:tc>
        <w:tc>
          <w:tcPr>
            <w:tcW w:w="1935" w:type="dxa"/>
            <w:vAlign w:val="bottom"/>
          </w:tcPr>
          <w:p w:rsidR="00C22A96" w:rsidRPr="00C22A96" w:rsidRDefault="00C22A96" w:rsidP="00C22A96">
            <w:pPr>
              <w:tabs>
                <w:tab w:val="decimal" w:pos="1511"/>
              </w:tabs>
              <w:spacing w:line="380" w:lineRule="exact"/>
              <w:ind w:left="-29" w:right="-29"/>
              <w:rPr>
                <w:rFonts w:ascii="Arial" w:hAnsi="Arial" w:cs="Arial"/>
                <w:sz w:val="20"/>
                <w:szCs w:val="20"/>
              </w:rPr>
            </w:pPr>
            <w:r w:rsidRPr="00C22A96">
              <w:rPr>
                <w:rFonts w:ascii="Arial" w:hAnsi="Arial" w:cs="Arial"/>
                <w:sz w:val="20"/>
                <w:szCs w:val="20"/>
              </w:rPr>
              <w:t>-</w:t>
            </w:r>
          </w:p>
        </w:tc>
      </w:tr>
      <w:tr w:rsidR="00C22A96" w:rsidRPr="00B66654" w:rsidTr="00B66654">
        <w:trPr>
          <w:trHeight w:val="79"/>
        </w:trPr>
        <w:tc>
          <w:tcPr>
            <w:tcW w:w="5310" w:type="dxa"/>
          </w:tcPr>
          <w:p w:rsidR="00C22A96" w:rsidRPr="00B66654" w:rsidRDefault="00C22A96" w:rsidP="00C22A96">
            <w:pPr>
              <w:spacing w:line="380" w:lineRule="exact"/>
              <w:ind w:left="156" w:right="-109" w:hanging="156"/>
              <w:rPr>
                <w:rFonts w:ascii="Arial" w:hAnsi="Arial" w:cs="Arial"/>
                <w:sz w:val="20"/>
                <w:szCs w:val="20"/>
                <w:cs/>
              </w:rPr>
            </w:pPr>
            <w:r>
              <w:rPr>
                <w:rFonts w:ascii="Arial" w:hAnsi="Arial" w:cs="Arial"/>
                <w:sz w:val="20"/>
                <w:szCs w:val="20"/>
              </w:rPr>
              <w:t>Amount recovered</w:t>
            </w:r>
          </w:p>
        </w:tc>
        <w:tc>
          <w:tcPr>
            <w:tcW w:w="1935" w:type="dxa"/>
            <w:shd w:val="clear" w:color="auto" w:fill="auto"/>
            <w:vAlign w:val="bottom"/>
          </w:tcPr>
          <w:p w:rsidR="00C22A96" w:rsidRPr="00C22A96" w:rsidRDefault="00C22A96" w:rsidP="00C22A96">
            <w:pPr>
              <w:pBdr>
                <w:bottom w:val="single" w:sz="4" w:space="1" w:color="auto"/>
              </w:pBdr>
              <w:tabs>
                <w:tab w:val="decimal" w:pos="1511"/>
              </w:tabs>
              <w:spacing w:line="380" w:lineRule="exact"/>
              <w:ind w:left="-29" w:right="-29"/>
              <w:rPr>
                <w:rFonts w:ascii="Arial" w:hAnsi="Arial" w:cs="Arial"/>
                <w:sz w:val="20"/>
                <w:szCs w:val="20"/>
              </w:rPr>
            </w:pPr>
            <w:r w:rsidRPr="00C22A96">
              <w:rPr>
                <w:rFonts w:ascii="Arial" w:hAnsi="Arial" w:cs="Arial"/>
                <w:sz w:val="20"/>
                <w:szCs w:val="20"/>
              </w:rPr>
              <w:t>(1,291)</w:t>
            </w:r>
          </w:p>
        </w:tc>
        <w:tc>
          <w:tcPr>
            <w:tcW w:w="1935" w:type="dxa"/>
            <w:vAlign w:val="bottom"/>
          </w:tcPr>
          <w:p w:rsidR="00C22A96" w:rsidRPr="00C22A96" w:rsidRDefault="00C22A96" w:rsidP="00C22A96">
            <w:pPr>
              <w:pBdr>
                <w:bottom w:val="single" w:sz="4" w:space="1" w:color="auto"/>
              </w:pBdr>
              <w:tabs>
                <w:tab w:val="decimal" w:pos="1511"/>
              </w:tabs>
              <w:spacing w:line="380" w:lineRule="exact"/>
              <w:ind w:left="-29" w:right="-29"/>
              <w:rPr>
                <w:rFonts w:ascii="Arial" w:hAnsi="Arial" w:cs="Arial"/>
                <w:sz w:val="20"/>
                <w:szCs w:val="20"/>
              </w:rPr>
            </w:pPr>
            <w:r w:rsidRPr="00C22A96">
              <w:rPr>
                <w:rFonts w:ascii="Arial" w:hAnsi="Arial" w:cs="Arial"/>
                <w:sz w:val="20"/>
                <w:szCs w:val="20"/>
              </w:rPr>
              <w:t>(77)</w:t>
            </w:r>
          </w:p>
        </w:tc>
      </w:tr>
      <w:tr w:rsidR="00C22A96" w:rsidRPr="00B66654" w:rsidTr="00B66654">
        <w:trPr>
          <w:trHeight w:val="219"/>
        </w:trPr>
        <w:tc>
          <w:tcPr>
            <w:tcW w:w="5310" w:type="dxa"/>
            <w:hideMark/>
          </w:tcPr>
          <w:p w:rsidR="00C22A96" w:rsidRPr="00B66654" w:rsidRDefault="00C22A96" w:rsidP="00C22A96">
            <w:pPr>
              <w:spacing w:line="380" w:lineRule="exact"/>
              <w:ind w:left="156" w:hanging="156"/>
              <w:rPr>
                <w:rFonts w:ascii="Arial" w:hAnsi="Arial" w:cs="Arial"/>
                <w:sz w:val="20"/>
                <w:szCs w:val="20"/>
              </w:rPr>
            </w:pPr>
            <w:r w:rsidRPr="00B66654">
              <w:rPr>
                <w:rFonts w:ascii="Arial" w:hAnsi="Arial" w:cs="Arial"/>
                <w:sz w:val="20"/>
                <w:szCs w:val="20"/>
              </w:rPr>
              <w:t>As at 31 December 2020</w:t>
            </w:r>
          </w:p>
        </w:tc>
        <w:tc>
          <w:tcPr>
            <w:tcW w:w="1935" w:type="dxa"/>
            <w:shd w:val="clear" w:color="auto" w:fill="auto"/>
            <w:vAlign w:val="bottom"/>
          </w:tcPr>
          <w:p w:rsidR="00C22A96" w:rsidRPr="00181872" w:rsidRDefault="00C22A96" w:rsidP="00181872">
            <w:pPr>
              <w:pBdr>
                <w:bottom w:val="double" w:sz="4" w:space="1" w:color="auto"/>
              </w:pBdr>
              <w:tabs>
                <w:tab w:val="decimal" w:pos="1511"/>
              </w:tabs>
              <w:spacing w:line="380" w:lineRule="exact"/>
              <w:ind w:left="-29" w:right="-29"/>
              <w:rPr>
                <w:rFonts w:ascii="Arial" w:hAnsi="Arial" w:cs="Arial"/>
                <w:sz w:val="20"/>
                <w:szCs w:val="20"/>
              </w:rPr>
            </w:pPr>
            <w:r w:rsidRPr="00181872">
              <w:rPr>
                <w:rFonts w:ascii="Arial" w:hAnsi="Arial" w:cs="Arial"/>
                <w:sz w:val="20"/>
                <w:szCs w:val="20"/>
              </w:rPr>
              <w:t>3,991</w:t>
            </w:r>
          </w:p>
        </w:tc>
        <w:tc>
          <w:tcPr>
            <w:tcW w:w="1935" w:type="dxa"/>
            <w:vAlign w:val="bottom"/>
          </w:tcPr>
          <w:p w:rsidR="00C22A96" w:rsidRPr="00C22A96" w:rsidRDefault="00C22A96" w:rsidP="00C22A96">
            <w:pPr>
              <w:pBdr>
                <w:bottom w:val="double" w:sz="4" w:space="1" w:color="auto"/>
              </w:pBdr>
              <w:tabs>
                <w:tab w:val="decimal" w:pos="1511"/>
              </w:tabs>
              <w:spacing w:line="380" w:lineRule="exact"/>
              <w:ind w:left="-29" w:right="-29"/>
              <w:rPr>
                <w:rFonts w:ascii="Arial" w:hAnsi="Arial" w:cs="Arial"/>
                <w:sz w:val="20"/>
                <w:szCs w:val="20"/>
              </w:rPr>
            </w:pPr>
            <w:r w:rsidRPr="00C22A96">
              <w:rPr>
                <w:rFonts w:ascii="Arial" w:hAnsi="Arial" w:cs="Arial"/>
                <w:sz w:val="20"/>
                <w:szCs w:val="20"/>
              </w:rPr>
              <w:t>2,341</w:t>
            </w:r>
          </w:p>
        </w:tc>
      </w:tr>
    </w:tbl>
    <w:p w:rsidR="00D66D48" w:rsidRPr="00E4371C" w:rsidRDefault="006E0453" w:rsidP="00000AA7">
      <w:pPr>
        <w:tabs>
          <w:tab w:val="left" w:pos="2160"/>
          <w:tab w:val="right" w:pos="7200"/>
          <w:tab w:val="right" w:pos="8540"/>
        </w:tabs>
        <w:spacing w:before="240" w:after="120" w:line="380" w:lineRule="exact"/>
        <w:ind w:left="547" w:right="-29" w:hanging="547"/>
        <w:jc w:val="thaiDistribute"/>
        <w:rPr>
          <w:rFonts w:ascii="Arial" w:hAnsi="Arial"/>
          <w:b/>
          <w:bCs/>
          <w:sz w:val="22"/>
          <w:szCs w:val="22"/>
        </w:rPr>
      </w:pPr>
      <w:r>
        <w:rPr>
          <w:rFonts w:ascii="Arial" w:hAnsi="Arial"/>
          <w:b/>
          <w:bCs/>
          <w:sz w:val="22"/>
          <w:szCs w:val="22"/>
        </w:rPr>
        <w:t>1</w:t>
      </w:r>
      <w:r w:rsidR="00B66654">
        <w:rPr>
          <w:rFonts w:ascii="Arial" w:hAnsi="Arial"/>
          <w:b/>
          <w:bCs/>
          <w:sz w:val="22"/>
          <w:szCs w:val="22"/>
        </w:rPr>
        <w:t>0</w:t>
      </w:r>
      <w:r w:rsidR="00E62BEE" w:rsidRPr="00E4371C">
        <w:rPr>
          <w:rFonts w:ascii="Arial" w:hAnsi="Arial"/>
          <w:b/>
          <w:bCs/>
          <w:sz w:val="22"/>
          <w:szCs w:val="22"/>
        </w:rPr>
        <w:t>.</w:t>
      </w:r>
      <w:r w:rsidR="00E62BEE" w:rsidRPr="00E4371C">
        <w:rPr>
          <w:rFonts w:ascii="Arial" w:hAnsi="Arial"/>
          <w:b/>
          <w:bCs/>
          <w:sz w:val="22"/>
          <w:szCs w:val="22"/>
        </w:rPr>
        <w:tab/>
        <w:t>Inventories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AF0470" w:rsidRPr="00B6354C" w:rsidTr="00700769">
        <w:trPr>
          <w:gridAfter w:val="1"/>
          <w:wAfter w:w="7" w:type="dxa"/>
        </w:trPr>
        <w:tc>
          <w:tcPr>
            <w:tcW w:w="9083" w:type="dxa"/>
            <w:gridSpan w:val="3"/>
          </w:tcPr>
          <w:p w:rsidR="00AF0470" w:rsidRPr="000F15CF" w:rsidRDefault="00AF0470" w:rsidP="00B05A4F">
            <w:pPr>
              <w:tabs>
                <w:tab w:val="left" w:pos="900"/>
                <w:tab w:val="right" w:pos="7280"/>
                <w:tab w:val="right" w:pos="8540"/>
              </w:tabs>
              <w:spacing w:line="380" w:lineRule="exact"/>
              <w:ind w:right="-45"/>
              <w:jc w:val="right"/>
              <w:rPr>
                <w:rFonts w:ascii="Arial" w:hAnsi="Arial" w:cs="Arial"/>
                <w:sz w:val="22"/>
                <w:szCs w:val="22"/>
                <w:cs/>
              </w:rPr>
            </w:pPr>
            <w:r w:rsidRPr="000F15CF">
              <w:rPr>
                <w:rFonts w:ascii="Arial" w:hAnsi="Arial" w:cs="Arial"/>
                <w:sz w:val="22"/>
                <w:szCs w:val="22"/>
              </w:rPr>
              <w:t>(Unit: Thousand Baht)</w:t>
            </w:r>
          </w:p>
        </w:tc>
      </w:tr>
      <w:tr w:rsidR="000F15CF" w:rsidRPr="00B6354C" w:rsidTr="00700769">
        <w:tc>
          <w:tcPr>
            <w:tcW w:w="6300" w:type="dxa"/>
            <w:vAlign w:val="bottom"/>
          </w:tcPr>
          <w:p w:rsidR="000F15CF" w:rsidRPr="000F15CF" w:rsidRDefault="000F15CF" w:rsidP="00B05A4F">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rsidR="000F15CF" w:rsidRPr="000F15CF" w:rsidRDefault="000F15CF" w:rsidP="00B05A4F">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F15CF">
              <w:rPr>
                <w:rFonts w:ascii="Arial" w:hAnsi="Arial" w:cs="Arial"/>
                <w:sz w:val="22"/>
                <w:szCs w:val="22"/>
              </w:rPr>
              <w:t xml:space="preserve">Consolidated                       financial statements </w:t>
            </w:r>
          </w:p>
        </w:tc>
      </w:tr>
      <w:tr w:rsidR="000F15CF" w:rsidRPr="00B6354C" w:rsidTr="00700769">
        <w:tc>
          <w:tcPr>
            <w:tcW w:w="6300" w:type="dxa"/>
          </w:tcPr>
          <w:p w:rsidR="000F15CF" w:rsidRPr="000F15CF" w:rsidRDefault="000F15CF" w:rsidP="00B05A4F">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rsidR="000F15CF" w:rsidRPr="000F15CF" w:rsidRDefault="000F15CF" w:rsidP="00B05A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15CF">
              <w:rPr>
                <w:rFonts w:ascii="Arial" w:hAnsi="Arial" w:cs="Arial"/>
                <w:sz w:val="22"/>
                <w:szCs w:val="22"/>
              </w:rPr>
              <w:t>20</w:t>
            </w:r>
            <w:r w:rsidR="00700769">
              <w:rPr>
                <w:rFonts w:ascii="Arial" w:hAnsi="Arial" w:cs="Arial"/>
                <w:sz w:val="22"/>
                <w:szCs w:val="22"/>
              </w:rPr>
              <w:t>20</w:t>
            </w:r>
          </w:p>
        </w:tc>
        <w:tc>
          <w:tcPr>
            <w:tcW w:w="1395" w:type="dxa"/>
            <w:gridSpan w:val="2"/>
          </w:tcPr>
          <w:p w:rsidR="000F15CF" w:rsidRPr="000F15CF" w:rsidRDefault="000F15CF" w:rsidP="00B05A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15CF">
              <w:rPr>
                <w:rFonts w:ascii="Arial" w:hAnsi="Arial" w:cs="Arial"/>
                <w:sz w:val="22"/>
                <w:szCs w:val="22"/>
              </w:rPr>
              <w:t>201</w:t>
            </w:r>
            <w:r w:rsidR="00700769">
              <w:rPr>
                <w:rFonts w:ascii="Arial" w:hAnsi="Arial" w:cs="Arial"/>
                <w:sz w:val="22"/>
                <w:szCs w:val="22"/>
              </w:rPr>
              <w:t>9</w:t>
            </w:r>
          </w:p>
        </w:tc>
      </w:tr>
      <w:tr w:rsidR="00C22A96" w:rsidRPr="00B6354C" w:rsidTr="00700769">
        <w:tc>
          <w:tcPr>
            <w:tcW w:w="6300" w:type="dxa"/>
          </w:tcPr>
          <w:p w:rsidR="00C22A96" w:rsidRPr="000F15CF" w:rsidRDefault="00C22A96" w:rsidP="00C22A96">
            <w:pPr>
              <w:tabs>
                <w:tab w:val="left" w:pos="900"/>
                <w:tab w:val="right" w:pos="7280"/>
                <w:tab w:val="right" w:pos="8540"/>
              </w:tabs>
              <w:spacing w:line="380" w:lineRule="exact"/>
              <w:ind w:right="-45"/>
              <w:jc w:val="thaiDistribute"/>
              <w:rPr>
                <w:rFonts w:ascii="Arial" w:hAnsi="Arial" w:cs="Arial"/>
                <w:sz w:val="22"/>
                <w:szCs w:val="22"/>
                <w:cs/>
              </w:rPr>
            </w:pPr>
            <w:r w:rsidRPr="000F15CF">
              <w:rPr>
                <w:rFonts w:ascii="Arial" w:hAnsi="Arial" w:cs="Arial"/>
                <w:sz w:val="22"/>
                <w:szCs w:val="22"/>
              </w:rPr>
              <w:t>Raw materials</w:t>
            </w:r>
          </w:p>
        </w:tc>
        <w:tc>
          <w:tcPr>
            <w:tcW w:w="1395" w:type="dxa"/>
            <w:vAlign w:val="bottom"/>
          </w:tcPr>
          <w:p w:rsidR="00C22A96" w:rsidRPr="00C22A96" w:rsidRDefault="00C22A96" w:rsidP="00C22A96">
            <w:pPr>
              <w:tabs>
                <w:tab w:val="decimal" w:pos="1092"/>
              </w:tabs>
              <w:spacing w:line="380" w:lineRule="exact"/>
              <w:ind w:right="-18"/>
              <w:rPr>
                <w:rFonts w:ascii="Arial" w:hAnsi="Arial" w:cs="Arial"/>
                <w:sz w:val="22"/>
                <w:szCs w:val="22"/>
              </w:rPr>
            </w:pPr>
            <w:r w:rsidRPr="00C22A96">
              <w:rPr>
                <w:rFonts w:ascii="Arial" w:hAnsi="Arial" w:cs="Arial"/>
                <w:sz w:val="22"/>
                <w:szCs w:val="22"/>
              </w:rPr>
              <w:t>2,476</w:t>
            </w:r>
          </w:p>
        </w:tc>
        <w:tc>
          <w:tcPr>
            <w:tcW w:w="1395" w:type="dxa"/>
            <w:gridSpan w:val="2"/>
            <w:vAlign w:val="bottom"/>
          </w:tcPr>
          <w:p w:rsidR="00C22A96" w:rsidRPr="00C212CD" w:rsidRDefault="00C22A96" w:rsidP="00C22A96">
            <w:pPr>
              <w:tabs>
                <w:tab w:val="decimal" w:pos="1092"/>
              </w:tabs>
              <w:spacing w:line="380" w:lineRule="exact"/>
              <w:ind w:right="-18"/>
              <w:rPr>
                <w:rFonts w:ascii="Arial" w:hAnsi="Arial" w:cs="Arial"/>
                <w:sz w:val="22"/>
                <w:szCs w:val="22"/>
              </w:rPr>
            </w:pPr>
            <w:r w:rsidRPr="00C212CD">
              <w:rPr>
                <w:rFonts w:ascii="Arial" w:hAnsi="Arial" w:cs="Arial"/>
                <w:sz w:val="22"/>
                <w:szCs w:val="22"/>
              </w:rPr>
              <w:t>2,464</w:t>
            </w:r>
          </w:p>
        </w:tc>
      </w:tr>
      <w:tr w:rsidR="00C22A96" w:rsidRPr="00B6354C" w:rsidTr="00700769">
        <w:tc>
          <w:tcPr>
            <w:tcW w:w="6300" w:type="dxa"/>
          </w:tcPr>
          <w:p w:rsidR="00C22A96" w:rsidRPr="000F15CF" w:rsidRDefault="00C22A96" w:rsidP="00C22A96">
            <w:pPr>
              <w:tabs>
                <w:tab w:val="left" w:pos="900"/>
                <w:tab w:val="right" w:pos="7280"/>
                <w:tab w:val="right" w:pos="8540"/>
              </w:tabs>
              <w:spacing w:line="380" w:lineRule="exact"/>
              <w:ind w:right="-45"/>
              <w:jc w:val="thaiDistribute"/>
              <w:rPr>
                <w:rFonts w:ascii="Arial" w:hAnsi="Arial" w:cs="Arial"/>
                <w:sz w:val="22"/>
                <w:szCs w:val="22"/>
                <w:cs/>
              </w:rPr>
            </w:pPr>
            <w:r w:rsidRPr="000F15CF">
              <w:rPr>
                <w:rFonts w:ascii="Arial" w:hAnsi="Arial" w:cs="Arial"/>
                <w:sz w:val="22"/>
                <w:szCs w:val="22"/>
              </w:rPr>
              <w:t>Inventories</w:t>
            </w:r>
          </w:p>
        </w:tc>
        <w:tc>
          <w:tcPr>
            <w:tcW w:w="1395" w:type="dxa"/>
            <w:vAlign w:val="bottom"/>
          </w:tcPr>
          <w:p w:rsidR="00C22A96" w:rsidRPr="00C22A96" w:rsidRDefault="00071A9C" w:rsidP="00C22A96">
            <w:pPr>
              <w:tabs>
                <w:tab w:val="decimal" w:pos="1092"/>
              </w:tabs>
              <w:spacing w:line="380" w:lineRule="exact"/>
              <w:ind w:right="-18"/>
              <w:rPr>
                <w:rFonts w:ascii="Arial" w:hAnsi="Arial" w:cs="Arial"/>
                <w:sz w:val="22"/>
                <w:szCs w:val="22"/>
              </w:rPr>
            </w:pPr>
            <w:r>
              <w:rPr>
                <w:rFonts w:ascii="Arial" w:hAnsi="Arial" w:cs="Arial"/>
                <w:sz w:val="22"/>
                <w:szCs w:val="22"/>
              </w:rPr>
              <w:t>990,471</w:t>
            </w:r>
          </w:p>
        </w:tc>
        <w:tc>
          <w:tcPr>
            <w:tcW w:w="1395" w:type="dxa"/>
            <w:gridSpan w:val="2"/>
            <w:vAlign w:val="bottom"/>
          </w:tcPr>
          <w:p w:rsidR="00C22A96" w:rsidRPr="00C212CD" w:rsidRDefault="00C22A96" w:rsidP="00C22A96">
            <w:pPr>
              <w:tabs>
                <w:tab w:val="decimal" w:pos="1092"/>
              </w:tabs>
              <w:spacing w:line="380" w:lineRule="exact"/>
              <w:ind w:right="-18"/>
              <w:rPr>
                <w:rFonts w:ascii="Arial" w:hAnsi="Arial" w:cs="Arial"/>
                <w:sz w:val="22"/>
                <w:szCs w:val="22"/>
              </w:rPr>
            </w:pPr>
            <w:r w:rsidRPr="00C212CD">
              <w:rPr>
                <w:rFonts w:ascii="Arial" w:hAnsi="Arial" w:cs="Arial"/>
                <w:sz w:val="22"/>
                <w:szCs w:val="22"/>
              </w:rPr>
              <w:t>1,015,384</w:t>
            </w:r>
          </w:p>
        </w:tc>
      </w:tr>
      <w:tr w:rsidR="00C22A96" w:rsidRPr="00B6354C" w:rsidTr="00700769">
        <w:tc>
          <w:tcPr>
            <w:tcW w:w="6300" w:type="dxa"/>
          </w:tcPr>
          <w:p w:rsidR="00C22A96" w:rsidRPr="000F15CF" w:rsidRDefault="00C22A96" w:rsidP="00C22A96">
            <w:pPr>
              <w:tabs>
                <w:tab w:val="left" w:pos="900"/>
                <w:tab w:val="right" w:pos="7280"/>
                <w:tab w:val="right" w:pos="8540"/>
              </w:tabs>
              <w:spacing w:line="380" w:lineRule="exact"/>
              <w:ind w:right="-45"/>
              <w:jc w:val="thaiDistribute"/>
              <w:rPr>
                <w:rFonts w:ascii="Arial" w:hAnsi="Arial" w:cs="Arial"/>
                <w:sz w:val="22"/>
                <w:szCs w:val="22"/>
              </w:rPr>
            </w:pPr>
            <w:r w:rsidRPr="000F15CF">
              <w:rPr>
                <w:rFonts w:ascii="Arial" w:hAnsi="Arial" w:cs="Arial"/>
                <w:sz w:val="22"/>
                <w:szCs w:val="22"/>
              </w:rPr>
              <w:t>Supplies</w:t>
            </w:r>
          </w:p>
        </w:tc>
        <w:tc>
          <w:tcPr>
            <w:tcW w:w="1395" w:type="dxa"/>
            <w:vAlign w:val="bottom"/>
          </w:tcPr>
          <w:p w:rsidR="00C22A96" w:rsidRPr="00C22A96" w:rsidRDefault="00C22A96" w:rsidP="00C22A96">
            <w:pPr>
              <w:pBdr>
                <w:bottom w:val="single" w:sz="4" w:space="1" w:color="auto"/>
              </w:pBdr>
              <w:tabs>
                <w:tab w:val="decimal" w:pos="1092"/>
              </w:tabs>
              <w:spacing w:line="380" w:lineRule="exact"/>
              <w:ind w:right="-18"/>
              <w:rPr>
                <w:rFonts w:ascii="Arial" w:hAnsi="Arial" w:cs="Arial"/>
                <w:sz w:val="22"/>
                <w:szCs w:val="22"/>
              </w:rPr>
            </w:pPr>
            <w:r w:rsidRPr="00C22A96">
              <w:rPr>
                <w:rFonts w:ascii="Arial" w:hAnsi="Arial" w:cs="Arial"/>
                <w:sz w:val="22"/>
                <w:szCs w:val="22"/>
              </w:rPr>
              <w:t>1,133</w:t>
            </w:r>
          </w:p>
        </w:tc>
        <w:tc>
          <w:tcPr>
            <w:tcW w:w="1395" w:type="dxa"/>
            <w:gridSpan w:val="2"/>
            <w:vAlign w:val="bottom"/>
          </w:tcPr>
          <w:p w:rsidR="00C22A96" w:rsidRPr="00C212CD" w:rsidRDefault="00C22A96" w:rsidP="00C22A96">
            <w:pPr>
              <w:pBdr>
                <w:bottom w:val="sing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1,115</w:t>
            </w:r>
          </w:p>
        </w:tc>
      </w:tr>
      <w:tr w:rsidR="00C22A96" w:rsidRPr="00B6354C" w:rsidTr="00700769">
        <w:tc>
          <w:tcPr>
            <w:tcW w:w="6300" w:type="dxa"/>
          </w:tcPr>
          <w:p w:rsidR="00C22A96" w:rsidRPr="000F15CF" w:rsidRDefault="00C22A96" w:rsidP="00C22A96">
            <w:pPr>
              <w:tabs>
                <w:tab w:val="left" w:pos="900"/>
                <w:tab w:val="right" w:pos="7280"/>
                <w:tab w:val="right" w:pos="8540"/>
              </w:tabs>
              <w:spacing w:line="380" w:lineRule="exact"/>
              <w:ind w:right="-45"/>
              <w:jc w:val="thaiDistribute"/>
              <w:rPr>
                <w:rFonts w:ascii="Arial" w:hAnsi="Arial" w:cs="Arial"/>
                <w:sz w:val="22"/>
                <w:szCs w:val="22"/>
              </w:rPr>
            </w:pPr>
            <w:r>
              <w:rPr>
                <w:rFonts w:ascii="Arial" w:hAnsi="Arial" w:cs="Arial"/>
                <w:sz w:val="22"/>
                <w:szCs w:val="22"/>
              </w:rPr>
              <w:t>Total</w:t>
            </w:r>
          </w:p>
        </w:tc>
        <w:tc>
          <w:tcPr>
            <w:tcW w:w="1395" w:type="dxa"/>
            <w:vAlign w:val="bottom"/>
          </w:tcPr>
          <w:p w:rsidR="00C22A96" w:rsidRPr="00C22A96" w:rsidRDefault="00071A9C" w:rsidP="00C22A96">
            <w:pPr>
              <w:tabs>
                <w:tab w:val="decimal" w:pos="1092"/>
              </w:tabs>
              <w:spacing w:line="380" w:lineRule="exact"/>
              <w:ind w:right="-18"/>
              <w:rPr>
                <w:rFonts w:ascii="Arial" w:hAnsi="Arial" w:cs="Arial"/>
                <w:sz w:val="22"/>
                <w:szCs w:val="22"/>
              </w:rPr>
            </w:pPr>
            <w:r>
              <w:rPr>
                <w:rFonts w:ascii="Arial" w:hAnsi="Arial" w:cs="Arial"/>
                <w:sz w:val="22"/>
                <w:szCs w:val="22"/>
              </w:rPr>
              <w:t>994,080</w:t>
            </w:r>
          </w:p>
        </w:tc>
        <w:tc>
          <w:tcPr>
            <w:tcW w:w="1395" w:type="dxa"/>
            <w:gridSpan w:val="2"/>
            <w:vAlign w:val="bottom"/>
          </w:tcPr>
          <w:p w:rsidR="00C22A96" w:rsidRPr="00C212CD" w:rsidRDefault="00C22A96" w:rsidP="00C22A96">
            <w:pPr>
              <w:tabs>
                <w:tab w:val="decimal" w:pos="1092"/>
              </w:tabs>
              <w:spacing w:line="380" w:lineRule="exact"/>
              <w:ind w:right="-18"/>
              <w:rPr>
                <w:rFonts w:ascii="Arial" w:hAnsi="Arial" w:cs="Arial"/>
                <w:sz w:val="22"/>
                <w:szCs w:val="22"/>
              </w:rPr>
            </w:pPr>
            <w:r w:rsidRPr="00C212CD">
              <w:rPr>
                <w:rFonts w:ascii="Arial" w:hAnsi="Arial" w:cs="Arial"/>
                <w:sz w:val="22"/>
                <w:szCs w:val="22"/>
              </w:rPr>
              <w:t>1,018,963</w:t>
            </w:r>
          </w:p>
        </w:tc>
      </w:tr>
      <w:tr w:rsidR="00C22A96" w:rsidRPr="00B6354C" w:rsidTr="00700769">
        <w:trPr>
          <w:trHeight w:val="80"/>
        </w:trPr>
        <w:tc>
          <w:tcPr>
            <w:tcW w:w="6300" w:type="dxa"/>
          </w:tcPr>
          <w:p w:rsidR="00C22A96" w:rsidRPr="000F15CF" w:rsidRDefault="00C22A96" w:rsidP="00C22A96">
            <w:pPr>
              <w:tabs>
                <w:tab w:val="left" w:pos="900"/>
                <w:tab w:val="right" w:pos="7280"/>
                <w:tab w:val="right" w:pos="8540"/>
              </w:tabs>
              <w:spacing w:line="380" w:lineRule="exact"/>
              <w:ind w:left="702" w:right="-45" w:hanging="702"/>
              <w:jc w:val="thaiDistribute"/>
              <w:rPr>
                <w:rFonts w:ascii="Arial" w:hAnsi="Arial" w:cs="Arial"/>
                <w:sz w:val="22"/>
                <w:szCs w:val="22"/>
                <w:cs/>
              </w:rPr>
            </w:pPr>
            <w:r w:rsidRPr="000F15CF">
              <w:rPr>
                <w:rFonts w:ascii="Arial" w:hAnsi="Arial" w:cs="Arial"/>
                <w:sz w:val="22"/>
                <w:szCs w:val="22"/>
              </w:rPr>
              <w:t>Less: Allowance for diminution in value of inventories</w:t>
            </w:r>
          </w:p>
        </w:tc>
        <w:tc>
          <w:tcPr>
            <w:tcW w:w="1395" w:type="dxa"/>
            <w:vAlign w:val="bottom"/>
          </w:tcPr>
          <w:p w:rsidR="00C22A96" w:rsidRPr="00C22A96" w:rsidRDefault="00C22A96" w:rsidP="00C22A96">
            <w:pPr>
              <w:pBdr>
                <w:bottom w:val="single" w:sz="4" w:space="1" w:color="auto"/>
              </w:pBdr>
              <w:tabs>
                <w:tab w:val="decimal" w:pos="1092"/>
              </w:tabs>
              <w:spacing w:line="380" w:lineRule="exact"/>
              <w:ind w:right="-18"/>
              <w:rPr>
                <w:rFonts w:ascii="Arial" w:hAnsi="Arial" w:cs="Arial"/>
                <w:sz w:val="22"/>
                <w:szCs w:val="22"/>
              </w:rPr>
            </w:pPr>
            <w:r w:rsidRPr="00C22A96">
              <w:rPr>
                <w:rFonts w:ascii="Arial" w:hAnsi="Arial" w:cs="Arial"/>
                <w:sz w:val="22"/>
                <w:szCs w:val="22"/>
              </w:rPr>
              <w:t>(14,670)</w:t>
            </w:r>
          </w:p>
        </w:tc>
        <w:tc>
          <w:tcPr>
            <w:tcW w:w="1395" w:type="dxa"/>
            <w:gridSpan w:val="2"/>
            <w:vAlign w:val="bottom"/>
          </w:tcPr>
          <w:p w:rsidR="00C22A96" w:rsidRPr="00C212CD" w:rsidRDefault="00C22A96" w:rsidP="00C22A96">
            <w:pPr>
              <w:pBdr>
                <w:bottom w:val="sing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(12,505)</w:t>
            </w:r>
          </w:p>
        </w:tc>
      </w:tr>
      <w:tr w:rsidR="00C22A96" w:rsidRPr="00B6354C" w:rsidTr="00700769">
        <w:tc>
          <w:tcPr>
            <w:tcW w:w="6300" w:type="dxa"/>
          </w:tcPr>
          <w:p w:rsidR="00C22A96" w:rsidRPr="000F15CF" w:rsidRDefault="00C22A96" w:rsidP="00C22A96">
            <w:pPr>
              <w:tabs>
                <w:tab w:val="left" w:pos="900"/>
                <w:tab w:val="right" w:pos="7280"/>
                <w:tab w:val="right" w:pos="8540"/>
              </w:tabs>
              <w:spacing w:line="380" w:lineRule="exact"/>
              <w:ind w:right="-45"/>
              <w:jc w:val="thaiDistribute"/>
              <w:rPr>
                <w:rFonts w:ascii="Arial" w:hAnsi="Arial" w:cs="Arial"/>
                <w:sz w:val="22"/>
                <w:szCs w:val="22"/>
                <w:cs/>
              </w:rPr>
            </w:pPr>
            <w:r w:rsidRPr="000F15CF">
              <w:rPr>
                <w:rFonts w:ascii="Arial" w:hAnsi="Arial" w:cs="Arial"/>
                <w:sz w:val="22"/>
                <w:szCs w:val="22"/>
              </w:rPr>
              <w:t>Inventories - net</w:t>
            </w:r>
          </w:p>
        </w:tc>
        <w:tc>
          <w:tcPr>
            <w:tcW w:w="1395" w:type="dxa"/>
            <w:vAlign w:val="bottom"/>
          </w:tcPr>
          <w:p w:rsidR="00C22A96" w:rsidRPr="00C22A96" w:rsidRDefault="00071A9C" w:rsidP="00C22A96">
            <w:pPr>
              <w:pBdr>
                <w:bottom w:val="double" w:sz="4" w:space="1" w:color="auto"/>
              </w:pBdr>
              <w:tabs>
                <w:tab w:val="decimal" w:pos="1092"/>
              </w:tabs>
              <w:spacing w:line="380" w:lineRule="exact"/>
              <w:ind w:right="-18"/>
              <w:rPr>
                <w:rFonts w:ascii="Arial" w:hAnsi="Arial" w:cs="Arial"/>
                <w:sz w:val="22"/>
                <w:szCs w:val="22"/>
              </w:rPr>
            </w:pPr>
            <w:r>
              <w:rPr>
                <w:rFonts w:ascii="Arial" w:hAnsi="Arial" w:cs="Arial"/>
                <w:sz w:val="22"/>
                <w:szCs w:val="22"/>
              </w:rPr>
              <w:t>979,410</w:t>
            </w:r>
          </w:p>
        </w:tc>
        <w:tc>
          <w:tcPr>
            <w:tcW w:w="1395" w:type="dxa"/>
            <w:gridSpan w:val="2"/>
            <w:vAlign w:val="bottom"/>
          </w:tcPr>
          <w:p w:rsidR="00C22A96" w:rsidRPr="00C212CD" w:rsidRDefault="00C22A96" w:rsidP="00C22A96">
            <w:pPr>
              <w:pBdr>
                <w:bottom w:val="doub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1,006,458</w:t>
            </w:r>
          </w:p>
        </w:tc>
      </w:tr>
    </w:tbl>
    <w:p w:rsidR="00AF0470" w:rsidRPr="00E4371C" w:rsidRDefault="00AF0470" w:rsidP="00671E6D">
      <w:pPr>
        <w:tabs>
          <w:tab w:val="left" w:pos="900"/>
          <w:tab w:val="left" w:pos="2160"/>
          <w:tab w:val="right" w:pos="4860"/>
          <w:tab w:val="right" w:pos="6120"/>
          <w:tab w:val="right" w:pos="7380"/>
        </w:tabs>
        <w:spacing w:before="240" w:after="120" w:line="380" w:lineRule="exact"/>
        <w:ind w:left="547" w:hanging="7"/>
        <w:jc w:val="thaiDistribute"/>
        <w:rPr>
          <w:rFonts w:ascii="Arial" w:eastAsia="MS Mincho" w:hAnsi="Arial" w:cs="Arial"/>
          <w:color w:val="000000"/>
          <w:sz w:val="22"/>
          <w:szCs w:val="22"/>
        </w:rPr>
      </w:pPr>
      <w:r w:rsidRPr="00E4371C">
        <w:rPr>
          <w:rFonts w:ascii="Arial" w:eastAsia="MS Mincho" w:hAnsi="Arial" w:cs="Arial"/>
          <w:color w:val="000000"/>
          <w:sz w:val="22"/>
          <w:szCs w:val="22"/>
        </w:rPr>
        <w:t xml:space="preserve">Movements in the allowance of diminution in value of inventories account during the </w:t>
      </w:r>
      <w:r w:rsidR="00B74B8D">
        <w:rPr>
          <w:rFonts w:ascii="Arial" w:eastAsia="MS Mincho" w:hAnsi="Arial" w:cs="Arial"/>
          <w:color w:val="000000"/>
          <w:sz w:val="22"/>
          <w:szCs w:val="22"/>
        </w:rPr>
        <w:t>year ended 31 December 20</w:t>
      </w:r>
      <w:r w:rsidR="00700769">
        <w:rPr>
          <w:rFonts w:ascii="Arial" w:eastAsia="MS Mincho" w:hAnsi="Arial" w:cs="Arial"/>
          <w:color w:val="000000"/>
          <w:sz w:val="22"/>
          <w:szCs w:val="22"/>
        </w:rPr>
        <w:t>20</w:t>
      </w:r>
      <w:r w:rsidRPr="00E4371C">
        <w:rPr>
          <w:rFonts w:ascii="Arial" w:eastAsia="MS Mincho" w:hAnsi="Arial" w:cs="Arial"/>
          <w:color w:val="000000"/>
          <w:sz w:val="22"/>
          <w:szCs w:val="22"/>
        </w:rPr>
        <w:t xml:space="preserve"> are </w:t>
      </w:r>
      <w:r w:rsidR="00086ABA">
        <w:rPr>
          <w:rFonts w:ascii="Arial" w:eastAsia="MS Mincho" w:hAnsi="Arial" w:cs="Arial"/>
          <w:color w:val="000000"/>
          <w:sz w:val="22"/>
          <w:szCs w:val="22"/>
        </w:rPr>
        <w:t>summarised</w:t>
      </w:r>
      <w:r w:rsidRPr="00E4371C">
        <w:rPr>
          <w:rFonts w:ascii="Arial" w:eastAsia="MS Mincho" w:hAnsi="Arial" w:cs="Arial"/>
          <w:color w:val="000000"/>
          <w:sz w:val="22"/>
          <w:szCs w:val="22"/>
        </w:rPr>
        <w:t xml:space="preserve"> below.</w:t>
      </w:r>
    </w:p>
    <w:tbl>
      <w:tblPr>
        <w:tblW w:w="9090" w:type="dxa"/>
        <w:tblInd w:w="558" w:type="dxa"/>
        <w:tblLayout w:type="fixed"/>
        <w:tblLook w:val="0000" w:firstRow="0" w:lastRow="0" w:firstColumn="0" w:lastColumn="0" w:noHBand="0" w:noVBand="0"/>
      </w:tblPr>
      <w:tblGrid>
        <w:gridCol w:w="6570"/>
        <w:gridCol w:w="2520"/>
      </w:tblGrid>
      <w:tr w:rsidR="00E4371C" w:rsidRPr="00E4371C" w:rsidTr="00700769">
        <w:trPr>
          <w:cantSplit/>
        </w:trPr>
        <w:tc>
          <w:tcPr>
            <w:tcW w:w="6570" w:type="dxa"/>
            <w:vAlign w:val="bottom"/>
          </w:tcPr>
          <w:p w:rsidR="00E4371C" w:rsidRPr="00BF4BFF" w:rsidRDefault="00E4371C" w:rsidP="006E0453">
            <w:pPr>
              <w:tabs>
                <w:tab w:val="left" w:pos="360"/>
                <w:tab w:val="left" w:pos="1440"/>
              </w:tabs>
              <w:spacing w:line="360" w:lineRule="exact"/>
              <w:ind w:right="-43"/>
              <w:rPr>
                <w:rFonts w:ascii="Arial" w:hAnsi="Arial" w:cs="Arial"/>
                <w:sz w:val="22"/>
                <w:szCs w:val="22"/>
                <w:cs/>
              </w:rPr>
            </w:pPr>
          </w:p>
        </w:tc>
        <w:tc>
          <w:tcPr>
            <w:tcW w:w="2520" w:type="dxa"/>
          </w:tcPr>
          <w:p w:rsidR="00E4371C" w:rsidRPr="00BF4BFF" w:rsidRDefault="00E4371C" w:rsidP="006E0453">
            <w:pPr>
              <w:tabs>
                <w:tab w:val="left" w:pos="360"/>
                <w:tab w:val="left" w:pos="1440"/>
              </w:tabs>
              <w:spacing w:line="360" w:lineRule="exact"/>
              <w:ind w:right="-43"/>
              <w:jc w:val="right"/>
              <w:rPr>
                <w:rFonts w:ascii="Arial" w:hAnsi="Arial" w:cs="Arial"/>
                <w:sz w:val="22"/>
                <w:szCs w:val="22"/>
                <w:cs/>
              </w:rPr>
            </w:pPr>
            <w:r w:rsidRPr="00BF4BFF">
              <w:rPr>
                <w:rFonts w:ascii="Arial" w:hAnsi="Arial" w:cs="Arial"/>
                <w:sz w:val="22"/>
                <w:szCs w:val="22"/>
                <w:cs/>
              </w:rPr>
              <w:t>(Unit: Thousand Baht)</w:t>
            </w:r>
          </w:p>
        </w:tc>
      </w:tr>
      <w:tr w:rsidR="00BF4BFF" w:rsidRPr="00E4371C" w:rsidTr="00700769">
        <w:trPr>
          <w:cantSplit/>
        </w:trPr>
        <w:tc>
          <w:tcPr>
            <w:tcW w:w="6570" w:type="dxa"/>
            <w:vAlign w:val="bottom"/>
          </w:tcPr>
          <w:p w:rsidR="00BF4BFF" w:rsidRPr="00BF4BFF" w:rsidRDefault="00BF4BFF" w:rsidP="006E0453">
            <w:pPr>
              <w:spacing w:line="360" w:lineRule="exact"/>
              <w:ind w:right="-43"/>
              <w:rPr>
                <w:rFonts w:ascii="Arial" w:hAnsi="Arial" w:cs="Arial"/>
                <w:sz w:val="22"/>
                <w:szCs w:val="22"/>
                <w:cs/>
              </w:rPr>
            </w:pPr>
            <w:r w:rsidRPr="00BF4BFF">
              <w:rPr>
                <w:rFonts w:ascii="Arial" w:hAnsi="Arial" w:cs="Arial"/>
                <w:sz w:val="22"/>
                <w:szCs w:val="22"/>
                <w:cs/>
              </w:rPr>
              <w:br w:type="page"/>
            </w:r>
          </w:p>
        </w:tc>
        <w:tc>
          <w:tcPr>
            <w:tcW w:w="2520" w:type="dxa"/>
            <w:vAlign w:val="bottom"/>
          </w:tcPr>
          <w:p w:rsidR="00BF4BFF" w:rsidRPr="00BF4BFF" w:rsidRDefault="00BF4BFF" w:rsidP="006E0453">
            <w:pPr>
              <w:pBdr>
                <w:bottom w:val="single" w:sz="4" w:space="1" w:color="auto"/>
              </w:pBdr>
              <w:spacing w:line="360" w:lineRule="exact"/>
              <w:ind w:right="-43"/>
              <w:jc w:val="center"/>
              <w:rPr>
                <w:rFonts w:ascii="Arial" w:hAnsi="Arial" w:cs="Arial"/>
                <w:sz w:val="22"/>
                <w:szCs w:val="22"/>
                <w:cs/>
              </w:rPr>
            </w:pPr>
            <w:r w:rsidRPr="00BF4BFF">
              <w:rPr>
                <w:rFonts w:ascii="Arial" w:hAnsi="Arial" w:cs="Arial"/>
                <w:sz w:val="22"/>
                <w:szCs w:val="22"/>
              </w:rPr>
              <w:t xml:space="preserve">Consolidated </w:t>
            </w:r>
            <w:r>
              <w:rPr>
                <w:rFonts w:ascii="Arial" w:hAnsi="Arial" w:cs="Arial"/>
                <w:sz w:val="22"/>
                <w:szCs w:val="22"/>
              </w:rPr>
              <w:t xml:space="preserve">             </w:t>
            </w:r>
            <w:r w:rsidRPr="00BF4BFF">
              <w:rPr>
                <w:rFonts w:ascii="Arial" w:hAnsi="Arial" w:cs="Arial"/>
                <w:sz w:val="22"/>
                <w:szCs w:val="22"/>
              </w:rPr>
              <w:t xml:space="preserve">financial statements </w:t>
            </w:r>
          </w:p>
        </w:tc>
      </w:tr>
      <w:tr w:rsidR="00BF4BFF" w:rsidRPr="00E4371C" w:rsidTr="00700769">
        <w:tc>
          <w:tcPr>
            <w:tcW w:w="6570" w:type="dxa"/>
            <w:vAlign w:val="bottom"/>
          </w:tcPr>
          <w:p w:rsidR="00BF4BFF" w:rsidRPr="00BF4BFF" w:rsidRDefault="00BF4BFF" w:rsidP="006E0453">
            <w:pPr>
              <w:spacing w:line="360" w:lineRule="exact"/>
              <w:ind w:right="-43"/>
              <w:rPr>
                <w:rFonts w:ascii="Arial" w:hAnsi="Arial" w:cstheme="minorBidi"/>
                <w:sz w:val="22"/>
                <w:szCs w:val="22"/>
              </w:rPr>
            </w:pPr>
            <w:r w:rsidRPr="00BF4BFF">
              <w:rPr>
                <w:rFonts w:ascii="Arial" w:hAnsi="Arial" w:cs="Arial"/>
                <w:sz w:val="22"/>
                <w:szCs w:val="22"/>
                <w:cs/>
              </w:rPr>
              <w:t>Balance as at 1 January 20</w:t>
            </w:r>
            <w:r w:rsidR="00700769">
              <w:rPr>
                <w:rFonts w:ascii="Arial" w:hAnsi="Arial" w:cs="Arial"/>
                <w:sz w:val="22"/>
                <w:szCs w:val="22"/>
              </w:rPr>
              <w:t>20</w:t>
            </w:r>
          </w:p>
        </w:tc>
        <w:tc>
          <w:tcPr>
            <w:tcW w:w="2520" w:type="dxa"/>
            <w:vAlign w:val="bottom"/>
          </w:tcPr>
          <w:p w:rsidR="00BF4BFF" w:rsidRPr="00BF4BFF" w:rsidRDefault="00003384" w:rsidP="006E0453">
            <w:pPr>
              <w:tabs>
                <w:tab w:val="decimal" w:pos="2052"/>
              </w:tabs>
              <w:spacing w:line="360" w:lineRule="exact"/>
              <w:rPr>
                <w:rFonts w:ascii="Arial" w:hAnsi="Arial" w:cs="Arial"/>
                <w:sz w:val="22"/>
                <w:szCs w:val="22"/>
              </w:rPr>
            </w:pPr>
            <w:r w:rsidRPr="00C212CD">
              <w:rPr>
                <w:rFonts w:ascii="Arial" w:hAnsi="Arial" w:cs="Arial"/>
                <w:sz w:val="22"/>
                <w:szCs w:val="22"/>
              </w:rPr>
              <w:t>12,505</w:t>
            </w:r>
          </w:p>
        </w:tc>
      </w:tr>
      <w:tr w:rsidR="00C22A96" w:rsidRPr="00E4371C" w:rsidTr="00700769">
        <w:tc>
          <w:tcPr>
            <w:tcW w:w="6570" w:type="dxa"/>
            <w:vAlign w:val="bottom"/>
          </w:tcPr>
          <w:p w:rsidR="00C22A96" w:rsidRPr="00BF4BFF" w:rsidRDefault="00C22A96" w:rsidP="00C22A96">
            <w:pPr>
              <w:tabs>
                <w:tab w:val="left" w:pos="780"/>
              </w:tabs>
              <w:spacing w:line="360" w:lineRule="exact"/>
              <w:ind w:left="612" w:right="-43" w:hanging="612"/>
              <w:rPr>
                <w:rFonts w:ascii="Arial" w:hAnsi="Arial" w:cs="Arial"/>
                <w:sz w:val="22"/>
                <w:szCs w:val="22"/>
                <w:cs/>
              </w:rPr>
            </w:pPr>
            <w:r w:rsidRPr="00BF4BFF">
              <w:rPr>
                <w:rFonts w:ascii="Arial" w:hAnsi="Arial" w:cs="Arial"/>
                <w:sz w:val="22"/>
                <w:szCs w:val="22"/>
                <w:cs/>
              </w:rPr>
              <w:t xml:space="preserve">Add: </w:t>
            </w:r>
            <w:r>
              <w:rPr>
                <w:rFonts w:ascii="Arial" w:hAnsi="Arial" w:cs="Arial"/>
                <w:sz w:val="22"/>
                <w:szCs w:val="22"/>
              </w:rPr>
              <w:tab/>
            </w:r>
            <w:r w:rsidRPr="00BF4BFF">
              <w:rPr>
                <w:rFonts w:ascii="Arial" w:hAnsi="Arial" w:cs="Arial"/>
                <w:sz w:val="22"/>
                <w:szCs w:val="22"/>
              </w:rPr>
              <w:t>Allowance for diminution in value of inventories</w:t>
            </w:r>
            <w:r w:rsidR="009D7666">
              <w:rPr>
                <w:rFonts w:ascii="Arial" w:hAnsi="Arial" w:cs="Arial"/>
                <w:sz w:val="22"/>
                <w:szCs w:val="22"/>
              </w:rPr>
              <w:t xml:space="preserve">                </w:t>
            </w:r>
            <w:r w:rsidR="009D7666">
              <w:rPr>
                <w:rFonts w:ascii="Arial" w:hAnsi="Arial" w:cs="Arial"/>
                <w:sz w:val="22"/>
                <w:szCs w:val="22"/>
              </w:rPr>
              <w:tab/>
            </w:r>
            <w:r w:rsidRPr="00BF4BFF">
              <w:rPr>
                <w:rFonts w:ascii="Arial" w:hAnsi="Arial" w:cs="Arial"/>
                <w:sz w:val="22"/>
                <w:szCs w:val="22"/>
              </w:rPr>
              <w:t>during the year</w:t>
            </w:r>
          </w:p>
        </w:tc>
        <w:tc>
          <w:tcPr>
            <w:tcW w:w="2520" w:type="dxa"/>
            <w:vAlign w:val="bottom"/>
          </w:tcPr>
          <w:p w:rsidR="00C22A96" w:rsidRPr="00C22A96" w:rsidRDefault="00C22A96" w:rsidP="00C22A96">
            <w:pPr>
              <w:tabs>
                <w:tab w:val="decimal" w:pos="2052"/>
              </w:tabs>
              <w:spacing w:line="360" w:lineRule="exact"/>
              <w:rPr>
                <w:rFonts w:ascii="Arial" w:hAnsi="Arial" w:cs="Arial"/>
                <w:sz w:val="22"/>
                <w:szCs w:val="22"/>
              </w:rPr>
            </w:pPr>
            <w:r w:rsidRPr="00C22A96">
              <w:rPr>
                <w:rFonts w:ascii="Arial" w:hAnsi="Arial" w:cs="Arial"/>
                <w:sz w:val="22"/>
                <w:szCs w:val="22"/>
              </w:rPr>
              <w:t>7,533</w:t>
            </w:r>
          </w:p>
        </w:tc>
      </w:tr>
      <w:tr w:rsidR="00C22A96" w:rsidRPr="00E4371C" w:rsidTr="00700769">
        <w:tc>
          <w:tcPr>
            <w:tcW w:w="6570" w:type="dxa"/>
            <w:vAlign w:val="bottom"/>
          </w:tcPr>
          <w:p w:rsidR="00C22A96" w:rsidRPr="00BF4BFF" w:rsidRDefault="00C22A96" w:rsidP="00C22A96">
            <w:pPr>
              <w:tabs>
                <w:tab w:val="left" w:pos="780"/>
              </w:tabs>
              <w:spacing w:line="360" w:lineRule="exact"/>
              <w:ind w:left="612" w:right="-43" w:hanging="612"/>
              <w:rPr>
                <w:rFonts w:ascii="Arial" w:hAnsi="Arial" w:cs="Arial"/>
                <w:sz w:val="22"/>
                <w:szCs w:val="22"/>
                <w:cs/>
              </w:rPr>
            </w:pPr>
            <w:r w:rsidRPr="00BF4BFF">
              <w:rPr>
                <w:rFonts w:ascii="Arial" w:hAnsi="Arial" w:cs="Arial"/>
                <w:sz w:val="22"/>
                <w:szCs w:val="22"/>
                <w:cs/>
              </w:rPr>
              <w:t xml:space="preserve">Less: </w:t>
            </w:r>
            <w:r w:rsidRPr="00BF4BFF">
              <w:rPr>
                <w:rFonts w:ascii="Arial" w:hAnsi="Arial" w:cs="Arial"/>
                <w:sz w:val="22"/>
                <w:szCs w:val="22"/>
              </w:rPr>
              <w:t xml:space="preserve">Reversal of allowance for diminution in value of inventories </w:t>
            </w:r>
            <w:r>
              <w:rPr>
                <w:rFonts w:ascii="Arial" w:hAnsi="Arial" w:cs="Arial"/>
                <w:sz w:val="22"/>
                <w:szCs w:val="22"/>
              </w:rPr>
              <w:tab/>
            </w:r>
            <w:r w:rsidRPr="00BF4BFF">
              <w:rPr>
                <w:rFonts w:ascii="Arial" w:hAnsi="Arial" w:cs="Arial"/>
                <w:sz w:val="22"/>
                <w:szCs w:val="22"/>
              </w:rPr>
              <w:t>during the year</w:t>
            </w:r>
          </w:p>
        </w:tc>
        <w:tc>
          <w:tcPr>
            <w:tcW w:w="2520" w:type="dxa"/>
            <w:vAlign w:val="bottom"/>
          </w:tcPr>
          <w:p w:rsidR="00C22A96" w:rsidRPr="00C22A96" w:rsidRDefault="00C22A96" w:rsidP="00C22A96">
            <w:pPr>
              <w:pBdr>
                <w:bottom w:val="single" w:sz="4" w:space="1" w:color="auto"/>
              </w:pBdr>
              <w:tabs>
                <w:tab w:val="decimal" w:pos="2052"/>
              </w:tabs>
              <w:spacing w:line="360" w:lineRule="exact"/>
              <w:rPr>
                <w:rFonts w:ascii="Arial" w:hAnsi="Arial" w:cs="Arial"/>
                <w:sz w:val="22"/>
                <w:szCs w:val="22"/>
              </w:rPr>
            </w:pPr>
            <w:r w:rsidRPr="00C22A96">
              <w:rPr>
                <w:rFonts w:ascii="Arial" w:hAnsi="Arial" w:cs="Arial"/>
                <w:sz w:val="22"/>
                <w:szCs w:val="22"/>
              </w:rPr>
              <w:t>(5,368)</w:t>
            </w:r>
          </w:p>
        </w:tc>
      </w:tr>
      <w:tr w:rsidR="00C22A96" w:rsidRPr="00E4371C" w:rsidTr="00700769">
        <w:trPr>
          <w:trHeight w:val="333"/>
        </w:trPr>
        <w:tc>
          <w:tcPr>
            <w:tcW w:w="6570" w:type="dxa"/>
            <w:vAlign w:val="bottom"/>
          </w:tcPr>
          <w:p w:rsidR="00C22A96" w:rsidRPr="00BF4BFF" w:rsidRDefault="00C22A96" w:rsidP="00C22A96">
            <w:pPr>
              <w:spacing w:line="360" w:lineRule="exact"/>
              <w:ind w:right="-43"/>
              <w:rPr>
                <w:rFonts w:ascii="Arial" w:hAnsi="Arial" w:cs="Arial"/>
                <w:sz w:val="22"/>
                <w:szCs w:val="22"/>
                <w:cs/>
              </w:rPr>
            </w:pPr>
            <w:r w:rsidRPr="00BF4BFF">
              <w:rPr>
                <w:rFonts w:ascii="Arial" w:hAnsi="Arial" w:cs="Arial"/>
                <w:sz w:val="22"/>
                <w:szCs w:val="22"/>
                <w:cs/>
              </w:rPr>
              <w:t xml:space="preserve">Balance as at </w:t>
            </w:r>
            <w:r w:rsidRPr="00BF4BFF">
              <w:rPr>
                <w:rFonts w:ascii="Arial" w:hAnsi="Arial"/>
                <w:sz w:val="22"/>
                <w:szCs w:val="22"/>
              </w:rPr>
              <w:t>31</w:t>
            </w:r>
            <w:r w:rsidRPr="00BF4BFF">
              <w:rPr>
                <w:rFonts w:ascii="Arial" w:hAnsi="Arial"/>
                <w:sz w:val="22"/>
                <w:szCs w:val="22"/>
                <w:cs/>
              </w:rPr>
              <w:t xml:space="preserve"> </w:t>
            </w:r>
            <w:r w:rsidRPr="00BF4BFF">
              <w:rPr>
                <w:rFonts w:ascii="Arial" w:hAnsi="Arial" w:cs="Arial"/>
                <w:sz w:val="22"/>
                <w:szCs w:val="22"/>
              </w:rPr>
              <w:t>December</w:t>
            </w:r>
            <w:r w:rsidRPr="00BF4BFF">
              <w:rPr>
                <w:rFonts w:ascii="Arial" w:hAnsi="Arial" w:cs="Arial"/>
                <w:sz w:val="22"/>
                <w:szCs w:val="22"/>
                <w:cs/>
              </w:rPr>
              <w:t xml:space="preserve"> 20</w:t>
            </w:r>
            <w:r>
              <w:rPr>
                <w:rFonts w:ascii="Arial" w:hAnsi="Arial" w:cs="Arial"/>
                <w:sz w:val="22"/>
                <w:szCs w:val="22"/>
              </w:rPr>
              <w:t>20</w:t>
            </w:r>
          </w:p>
        </w:tc>
        <w:tc>
          <w:tcPr>
            <w:tcW w:w="2520" w:type="dxa"/>
            <w:vAlign w:val="bottom"/>
          </w:tcPr>
          <w:p w:rsidR="00C22A96" w:rsidRPr="00C22A96" w:rsidRDefault="00C22A96" w:rsidP="00C22A96">
            <w:pPr>
              <w:pBdr>
                <w:bottom w:val="double" w:sz="4" w:space="1" w:color="auto"/>
              </w:pBdr>
              <w:tabs>
                <w:tab w:val="decimal" w:pos="2052"/>
              </w:tabs>
              <w:spacing w:line="360" w:lineRule="exact"/>
              <w:rPr>
                <w:rFonts w:ascii="Arial" w:hAnsi="Arial" w:cs="Arial"/>
                <w:sz w:val="22"/>
                <w:szCs w:val="22"/>
              </w:rPr>
            </w:pPr>
            <w:r w:rsidRPr="00C22A96">
              <w:rPr>
                <w:rFonts w:ascii="Arial" w:hAnsi="Arial" w:cs="Arial"/>
                <w:sz w:val="22"/>
                <w:szCs w:val="22"/>
              </w:rPr>
              <w:t>14,670</w:t>
            </w:r>
          </w:p>
        </w:tc>
      </w:tr>
    </w:tbl>
    <w:p w:rsidR="00000AA7" w:rsidRDefault="00000AA7" w:rsidP="00151912">
      <w:pPr>
        <w:tabs>
          <w:tab w:val="left" w:pos="900"/>
          <w:tab w:val="left" w:pos="2160"/>
          <w:tab w:val="right" w:pos="4860"/>
          <w:tab w:val="right" w:pos="6120"/>
          <w:tab w:val="right" w:pos="7380"/>
        </w:tabs>
        <w:spacing w:before="240" w:after="120" w:line="380" w:lineRule="exact"/>
        <w:ind w:left="547" w:hanging="7"/>
        <w:jc w:val="thaiDistribute"/>
        <w:rPr>
          <w:rFonts w:ascii="Arial" w:eastAsia="MS Mincho" w:hAnsi="Arial" w:cs="Arial"/>
          <w:color w:val="000000"/>
          <w:sz w:val="22"/>
          <w:szCs w:val="22"/>
        </w:rPr>
      </w:pPr>
    </w:p>
    <w:p w:rsidR="00000AA7" w:rsidRDefault="00000AA7">
      <w:pPr>
        <w:overflowPunct/>
        <w:autoSpaceDE/>
        <w:autoSpaceDN/>
        <w:adjustRightInd/>
        <w:textAlignment w:val="auto"/>
        <w:rPr>
          <w:rFonts w:ascii="Arial" w:eastAsia="MS Mincho" w:hAnsi="Arial" w:cs="Arial"/>
          <w:color w:val="000000"/>
          <w:sz w:val="22"/>
          <w:szCs w:val="22"/>
        </w:rPr>
      </w:pPr>
      <w:r>
        <w:rPr>
          <w:rFonts w:ascii="Arial" w:eastAsia="MS Mincho" w:hAnsi="Arial" w:cs="Arial"/>
          <w:color w:val="000000"/>
          <w:sz w:val="22"/>
          <w:szCs w:val="22"/>
        </w:rPr>
        <w:br w:type="page"/>
      </w:r>
    </w:p>
    <w:p w:rsidR="00151912" w:rsidRPr="00151912" w:rsidRDefault="00151912" w:rsidP="00151912">
      <w:pPr>
        <w:tabs>
          <w:tab w:val="left" w:pos="900"/>
          <w:tab w:val="left" w:pos="2160"/>
          <w:tab w:val="right" w:pos="4860"/>
          <w:tab w:val="right" w:pos="6120"/>
          <w:tab w:val="right" w:pos="7380"/>
        </w:tabs>
        <w:spacing w:before="240" w:after="120" w:line="380" w:lineRule="exact"/>
        <w:ind w:left="547" w:hanging="7"/>
        <w:jc w:val="thaiDistribute"/>
        <w:rPr>
          <w:rFonts w:ascii="Arial" w:eastAsia="MS Mincho" w:hAnsi="Arial" w:cs="Arial"/>
          <w:color w:val="000000"/>
          <w:sz w:val="22"/>
          <w:szCs w:val="22"/>
        </w:rPr>
      </w:pPr>
      <w:r w:rsidRPr="008F1613">
        <w:rPr>
          <w:rFonts w:ascii="Arial" w:eastAsia="MS Mincho" w:hAnsi="Arial" w:cs="Arial"/>
          <w:color w:val="000000"/>
          <w:sz w:val="22"/>
          <w:szCs w:val="22"/>
        </w:rPr>
        <w:lastRenderedPageBreak/>
        <w:t xml:space="preserve">During the current year, the </w:t>
      </w:r>
      <w:r w:rsidR="009D7666">
        <w:rPr>
          <w:rFonts w:ascii="Arial" w:hAnsi="Arial"/>
          <w:sz w:val="22"/>
          <w:szCs w:val="22"/>
        </w:rPr>
        <w:t>subsidiaries</w:t>
      </w:r>
      <w:r w:rsidR="00CA47A5">
        <w:rPr>
          <w:rFonts w:ascii="Arial" w:hAnsi="Arial"/>
          <w:sz w:val="22"/>
          <w:szCs w:val="22"/>
        </w:rPr>
        <w:t xml:space="preserve"> </w:t>
      </w:r>
      <w:r w:rsidRPr="008F1613">
        <w:rPr>
          <w:rFonts w:ascii="Arial" w:eastAsia="MS Mincho" w:hAnsi="Arial" w:cs="Arial"/>
          <w:color w:val="000000"/>
          <w:sz w:val="22"/>
          <w:szCs w:val="22"/>
        </w:rPr>
        <w:t xml:space="preserve">reduced cost of inventories by Baht </w:t>
      </w:r>
      <w:r w:rsidR="00C22A96">
        <w:rPr>
          <w:rFonts w:ascii="Arial" w:eastAsia="MS Mincho" w:hAnsi="Arial" w:cs="Arial"/>
          <w:color w:val="000000"/>
          <w:sz w:val="22"/>
          <w:szCs w:val="22"/>
        </w:rPr>
        <w:t>8</w:t>
      </w:r>
      <w:r w:rsidRPr="008F1613">
        <w:rPr>
          <w:rFonts w:ascii="Arial" w:eastAsia="MS Mincho" w:hAnsi="Arial" w:cs="Arial"/>
          <w:color w:val="000000"/>
          <w:sz w:val="22"/>
          <w:szCs w:val="22"/>
        </w:rPr>
        <w:t xml:space="preserve"> million (</w:t>
      </w:r>
      <w:r>
        <w:rPr>
          <w:rFonts w:ascii="Arial" w:eastAsia="MS Mincho" w:hAnsi="Arial" w:cs="Arial"/>
          <w:color w:val="000000"/>
          <w:sz w:val="22"/>
          <w:szCs w:val="22"/>
        </w:rPr>
        <w:t>201</w:t>
      </w:r>
      <w:r w:rsidR="00003384">
        <w:rPr>
          <w:rFonts w:ascii="Arial" w:eastAsia="MS Mincho" w:hAnsi="Arial" w:cs="Arial"/>
          <w:color w:val="000000"/>
          <w:sz w:val="22"/>
          <w:szCs w:val="22"/>
        </w:rPr>
        <w:t>9</w:t>
      </w:r>
      <w:r w:rsidRPr="008F1613">
        <w:rPr>
          <w:rFonts w:ascii="Arial" w:eastAsia="MS Mincho" w:hAnsi="Arial" w:cs="Arial"/>
          <w:color w:val="000000"/>
          <w:sz w:val="22"/>
          <w:szCs w:val="22"/>
        </w:rPr>
        <w:t xml:space="preserve">: Baht </w:t>
      </w:r>
      <w:r w:rsidR="00003384">
        <w:rPr>
          <w:rFonts w:ascii="Arial" w:eastAsia="MS Mincho" w:hAnsi="Arial" w:cs="Arial"/>
          <w:color w:val="000000"/>
          <w:sz w:val="22"/>
          <w:szCs w:val="22"/>
        </w:rPr>
        <w:t xml:space="preserve">9 </w:t>
      </w:r>
      <w:r w:rsidRPr="008F1613">
        <w:rPr>
          <w:rFonts w:ascii="Arial" w:eastAsia="MS Mincho" w:hAnsi="Arial" w:cs="Arial"/>
          <w:color w:val="000000"/>
          <w:sz w:val="22"/>
          <w:szCs w:val="22"/>
        </w:rPr>
        <w:t xml:space="preserve">million), to reflect the net </w:t>
      </w:r>
      <w:r w:rsidR="00086ABA">
        <w:rPr>
          <w:rFonts w:ascii="Arial" w:eastAsia="MS Mincho" w:hAnsi="Arial" w:cs="Arial"/>
          <w:color w:val="000000"/>
          <w:sz w:val="22"/>
          <w:szCs w:val="22"/>
        </w:rPr>
        <w:t>realisable</w:t>
      </w:r>
      <w:r w:rsidRPr="008F1613">
        <w:rPr>
          <w:rFonts w:ascii="Arial" w:eastAsia="MS Mincho" w:hAnsi="Arial" w:cs="Arial"/>
          <w:color w:val="000000"/>
          <w:sz w:val="22"/>
          <w:szCs w:val="22"/>
        </w:rPr>
        <w:t xml:space="preserve"> value. This was in</w:t>
      </w:r>
      <w:bookmarkStart w:id="9" w:name="Note12_included"/>
      <w:bookmarkEnd w:id="9"/>
      <w:r w:rsidRPr="008F1613">
        <w:rPr>
          <w:rFonts w:ascii="Arial" w:eastAsia="MS Mincho" w:hAnsi="Arial" w:cs="Arial"/>
          <w:color w:val="000000"/>
          <w:sz w:val="22"/>
          <w:szCs w:val="22"/>
        </w:rPr>
        <w:t xml:space="preserve">cluded in cost of sales. </w:t>
      </w:r>
      <w:r w:rsidR="006149C5">
        <w:rPr>
          <w:rFonts w:ascii="Arial" w:eastAsia="MS Mincho" w:hAnsi="Arial" w:cs="Arial"/>
          <w:color w:val="000000"/>
          <w:sz w:val="22"/>
          <w:szCs w:val="22"/>
        </w:rPr>
        <w:t xml:space="preserve">              </w:t>
      </w:r>
      <w:r w:rsidRPr="008F1613">
        <w:rPr>
          <w:rFonts w:ascii="Arial" w:eastAsia="MS Mincho" w:hAnsi="Arial" w:cs="Arial"/>
          <w:color w:val="000000"/>
          <w:sz w:val="22"/>
          <w:szCs w:val="22"/>
        </w:rPr>
        <w:t xml:space="preserve">In addition, the </w:t>
      </w:r>
      <w:r w:rsidR="009D7666">
        <w:rPr>
          <w:rFonts w:ascii="Arial" w:hAnsi="Arial"/>
          <w:sz w:val="22"/>
          <w:szCs w:val="22"/>
        </w:rPr>
        <w:t xml:space="preserve">subsidiaries </w:t>
      </w:r>
      <w:r w:rsidRPr="008F1613">
        <w:rPr>
          <w:rFonts w:ascii="Arial" w:eastAsia="MS Mincho" w:hAnsi="Arial" w:cs="Arial"/>
          <w:color w:val="000000"/>
          <w:sz w:val="22"/>
          <w:szCs w:val="22"/>
        </w:rPr>
        <w:t xml:space="preserve">reversed the write-down of cost of inventories by Baht </w:t>
      </w:r>
      <w:r w:rsidR="00C22A96">
        <w:rPr>
          <w:rFonts w:ascii="Arial" w:eastAsia="MS Mincho" w:hAnsi="Arial" w:cs="Arial"/>
          <w:color w:val="000000"/>
          <w:sz w:val="22"/>
          <w:szCs w:val="22"/>
        </w:rPr>
        <w:t>5</w:t>
      </w:r>
      <w:r w:rsidR="00003384">
        <w:rPr>
          <w:rFonts w:ascii="Arial" w:eastAsia="MS Mincho" w:hAnsi="Arial" w:cs="Arial"/>
          <w:color w:val="000000"/>
          <w:sz w:val="22"/>
          <w:szCs w:val="22"/>
        </w:rPr>
        <w:t xml:space="preserve"> </w:t>
      </w:r>
      <w:r w:rsidRPr="008F1613">
        <w:rPr>
          <w:rFonts w:ascii="Arial" w:eastAsia="MS Mincho" w:hAnsi="Arial" w:cs="Arial"/>
          <w:color w:val="000000"/>
          <w:sz w:val="22"/>
          <w:szCs w:val="22"/>
        </w:rPr>
        <w:t>million (</w:t>
      </w:r>
      <w:r>
        <w:rPr>
          <w:rFonts w:ascii="Arial" w:eastAsia="MS Mincho" w:hAnsi="Arial" w:cs="Arial"/>
          <w:color w:val="000000"/>
          <w:sz w:val="22"/>
          <w:szCs w:val="22"/>
        </w:rPr>
        <w:t>201</w:t>
      </w:r>
      <w:r w:rsidR="00003384">
        <w:rPr>
          <w:rFonts w:ascii="Arial" w:eastAsia="MS Mincho" w:hAnsi="Arial" w:cs="Arial"/>
          <w:color w:val="000000"/>
          <w:sz w:val="22"/>
          <w:szCs w:val="22"/>
        </w:rPr>
        <w:t>9</w:t>
      </w:r>
      <w:r w:rsidRPr="008F1613">
        <w:rPr>
          <w:rFonts w:ascii="Arial" w:eastAsia="MS Mincho" w:hAnsi="Arial" w:cs="Arial"/>
          <w:color w:val="000000"/>
          <w:sz w:val="22"/>
          <w:szCs w:val="22"/>
        </w:rPr>
        <w:t xml:space="preserve">: Baht </w:t>
      </w:r>
      <w:r w:rsidR="00003384">
        <w:rPr>
          <w:rFonts w:ascii="Arial" w:eastAsia="MS Mincho" w:hAnsi="Arial" w:cs="Arial"/>
          <w:color w:val="000000"/>
          <w:sz w:val="22"/>
          <w:szCs w:val="22"/>
        </w:rPr>
        <w:t xml:space="preserve">50 </w:t>
      </w:r>
      <w:r w:rsidRPr="008F1613">
        <w:rPr>
          <w:rFonts w:ascii="Arial" w:eastAsia="MS Mincho" w:hAnsi="Arial" w:cs="Arial"/>
          <w:color w:val="000000"/>
          <w:sz w:val="22"/>
          <w:szCs w:val="22"/>
        </w:rPr>
        <w:t>million),</w:t>
      </w:r>
      <w:r w:rsidR="006149C5">
        <w:rPr>
          <w:rFonts w:ascii="Arial" w:eastAsia="MS Mincho" w:hAnsi="Arial" w:cs="Arial"/>
          <w:color w:val="000000"/>
          <w:sz w:val="22"/>
          <w:szCs w:val="22"/>
        </w:rPr>
        <w:t xml:space="preserve"> </w:t>
      </w:r>
      <w:r w:rsidRPr="008F1613">
        <w:rPr>
          <w:rFonts w:ascii="Arial" w:eastAsia="MS Mincho" w:hAnsi="Arial" w:cs="Arial"/>
          <w:color w:val="000000"/>
          <w:sz w:val="22"/>
          <w:szCs w:val="22"/>
        </w:rPr>
        <w:t>and reduced the amount of inventories recognised as expenses during the year.</w:t>
      </w:r>
    </w:p>
    <w:p w:rsidR="007A785C" w:rsidRPr="007A785C" w:rsidRDefault="00076BC3" w:rsidP="00151912">
      <w:pPr>
        <w:pStyle w:val="BlockText"/>
        <w:tabs>
          <w:tab w:val="clear" w:pos="7200"/>
          <w:tab w:val="center" w:pos="6840"/>
          <w:tab w:val="center" w:pos="8280"/>
        </w:tabs>
        <w:spacing w:after="0"/>
        <w:ind w:left="547" w:hanging="547"/>
        <w:jc w:val="both"/>
        <w:rPr>
          <w:rFonts w:ascii="Arial" w:hAnsi="Arial" w:cs="Arial"/>
          <w:b/>
          <w:bCs/>
          <w:sz w:val="22"/>
          <w:szCs w:val="22"/>
        </w:rPr>
      </w:pPr>
      <w:r>
        <w:rPr>
          <w:rFonts w:ascii="Arial" w:hAnsi="Arial" w:cs="Arial"/>
          <w:b/>
          <w:bCs/>
          <w:sz w:val="22"/>
          <w:szCs w:val="22"/>
        </w:rPr>
        <w:t>11</w:t>
      </w:r>
      <w:r w:rsidR="007A785C" w:rsidRPr="007A785C">
        <w:rPr>
          <w:rFonts w:ascii="Arial" w:hAnsi="Arial" w:cs="Arial"/>
          <w:b/>
          <w:bCs/>
          <w:sz w:val="22"/>
          <w:szCs w:val="22"/>
        </w:rPr>
        <w:t>.</w:t>
      </w:r>
      <w:r w:rsidR="007A785C" w:rsidRPr="007A785C">
        <w:rPr>
          <w:rFonts w:ascii="Arial" w:hAnsi="Arial" w:cs="Arial"/>
          <w:b/>
          <w:bCs/>
          <w:sz w:val="22"/>
          <w:szCs w:val="22"/>
        </w:rPr>
        <w:tab/>
      </w:r>
      <w:r w:rsidR="00683229">
        <w:rPr>
          <w:rFonts w:ascii="Arial" w:hAnsi="Arial" w:cs="Arial"/>
          <w:b/>
          <w:bCs/>
          <w:sz w:val="22"/>
          <w:szCs w:val="22"/>
        </w:rPr>
        <w:t>Property</w:t>
      </w:r>
      <w:r w:rsidR="007A785C" w:rsidRPr="007A785C">
        <w:rPr>
          <w:rFonts w:ascii="Arial" w:hAnsi="Arial" w:cs="Arial"/>
          <w:b/>
          <w:bCs/>
          <w:sz w:val="22"/>
          <w:szCs w:val="22"/>
        </w:rPr>
        <w:t xml:space="preserve"> development </w:t>
      </w:r>
      <w:r w:rsidR="007A785C">
        <w:rPr>
          <w:rFonts w:ascii="Arial" w:hAnsi="Arial" w:cs="Arial"/>
          <w:b/>
          <w:bCs/>
          <w:sz w:val="22"/>
          <w:szCs w:val="22"/>
        </w:rPr>
        <w:t>cost</w:t>
      </w:r>
      <w:r w:rsidR="00683229">
        <w:rPr>
          <w:rFonts w:ascii="Arial" w:hAnsi="Arial" w:cs="Arial"/>
          <w:b/>
          <w:bCs/>
          <w:sz w:val="22"/>
          <w:szCs w:val="22"/>
        </w:rPr>
        <w:t>s</w:t>
      </w:r>
    </w:p>
    <w:p w:rsidR="00895DCC" w:rsidRPr="00683229" w:rsidRDefault="00895DCC" w:rsidP="00895DCC">
      <w:pPr>
        <w:tabs>
          <w:tab w:val="left" w:pos="1440"/>
          <w:tab w:val="left" w:pos="2160"/>
        </w:tabs>
        <w:ind w:left="1440" w:hanging="1440"/>
        <w:jc w:val="right"/>
        <w:rPr>
          <w:rFonts w:ascii="Arial" w:hAnsi="Arial" w:cs="Arial"/>
          <w:sz w:val="20"/>
          <w:szCs w:val="20"/>
        </w:rPr>
      </w:pPr>
      <w:r w:rsidRPr="00683229">
        <w:rPr>
          <w:rFonts w:ascii="Arial" w:hAnsi="Arial" w:cs="Arial"/>
          <w:sz w:val="20"/>
          <w:szCs w:val="20"/>
        </w:rPr>
        <w:t>(Unit: Thousand Baht)</w:t>
      </w:r>
    </w:p>
    <w:tbl>
      <w:tblPr>
        <w:tblW w:w="9090" w:type="dxa"/>
        <w:tblInd w:w="558" w:type="dxa"/>
        <w:tblLayout w:type="fixed"/>
        <w:tblLook w:val="04A0" w:firstRow="1" w:lastRow="0" w:firstColumn="1" w:lastColumn="0" w:noHBand="0" w:noVBand="1"/>
      </w:tblPr>
      <w:tblGrid>
        <w:gridCol w:w="5130"/>
        <w:gridCol w:w="1980"/>
        <w:gridCol w:w="1980"/>
      </w:tblGrid>
      <w:tr w:rsidR="00895DCC" w:rsidRPr="00683229" w:rsidTr="00003384">
        <w:tc>
          <w:tcPr>
            <w:tcW w:w="5130" w:type="dxa"/>
          </w:tcPr>
          <w:p w:rsidR="00895DCC" w:rsidRPr="00683229" w:rsidRDefault="00895DCC" w:rsidP="00151912">
            <w:pPr>
              <w:spacing w:line="340" w:lineRule="exact"/>
              <w:jc w:val="center"/>
              <w:rPr>
                <w:rFonts w:ascii="Arial" w:hAnsi="Arial" w:cs="Arial"/>
                <w:sz w:val="20"/>
                <w:szCs w:val="20"/>
              </w:rPr>
            </w:pPr>
          </w:p>
        </w:tc>
        <w:tc>
          <w:tcPr>
            <w:tcW w:w="3960" w:type="dxa"/>
            <w:gridSpan w:val="2"/>
          </w:tcPr>
          <w:p w:rsidR="00895DCC" w:rsidRPr="00683229" w:rsidRDefault="00895DCC" w:rsidP="00151912">
            <w:pPr>
              <w:pBdr>
                <w:bottom w:val="single" w:sz="4" w:space="1" w:color="auto"/>
              </w:pBdr>
              <w:spacing w:line="340" w:lineRule="exact"/>
              <w:ind w:right="-43"/>
              <w:jc w:val="center"/>
              <w:rPr>
                <w:rFonts w:ascii="Arial" w:hAnsi="Arial" w:cs="Arial"/>
                <w:sz w:val="20"/>
                <w:szCs w:val="20"/>
              </w:rPr>
            </w:pPr>
            <w:r w:rsidRPr="00683229">
              <w:rPr>
                <w:rFonts w:ascii="Arial" w:hAnsi="Arial" w:cs="Arial"/>
                <w:sz w:val="20"/>
                <w:szCs w:val="20"/>
              </w:rPr>
              <w:t>Consolidated financial statement</w:t>
            </w:r>
            <w:r>
              <w:rPr>
                <w:rFonts w:ascii="Arial" w:hAnsi="Arial" w:cs="Arial"/>
                <w:sz w:val="20"/>
                <w:szCs w:val="20"/>
              </w:rPr>
              <w:t>s</w:t>
            </w:r>
          </w:p>
        </w:tc>
      </w:tr>
      <w:tr w:rsidR="00895DCC" w:rsidRPr="00683229" w:rsidTr="00003384">
        <w:tc>
          <w:tcPr>
            <w:tcW w:w="5130" w:type="dxa"/>
          </w:tcPr>
          <w:p w:rsidR="00895DCC" w:rsidRPr="00683229" w:rsidRDefault="00895DCC" w:rsidP="00151912">
            <w:pPr>
              <w:spacing w:line="340" w:lineRule="exact"/>
              <w:jc w:val="center"/>
              <w:rPr>
                <w:rFonts w:ascii="Arial" w:hAnsi="Arial" w:cs="Arial"/>
                <w:sz w:val="20"/>
                <w:szCs w:val="20"/>
              </w:rPr>
            </w:pPr>
          </w:p>
        </w:tc>
        <w:tc>
          <w:tcPr>
            <w:tcW w:w="1980" w:type="dxa"/>
          </w:tcPr>
          <w:p w:rsidR="00895DCC" w:rsidRPr="00683229" w:rsidRDefault="00895DCC" w:rsidP="00151912">
            <w:pPr>
              <w:pBdr>
                <w:bottom w:val="single" w:sz="4" w:space="1" w:color="auto"/>
              </w:pBdr>
              <w:spacing w:line="340" w:lineRule="exact"/>
              <w:jc w:val="center"/>
              <w:rPr>
                <w:rFonts w:ascii="Arial" w:hAnsi="Arial" w:cs="Arial"/>
                <w:sz w:val="20"/>
                <w:szCs w:val="20"/>
              </w:rPr>
            </w:pPr>
            <w:r>
              <w:rPr>
                <w:rFonts w:ascii="Arial" w:hAnsi="Arial" w:cs="Arial"/>
                <w:sz w:val="20"/>
                <w:szCs w:val="20"/>
              </w:rPr>
              <w:t>20</w:t>
            </w:r>
            <w:r w:rsidR="00003384">
              <w:rPr>
                <w:rFonts w:ascii="Arial" w:hAnsi="Arial" w:cs="Arial"/>
                <w:sz w:val="20"/>
                <w:szCs w:val="20"/>
              </w:rPr>
              <w:t>20</w:t>
            </w:r>
          </w:p>
        </w:tc>
        <w:tc>
          <w:tcPr>
            <w:tcW w:w="1980" w:type="dxa"/>
            <w:hideMark/>
          </w:tcPr>
          <w:p w:rsidR="00895DCC" w:rsidRPr="00683229" w:rsidRDefault="00895DCC" w:rsidP="00151912">
            <w:pPr>
              <w:pBdr>
                <w:bottom w:val="single" w:sz="4" w:space="1" w:color="auto"/>
              </w:pBdr>
              <w:spacing w:line="340" w:lineRule="exact"/>
              <w:jc w:val="center"/>
              <w:rPr>
                <w:rFonts w:ascii="Arial" w:hAnsi="Arial" w:cs="Arial"/>
                <w:sz w:val="20"/>
                <w:szCs w:val="20"/>
              </w:rPr>
            </w:pPr>
            <w:r>
              <w:rPr>
                <w:rFonts w:ascii="Arial" w:hAnsi="Arial" w:cs="Arial"/>
                <w:sz w:val="20"/>
                <w:szCs w:val="20"/>
              </w:rPr>
              <w:t>201</w:t>
            </w:r>
            <w:r w:rsidR="00003384">
              <w:rPr>
                <w:rFonts w:ascii="Arial" w:hAnsi="Arial" w:cs="Arial"/>
                <w:sz w:val="20"/>
                <w:szCs w:val="20"/>
              </w:rPr>
              <w:t>9</w:t>
            </w:r>
          </w:p>
        </w:tc>
      </w:tr>
      <w:tr w:rsidR="00C22A96" w:rsidRPr="00683229" w:rsidTr="00003384">
        <w:tc>
          <w:tcPr>
            <w:tcW w:w="5130" w:type="dxa"/>
            <w:hideMark/>
          </w:tcPr>
          <w:p w:rsidR="00C22A96" w:rsidRPr="00683229" w:rsidRDefault="00C22A96" w:rsidP="00C22A96">
            <w:pPr>
              <w:tabs>
                <w:tab w:val="left" w:pos="342"/>
              </w:tabs>
              <w:spacing w:line="340" w:lineRule="exact"/>
              <w:rPr>
                <w:rFonts w:ascii="Arial" w:hAnsi="Arial" w:cs="Arial"/>
                <w:sz w:val="20"/>
                <w:szCs w:val="20"/>
              </w:rPr>
            </w:pPr>
            <w:r w:rsidRPr="00683229">
              <w:rPr>
                <w:rFonts w:ascii="Arial" w:hAnsi="Arial" w:cs="Arial"/>
                <w:sz w:val="20"/>
                <w:szCs w:val="20"/>
              </w:rPr>
              <w:t>Land</w:t>
            </w:r>
          </w:p>
        </w:tc>
        <w:tc>
          <w:tcPr>
            <w:tcW w:w="1980" w:type="dxa"/>
          </w:tcPr>
          <w:p w:rsidR="00C22A96" w:rsidRPr="00C22A96" w:rsidRDefault="00C22A96" w:rsidP="00C22A96">
            <w:pPr>
              <w:tabs>
                <w:tab w:val="decimal" w:pos="1602"/>
              </w:tabs>
              <w:spacing w:line="340" w:lineRule="exact"/>
              <w:ind w:left="-18" w:right="-18"/>
              <w:rPr>
                <w:rFonts w:ascii="Arial" w:hAnsi="Arial" w:cs="Arial"/>
                <w:sz w:val="20"/>
                <w:szCs w:val="20"/>
              </w:rPr>
            </w:pPr>
            <w:r w:rsidRPr="00C22A96">
              <w:rPr>
                <w:rFonts w:ascii="Arial" w:hAnsi="Arial" w:cs="Arial"/>
                <w:sz w:val="20"/>
                <w:szCs w:val="20"/>
              </w:rPr>
              <w:t>24,593</w:t>
            </w:r>
          </w:p>
        </w:tc>
        <w:tc>
          <w:tcPr>
            <w:tcW w:w="1980" w:type="dxa"/>
            <w:hideMark/>
          </w:tcPr>
          <w:p w:rsidR="00C22A96" w:rsidRPr="00720AF2" w:rsidRDefault="00C22A96" w:rsidP="00C22A96">
            <w:pPr>
              <w:tabs>
                <w:tab w:val="decimal" w:pos="1602"/>
              </w:tabs>
              <w:spacing w:line="340" w:lineRule="exact"/>
              <w:ind w:left="-18" w:right="-18"/>
              <w:rPr>
                <w:rFonts w:ascii="Arial" w:hAnsi="Arial" w:cs="Arial"/>
                <w:sz w:val="20"/>
                <w:szCs w:val="20"/>
              </w:rPr>
            </w:pPr>
            <w:r w:rsidRPr="00720AF2">
              <w:rPr>
                <w:rFonts w:ascii="Arial" w:hAnsi="Arial" w:cs="Arial"/>
                <w:sz w:val="20"/>
                <w:szCs w:val="20"/>
              </w:rPr>
              <w:t>46,116</w:t>
            </w:r>
          </w:p>
        </w:tc>
      </w:tr>
      <w:tr w:rsidR="00C22A96" w:rsidRPr="00683229" w:rsidTr="00003384">
        <w:tc>
          <w:tcPr>
            <w:tcW w:w="5130" w:type="dxa"/>
          </w:tcPr>
          <w:p w:rsidR="00C22A96" w:rsidRPr="00683229" w:rsidRDefault="00C22A96" w:rsidP="00C22A96">
            <w:pPr>
              <w:tabs>
                <w:tab w:val="left" w:pos="342"/>
              </w:tabs>
              <w:spacing w:line="340" w:lineRule="exact"/>
              <w:rPr>
                <w:rFonts w:ascii="Arial" w:hAnsi="Arial" w:cs="Arial"/>
                <w:sz w:val="20"/>
                <w:szCs w:val="20"/>
              </w:rPr>
            </w:pPr>
            <w:r>
              <w:rPr>
                <w:rFonts w:ascii="Arial" w:hAnsi="Arial" w:cs="Arial"/>
                <w:sz w:val="20"/>
                <w:szCs w:val="20"/>
              </w:rPr>
              <w:t>Interest capitalised as cost</w:t>
            </w:r>
          </w:p>
        </w:tc>
        <w:tc>
          <w:tcPr>
            <w:tcW w:w="1980" w:type="dxa"/>
          </w:tcPr>
          <w:p w:rsidR="00C22A96" w:rsidRPr="00C22A96" w:rsidRDefault="00C22A96" w:rsidP="00C22A96">
            <w:pPr>
              <w:tabs>
                <w:tab w:val="decimal" w:pos="1602"/>
              </w:tabs>
              <w:spacing w:line="340" w:lineRule="exact"/>
              <w:ind w:left="-18" w:right="-18"/>
              <w:rPr>
                <w:rFonts w:ascii="Arial" w:hAnsi="Arial" w:cs="Arial"/>
                <w:sz w:val="20"/>
                <w:szCs w:val="20"/>
              </w:rPr>
            </w:pPr>
            <w:r w:rsidRPr="00C22A96">
              <w:rPr>
                <w:rFonts w:ascii="Arial" w:hAnsi="Arial" w:cs="Arial"/>
                <w:sz w:val="20"/>
                <w:szCs w:val="20"/>
              </w:rPr>
              <w:t>5,071</w:t>
            </w:r>
          </w:p>
        </w:tc>
        <w:tc>
          <w:tcPr>
            <w:tcW w:w="1980" w:type="dxa"/>
          </w:tcPr>
          <w:p w:rsidR="00C22A96" w:rsidRPr="00720AF2" w:rsidRDefault="00C22A96" w:rsidP="00C22A96">
            <w:pPr>
              <w:tabs>
                <w:tab w:val="decimal" w:pos="1602"/>
              </w:tabs>
              <w:spacing w:line="340" w:lineRule="exact"/>
              <w:ind w:left="-18" w:right="-18"/>
              <w:rPr>
                <w:rFonts w:ascii="Arial" w:hAnsi="Arial" w:cs="Arial"/>
                <w:sz w:val="20"/>
                <w:szCs w:val="20"/>
              </w:rPr>
            </w:pPr>
            <w:r w:rsidRPr="00720AF2">
              <w:rPr>
                <w:rFonts w:ascii="Arial" w:hAnsi="Arial" w:cs="Arial"/>
                <w:sz w:val="20"/>
                <w:szCs w:val="20"/>
              </w:rPr>
              <w:t>9,510</w:t>
            </w:r>
          </w:p>
        </w:tc>
      </w:tr>
      <w:tr w:rsidR="00C22A96" w:rsidRPr="00683229" w:rsidTr="00003384">
        <w:tc>
          <w:tcPr>
            <w:tcW w:w="5130" w:type="dxa"/>
          </w:tcPr>
          <w:p w:rsidR="00C22A96" w:rsidRDefault="00C22A96" w:rsidP="00C22A96">
            <w:pPr>
              <w:tabs>
                <w:tab w:val="left" w:pos="342"/>
              </w:tabs>
              <w:spacing w:line="340" w:lineRule="exact"/>
              <w:rPr>
                <w:rFonts w:ascii="Arial" w:hAnsi="Arial" w:cs="Arial"/>
                <w:sz w:val="20"/>
                <w:szCs w:val="20"/>
              </w:rPr>
            </w:pPr>
            <w:r>
              <w:rPr>
                <w:rFonts w:ascii="Arial" w:hAnsi="Arial" w:cs="Arial"/>
                <w:sz w:val="20"/>
                <w:szCs w:val="20"/>
              </w:rPr>
              <w:t>Completed buildings</w:t>
            </w:r>
          </w:p>
        </w:tc>
        <w:tc>
          <w:tcPr>
            <w:tcW w:w="1980" w:type="dxa"/>
          </w:tcPr>
          <w:p w:rsidR="00C22A96" w:rsidRPr="00C22A96" w:rsidRDefault="00C22A96" w:rsidP="00C22A96">
            <w:pPr>
              <w:tabs>
                <w:tab w:val="decimal" w:pos="1602"/>
              </w:tabs>
              <w:spacing w:line="340" w:lineRule="exact"/>
              <w:ind w:left="-18" w:right="-18"/>
              <w:rPr>
                <w:rFonts w:ascii="Arial" w:hAnsi="Arial" w:cs="Arial"/>
                <w:sz w:val="20"/>
                <w:szCs w:val="20"/>
              </w:rPr>
            </w:pPr>
            <w:r w:rsidRPr="00C22A96">
              <w:rPr>
                <w:rFonts w:ascii="Arial" w:hAnsi="Arial" w:cs="Arial"/>
                <w:sz w:val="20"/>
                <w:szCs w:val="20"/>
              </w:rPr>
              <w:t>55,677</w:t>
            </w:r>
          </w:p>
        </w:tc>
        <w:tc>
          <w:tcPr>
            <w:tcW w:w="1980" w:type="dxa"/>
          </w:tcPr>
          <w:p w:rsidR="00C22A96" w:rsidRPr="00720AF2" w:rsidRDefault="00C22A96" w:rsidP="00C22A96">
            <w:pPr>
              <w:tabs>
                <w:tab w:val="decimal" w:pos="1602"/>
              </w:tabs>
              <w:spacing w:line="340" w:lineRule="exact"/>
              <w:ind w:left="-18" w:right="-18"/>
              <w:rPr>
                <w:rFonts w:ascii="Arial" w:hAnsi="Arial" w:cs="Arial"/>
                <w:sz w:val="20"/>
                <w:szCs w:val="20"/>
              </w:rPr>
            </w:pPr>
            <w:r w:rsidRPr="00720AF2">
              <w:rPr>
                <w:rFonts w:ascii="Arial" w:hAnsi="Arial" w:cs="Arial"/>
                <w:sz w:val="20"/>
                <w:szCs w:val="20"/>
              </w:rPr>
              <w:t>104,282</w:t>
            </w:r>
          </w:p>
        </w:tc>
      </w:tr>
      <w:tr w:rsidR="00C22A96" w:rsidRPr="00683229" w:rsidTr="00003384">
        <w:tc>
          <w:tcPr>
            <w:tcW w:w="5130" w:type="dxa"/>
            <w:hideMark/>
          </w:tcPr>
          <w:p w:rsidR="00C22A96" w:rsidRPr="00683229" w:rsidRDefault="00C22A96" w:rsidP="00C22A96">
            <w:pPr>
              <w:tabs>
                <w:tab w:val="left" w:pos="342"/>
              </w:tabs>
              <w:spacing w:line="340" w:lineRule="exact"/>
              <w:rPr>
                <w:rFonts w:ascii="Arial" w:hAnsi="Arial" w:cs="Arial"/>
                <w:sz w:val="20"/>
                <w:szCs w:val="20"/>
              </w:rPr>
            </w:pPr>
            <w:r>
              <w:rPr>
                <w:rFonts w:ascii="Arial" w:hAnsi="Arial" w:cs="Arial"/>
                <w:sz w:val="20"/>
                <w:szCs w:val="20"/>
              </w:rPr>
              <w:t>House held for sales</w:t>
            </w:r>
          </w:p>
        </w:tc>
        <w:tc>
          <w:tcPr>
            <w:tcW w:w="1980" w:type="dxa"/>
          </w:tcPr>
          <w:p w:rsidR="00C22A96" w:rsidRPr="00C22A96" w:rsidRDefault="00C22A96" w:rsidP="00C22A96">
            <w:pPr>
              <w:pBdr>
                <w:bottom w:val="single" w:sz="4" w:space="1" w:color="auto"/>
              </w:pBdr>
              <w:tabs>
                <w:tab w:val="decimal" w:pos="1602"/>
              </w:tabs>
              <w:spacing w:line="340" w:lineRule="exact"/>
              <w:ind w:left="-18" w:right="-18"/>
              <w:rPr>
                <w:rFonts w:ascii="Arial" w:hAnsi="Arial" w:cs="Arial"/>
                <w:sz w:val="20"/>
                <w:szCs w:val="20"/>
              </w:rPr>
            </w:pPr>
            <w:r w:rsidRPr="00C22A96">
              <w:rPr>
                <w:rFonts w:ascii="Arial" w:hAnsi="Arial" w:cs="Arial"/>
                <w:sz w:val="20"/>
                <w:szCs w:val="20"/>
              </w:rPr>
              <w:t>4,851</w:t>
            </w:r>
          </w:p>
        </w:tc>
        <w:tc>
          <w:tcPr>
            <w:tcW w:w="1980" w:type="dxa"/>
            <w:hideMark/>
          </w:tcPr>
          <w:p w:rsidR="00C22A96" w:rsidRPr="00C212CD" w:rsidRDefault="00C22A96" w:rsidP="00C22A96">
            <w:pPr>
              <w:pBdr>
                <w:bottom w:val="single" w:sz="4" w:space="1" w:color="auto"/>
              </w:pBdr>
              <w:tabs>
                <w:tab w:val="decimal" w:pos="1602"/>
              </w:tabs>
              <w:spacing w:line="340" w:lineRule="exact"/>
              <w:ind w:left="-18" w:right="-18"/>
              <w:rPr>
                <w:rFonts w:ascii="Arial" w:hAnsi="Arial" w:cs="Arial"/>
                <w:sz w:val="20"/>
                <w:szCs w:val="20"/>
              </w:rPr>
            </w:pPr>
            <w:r w:rsidRPr="00C212CD">
              <w:rPr>
                <w:rFonts w:ascii="Arial" w:hAnsi="Arial" w:cs="Arial"/>
                <w:sz w:val="20"/>
                <w:szCs w:val="20"/>
              </w:rPr>
              <w:t>4,851</w:t>
            </w:r>
          </w:p>
        </w:tc>
      </w:tr>
      <w:tr w:rsidR="00C22A96" w:rsidRPr="00683229" w:rsidTr="00003384">
        <w:tc>
          <w:tcPr>
            <w:tcW w:w="5130" w:type="dxa"/>
            <w:hideMark/>
          </w:tcPr>
          <w:p w:rsidR="00C22A96" w:rsidRPr="00683229" w:rsidRDefault="00C22A96" w:rsidP="00C22A96">
            <w:pPr>
              <w:tabs>
                <w:tab w:val="left" w:pos="342"/>
              </w:tabs>
              <w:spacing w:line="340" w:lineRule="exact"/>
              <w:rPr>
                <w:rFonts w:ascii="Arial" w:hAnsi="Arial" w:cs="Arial"/>
                <w:sz w:val="20"/>
                <w:szCs w:val="20"/>
              </w:rPr>
            </w:pPr>
            <w:r w:rsidRPr="00683229">
              <w:rPr>
                <w:rFonts w:ascii="Arial" w:hAnsi="Arial" w:cs="Arial"/>
                <w:sz w:val="20"/>
                <w:szCs w:val="20"/>
              </w:rPr>
              <w:t>Total</w:t>
            </w:r>
            <w:r>
              <w:rPr>
                <w:rFonts w:ascii="Arial" w:hAnsi="Arial" w:cs="Arial"/>
                <w:sz w:val="20"/>
                <w:szCs w:val="20"/>
              </w:rPr>
              <w:t xml:space="preserve"> property development costs - net</w:t>
            </w:r>
          </w:p>
        </w:tc>
        <w:tc>
          <w:tcPr>
            <w:tcW w:w="1980" w:type="dxa"/>
            <w:vAlign w:val="bottom"/>
          </w:tcPr>
          <w:p w:rsidR="00C22A96" w:rsidRPr="00C22A96" w:rsidRDefault="00C22A96" w:rsidP="00C22A96">
            <w:pPr>
              <w:pBdr>
                <w:bottom w:val="double" w:sz="4" w:space="1" w:color="auto"/>
              </w:pBdr>
              <w:tabs>
                <w:tab w:val="decimal" w:pos="1602"/>
              </w:tabs>
              <w:spacing w:line="340" w:lineRule="exact"/>
              <w:ind w:left="-18" w:right="-18"/>
              <w:rPr>
                <w:rFonts w:ascii="Arial" w:hAnsi="Arial" w:cs="Arial"/>
                <w:sz w:val="20"/>
                <w:szCs w:val="20"/>
              </w:rPr>
            </w:pPr>
            <w:r w:rsidRPr="00C22A96">
              <w:rPr>
                <w:rFonts w:ascii="Arial" w:hAnsi="Arial" w:cs="Arial"/>
                <w:sz w:val="20"/>
                <w:szCs w:val="20"/>
              </w:rPr>
              <w:t>90,192</w:t>
            </w:r>
          </w:p>
        </w:tc>
        <w:tc>
          <w:tcPr>
            <w:tcW w:w="1980" w:type="dxa"/>
            <w:vAlign w:val="bottom"/>
            <w:hideMark/>
          </w:tcPr>
          <w:p w:rsidR="00C22A96" w:rsidRPr="00C212CD" w:rsidRDefault="00C22A96" w:rsidP="00C22A96">
            <w:pPr>
              <w:pBdr>
                <w:bottom w:val="double" w:sz="4" w:space="1" w:color="auto"/>
              </w:pBdr>
              <w:tabs>
                <w:tab w:val="decimal" w:pos="1602"/>
              </w:tabs>
              <w:spacing w:line="340" w:lineRule="exact"/>
              <w:ind w:left="-18" w:right="-18"/>
              <w:rPr>
                <w:rFonts w:ascii="Arial" w:hAnsi="Arial" w:cs="Arial"/>
                <w:sz w:val="20"/>
                <w:szCs w:val="20"/>
              </w:rPr>
            </w:pPr>
            <w:r w:rsidRPr="00C212CD">
              <w:rPr>
                <w:rFonts w:ascii="Arial" w:hAnsi="Arial" w:cs="Arial"/>
                <w:sz w:val="20"/>
                <w:szCs w:val="20"/>
              </w:rPr>
              <w:t>164,759</w:t>
            </w:r>
          </w:p>
        </w:tc>
      </w:tr>
    </w:tbl>
    <w:p w:rsidR="006E0453" w:rsidRPr="006E0453" w:rsidRDefault="009634DC" w:rsidP="006E0453">
      <w:pPr>
        <w:tabs>
          <w:tab w:val="left" w:pos="2880"/>
        </w:tabs>
        <w:spacing w:before="240" w:after="120" w:line="380" w:lineRule="exact"/>
        <w:ind w:left="547" w:right="29" w:hanging="547"/>
        <w:jc w:val="thaiDistribute"/>
        <w:rPr>
          <w:rFonts w:ascii="Arial" w:hAnsi="Arial"/>
          <w:sz w:val="22"/>
          <w:szCs w:val="22"/>
        </w:rPr>
      </w:pPr>
      <w:r>
        <w:rPr>
          <w:rFonts w:ascii="Arial" w:hAnsi="Arial" w:cs="Browallia New"/>
          <w:sz w:val="22"/>
          <w:szCs w:val="28"/>
        </w:rPr>
        <w:tab/>
      </w:r>
      <w:r w:rsidR="006E0453" w:rsidRPr="006E0453">
        <w:rPr>
          <w:rFonts w:ascii="Arial" w:hAnsi="Arial"/>
          <w:sz w:val="22"/>
          <w:szCs w:val="22"/>
        </w:rPr>
        <w:t>During the year ended 31 December 20</w:t>
      </w:r>
      <w:r w:rsidR="00B12419">
        <w:rPr>
          <w:rFonts w:ascii="Arial" w:hAnsi="Arial"/>
          <w:sz w:val="22"/>
          <w:szCs w:val="22"/>
        </w:rPr>
        <w:t>19</w:t>
      </w:r>
      <w:r w:rsidR="006E0453" w:rsidRPr="006E0453">
        <w:rPr>
          <w:rFonts w:ascii="Arial" w:hAnsi="Arial"/>
          <w:sz w:val="22"/>
          <w:szCs w:val="22"/>
        </w:rPr>
        <w:t xml:space="preserve">, the subsidiary included borrowing cost of Baht </w:t>
      </w:r>
      <w:r w:rsidR="00B12419">
        <w:rPr>
          <w:rFonts w:ascii="Arial" w:hAnsi="Arial"/>
          <w:sz w:val="22"/>
          <w:szCs w:val="22"/>
        </w:rPr>
        <w:t>8</w:t>
      </w:r>
      <w:r w:rsidR="00C22A96">
        <w:rPr>
          <w:rFonts w:ascii="Arial" w:hAnsi="Arial"/>
          <w:sz w:val="22"/>
          <w:szCs w:val="22"/>
        </w:rPr>
        <w:t>.3</w:t>
      </w:r>
      <w:r w:rsidR="006E0453" w:rsidRPr="006E0453">
        <w:rPr>
          <w:rFonts w:ascii="Arial" w:hAnsi="Arial"/>
          <w:sz w:val="22"/>
          <w:szCs w:val="22"/>
        </w:rPr>
        <w:t xml:space="preserve"> million (2020: Nil) as cost of property development. These were determined by applying a capitalisation rate of 6.0% (2020: Nil).</w:t>
      </w:r>
    </w:p>
    <w:p w:rsidR="006E0453" w:rsidRPr="006E0453" w:rsidRDefault="006E0453" w:rsidP="006E0453">
      <w:pPr>
        <w:tabs>
          <w:tab w:val="left" w:pos="2880"/>
        </w:tabs>
        <w:spacing w:before="120" w:after="120" w:line="380" w:lineRule="exact"/>
        <w:ind w:left="547" w:right="29" w:hanging="547"/>
        <w:jc w:val="thaiDistribute"/>
        <w:rPr>
          <w:rFonts w:ascii="Arial" w:hAnsi="Arial"/>
          <w:sz w:val="22"/>
          <w:szCs w:val="22"/>
        </w:rPr>
      </w:pPr>
      <w:r w:rsidRPr="006E0453">
        <w:rPr>
          <w:rFonts w:ascii="Arial" w:hAnsi="Arial"/>
          <w:sz w:val="22"/>
          <w:szCs w:val="22"/>
        </w:rPr>
        <w:tab/>
        <w:t>As at 31 December 20</w:t>
      </w:r>
      <w:r w:rsidR="00256201">
        <w:rPr>
          <w:rFonts w:ascii="Arial" w:hAnsi="Arial"/>
          <w:sz w:val="22"/>
          <w:szCs w:val="22"/>
        </w:rPr>
        <w:t>19</w:t>
      </w:r>
      <w:r w:rsidRPr="006E0453">
        <w:rPr>
          <w:rFonts w:ascii="Arial" w:hAnsi="Arial"/>
          <w:sz w:val="22"/>
          <w:szCs w:val="22"/>
        </w:rPr>
        <w:t xml:space="preserve">, the subsidiary has mortgaged land and structures amounting to Baht 160 million as collateral against credit facilities from </w:t>
      </w:r>
      <w:r w:rsidR="00000AA7">
        <w:rPr>
          <w:rFonts w:ascii="Arial" w:hAnsi="Arial"/>
          <w:sz w:val="22"/>
          <w:szCs w:val="22"/>
        </w:rPr>
        <w:t>bank</w:t>
      </w:r>
      <w:r w:rsidRPr="006E0453">
        <w:rPr>
          <w:rFonts w:ascii="Arial" w:hAnsi="Arial"/>
          <w:sz w:val="22"/>
          <w:szCs w:val="22"/>
        </w:rPr>
        <w:t xml:space="preserve"> as described in Note </w:t>
      </w:r>
      <w:r w:rsidR="00256201">
        <w:rPr>
          <w:rFonts w:ascii="Arial" w:hAnsi="Arial"/>
          <w:sz w:val="22"/>
          <w:szCs w:val="22"/>
        </w:rPr>
        <w:t>3</w:t>
      </w:r>
      <w:r w:rsidR="00076BC3">
        <w:rPr>
          <w:rFonts w:ascii="Arial" w:hAnsi="Arial"/>
          <w:sz w:val="22"/>
          <w:szCs w:val="22"/>
        </w:rPr>
        <w:t>5</w:t>
      </w:r>
      <w:r w:rsidRPr="006E0453">
        <w:rPr>
          <w:rFonts w:ascii="Arial" w:hAnsi="Arial"/>
          <w:sz w:val="22"/>
          <w:szCs w:val="22"/>
        </w:rPr>
        <w:t xml:space="preserve"> (2020: Nil).</w:t>
      </w:r>
    </w:p>
    <w:p w:rsidR="00A91530" w:rsidRPr="00E4371C" w:rsidRDefault="00076BC3" w:rsidP="00895DC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12</w:t>
      </w:r>
      <w:r w:rsidR="00A91530" w:rsidRPr="00E4371C">
        <w:rPr>
          <w:rFonts w:ascii="Arial" w:hAnsi="Arial" w:cs="Arial"/>
          <w:b/>
          <w:bCs/>
          <w:sz w:val="22"/>
          <w:szCs w:val="22"/>
        </w:rPr>
        <w:t>.</w:t>
      </w:r>
      <w:r w:rsidR="00A91530" w:rsidRPr="00E4371C">
        <w:rPr>
          <w:rFonts w:ascii="Arial" w:hAnsi="Arial" w:cs="Arial"/>
          <w:b/>
          <w:bCs/>
          <w:sz w:val="22"/>
          <w:szCs w:val="22"/>
        </w:rPr>
        <w:tab/>
        <w:t>Accrued income</w:t>
      </w:r>
    </w:p>
    <w:tbl>
      <w:tblPr>
        <w:tblStyle w:val="TableGrid"/>
        <w:tblW w:w="900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85"/>
        <w:gridCol w:w="1485"/>
        <w:gridCol w:w="1485"/>
        <w:gridCol w:w="1490"/>
      </w:tblGrid>
      <w:tr w:rsidR="00A91530" w:rsidRPr="00E4371C" w:rsidTr="00A325D4">
        <w:tc>
          <w:tcPr>
            <w:tcW w:w="9005" w:type="dxa"/>
            <w:gridSpan w:val="5"/>
          </w:tcPr>
          <w:p w:rsidR="00A91530" w:rsidRPr="00E4371C" w:rsidRDefault="00A91530" w:rsidP="00B05A4F">
            <w:pPr>
              <w:tabs>
                <w:tab w:val="left" w:pos="900"/>
                <w:tab w:val="right" w:pos="7280"/>
                <w:tab w:val="right" w:pos="8540"/>
              </w:tabs>
              <w:spacing w:line="340" w:lineRule="exact"/>
              <w:ind w:left="29" w:right="-43" w:hanging="29"/>
              <w:jc w:val="right"/>
              <w:rPr>
                <w:rFonts w:ascii="Arial" w:hAnsi="Arial" w:cs="Arial"/>
                <w:sz w:val="18"/>
                <w:szCs w:val="18"/>
                <w:cs/>
              </w:rPr>
            </w:pPr>
            <w:r w:rsidRPr="00E4371C">
              <w:rPr>
                <w:rFonts w:ascii="Arial" w:hAnsi="Arial" w:cs="Arial"/>
                <w:sz w:val="18"/>
                <w:szCs w:val="18"/>
              </w:rPr>
              <w:t>(Unit: Thousand Baht)</w:t>
            </w:r>
          </w:p>
        </w:tc>
      </w:tr>
      <w:tr w:rsidR="00A91530" w:rsidRPr="00E4371C" w:rsidTr="00A325D4">
        <w:tc>
          <w:tcPr>
            <w:tcW w:w="3060" w:type="dxa"/>
            <w:vAlign w:val="bottom"/>
          </w:tcPr>
          <w:p w:rsidR="00A91530" w:rsidRPr="00E4371C" w:rsidRDefault="00A91530" w:rsidP="00B05A4F">
            <w:pPr>
              <w:tabs>
                <w:tab w:val="left" w:pos="900"/>
                <w:tab w:val="right" w:pos="7280"/>
                <w:tab w:val="right" w:pos="8540"/>
              </w:tabs>
              <w:spacing w:line="340" w:lineRule="exact"/>
              <w:ind w:left="29" w:right="-43" w:hanging="29"/>
              <w:jc w:val="center"/>
              <w:rPr>
                <w:rFonts w:ascii="Arial" w:hAnsi="Arial" w:cs="Arial"/>
                <w:sz w:val="18"/>
                <w:szCs w:val="18"/>
              </w:rPr>
            </w:pPr>
          </w:p>
        </w:tc>
        <w:tc>
          <w:tcPr>
            <w:tcW w:w="2970" w:type="dxa"/>
            <w:gridSpan w:val="2"/>
            <w:vAlign w:val="bottom"/>
          </w:tcPr>
          <w:p w:rsidR="00A91530" w:rsidRPr="00E4371C" w:rsidRDefault="00A91530" w:rsidP="00B05A4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Consolidated financial statements</w:t>
            </w:r>
          </w:p>
        </w:tc>
        <w:tc>
          <w:tcPr>
            <w:tcW w:w="2975" w:type="dxa"/>
            <w:gridSpan w:val="2"/>
            <w:vAlign w:val="bottom"/>
          </w:tcPr>
          <w:p w:rsidR="00A91530" w:rsidRPr="00E4371C" w:rsidRDefault="00A91530" w:rsidP="00B05A4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Separate financial statements</w:t>
            </w:r>
          </w:p>
        </w:tc>
      </w:tr>
      <w:tr w:rsidR="00A325D4" w:rsidRPr="00E4371C" w:rsidTr="00A325D4">
        <w:tc>
          <w:tcPr>
            <w:tcW w:w="3060" w:type="dxa"/>
          </w:tcPr>
          <w:p w:rsidR="00A325D4" w:rsidRPr="00E4371C" w:rsidRDefault="00A325D4" w:rsidP="00A325D4">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485" w:type="dxa"/>
          </w:tcPr>
          <w:p w:rsidR="00A325D4" w:rsidRPr="00E4371C" w:rsidRDefault="00A325D4" w:rsidP="00A325D4">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w:t>
            </w:r>
            <w:r>
              <w:rPr>
                <w:rFonts w:ascii="Arial" w:hAnsi="Arial" w:cs="Arial"/>
                <w:sz w:val="18"/>
                <w:szCs w:val="18"/>
              </w:rPr>
              <w:t>20</w:t>
            </w:r>
          </w:p>
        </w:tc>
        <w:tc>
          <w:tcPr>
            <w:tcW w:w="1485" w:type="dxa"/>
          </w:tcPr>
          <w:p w:rsidR="00A325D4" w:rsidRPr="00E4371C" w:rsidRDefault="00A325D4" w:rsidP="00A325D4">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c>
          <w:tcPr>
            <w:tcW w:w="1485" w:type="dxa"/>
          </w:tcPr>
          <w:p w:rsidR="00A325D4" w:rsidRPr="00E4371C" w:rsidRDefault="00A325D4" w:rsidP="00A325D4">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w:t>
            </w:r>
            <w:r>
              <w:rPr>
                <w:rFonts w:ascii="Arial" w:hAnsi="Arial" w:cs="Arial"/>
                <w:sz w:val="18"/>
                <w:szCs w:val="18"/>
              </w:rPr>
              <w:t>20</w:t>
            </w:r>
          </w:p>
        </w:tc>
        <w:tc>
          <w:tcPr>
            <w:tcW w:w="1490" w:type="dxa"/>
          </w:tcPr>
          <w:p w:rsidR="00A325D4" w:rsidRPr="00E4371C" w:rsidRDefault="00A325D4" w:rsidP="00A325D4">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r>
      <w:tr w:rsidR="00A325D4" w:rsidRPr="00E4371C" w:rsidTr="00A325D4">
        <w:tc>
          <w:tcPr>
            <w:tcW w:w="3060" w:type="dxa"/>
          </w:tcPr>
          <w:p w:rsidR="00A325D4" w:rsidRPr="00E4371C" w:rsidRDefault="00A325D4" w:rsidP="00A325D4">
            <w:pPr>
              <w:tabs>
                <w:tab w:val="left" w:pos="900"/>
                <w:tab w:val="right" w:pos="7280"/>
                <w:tab w:val="right" w:pos="8540"/>
              </w:tabs>
              <w:spacing w:line="340" w:lineRule="exact"/>
              <w:ind w:left="159" w:right="-43" w:hanging="159"/>
              <w:jc w:val="both"/>
              <w:rPr>
                <w:rFonts w:ascii="Arial" w:hAnsi="Arial" w:cs="Arial"/>
                <w:sz w:val="18"/>
                <w:szCs w:val="18"/>
                <w:cs/>
              </w:rPr>
            </w:pPr>
            <w:r w:rsidRPr="00E4371C">
              <w:rPr>
                <w:rFonts w:ascii="Arial" w:hAnsi="Arial" w:cs="Arial"/>
                <w:sz w:val="18"/>
                <w:szCs w:val="18"/>
              </w:rPr>
              <w:t>Accrued income from sale</w:t>
            </w:r>
          </w:p>
        </w:tc>
        <w:tc>
          <w:tcPr>
            <w:tcW w:w="1485" w:type="dxa"/>
          </w:tcPr>
          <w:p w:rsidR="00A325D4" w:rsidRPr="00E4371C" w:rsidRDefault="00A325D4" w:rsidP="00A325D4">
            <w:pPr>
              <w:tabs>
                <w:tab w:val="decimal" w:pos="1242"/>
              </w:tabs>
              <w:spacing w:line="340" w:lineRule="exact"/>
              <w:ind w:left="29" w:right="-43" w:hanging="29"/>
              <w:rPr>
                <w:rFonts w:ascii="Arial" w:hAnsi="Arial" w:cs="Arial"/>
                <w:sz w:val="18"/>
                <w:szCs w:val="18"/>
              </w:rPr>
            </w:pPr>
          </w:p>
        </w:tc>
        <w:tc>
          <w:tcPr>
            <w:tcW w:w="1485" w:type="dxa"/>
          </w:tcPr>
          <w:p w:rsidR="00A325D4" w:rsidRPr="00E4371C" w:rsidRDefault="00A325D4" w:rsidP="00A325D4">
            <w:pPr>
              <w:tabs>
                <w:tab w:val="decimal" w:pos="1242"/>
              </w:tabs>
              <w:spacing w:line="340" w:lineRule="exact"/>
              <w:ind w:left="29" w:right="-43" w:hanging="29"/>
              <w:rPr>
                <w:rFonts w:ascii="Arial" w:hAnsi="Arial" w:cs="Arial"/>
                <w:sz w:val="18"/>
                <w:szCs w:val="18"/>
              </w:rPr>
            </w:pPr>
          </w:p>
        </w:tc>
        <w:tc>
          <w:tcPr>
            <w:tcW w:w="1485" w:type="dxa"/>
          </w:tcPr>
          <w:p w:rsidR="00A325D4" w:rsidRPr="00E4371C" w:rsidRDefault="00A325D4" w:rsidP="00A325D4">
            <w:pPr>
              <w:tabs>
                <w:tab w:val="decimal" w:pos="1242"/>
              </w:tabs>
              <w:spacing w:line="340" w:lineRule="exact"/>
              <w:ind w:left="29" w:right="-43" w:hanging="29"/>
              <w:rPr>
                <w:rFonts w:ascii="Arial" w:hAnsi="Arial" w:cs="Arial"/>
                <w:sz w:val="18"/>
                <w:szCs w:val="18"/>
              </w:rPr>
            </w:pPr>
          </w:p>
        </w:tc>
        <w:tc>
          <w:tcPr>
            <w:tcW w:w="1490" w:type="dxa"/>
          </w:tcPr>
          <w:p w:rsidR="00A325D4" w:rsidRPr="00E4371C" w:rsidRDefault="00A325D4" w:rsidP="00A325D4">
            <w:pPr>
              <w:tabs>
                <w:tab w:val="decimal" w:pos="1242"/>
              </w:tabs>
              <w:spacing w:line="340" w:lineRule="exact"/>
              <w:ind w:left="29" w:right="-43" w:hanging="29"/>
              <w:rPr>
                <w:rFonts w:ascii="Arial" w:hAnsi="Arial" w:cs="Arial"/>
                <w:sz w:val="18"/>
                <w:szCs w:val="18"/>
              </w:rPr>
            </w:pP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159" w:right="-43" w:hanging="159"/>
              <w:jc w:val="both"/>
              <w:rPr>
                <w:rFonts w:ascii="Arial" w:hAnsi="Arial" w:cs="Arial"/>
                <w:sz w:val="18"/>
                <w:szCs w:val="18"/>
              </w:rPr>
            </w:pPr>
            <w:r>
              <w:rPr>
                <w:rFonts w:ascii="Arial" w:hAnsi="Arial" w:cs="Arial"/>
                <w:sz w:val="18"/>
                <w:szCs w:val="18"/>
              </w:rPr>
              <w:tab/>
            </w:r>
            <w:r w:rsidRPr="00E4371C">
              <w:rPr>
                <w:rFonts w:ascii="Arial" w:hAnsi="Arial" w:cs="Arial"/>
                <w:sz w:val="18"/>
                <w:szCs w:val="18"/>
              </w:rPr>
              <w:t>and services - related parties</w:t>
            </w:r>
          </w:p>
        </w:tc>
        <w:tc>
          <w:tcPr>
            <w:tcW w:w="1485" w:type="dxa"/>
            <w:vAlign w:val="bottom"/>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319</w:t>
            </w:r>
          </w:p>
        </w:tc>
        <w:tc>
          <w:tcPr>
            <w:tcW w:w="1485" w:type="dxa"/>
            <w:vAlign w:val="bottom"/>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823</w:t>
            </w:r>
          </w:p>
        </w:tc>
        <w:tc>
          <w:tcPr>
            <w:tcW w:w="1485" w:type="dxa"/>
            <w:vAlign w:val="bottom"/>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3,459</w:t>
            </w:r>
          </w:p>
        </w:tc>
        <w:tc>
          <w:tcPr>
            <w:tcW w:w="1490" w:type="dxa"/>
            <w:vAlign w:val="bottom"/>
          </w:tcPr>
          <w:p w:rsidR="00C22A96" w:rsidRPr="00C212CD" w:rsidRDefault="00C22A96" w:rsidP="00C22A96">
            <w:pPr>
              <w:tabs>
                <w:tab w:val="decimal" w:pos="1155"/>
              </w:tabs>
              <w:spacing w:line="340" w:lineRule="exact"/>
              <w:ind w:left="-14" w:right="-14"/>
              <w:rPr>
                <w:rFonts w:ascii="Arial" w:hAnsi="Arial" w:cs="Arial"/>
                <w:sz w:val="18"/>
                <w:szCs w:val="18"/>
              </w:rPr>
            </w:pPr>
            <w:r w:rsidRPr="00C212CD">
              <w:rPr>
                <w:rFonts w:ascii="Arial" w:hAnsi="Arial" w:cs="Arial"/>
                <w:sz w:val="18"/>
                <w:szCs w:val="18"/>
              </w:rPr>
              <w:t>3,777</w:t>
            </w: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159" w:right="-43" w:hanging="159"/>
              <w:jc w:val="both"/>
              <w:rPr>
                <w:rFonts w:ascii="Arial" w:hAnsi="Arial" w:cs="Arial"/>
                <w:sz w:val="18"/>
                <w:szCs w:val="18"/>
                <w:cs/>
              </w:rPr>
            </w:pPr>
            <w:r w:rsidRPr="00E4371C">
              <w:rPr>
                <w:rFonts w:ascii="Arial" w:hAnsi="Arial" w:cs="Arial"/>
                <w:sz w:val="18"/>
                <w:szCs w:val="18"/>
              </w:rPr>
              <w:t>Accrued income from sale</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p>
        </w:tc>
        <w:tc>
          <w:tcPr>
            <w:tcW w:w="1490" w:type="dxa"/>
          </w:tcPr>
          <w:p w:rsidR="00C22A96" w:rsidRPr="00C212CD" w:rsidRDefault="00C22A96" w:rsidP="00C22A96">
            <w:pPr>
              <w:tabs>
                <w:tab w:val="decimal" w:pos="1155"/>
              </w:tabs>
              <w:spacing w:line="340" w:lineRule="exact"/>
              <w:ind w:left="-14" w:right="-14"/>
              <w:rPr>
                <w:rFonts w:ascii="Arial" w:hAnsi="Arial" w:cs="Arial"/>
                <w:sz w:val="18"/>
                <w:szCs w:val="18"/>
              </w:rPr>
            </w:pP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159" w:right="-43" w:hanging="159"/>
              <w:jc w:val="both"/>
              <w:rPr>
                <w:rFonts w:ascii="Arial" w:hAnsi="Arial" w:cs="Arial"/>
                <w:sz w:val="18"/>
                <w:szCs w:val="18"/>
              </w:rPr>
            </w:pPr>
            <w:r>
              <w:rPr>
                <w:rFonts w:ascii="Arial" w:hAnsi="Arial" w:cs="Arial"/>
                <w:sz w:val="18"/>
                <w:szCs w:val="18"/>
              </w:rPr>
              <w:tab/>
            </w:r>
            <w:r w:rsidRPr="00E4371C">
              <w:rPr>
                <w:rFonts w:ascii="Arial" w:hAnsi="Arial" w:cs="Arial"/>
                <w:sz w:val="18"/>
                <w:szCs w:val="18"/>
              </w:rPr>
              <w:t>and services - unrelated parties</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49,317</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38,724</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2</w:t>
            </w:r>
          </w:p>
        </w:tc>
        <w:tc>
          <w:tcPr>
            <w:tcW w:w="1490" w:type="dxa"/>
          </w:tcPr>
          <w:p w:rsidR="00C22A96" w:rsidRPr="00C212CD" w:rsidRDefault="00C22A96" w:rsidP="00C22A96">
            <w:pPr>
              <w:tabs>
                <w:tab w:val="decimal" w:pos="1155"/>
              </w:tabs>
              <w:spacing w:line="340" w:lineRule="exact"/>
              <w:ind w:left="-14" w:right="-14"/>
              <w:rPr>
                <w:rFonts w:ascii="Arial" w:hAnsi="Arial" w:cs="Arial"/>
                <w:sz w:val="18"/>
                <w:szCs w:val="18"/>
              </w:rPr>
            </w:pPr>
            <w:r>
              <w:rPr>
                <w:rFonts w:ascii="Arial" w:hAnsi="Arial" w:cs="Arial"/>
                <w:sz w:val="18"/>
                <w:szCs w:val="18"/>
              </w:rPr>
              <w:t>3</w:t>
            </w: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159" w:right="-43" w:hanging="159"/>
              <w:jc w:val="both"/>
              <w:rPr>
                <w:rFonts w:ascii="Arial" w:hAnsi="Arial" w:cs="Arial"/>
                <w:sz w:val="18"/>
                <w:szCs w:val="18"/>
              </w:rPr>
            </w:pPr>
            <w:r w:rsidRPr="00E4371C">
              <w:rPr>
                <w:rFonts w:ascii="Arial" w:hAnsi="Arial" w:cs="Arial"/>
                <w:sz w:val="18"/>
                <w:szCs w:val="18"/>
              </w:rPr>
              <w:t>Accrued subsidy income on</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p>
        </w:tc>
        <w:tc>
          <w:tcPr>
            <w:tcW w:w="1490" w:type="dxa"/>
          </w:tcPr>
          <w:p w:rsidR="00C22A96" w:rsidRPr="00C212CD" w:rsidRDefault="00C22A96" w:rsidP="00C22A96">
            <w:pPr>
              <w:tabs>
                <w:tab w:val="decimal" w:pos="1155"/>
              </w:tabs>
              <w:spacing w:line="340" w:lineRule="exact"/>
              <w:ind w:left="-14" w:right="-14"/>
              <w:rPr>
                <w:rFonts w:ascii="Arial" w:hAnsi="Arial" w:cs="Arial"/>
                <w:sz w:val="18"/>
                <w:szCs w:val="18"/>
              </w:rPr>
            </w:pP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159" w:right="-43" w:hanging="159"/>
              <w:jc w:val="both"/>
              <w:rPr>
                <w:rFonts w:ascii="Arial" w:hAnsi="Arial" w:cs="Arial"/>
                <w:sz w:val="18"/>
                <w:szCs w:val="18"/>
              </w:rPr>
            </w:pPr>
            <w:r>
              <w:rPr>
                <w:rFonts w:ascii="Arial" w:hAnsi="Arial" w:cs="Arial"/>
                <w:sz w:val="18"/>
                <w:szCs w:val="18"/>
              </w:rPr>
              <w:tab/>
            </w:r>
            <w:r w:rsidRPr="00E4371C">
              <w:rPr>
                <w:rFonts w:ascii="Arial" w:hAnsi="Arial" w:cs="Arial"/>
                <w:sz w:val="18"/>
                <w:szCs w:val="18"/>
              </w:rPr>
              <w:t>goods purchases</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192,921</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195,436</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w:t>
            </w:r>
          </w:p>
        </w:tc>
        <w:tc>
          <w:tcPr>
            <w:tcW w:w="1490" w:type="dxa"/>
          </w:tcPr>
          <w:p w:rsidR="00C22A96" w:rsidRPr="00C212CD" w:rsidRDefault="00C22A96" w:rsidP="00C22A96">
            <w:pP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159" w:right="-43" w:hanging="159"/>
              <w:jc w:val="both"/>
              <w:rPr>
                <w:rFonts w:ascii="Arial" w:hAnsi="Arial" w:cs="Arial"/>
                <w:sz w:val="18"/>
                <w:szCs w:val="18"/>
              </w:rPr>
            </w:pPr>
            <w:r w:rsidRPr="00E4371C">
              <w:rPr>
                <w:rFonts w:ascii="Arial" w:hAnsi="Arial" w:cs="Arial"/>
                <w:sz w:val="18"/>
                <w:szCs w:val="18"/>
              </w:rPr>
              <w:t>Accrued promotion income</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102,778</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102,241</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w:t>
            </w:r>
          </w:p>
        </w:tc>
        <w:tc>
          <w:tcPr>
            <w:tcW w:w="1490" w:type="dxa"/>
          </w:tcPr>
          <w:p w:rsidR="00C22A96" w:rsidRPr="00C212CD" w:rsidRDefault="00C22A96" w:rsidP="00C22A96">
            <w:pP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159" w:right="-43" w:hanging="159"/>
              <w:jc w:val="both"/>
              <w:rPr>
                <w:rFonts w:ascii="Arial" w:hAnsi="Arial" w:cs="Arial"/>
                <w:sz w:val="18"/>
                <w:szCs w:val="18"/>
                <w:cs/>
              </w:rPr>
            </w:pPr>
            <w:r>
              <w:rPr>
                <w:rFonts w:ascii="Arial" w:hAnsi="Arial" w:cs="Arial"/>
                <w:sz w:val="18"/>
                <w:szCs w:val="18"/>
              </w:rPr>
              <w:t>Accrued interest income and fee</w:t>
            </w:r>
          </w:p>
        </w:tc>
        <w:tc>
          <w:tcPr>
            <w:tcW w:w="1485" w:type="dxa"/>
          </w:tcPr>
          <w:p w:rsidR="00C22A96" w:rsidRPr="00C22A96"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1,267</w:t>
            </w:r>
          </w:p>
        </w:tc>
        <w:tc>
          <w:tcPr>
            <w:tcW w:w="1485" w:type="dxa"/>
          </w:tcPr>
          <w:p w:rsidR="00C22A96" w:rsidRPr="00C22A96"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95,376</w:t>
            </w:r>
          </w:p>
        </w:tc>
        <w:tc>
          <w:tcPr>
            <w:tcW w:w="1485" w:type="dxa"/>
          </w:tcPr>
          <w:p w:rsidR="00C22A96" w:rsidRPr="00C22A96"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w:t>
            </w:r>
          </w:p>
        </w:tc>
        <w:tc>
          <w:tcPr>
            <w:tcW w:w="1490" w:type="dxa"/>
          </w:tcPr>
          <w:p w:rsidR="00C22A96" w:rsidRPr="00C212CD"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r>
      <w:tr w:rsidR="00C22A96" w:rsidRPr="00E4371C" w:rsidTr="00C22A96">
        <w:tc>
          <w:tcPr>
            <w:tcW w:w="3060" w:type="dxa"/>
          </w:tcPr>
          <w:p w:rsidR="00C22A96" w:rsidRPr="00E4371C" w:rsidRDefault="00C22A96" w:rsidP="00C22A96">
            <w:pPr>
              <w:tabs>
                <w:tab w:val="left" w:pos="900"/>
                <w:tab w:val="right" w:pos="7280"/>
                <w:tab w:val="right" w:pos="8540"/>
              </w:tabs>
              <w:spacing w:line="340" w:lineRule="exact"/>
              <w:ind w:left="29" w:right="-198" w:hanging="29"/>
              <w:jc w:val="thaiDistribute"/>
              <w:rPr>
                <w:rFonts w:ascii="Arial" w:hAnsi="Arial" w:cs="Arial"/>
                <w:sz w:val="18"/>
                <w:szCs w:val="18"/>
              </w:rPr>
            </w:pPr>
            <w:r w:rsidRPr="00E4371C">
              <w:rPr>
                <w:rFonts w:ascii="Arial" w:hAnsi="Arial" w:cs="Arial"/>
                <w:sz w:val="18"/>
                <w:szCs w:val="18"/>
              </w:rPr>
              <w:t>Total</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346,602</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432,600</w:t>
            </w:r>
          </w:p>
        </w:tc>
        <w:tc>
          <w:tcPr>
            <w:tcW w:w="1485" w:type="dxa"/>
          </w:tcPr>
          <w:p w:rsidR="00C22A96" w:rsidRPr="00C22A96" w:rsidRDefault="00C22A96" w:rsidP="00C22A96">
            <w:pPr>
              <w:tabs>
                <w:tab w:val="decimal" w:pos="1155"/>
              </w:tabs>
              <w:spacing w:line="340" w:lineRule="exact"/>
              <w:ind w:left="-14" w:right="-14"/>
              <w:rPr>
                <w:rFonts w:ascii="Arial" w:hAnsi="Arial" w:cs="Arial"/>
                <w:sz w:val="18"/>
                <w:szCs w:val="18"/>
              </w:rPr>
            </w:pPr>
            <w:r w:rsidRPr="00C22A96">
              <w:rPr>
                <w:rFonts w:ascii="Arial" w:hAnsi="Arial" w:cs="Arial"/>
                <w:sz w:val="18"/>
                <w:szCs w:val="18"/>
              </w:rPr>
              <w:t>3,461</w:t>
            </w:r>
          </w:p>
        </w:tc>
        <w:tc>
          <w:tcPr>
            <w:tcW w:w="1490" w:type="dxa"/>
          </w:tcPr>
          <w:p w:rsidR="00C22A96" w:rsidRPr="00C212CD" w:rsidRDefault="00C22A96" w:rsidP="00C22A96">
            <w:pPr>
              <w:tabs>
                <w:tab w:val="decimal" w:pos="1155"/>
              </w:tabs>
              <w:spacing w:line="340" w:lineRule="exact"/>
              <w:ind w:left="-14" w:right="-14"/>
              <w:rPr>
                <w:rFonts w:ascii="Arial" w:hAnsi="Arial" w:cs="Arial"/>
                <w:sz w:val="18"/>
                <w:szCs w:val="18"/>
              </w:rPr>
            </w:pPr>
            <w:r w:rsidRPr="00C212CD">
              <w:rPr>
                <w:rFonts w:ascii="Arial" w:hAnsi="Arial" w:cs="Arial"/>
                <w:sz w:val="18"/>
                <w:szCs w:val="18"/>
              </w:rPr>
              <w:t>3,7</w:t>
            </w:r>
            <w:r>
              <w:rPr>
                <w:rFonts w:ascii="Arial" w:hAnsi="Arial" w:cs="Arial"/>
                <w:sz w:val="18"/>
                <w:szCs w:val="18"/>
              </w:rPr>
              <w:t>80</w:t>
            </w:r>
          </w:p>
        </w:tc>
      </w:tr>
      <w:tr w:rsidR="00C22A96" w:rsidRPr="00E4371C" w:rsidTr="00C22A96">
        <w:tc>
          <w:tcPr>
            <w:tcW w:w="3060" w:type="dxa"/>
          </w:tcPr>
          <w:p w:rsidR="00C22A96" w:rsidRPr="00E4371C" w:rsidRDefault="00C22A96" w:rsidP="00C22A96">
            <w:pPr>
              <w:tabs>
                <w:tab w:val="left" w:pos="900"/>
                <w:tab w:val="right" w:pos="7280"/>
                <w:tab w:val="right" w:pos="8540"/>
              </w:tabs>
              <w:spacing w:line="340" w:lineRule="exact"/>
              <w:ind w:left="569" w:right="-198" w:hanging="569"/>
              <w:rPr>
                <w:rFonts w:ascii="Arial" w:hAnsi="Arial" w:cs="Arial"/>
                <w:sz w:val="18"/>
                <w:szCs w:val="18"/>
              </w:rPr>
            </w:pPr>
            <w:r>
              <w:rPr>
                <w:rFonts w:ascii="Arial" w:hAnsi="Arial" w:cs="Arial"/>
                <w:sz w:val="18"/>
                <w:szCs w:val="18"/>
              </w:rPr>
              <w:t>Less: Allowance for expected credit losses (2019: Allowance for doubtful debt)</w:t>
            </w:r>
          </w:p>
        </w:tc>
        <w:tc>
          <w:tcPr>
            <w:tcW w:w="1485" w:type="dxa"/>
            <w:vAlign w:val="bottom"/>
          </w:tcPr>
          <w:p w:rsidR="00C22A96" w:rsidRPr="00C22A96"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w:t>
            </w:r>
          </w:p>
        </w:tc>
        <w:tc>
          <w:tcPr>
            <w:tcW w:w="1485" w:type="dxa"/>
            <w:vAlign w:val="bottom"/>
          </w:tcPr>
          <w:p w:rsidR="00C22A96" w:rsidRPr="00C22A96"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(10,441)</w:t>
            </w:r>
          </w:p>
        </w:tc>
        <w:tc>
          <w:tcPr>
            <w:tcW w:w="1485" w:type="dxa"/>
            <w:vAlign w:val="bottom"/>
          </w:tcPr>
          <w:p w:rsidR="00C22A96" w:rsidRPr="00C22A96"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w:t>
            </w:r>
          </w:p>
        </w:tc>
        <w:tc>
          <w:tcPr>
            <w:tcW w:w="1490" w:type="dxa"/>
            <w:vAlign w:val="bottom"/>
          </w:tcPr>
          <w:p w:rsidR="00C22A96" w:rsidRPr="00C212CD" w:rsidRDefault="00C22A96" w:rsidP="00C22A96">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r>
      <w:tr w:rsidR="00C22A96" w:rsidRPr="00E4371C" w:rsidTr="00A325D4">
        <w:tc>
          <w:tcPr>
            <w:tcW w:w="3060" w:type="dxa"/>
          </w:tcPr>
          <w:p w:rsidR="00C22A96" w:rsidRPr="00E4371C" w:rsidRDefault="00C22A96" w:rsidP="00C22A96">
            <w:pPr>
              <w:tabs>
                <w:tab w:val="left" w:pos="900"/>
                <w:tab w:val="right" w:pos="7280"/>
                <w:tab w:val="right" w:pos="8540"/>
              </w:tabs>
              <w:spacing w:line="340" w:lineRule="exact"/>
              <w:ind w:left="29" w:right="-43" w:hanging="29"/>
              <w:jc w:val="thaiDistribute"/>
              <w:rPr>
                <w:rFonts w:ascii="Arial" w:hAnsi="Arial" w:cs="Arial"/>
                <w:sz w:val="18"/>
                <w:szCs w:val="18"/>
              </w:rPr>
            </w:pPr>
            <w:r>
              <w:rPr>
                <w:rFonts w:ascii="Arial" w:hAnsi="Arial" w:cs="Arial"/>
                <w:sz w:val="18"/>
                <w:szCs w:val="18"/>
              </w:rPr>
              <w:t>Total accrued income - net</w:t>
            </w:r>
          </w:p>
        </w:tc>
        <w:tc>
          <w:tcPr>
            <w:tcW w:w="1485" w:type="dxa"/>
          </w:tcPr>
          <w:p w:rsidR="00C22A96" w:rsidRPr="00C22A96" w:rsidRDefault="00C22A96" w:rsidP="00C22A96">
            <w:pPr>
              <w:pBdr>
                <w:bottom w:val="doub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346,602</w:t>
            </w:r>
          </w:p>
        </w:tc>
        <w:tc>
          <w:tcPr>
            <w:tcW w:w="1485" w:type="dxa"/>
          </w:tcPr>
          <w:p w:rsidR="00C22A96" w:rsidRPr="00C22A96" w:rsidRDefault="00C22A96" w:rsidP="00C22A96">
            <w:pPr>
              <w:pBdr>
                <w:bottom w:val="doub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422,159</w:t>
            </w:r>
          </w:p>
        </w:tc>
        <w:tc>
          <w:tcPr>
            <w:tcW w:w="1485" w:type="dxa"/>
          </w:tcPr>
          <w:p w:rsidR="00C22A96" w:rsidRPr="00C22A96" w:rsidRDefault="00C22A96" w:rsidP="00C22A96">
            <w:pPr>
              <w:pBdr>
                <w:bottom w:val="double" w:sz="4" w:space="1" w:color="auto"/>
              </w:pBdr>
              <w:tabs>
                <w:tab w:val="decimal" w:pos="1155"/>
              </w:tabs>
              <w:spacing w:line="340" w:lineRule="exact"/>
              <w:ind w:left="-14" w:right="-14"/>
              <w:rPr>
                <w:rFonts w:ascii="Arial" w:hAnsi="Arial" w:cs="Arial"/>
                <w:sz w:val="18"/>
                <w:szCs w:val="18"/>
              </w:rPr>
            </w:pPr>
            <w:r w:rsidRPr="00C22A96">
              <w:rPr>
                <w:rFonts w:ascii="Arial" w:hAnsi="Arial" w:cs="Arial"/>
                <w:sz w:val="18"/>
                <w:szCs w:val="18"/>
              </w:rPr>
              <w:t>3,461</w:t>
            </w:r>
          </w:p>
        </w:tc>
        <w:tc>
          <w:tcPr>
            <w:tcW w:w="1490" w:type="dxa"/>
          </w:tcPr>
          <w:p w:rsidR="00C22A96" w:rsidRPr="00C212CD" w:rsidRDefault="00C22A96" w:rsidP="00C22A96">
            <w:pPr>
              <w:pBdr>
                <w:bottom w:val="doub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3,7</w:t>
            </w:r>
            <w:r>
              <w:rPr>
                <w:rFonts w:ascii="Arial" w:hAnsi="Arial" w:cs="Arial"/>
                <w:sz w:val="18"/>
                <w:szCs w:val="18"/>
              </w:rPr>
              <w:t>80</w:t>
            </w:r>
          </w:p>
        </w:tc>
      </w:tr>
    </w:tbl>
    <w:p w:rsidR="00B05A4F" w:rsidRDefault="00B05A4F">
      <w:pPr>
        <w:overflowPunct/>
        <w:autoSpaceDE/>
        <w:autoSpaceDN/>
        <w:adjustRightInd/>
        <w:textAlignment w:val="auto"/>
        <w:rPr>
          <w:rFonts w:ascii="Arial" w:hAnsi="Arial" w:cs="Arial"/>
          <w:b/>
          <w:bCs/>
          <w:sz w:val="22"/>
          <w:szCs w:val="22"/>
        </w:rPr>
      </w:pPr>
    </w:p>
    <w:p w:rsidR="001E687C" w:rsidRPr="00A61FCA" w:rsidRDefault="001E687C" w:rsidP="001E687C">
      <w:pPr>
        <w:pStyle w:val="BlockText"/>
        <w:spacing w:before="240"/>
        <w:ind w:left="547" w:hanging="547"/>
        <w:rPr>
          <w:rFonts w:ascii="Arial" w:hAnsi="Arial" w:cs="Arial"/>
          <w:b/>
          <w:bCs/>
          <w:sz w:val="22"/>
          <w:szCs w:val="22"/>
        </w:rPr>
      </w:pPr>
      <w:r w:rsidRPr="00A61FCA">
        <w:rPr>
          <w:rFonts w:ascii="Arial" w:hAnsi="Arial" w:cs="Arial"/>
          <w:b/>
          <w:bCs/>
          <w:sz w:val="22"/>
          <w:szCs w:val="22"/>
        </w:rPr>
        <w:lastRenderedPageBreak/>
        <w:t>1</w:t>
      </w:r>
      <w:r w:rsidR="00076BC3">
        <w:rPr>
          <w:rFonts w:ascii="Arial" w:hAnsi="Arial" w:cs="Arial"/>
          <w:b/>
          <w:bCs/>
          <w:sz w:val="22"/>
          <w:szCs w:val="22"/>
        </w:rPr>
        <w:t>3</w:t>
      </w:r>
      <w:r w:rsidRPr="00A61FCA">
        <w:rPr>
          <w:rFonts w:ascii="Arial" w:hAnsi="Arial" w:cs="Arial"/>
          <w:b/>
          <w:bCs/>
          <w:sz w:val="22"/>
          <w:szCs w:val="22"/>
        </w:rPr>
        <w:t xml:space="preserve">. </w:t>
      </w:r>
      <w:r>
        <w:rPr>
          <w:rFonts w:ascii="Arial" w:hAnsi="Arial" w:cs="Arial"/>
          <w:b/>
          <w:bCs/>
          <w:sz w:val="22"/>
          <w:szCs w:val="22"/>
        </w:rPr>
        <w:t xml:space="preserve"> </w:t>
      </w:r>
      <w:r w:rsidRPr="00A61FCA">
        <w:rPr>
          <w:rFonts w:ascii="Arial" w:hAnsi="Arial" w:cs="Arial"/>
          <w:b/>
          <w:bCs/>
          <w:sz w:val="22"/>
          <w:szCs w:val="22"/>
        </w:rPr>
        <w:t>Premium receivables</w:t>
      </w:r>
    </w:p>
    <w:p w:rsidR="001E687C" w:rsidRPr="001E687C" w:rsidRDefault="001E687C" w:rsidP="001E687C">
      <w:pPr>
        <w:pStyle w:val="BlockText"/>
        <w:ind w:left="547" w:hanging="547"/>
        <w:rPr>
          <w:rFonts w:ascii="Arial" w:hAnsi="Arial" w:cs="Arial"/>
          <w:sz w:val="22"/>
          <w:szCs w:val="22"/>
        </w:rPr>
      </w:pPr>
      <w:r>
        <w:rPr>
          <w:rFonts w:ascii="Arial" w:hAnsi="Arial" w:cs="Arial"/>
          <w:sz w:val="22"/>
          <w:szCs w:val="22"/>
        </w:rPr>
        <w:tab/>
      </w:r>
      <w:r w:rsidRPr="001E687C">
        <w:rPr>
          <w:rFonts w:ascii="Arial" w:hAnsi="Arial" w:cs="Arial"/>
          <w:sz w:val="22"/>
          <w:szCs w:val="22"/>
        </w:rPr>
        <w:t>As at 31 December 20</w:t>
      </w:r>
      <w:r w:rsidR="00A325D4">
        <w:rPr>
          <w:rFonts w:ascii="Arial" w:hAnsi="Arial" w:cs="Arial"/>
          <w:sz w:val="22"/>
          <w:szCs w:val="22"/>
        </w:rPr>
        <w:t>20</w:t>
      </w:r>
      <w:r w:rsidRPr="001E687C">
        <w:rPr>
          <w:rFonts w:ascii="Arial" w:hAnsi="Arial" w:cs="Arial"/>
          <w:sz w:val="22"/>
          <w:szCs w:val="22"/>
        </w:rPr>
        <w:t xml:space="preserve"> and 201</w:t>
      </w:r>
      <w:r w:rsidR="00A325D4">
        <w:rPr>
          <w:rFonts w:ascii="Arial" w:hAnsi="Arial" w:cs="Arial"/>
          <w:sz w:val="22"/>
          <w:szCs w:val="22"/>
        </w:rPr>
        <w:t>9</w:t>
      </w:r>
      <w:r w:rsidRPr="001E687C">
        <w:rPr>
          <w:rFonts w:ascii="Arial" w:hAnsi="Arial" w:cs="Arial"/>
          <w:sz w:val="22"/>
          <w:szCs w:val="22"/>
        </w:rPr>
        <w:t>, the balances of premium receivables from direct insurance are classified by aging from the maturity date under the stipulated law of the premium collection as follows:</w:t>
      </w:r>
    </w:p>
    <w:tbl>
      <w:tblPr>
        <w:tblW w:w="9090" w:type="dxa"/>
        <w:tblInd w:w="558" w:type="dxa"/>
        <w:tblLayout w:type="fixed"/>
        <w:tblLook w:val="0000" w:firstRow="0" w:lastRow="0" w:firstColumn="0" w:lastColumn="0" w:noHBand="0" w:noVBand="0"/>
      </w:tblPr>
      <w:tblGrid>
        <w:gridCol w:w="5940"/>
        <w:gridCol w:w="1620"/>
        <w:gridCol w:w="1530"/>
      </w:tblGrid>
      <w:tr w:rsidR="001E687C" w:rsidRPr="001E687C" w:rsidTr="00B12419">
        <w:trPr>
          <w:tblHeader/>
        </w:trPr>
        <w:tc>
          <w:tcPr>
            <w:tcW w:w="5940" w:type="dxa"/>
            <w:shd w:val="clear" w:color="auto" w:fill="auto"/>
          </w:tcPr>
          <w:p w:rsidR="001E687C" w:rsidRPr="001E687C" w:rsidRDefault="001E687C" w:rsidP="00B12419">
            <w:pPr>
              <w:spacing w:line="360" w:lineRule="exact"/>
              <w:ind w:right="-18"/>
              <w:jc w:val="thaiDistribute"/>
              <w:rPr>
                <w:rFonts w:ascii="Arial" w:hAnsi="Arial" w:cs="Arial"/>
                <w:sz w:val="22"/>
                <w:szCs w:val="22"/>
              </w:rPr>
            </w:pPr>
            <w:r w:rsidRPr="001E687C">
              <w:rPr>
                <w:rFonts w:ascii="Arial" w:hAnsi="Arial" w:cs="Arial"/>
                <w:b/>
                <w:bCs/>
                <w:sz w:val="22"/>
                <w:szCs w:val="22"/>
                <w:cs/>
              </w:rPr>
              <w:tab/>
            </w:r>
            <w:r w:rsidRPr="001E687C">
              <w:rPr>
                <w:rFonts w:ascii="Arial" w:hAnsi="Arial" w:cs="Arial"/>
                <w:b/>
                <w:bCs/>
                <w:sz w:val="22"/>
                <w:szCs w:val="22"/>
              </w:rPr>
              <w:tab/>
            </w:r>
            <w:r w:rsidRPr="001E687C">
              <w:rPr>
                <w:rFonts w:ascii="Arial" w:hAnsi="Arial" w:cs="Arial"/>
                <w:sz w:val="22"/>
                <w:szCs w:val="22"/>
              </w:rPr>
              <w:tab/>
            </w:r>
          </w:p>
        </w:tc>
        <w:tc>
          <w:tcPr>
            <w:tcW w:w="3150" w:type="dxa"/>
            <w:gridSpan w:val="2"/>
            <w:shd w:val="clear" w:color="auto" w:fill="auto"/>
          </w:tcPr>
          <w:p w:rsidR="001E687C" w:rsidRPr="001E687C" w:rsidRDefault="001E687C" w:rsidP="00B12419">
            <w:pPr>
              <w:spacing w:line="360" w:lineRule="exact"/>
              <w:ind w:right="-18"/>
              <w:jc w:val="right"/>
              <w:rPr>
                <w:rFonts w:ascii="Arial" w:hAnsi="Arial" w:cs="Arial"/>
                <w:sz w:val="22"/>
                <w:szCs w:val="22"/>
              </w:rPr>
            </w:pPr>
            <w:r w:rsidRPr="001E687C">
              <w:rPr>
                <w:rFonts w:ascii="Arial" w:hAnsi="Arial" w:cs="Arial"/>
                <w:sz w:val="22"/>
                <w:szCs w:val="22"/>
              </w:rPr>
              <w:t>(Unit: Thousand Baht)</w:t>
            </w:r>
          </w:p>
        </w:tc>
      </w:tr>
      <w:tr w:rsidR="001E687C" w:rsidRPr="001E687C" w:rsidTr="00B12419">
        <w:trPr>
          <w:tblHeader/>
        </w:trPr>
        <w:tc>
          <w:tcPr>
            <w:tcW w:w="5940" w:type="dxa"/>
            <w:shd w:val="clear" w:color="auto" w:fill="auto"/>
          </w:tcPr>
          <w:p w:rsidR="001E687C" w:rsidRPr="001E687C" w:rsidRDefault="001E687C" w:rsidP="00B12419">
            <w:pPr>
              <w:spacing w:line="360" w:lineRule="exact"/>
              <w:ind w:right="-18"/>
              <w:jc w:val="thaiDistribute"/>
              <w:rPr>
                <w:rFonts w:ascii="Arial" w:hAnsi="Arial" w:cs="Arial"/>
                <w:sz w:val="22"/>
                <w:szCs w:val="22"/>
              </w:rPr>
            </w:pPr>
          </w:p>
        </w:tc>
        <w:tc>
          <w:tcPr>
            <w:tcW w:w="3150" w:type="dxa"/>
            <w:gridSpan w:val="2"/>
            <w:shd w:val="clear" w:color="auto" w:fill="auto"/>
          </w:tcPr>
          <w:p w:rsidR="001E687C" w:rsidRPr="001E687C" w:rsidRDefault="001E687C" w:rsidP="00B12419">
            <w:pPr>
              <w:pBdr>
                <w:bottom w:val="single" w:sz="4" w:space="1" w:color="auto"/>
              </w:pBdr>
              <w:tabs>
                <w:tab w:val="right" w:pos="5040"/>
                <w:tab w:val="right" w:pos="6390"/>
                <w:tab w:val="right" w:pos="8190"/>
              </w:tabs>
              <w:spacing w:line="360" w:lineRule="exact"/>
              <w:ind w:left="-4" w:firstLine="14"/>
              <w:jc w:val="center"/>
              <w:rPr>
                <w:rFonts w:ascii="Arial" w:hAnsi="Arial" w:cs="Arial"/>
                <w:sz w:val="22"/>
                <w:szCs w:val="22"/>
                <w:cs/>
              </w:rPr>
            </w:pPr>
            <w:r w:rsidRPr="001E687C">
              <w:rPr>
                <w:rFonts w:ascii="Arial" w:hAnsi="Arial" w:cs="Arial"/>
                <w:sz w:val="22"/>
                <w:szCs w:val="22"/>
              </w:rPr>
              <w:t>Consolidated                    financial statements</w:t>
            </w:r>
          </w:p>
        </w:tc>
      </w:tr>
      <w:tr w:rsidR="001E687C" w:rsidRPr="001E687C" w:rsidTr="00B12419">
        <w:trPr>
          <w:tblHeader/>
        </w:trPr>
        <w:tc>
          <w:tcPr>
            <w:tcW w:w="5940" w:type="dxa"/>
            <w:shd w:val="clear" w:color="auto" w:fill="auto"/>
          </w:tcPr>
          <w:p w:rsidR="001E687C" w:rsidRPr="001E687C" w:rsidRDefault="001E687C" w:rsidP="00B12419">
            <w:pPr>
              <w:spacing w:line="360" w:lineRule="exact"/>
              <w:ind w:right="-18"/>
              <w:jc w:val="thaiDistribute"/>
              <w:rPr>
                <w:rFonts w:ascii="Arial" w:hAnsi="Arial" w:cs="Arial"/>
                <w:b/>
                <w:bCs/>
                <w:sz w:val="22"/>
                <w:szCs w:val="22"/>
                <w:u w:val="single"/>
              </w:rPr>
            </w:pPr>
          </w:p>
        </w:tc>
        <w:tc>
          <w:tcPr>
            <w:tcW w:w="1620" w:type="dxa"/>
            <w:shd w:val="clear" w:color="auto" w:fill="auto"/>
          </w:tcPr>
          <w:p w:rsidR="001E687C" w:rsidRPr="001E687C" w:rsidRDefault="001E687C" w:rsidP="00B12419">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2"/>
                <w:szCs w:val="22"/>
              </w:rPr>
            </w:pPr>
            <w:r w:rsidRPr="001E687C">
              <w:rPr>
                <w:rFonts w:ascii="Arial" w:hAnsi="Arial" w:cs="Arial"/>
                <w:sz w:val="22"/>
                <w:szCs w:val="22"/>
              </w:rPr>
              <w:t>20</w:t>
            </w:r>
            <w:r w:rsidR="00A325D4">
              <w:rPr>
                <w:rFonts w:ascii="Arial" w:hAnsi="Arial" w:cs="Arial"/>
                <w:sz w:val="22"/>
                <w:szCs w:val="22"/>
              </w:rPr>
              <w:t>20</w:t>
            </w:r>
          </w:p>
        </w:tc>
        <w:tc>
          <w:tcPr>
            <w:tcW w:w="1530" w:type="dxa"/>
            <w:shd w:val="clear" w:color="auto" w:fill="auto"/>
          </w:tcPr>
          <w:p w:rsidR="001E687C" w:rsidRPr="001E687C" w:rsidRDefault="001E687C" w:rsidP="00B12419">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2"/>
                <w:szCs w:val="22"/>
              </w:rPr>
            </w:pPr>
            <w:r w:rsidRPr="001E687C">
              <w:rPr>
                <w:rFonts w:ascii="Arial" w:hAnsi="Arial" w:cs="Arial"/>
                <w:sz w:val="22"/>
                <w:szCs w:val="22"/>
              </w:rPr>
              <w:t>201</w:t>
            </w:r>
            <w:r w:rsidR="00A325D4">
              <w:rPr>
                <w:rFonts w:ascii="Arial" w:hAnsi="Arial" w:cs="Arial"/>
                <w:sz w:val="22"/>
                <w:szCs w:val="22"/>
              </w:rPr>
              <w:t>9</w:t>
            </w:r>
          </w:p>
        </w:tc>
      </w:tr>
      <w:tr w:rsidR="00C22A96" w:rsidRPr="001E687C" w:rsidTr="00B12419">
        <w:tc>
          <w:tcPr>
            <w:tcW w:w="5940" w:type="dxa"/>
            <w:shd w:val="clear" w:color="auto" w:fill="auto"/>
          </w:tcPr>
          <w:p w:rsidR="00C22A96" w:rsidRPr="001E687C" w:rsidRDefault="00C22A96" w:rsidP="00C22A96">
            <w:pPr>
              <w:spacing w:line="360" w:lineRule="exact"/>
              <w:ind w:right="-45"/>
              <w:jc w:val="thaiDistribute"/>
              <w:rPr>
                <w:rFonts w:ascii="Arial" w:hAnsi="Arial" w:cs="Arial"/>
                <w:sz w:val="22"/>
                <w:szCs w:val="22"/>
              </w:rPr>
            </w:pPr>
            <w:r w:rsidRPr="001E687C">
              <w:rPr>
                <w:rFonts w:ascii="Arial" w:hAnsi="Arial" w:cs="Arial"/>
                <w:sz w:val="22"/>
                <w:szCs w:val="22"/>
              </w:rPr>
              <w:t>Not yet due</w:t>
            </w:r>
          </w:p>
        </w:tc>
        <w:tc>
          <w:tcPr>
            <w:tcW w:w="1620" w:type="dxa"/>
            <w:shd w:val="clear" w:color="auto" w:fill="auto"/>
          </w:tcPr>
          <w:p w:rsidR="00C22A96" w:rsidRPr="00C22A96" w:rsidRDefault="00C22A96" w:rsidP="00C22A96">
            <w:pPr>
              <w:tabs>
                <w:tab w:val="decimal" w:pos="1242"/>
              </w:tabs>
              <w:spacing w:line="360" w:lineRule="exact"/>
              <w:ind w:right="-43"/>
              <w:rPr>
                <w:rFonts w:ascii="Arial" w:hAnsi="Arial" w:cs="Arial"/>
                <w:sz w:val="22"/>
                <w:szCs w:val="22"/>
              </w:rPr>
            </w:pPr>
            <w:r w:rsidRPr="00C22A96">
              <w:rPr>
                <w:rFonts w:ascii="Arial" w:hAnsi="Arial" w:cs="Arial"/>
                <w:sz w:val="22"/>
                <w:szCs w:val="22"/>
              </w:rPr>
              <w:t>19,613</w:t>
            </w:r>
          </w:p>
        </w:tc>
        <w:tc>
          <w:tcPr>
            <w:tcW w:w="1530" w:type="dxa"/>
            <w:shd w:val="clear" w:color="auto" w:fill="auto"/>
          </w:tcPr>
          <w:p w:rsidR="00C22A96" w:rsidRPr="00C212CD" w:rsidRDefault="00C22A96" w:rsidP="00C22A96">
            <w:pPr>
              <w:tabs>
                <w:tab w:val="decimal" w:pos="1242"/>
              </w:tabs>
              <w:spacing w:line="360" w:lineRule="exact"/>
              <w:ind w:right="-43"/>
              <w:rPr>
                <w:rFonts w:ascii="Arial" w:hAnsi="Arial" w:cs="Arial"/>
                <w:sz w:val="22"/>
                <w:szCs w:val="22"/>
              </w:rPr>
            </w:pPr>
            <w:r w:rsidRPr="00C212CD">
              <w:rPr>
                <w:rFonts w:ascii="Arial" w:hAnsi="Arial" w:cs="Arial"/>
                <w:sz w:val="22"/>
                <w:szCs w:val="22"/>
              </w:rPr>
              <w:t>27,745</w:t>
            </w:r>
          </w:p>
        </w:tc>
      </w:tr>
      <w:tr w:rsidR="00C22A96" w:rsidRPr="001E687C" w:rsidTr="00B12419">
        <w:tc>
          <w:tcPr>
            <w:tcW w:w="5940" w:type="dxa"/>
            <w:shd w:val="clear" w:color="auto" w:fill="auto"/>
          </w:tcPr>
          <w:p w:rsidR="00C22A96" w:rsidRPr="001E687C" w:rsidRDefault="00C22A96" w:rsidP="00C22A96">
            <w:pPr>
              <w:spacing w:line="360" w:lineRule="exact"/>
              <w:ind w:left="-18" w:right="-14"/>
              <w:jc w:val="thaiDistribute"/>
              <w:rPr>
                <w:rFonts w:ascii="Arial" w:hAnsi="Arial" w:cs="Arial"/>
                <w:sz w:val="22"/>
                <w:szCs w:val="22"/>
              </w:rPr>
            </w:pPr>
            <w:r w:rsidRPr="001E687C">
              <w:rPr>
                <w:rFonts w:ascii="Arial" w:hAnsi="Arial" w:cs="Arial"/>
                <w:sz w:val="22"/>
                <w:szCs w:val="22"/>
              </w:rPr>
              <w:t>Past due</w:t>
            </w:r>
          </w:p>
        </w:tc>
        <w:tc>
          <w:tcPr>
            <w:tcW w:w="1620" w:type="dxa"/>
            <w:shd w:val="clear" w:color="auto" w:fill="auto"/>
          </w:tcPr>
          <w:p w:rsidR="00C22A96" w:rsidRPr="00C22A96" w:rsidRDefault="00C22A96" w:rsidP="00C22A96">
            <w:pPr>
              <w:tabs>
                <w:tab w:val="decimal" w:pos="1242"/>
              </w:tabs>
              <w:spacing w:line="360" w:lineRule="exact"/>
              <w:ind w:right="-43"/>
              <w:rPr>
                <w:rFonts w:ascii="Arial" w:hAnsi="Arial" w:cs="Arial"/>
                <w:sz w:val="22"/>
                <w:szCs w:val="22"/>
              </w:rPr>
            </w:pPr>
          </w:p>
        </w:tc>
        <w:tc>
          <w:tcPr>
            <w:tcW w:w="1530" w:type="dxa"/>
            <w:shd w:val="clear" w:color="auto" w:fill="auto"/>
          </w:tcPr>
          <w:p w:rsidR="00C22A96" w:rsidRPr="00C212CD" w:rsidRDefault="00C22A96" w:rsidP="00C22A96">
            <w:pPr>
              <w:tabs>
                <w:tab w:val="decimal" w:pos="1242"/>
              </w:tabs>
              <w:spacing w:line="360" w:lineRule="exact"/>
              <w:ind w:right="-43"/>
              <w:rPr>
                <w:rFonts w:ascii="Arial" w:hAnsi="Arial" w:cs="Arial"/>
                <w:sz w:val="22"/>
                <w:szCs w:val="22"/>
              </w:rPr>
            </w:pPr>
          </w:p>
        </w:tc>
      </w:tr>
      <w:tr w:rsidR="00C22A96" w:rsidRPr="001E687C" w:rsidTr="00B12419">
        <w:tc>
          <w:tcPr>
            <w:tcW w:w="5940" w:type="dxa"/>
            <w:shd w:val="clear" w:color="auto" w:fill="auto"/>
          </w:tcPr>
          <w:p w:rsidR="00C22A96" w:rsidRPr="001E687C" w:rsidRDefault="00C22A96" w:rsidP="00C22A96">
            <w:pPr>
              <w:tabs>
                <w:tab w:val="left" w:pos="162"/>
              </w:tabs>
              <w:spacing w:line="360" w:lineRule="exact"/>
              <w:ind w:left="-18" w:right="-14"/>
              <w:rPr>
                <w:rFonts w:ascii="Arial" w:hAnsi="Arial" w:cs="Arial"/>
                <w:sz w:val="22"/>
                <w:szCs w:val="22"/>
                <w:cs/>
              </w:rPr>
            </w:pPr>
            <w:r w:rsidRPr="001E687C">
              <w:rPr>
                <w:rFonts w:ascii="Arial" w:hAnsi="Arial" w:cs="Arial"/>
                <w:sz w:val="22"/>
                <w:szCs w:val="22"/>
              </w:rPr>
              <w:tab/>
              <w:t>Up to 30 days</w:t>
            </w:r>
          </w:p>
        </w:tc>
        <w:tc>
          <w:tcPr>
            <w:tcW w:w="1620" w:type="dxa"/>
            <w:shd w:val="clear" w:color="auto" w:fill="auto"/>
          </w:tcPr>
          <w:p w:rsidR="00C22A96" w:rsidRPr="00C22A96" w:rsidRDefault="00C22A96" w:rsidP="00C22A96">
            <w:pPr>
              <w:tabs>
                <w:tab w:val="decimal" w:pos="1242"/>
              </w:tabs>
              <w:spacing w:line="360" w:lineRule="exact"/>
              <w:ind w:right="-43"/>
              <w:rPr>
                <w:rFonts w:ascii="Arial" w:hAnsi="Arial" w:cs="Arial"/>
                <w:sz w:val="22"/>
                <w:szCs w:val="22"/>
              </w:rPr>
            </w:pPr>
            <w:r w:rsidRPr="00C22A96">
              <w:rPr>
                <w:rFonts w:ascii="Arial" w:hAnsi="Arial" w:cs="Arial"/>
                <w:sz w:val="22"/>
                <w:szCs w:val="22"/>
              </w:rPr>
              <w:t>1,688</w:t>
            </w:r>
          </w:p>
        </w:tc>
        <w:tc>
          <w:tcPr>
            <w:tcW w:w="1530" w:type="dxa"/>
            <w:shd w:val="clear" w:color="auto" w:fill="auto"/>
          </w:tcPr>
          <w:p w:rsidR="00C22A96" w:rsidRPr="00C212CD" w:rsidRDefault="00C22A96" w:rsidP="00C22A96">
            <w:pPr>
              <w:tabs>
                <w:tab w:val="decimal" w:pos="1242"/>
              </w:tabs>
              <w:spacing w:line="360" w:lineRule="exact"/>
              <w:ind w:right="-43"/>
              <w:rPr>
                <w:rFonts w:ascii="Arial" w:hAnsi="Arial" w:cs="Arial"/>
                <w:sz w:val="22"/>
                <w:szCs w:val="22"/>
              </w:rPr>
            </w:pPr>
            <w:r w:rsidRPr="00C212CD">
              <w:rPr>
                <w:rFonts w:ascii="Arial" w:hAnsi="Arial" w:cs="Arial"/>
                <w:sz w:val="22"/>
                <w:szCs w:val="22"/>
              </w:rPr>
              <w:t>1,797</w:t>
            </w:r>
          </w:p>
        </w:tc>
      </w:tr>
      <w:tr w:rsidR="00C22A96" w:rsidRPr="001E687C" w:rsidTr="00B12419">
        <w:tc>
          <w:tcPr>
            <w:tcW w:w="5940" w:type="dxa"/>
            <w:shd w:val="clear" w:color="auto" w:fill="auto"/>
          </w:tcPr>
          <w:p w:rsidR="00C22A96" w:rsidRPr="001E687C" w:rsidRDefault="00C22A96" w:rsidP="00C22A96">
            <w:pPr>
              <w:tabs>
                <w:tab w:val="left" w:pos="162"/>
              </w:tabs>
              <w:spacing w:line="360" w:lineRule="exact"/>
              <w:ind w:left="-18" w:right="-14"/>
              <w:rPr>
                <w:rFonts w:ascii="Arial" w:hAnsi="Arial" w:cs="Arial"/>
                <w:sz w:val="22"/>
                <w:szCs w:val="22"/>
                <w:cs/>
              </w:rPr>
            </w:pPr>
            <w:r w:rsidRPr="001E687C">
              <w:rPr>
                <w:rFonts w:ascii="Arial" w:hAnsi="Arial" w:cs="Arial"/>
                <w:sz w:val="22"/>
                <w:szCs w:val="22"/>
              </w:rPr>
              <w:tab/>
              <w:t>31 - 60 days</w:t>
            </w:r>
          </w:p>
        </w:tc>
        <w:tc>
          <w:tcPr>
            <w:tcW w:w="1620" w:type="dxa"/>
            <w:shd w:val="clear" w:color="auto" w:fill="auto"/>
          </w:tcPr>
          <w:p w:rsidR="00C22A96" w:rsidRPr="00C22A96" w:rsidRDefault="00C22A96" w:rsidP="00C22A96">
            <w:pPr>
              <w:tabs>
                <w:tab w:val="decimal" w:pos="1242"/>
              </w:tabs>
              <w:spacing w:line="360" w:lineRule="exact"/>
              <w:ind w:right="-43"/>
              <w:rPr>
                <w:rFonts w:ascii="Arial" w:hAnsi="Arial" w:cs="Arial"/>
                <w:sz w:val="22"/>
                <w:szCs w:val="22"/>
              </w:rPr>
            </w:pPr>
            <w:r w:rsidRPr="00C22A96">
              <w:rPr>
                <w:rFonts w:ascii="Arial" w:hAnsi="Arial" w:cs="Arial"/>
                <w:sz w:val="22"/>
                <w:szCs w:val="22"/>
              </w:rPr>
              <w:t>1,008</w:t>
            </w:r>
          </w:p>
        </w:tc>
        <w:tc>
          <w:tcPr>
            <w:tcW w:w="1530" w:type="dxa"/>
            <w:shd w:val="clear" w:color="auto" w:fill="auto"/>
          </w:tcPr>
          <w:p w:rsidR="00C22A96" w:rsidRPr="00C212CD" w:rsidRDefault="00C22A96" w:rsidP="00C22A96">
            <w:pPr>
              <w:tabs>
                <w:tab w:val="decimal" w:pos="1242"/>
              </w:tabs>
              <w:spacing w:line="360" w:lineRule="exact"/>
              <w:ind w:right="-43"/>
              <w:rPr>
                <w:rFonts w:ascii="Arial" w:hAnsi="Arial" w:cs="Arial"/>
                <w:sz w:val="22"/>
                <w:szCs w:val="22"/>
              </w:rPr>
            </w:pPr>
            <w:r w:rsidRPr="00C212CD">
              <w:rPr>
                <w:rFonts w:ascii="Arial" w:hAnsi="Arial" w:cs="Arial"/>
                <w:sz w:val="22"/>
                <w:szCs w:val="22"/>
              </w:rPr>
              <w:t>652</w:t>
            </w:r>
          </w:p>
        </w:tc>
      </w:tr>
      <w:tr w:rsidR="00C22A96" w:rsidRPr="001E687C" w:rsidTr="00B12419">
        <w:tc>
          <w:tcPr>
            <w:tcW w:w="5940" w:type="dxa"/>
            <w:shd w:val="clear" w:color="auto" w:fill="auto"/>
          </w:tcPr>
          <w:p w:rsidR="00C22A96" w:rsidRPr="001E687C" w:rsidRDefault="00C22A96" w:rsidP="00C22A96">
            <w:pPr>
              <w:tabs>
                <w:tab w:val="left" w:pos="162"/>
              </w:tabs>
              <w:spacing w:line="360" w:lineRule="exact"/>
              <w:ind w:left="-18" w:right="-14" w:firstLine="183"/>
              <w:rPr>
                <w:rFonts w:ascii="Arial" w:hAnsi="Arial" w:cs="Arial"/>
                <w:sz w:val="22"/>
                <w:szCs w:val="22"/>
              </w:rPr>
            </w:pPr>
            <w:r>
              <w:rPr>
                <w:rFonts w:ascii="Arial" w:hAnsi="Arial" w:cs="Arial"/>
                <w:sz w:val="22"/>
                <w:szCs w:val="22"/>
              </w:rPr>
              <w:t>61 - 90</w:t>
            </w:r>
            <w:r w:rsidRPr="001E687C">
              <w:rPr>
                <w:rFonts w:ascii="Arial" w:hAnsi="Arial" w:cs="Arial"/>
                <w:sz w:val="22"/>
                <w:szCs w:val="22"/>
              </w:rPr>
              <w:t xml:space="preserve"> days</w:t>
            </w:r>
          </w:p>
        </w:tc>
        <w:tc>
          <w:tcPr>
            <w:tcW w:w="1620" w:type="dxa"/>
            <w:shd w:val="clear" w:color="auto" w:fill="auto"/>
          </w:tcPr>
          <w:p w:rsidR="00C22A96" w:rsidRPr="00C22A96" w:rsidRDefault="00C22A96" w:rsidP="00C22A96">
            <w:pPr>
              <w:tabs>
                <w:tab w:val="decimal" w:pos="1242"/>
              </w:tabs>
              <w:spacing w:line="360" w:lineRule="exact"/>
              <w:ind w:right="-43"/>
              <w:rPr>
                <w:rFonts w:ascii="Arial" w:hAnsi="Arial" w:cs="Arial"/>
                <w:sz w:val="22"/>
                <w:szCs w:val="22"/>
              </w:rPr>
            </w:pPr>
            <w:r w:rsidRPr="00C22A96">
              <w:rPr>
                <w:rFonts w:ascii="Arial" w:hAnsi="Arial" w:cs="Arial"/>
                <w:sz w:val="22"/>
                <w:szCs w:val="22"/>
              </w:rPr>
              <w:t>390</w:t>
            </w:r>
          </w:p>
        </w:tc>
        <w:tc>
          <w:tcPr>
            <w:tcW w:w="1530" w:type="dxa"/>
            <w:shd w:val="clear" w:color="auto" w:fill="auto"/>
          </w:tcPr>
          <w:p w:rsidR="00C22A96" w:rsidRPr="00C212CD" w:rsidRDefault="00C22A96" w:rsidP="00C22A96">
            <w:pPr>
              <w:tabs>
                <w:tab w:val="decimal" w:pos="1242"/>
              </w:tabs>
              <w:spacing w:line="360" w:lineRule="exact"/>
              <w:ind w:right="-43"/>
              <w:rPr>
                <w:rFonts w:ascii="Arial" w:hAnsi="Arial" w:cs="Arial"/>
                <w:sz w:val="22"/>
                <w:szCs w:val="22"/>
              </w:rPr>
            </w:pPr>
            <w:r w:rsidRPr="00C212CD">
              <w:rPr>
                <w:rFonts w:ascii="Arial" w:hAnsi="Arial" w:cs="Arial"/>
                <w:sz w:val="22"/>
                <w:szCs w:val="22"/>
              </w:rPr>
              <w:t>2,499</w:t>
            </w:r>
          </w:p>
        </w:tc>
      </w:tr>
      <w:tr w:rsidR="00C22A96" w:rsidRPr="001E687C" w:rsidTr="00B12419">
        <w:trPr>
          <w:trHeight w:val="120"/>
        </w:trPr>
        <w:tc>
          <w:tcPr>
            <w:tcW w:w="5940" w:type="dxa"/>
            <w:shd w:val="clear" w:color="auto" w:fill="auto"/>
          </w:tcPr>
          <w:p w:rsidR="00C22A96" w:rsidRPr="001E687C" w:rsidRDefault="00C22A96" w:rsidP="00C22A96">
            <w:pPr>
              <w:tabs>
                <w:tab w:val="left" w:pos="162"/>
              </w:tabs>
              <w:spacing w:line="360" w:lineRule="exact"/>
              <w:ind w:left="-18" w:right="-14" w:firstLine="183"/>
              <w:rPr>
                <w:rFonts w:ascii="Arial" w:hAnsi="Arial" w:cs="Arial"/>
                <w:sz w:val="22"/>
                <w:szCs w:val="22"/>
              </w:rPr>
            </w:pPr>
            <w:r>
              <w:rPr>
                <w:rFonts w:ascii="Arial" w:hAnsi="Arial" w:cs="Arial"/>
                <w:sz w:val="22"/>
                <w:szCs w:val="22"/>
              </w:rPr>
              <w:t>Over 90 days</w:t>
            </w:r>
          </w:p>
        </w:tc>
        <w:tc>
          <w:tcPr>
            <w:tcW w:w="1620" w:type="dxa"/>
            <w:shd w:val="clear" w:color="auto" w:fill="auto"/>
          </w:tcPr>
          <w:p w:rsidR="00C22A96" w:rsidRPr="00C22A96" w:rsidRDefault="00C22A96" w:rsidP="00C22A96">
            <w:pPr>
              <w:pBdr>
                <w:bottom w:val="sing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17,992</w:t>
            </w:r>
          </w:p>
        </w:tc>
        <w:tc>
          <w:tcPr>
            <w:tcW w:w="1530" w:type="dxa"/>
            <w:shd w:val="clear" w:color="auto" w:fill="auto"/>
          </w:tcPr>
          <w:p w:rsidR="00C22A96" w:rsidRPr="00C212CD" w:rsidRDefault="00C22A96" w:rsidP="00C22A96">
            <w:pPr>
              <w:pBdr>
                <w:bottom w:val="sing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20,032</w:t>
            </w:r>
          </w:p>
        </w:tc>
      </w:tr>
      <w:tr w:rsidR="00C22A96" w:rsidRPr="001E687C" w:rsidTr="00B12419">
        <w:trPr>
          <w:trHeight w:val="120"/>
        </w:trPr>
        <w:tc>
          <w:tcPr>
            <w:tcW w:w="5940" w:type="dxa"/>
            <w:shd w:val="clear" w:color="auto" w:fill="auto"/>
          </w:tcPr>
          <w:p w:rsidR="00C22A96" w:rsidRPr="001E687C" w:rsidRDefault="00C22A96" w:rsidP="00C22A96">
            <w:pPr>
              <w:tabs>
                <w:tab w:val="left" w:pos="162"/>
              </w:tabs>
              <w:spacing w:line="360" w:lineRule="exact"/>
              <w:ind w:left="-18" w:right="-14"/>
              <w:rPr>
                <w:rFonts w:ascii="Arial" w:hAnsi="Arial" w:cs="Arial"/>
                <w:sz w:val="22"/>
                <w:szCs w:val="22"/>
              </w:rPr>
            </w:pPr>
            <w:r w:rsidRPr="001E687C">
              <w:rPr>
                <w:rFonts w:ascii="Arial" w:hAnsi="Arial" w:cs="Arial"/>
                <w:sz w:val="22"/>
                <w:szCs w:val="22"/>
              </w:rPr>
              <w:t xml:space="preserve">Total </w:t>
            </w:r>
          </w:p>
        </w:tc>
        <w:tc>
          <w:tcPr>
            <w:tcW w:w="1620" w:type="dxa"/>
            <w:shd w:val="clear" w:color="auto" w:fill="auto"/>
          </w:tcPr>
          <w:p w:rsidR="00C22A96" w:rsidRPr="00C22A96" w:rsidRDefault="00C22A96" w:rsidP="00C22A96">
            <w:pPr>
              <w:tabs>
                <w:tab w:val="decimal" w:pos="1242"/>
              </w:tabs>
              <w:spacing w:line="360" w:lineRule="exact"/>
              <w:ind w:right="-43"/>
              <w:rPr>
                <w:rFonts w:ascii="Arial" w:hAnsi="Arial" w:cs="Arial"/>
                <w:sz w:val="22"/>
                <w:szCs w:val="22"/>
              </w:rPr>
            </w:pPr>
            <w:r w:rsidRPr="00C22A96">
              <w:rPr>
                <w:rFonts w:ascii="Arial" w:hAnsi="Arial" w:cs="Arial"/>
                <w:sz w:val="22"/>
                <w:szCs w:val="22"/>
              </w:rPr>
              <w:t>40,691</w:t>
            </w:r>
          </w:p>
        </w:tc>
        <w:tc>
          <w:tcPr>
            <w:tcW w:w="1530" w:type="dxa"/>
            <w:shd w:val="clear" w:color="auto" w:fill="auto"/>
          </w:tcPr>
          <w:p w:rsidR="00C22A96" w:rsidRPr="00C212CD" w:rsidRDefault="00C22A96" w:rsidP="00C22A96">
            <w:pPr>
              <w:tabs>
                <w:tab w:val="decimal" w:pos="1242"/>
              </w:tabs>
              <w:spacing w:line="360" w:lineRule="exact"/>
              <w:ind w:right="-43"/>
              <w:rPr>
                <w:rFonts w:ascii="Arial" w:hAnsi="Arial" w:cs="Arial"/>
                <w:sz w:val="22"/>
                <w:szCs w:val="22"/>
              </w:rPr>
            </w:pPr>
            <w:r w:rsidRPr="00C212CD">
              <w:rPr>
                <w:rFonts w:ascii="Arial" w:hAnsi="Arial" w:cs="Arial"/>
                <w:sz w:val="22"/>
                <w:szCs w:val="22"/>
              </w:rPr>
              <w:t>52,725</w:t>
            </w:r>
          </w:p>
        </w:tc>
      </w:tr>
      <w:tr w:rsidR="00C22A96" w:rsidRPr="001E687C" w:rsidTr="00B12419">
        <w:tc>
          <w:tcPr>
            <w:tcW w:w="5940" w:type="dxa"/>
            <w:shd w:val="clear" w:color="auto" w:fill="auto"/>
          </w:tcPr>
          <w:p w:rsidR="00C22A96" w:rsidRPr="001E687C" w:rsidRDefault="00C22A96" w:rsidP="00C22A96">
            <w:pPr>
              <w:spacing w:line="360" w:lineRule="exact"/>
              <w:ind w:left="723" w:right="-193" w:hanging="723"/>
              <w:rPr>
                <w:rFonts w:ascii="Arial" w:hAnsi="Arial" w:cs="Arial"/>
                <w:sz w:val="22"/>
                <w:szCs w:val="22"/>
                <w:cs/>
              </w:rPr>
            </w:pPr>
            <w:r w:rsidRPr="001E687C">
              <w:rPr>
                <w:rFonts w:ascii="Arial" w:hAnsi="Arial" w:cs="Arial"/>
                <w:sz w:val="22"/>
                <w:szCs w:val="22"/>
              </w:rPr>
              <w:t xml:space="preserve">Less: </w:t>
            </w:r>
            <w:r>
              <w:rPr>
                <w:rFonts w:ascii="Arial" w:hAnsi="Arial" w:cs="Arial"/>
                <w:sz w:val="22"/>
                <w:szCs w:val="22"/>
              </w:rPr>
              <w:t>Allowance for doubtful debts</w:t>
            </w:r>
          </w:p>
        </w:tc>
        <w:tc>
          <w:tcPr>
            <w:tcW w:w="1620" w:type="dxa"/>
            <w:shd w:val="clear" w:color="auto" w:fill="auto"/>
            <w:vAlign w:val="bottom"/>
          </w:tcPr>
          <w:p w:rsidR="00C22A96" w:rsidRPr="00C22A96" w:rsidRDefault="00C22A96" w:rsidP="00C22A96">
            <w:pPr>
              <w:pBdr>
                <w:bottom w:val="sing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(14,061)</w:t>
            </w:r>
          </w:p>
        </w:tc>
        <w:tc>
          <w:tcPr>
            <w:tcW w:w="1530" w:type="dxa"/>
            <w:shd w:val="clear" w:color="auto" w:fill="auto"/>
            <w:vAlign w:val="bottom"/>
          </w:tcPr>
          <w:p w:rsidR="00C22A96" w:rsidRPr="00C212CD" w:rsidRDefault="00C22A96" w:rsidP="00C22A96">
            <w:pPr>
              <w:pBdr>
                <w:bottom w:val="sing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(13,738)</w:t>
            </w:r>
          </w:p>
        </w:tc>
      </w:tr>
      <w:tr w:rsidR="00C22A96" w:rsidRPr="001E687C" w:rsidTr="00B12419">
        <w:trPr>
          <w:trHeight w:val="273"/>
        </w:trPr>
        <w:tc>
          <w:tcPr>
            <w:tcW w:w="5940" w:type="dxa"/>
            <w:shd w:val="clear" w:color="auto" w:fill="auto"/>
          </w:tcPr>
          <w:p w:rsidR="00C22A96" w:rsidRPr="001E687C" w:rsidRDefault="00C22A96" w:rsidP="00C22A96">
            <w:pPr>
              <w:spacing w:line="360" w:lineRule="exact"/>
              <w:ind w:right="-45"/>
              <w:jc w:val="thaiDistribute"/>
              <w:rPr>
                <w:rFonts w:ascii="Arial" w:hAnsi="Arial" w:cs="Arial"/>
                <w:sz w:val="22"/>
                <w:szCs w:val="22"/>
              </w:rPr>
            </w:pPr>
            <w:r w:rsidRPr="001E687C">
              <w:rPr>
                <w:rFonts w:ascii="Arial" w:hAnsi="Arial" w:cs="Arial"/>
                <w:sz w:val="22"/>
                <w:szCs w:val="22"/>
              </w:rPr>
              <w:t>Total premium receivables - net</w:t>
            </w:r>
          </w:p>
        </w:tc>
        <w:tc>
          <w:tcPr>
            <w:tcW w:w="1620" w:type="dxa"/>
            <w:shd w:val="clear" w:color="auto" w:fill="auto"/>
          </w:tcPr>
          <w:p w:rsidR="00C22A96" w:rsidRPr="00C22A96" w:rsidRDefault="00C22A96" w:rsidP="00C22A96">
            <w:pPr>
              <w:pBdr>
                <w:bottom w:val="double" w:sz="4" w:space="1" w:color="auto"/>
              </w:pBdr>
              <w:tabs>
                <w:tab w:val="decimal" w:pos="1242"/>
              </w:tabs>
              <w:spacing w:line="360" w:lineRule="exact"/>
              <w:ind w:right="-43"/>
              <w:rPr>
                <w:rFonts w:ascii="Arial" w:hAnsi="Arial" w:cs="Arial"/>
                <w:sz w:val="22"/>
                <w:szCs w:val="22"/>
                <w:cs/>
              </w:rPr>
            </w:pPr>
            <w:r w:rsidRPr="00C22A96">
              <w:rPr>
                <w:rFonts w:ascii="Arial" w:hAnsi="Arial" w:cs="Arial"/>
                <w:sz w:val="22"/>
                <w:szCs w:val="22"/>
              </w:rPr>
              <w:t>26,630</w:t>
            </w:r>
          </w:p>
        </w:tc>
        <w:tc>
          <w:tcPr>
            <w:tcW w:w="1530" w:type="dxa"/>
            <w:shd w:val="clear" w:color="auto" w:fill="auto"/>
          </w:tcPr>
          <w:p w:rsidR="00C22A96" w:rsidRPr="00C212CD" w:rsidRDefault="00C22A96" w:rsidP="00C22A96">
            <w:pPr>
              <w:pBdr>
                <w:bottom w:val="double" w:sz="4" w:space="1" w:color="auto"/>
              </w:pBdr>
              <w:tabs>
                <w:tab w:val="decimal" w:pos="1242"/>
              </w:tabs>
              <w:spacing w:line="360" w:lineRule="exact"/>
              <w:ind w:right="-43"/>
              <w:rPr>
                <w:rFonts w:ascii="Arial" w:hAnsi="Arial" w:cs="Arial"/>
                <w:sz w:val="22"/>
                <w:szCs w:val="22"/>
                <w:cs/>
              </w:rPr>
            </w:pPr>
            <w:r w:rsidRPr="00C212CD">
              <w:rPr>
                <w:rFonts w:ascii="Arial" w:hAnsi="Arial" w:cs="Arial"/>
                <w:sz w:val="22"/>
                <w:szCs w:val="22"/>
              </w:rPr>
              <w:t>38,987</w:t>
            </w:r>
          </w:p>
        </w:tc>
      </w:tr>
    </w:tbl>
    <w:p w:rsidR="00982E6D" w:rsidRPr="00720BFF" w:rsidRDefault="006E0453" w:rsidP="00B12419">
      <w:pPr>
        <w:tabs>
          <w:tab w:val="left" w:pos="900"/>
        </w:tabs>
        <w:spacing w:before="240" w:line="380" w:lineRule="exact"/>
        <w:ind w:left="547" w:hanging="547"/>
        <w:jc w:val="thaiDistribute"/>
        <w:rPr>
          <w:rFonts w:ascii="Arial" w:hAnsi="Arial" w:cs="Arial"/>
          <w:b/>
          <w:bCs/>
          <w:sz w:val="22"/>
          <w:szCs w:val="22"/>
        </w:rPr>
      </w:pPr>
      <w:r>
        <w:rPr>
          <w:rFonts w:ascii="Arial" w:hAnsi="Arial" w:cs="Arial"/>
          <w:b/>
          <w:bCs/>
          <w:sz w:val="22"/>
          <w:szCs w:val="22"/>
        </w:rPr>
        <w:t>1</w:t>
      </w:r>
      <w:r w:rsidR="00076BC3">
        <w:rPr>
          <w:rFonts w:ascii="Arial" w:hAnsi="Arial" w:cs="Arial"/>
          <w:b/>
          <w:bCs/>
          <w:sz w:val="22"/>
          <w:szCs w:val="22"/>
        </w:rPr>
        <w:t>4</w:t>
      </w:r>
      <w:r w:rsidR="00982E6D" w:rsidRPr="00720BFF">
        <w:rPr>
          <w:rFonts w:ascii="Arial" w:hAnsi="Arial" w:cs="Arial"/>
          <w:b/>
          <w:bCs/>
          <w:sz w:val="22"/>
          <w:szCs w:val="22"/>
        </w:rPr>
        <w:t>.</w:t>
      </w:r>
      <w:r w:rsidR="00982E6D" w:rsidRPr="00720BFF">
        <w:rPr>
          <w:rFonts w:ascii="Arial" w:hAnsi="Arial" w:cs="Arial"/>
          <w:b/>
          <w:bCs/>
          <w:sz w:val="22"/>
          <w:szCs w:val="22"/>
        </w:rPr>
        <w:tab/>
        <w:t>Reinsurance assets</w:t>
      </w:r>
    </w:p>
    <w:p w:rsidR="00982E6D" w:rsidRPr="00285F84"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940"/>
        <w:gridCol w:w="1575"/>
        <w:gridCol w:w="1575"/>
      </w:tblGrid>
      <w:tr w:rsidR="00982E6D" w:rsidRPr="00285F84" w:rsidTr="00A325D4">
        <w:tc>
          <w:tcPr>
            <w:tcW w:w="5940" w:type="dxa"/>
          </w:tcPr>
          <w:p w:rsidR="00982E6D" w:rsidRPr="00285F84" w:rsidRDefault="00982E6D" w:rsidP="00B1241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982E6D" w:rsidRPr="00285F84" w:rsidRDefault="00982E6D" w:rsidP="00B1241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982E6D" w:rsidRPr="00285F84" w:rsidTr="00A325D4">
        <w:tc>
          <w:tcPr>
            <w:tcW w:w="5940" w:type="dxa"/>
          </w:tcPr>
          <w:p w:rsidR="00982E6D" w:rsidRPr="00285F84" w:rsidRDefault="00982E6D" w:rsidP="00B1241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982E6D" w:rsidRPr="00285F84" w:rsidRDefault="00982E6D" w:rsidP="00B1241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20</w:t>
            </w:r>
            <w:r w:rsidR="00A325D4">
              <w:rPr>
                <w:rFonts w:ascii="Arial" w:hAnsi="Arial" w:cs="Arial"/>
                <w:sz w:val="22"/>
                <w:szCs w:val="22"/>
              </w:rPr>
              <w:t>20</w:t>
            </w:r>
          </w:p>
        </w:tc>
        <w:tc>
          <w:tcPr>
            <w:tcW w:w="1575" w:type="dxa"/>
            <w:vAlign w:val="bottom"/>
          </w:tcPr>
          <w:p w:rsidR="00982E6D" w:rsidRPr="00285F84" w:rsidRDefault="00982E6D" w:rsidP="00B12419">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285F84">
              <w:rPr>
                <w:rFonts w:ascii="Arial" w:hAnsi="Arial" w:cs="Arial"/>
                <w:sz w:val="22"/>
                <w:szCs w:val="22"/>
              </w:rPr>
              <w:t>201</w:t>
            </w:r>
            <w:r w:rsidR="00A325D4">
              <w:rPr>
                <w:rFonts w:ascii="Arial" w:hAnsi="Arial" w:cs="Arial"/>
                <w:sz w:val="22"/>
                <w:szCs w:val="22"/>
              </w:rPr>
              <w:t>9</w:t>
            </w:r>
          </w:p>
        </w:tc>
      </w:tr>
      <w:tr w:rsidR="00982E6D" w:rsidRPr="00285F84" w:rsidTr="00A325D4">
        <w:tc>
          <w:tcPr>
            <w:tcW w:w="5940" w:type="dxa"/>
            <w:vAlign w:val="center"/>
          </w:tcPr>
          <w:p w:rsidR="00982E6D" w:rsidRPr="00782332" w:rsidRDefault="00982E6D" w:rsidP="00B12419">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575" w:type="dxa"/>
            <w:vAlign w:val="bottom"/>
          </w:tcPr>
          <w:p w:rsidR="00982E6D" w:rsidRPr="00285F84" w:rsidRDefault="00982E6D" w:rsidP="00B12419">
            <w:pPr>
              <w:tabs>
                <w:tab w:val="decimal" w:pos="1512"/>
              </w:tabs>
              <w:spacing w:line="360" w:lineRule="exact"/>
              <w:ind w:right="-43"/>
              <w:rPr>
                <w:rFonts w:ascii="Arial" w:hAnsi="Arial" w:cs="Arial"/>
                <w:sz w:val="22"/>
                <w:szCs w:val="22"/>
              </w:rPr>
            </w:pPr>
          </w:p>
        </w:tc>
        <w:tc>
          <w:tcPr>
            <w:tcW w:w="1575" w:type="dxa"/>
            <w:vAlign w:val="bottom"/>
          </w:tcPr>
          <w:p w:rsidR="00982E6D" w:rsidRPr="00285F84" w:rsidRDefault="00982E6D" w:rsidP="00B12419">
            <w:pPr>
              <w:tabs>
                <w:tab w:val="decimal" w:pos="1512"/>
              </w:tabs>
              <w:spacing w:line="360" w:lineRule="exact"/>
              <w:ind w:right="-43"/>
              <w:rPr>
                <w:rFonts w:ascii="Arial" w:hAnsi="Arial" w:cs="Arial"/>
                <w:sz w:val="22"/>
                <w:szCs w:val="22"/>
              </w:rPr>
            </w:pPr>
          </w:p>
        </w:tc>
      </w:tr>
      <w:tr w:rsidR="00C22A96" w:rsidRPr="00285F84" w:rsidTr="00A325D4">
        <w:tc>
          <w:tcPr>
            <w:tcW w:w="5940" w:type="dxa"/>
            <w:vAlign w:val="center"/>
          </w:tcPr>
          <w:p w:rsidR="00C22A96" w:rsidRPr="00285F84" w:rsidRDefault="00000AA7" w:rsidP="00C22A96">
            <w:pPr>
              <w:pStyle w:val="Header"/>
              <w:tabs>
                <w:tab w:val="left" w:pos="1276"/>
              </w:tabs>
              <w:spacing w:line="360" w:lineRule="exact"/>
              <w:rPr>
                <w:rFonts w:ascii="Arial" w:hAnsi="Arial" w:cs="Arial"/>
                <w:sz w:val="22"/>
                <w:szCs w:val="22"/>
              </w:rPr>
            </w:pPr>
            <w:r>
              <w:rPr>
                <w:rFonts w:ascii="Arial" w:hAnsi="Arial" w:cs="Arial"/>
                <w:sz w:val="22"/>
                <w:szCs w:val="22"/>
              </w:rPr>
              <w:t>Loss</w:t>
            </w:r>
            <w:r w:rsidR="00C22A96" w:rsidRPr="00285F84">
              <w:rPr>
                <w:rFonts w:ascii="Arial" w:hAnsi="Arial" w:cs="Arial"/>
                <w:sz w:val="22"/>
                <w:szCs w:val="22"/>
              </w:rPr>
              <w:t xml:space="preserve"> reserves </w:t>
            </w:r>
          </w:p>
        </w:tc>
        <w:tc>
          <w:tcPr>
            <w:tcW w:w="1575" w:type="dxa"/>
          </w:tcPr>
          <w:p w:rsidR="00C22A96" w:rsidRPr="00C22A96" w:rsidRDefault="00C22A96" w:rsidP="00C22A96">
            <w:pPr>
              <w:tabs>
                <w:tab w:val="decimal" w:pos="1242"/>
              </w:tabs>
              <w:spacing w:line="360" w:lineRule="exact"/>
              <w:ind w:right="-43"/>
              <w:rPr>
                <w:rFonts w:ascii="Arial" w:hAnsi="Arial" w:cs="Arial"/>
                <w:sz w:val="22"/>
                <w:szCs w:val="22"/>
              </w:rPr>
            </w:pPr>
            <w:r w:rsidRPr="00C22A96">
              <w:rPr>
                <w:rFonts w:ascii="Arial" w:hAnsi="Arial" w:cs="Arial"/>
                <w:sz w:val="22"/>
                <w:szCs w:val="22"/>
              </w:rPr>
              <w:t>132,814</w:t>
            </w:r>
          </w:p>
        </w:tc>
        <w:tc>
          <w:tcPr>
            <w:tcW w:w="1575" w:type="dxa"/>
          </w:tcPr>
          <w:p w:rsidR="00C22A96" w:rsidRPr="00C212CD" w:rsidRDefault="00C22A96" w:rsidP="00C22A96">
            <w:pPr>
              <w:tabs>
                <w:tab w:val="decimal" w:pos="1242"/>
              </w:tabs>
              <w:spacing w:line="360" w:lineRule="exact"/>
              <w:ind w:right="-43"/>
              <w:rPr>
                <w:rFonts w:ascii="Arial" w:hAnsi="Arial" w:cs="Arial"/>
                <w:sz w:val="22"/>
                <w:szCs w:val="22"/>
              </w:rPr>
            </w:pPr>
            <w:r w:rsidRPr="00C212CD">
              <w:rPr>
                <w:rFonts w:ascii="Arial" w:hAnsi="Arial" w:cs="Arial"/>
                <w:sz w:val="22"/>
                <w:szCs w:val="22"/>
              </w:rPr>
              <w:t>105,353</w:t>
            </w:r>
          </w:p>
        </w:tc>
      </w:tr>
      <w:tr w:rsidR="00C22A96" w:rsidRPr="00285F84" w:rsidTr="00A325D4">
        <w:trPr>
          <w:trHeight w:val="369"/>
        </w:trPr>
        <w:tc>
          <w:tcPr>
            <w:tcW w:w="5940" w:type="dxa"/>
            <w:vAlign w:val="center"/>
          </w:tcPr>
          <w:p w:rsidR="00C22A96" w:rsidRPr="00285F84" w:rsidRDefault="00C22A96" w:rsidP="00C22A96">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575" w:type="dxa"/>
          </w:tcPr>
          <w:p w:rsidR="00C22A96" w:rsidRPr="00C22A96" w:rsidRDefault="00C22A96" w:rsidP="00C22A96">
            <w:pPr>
              <w:pBdr>
                <w:bottom w:val="sing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89,551</w:t>
            </w:r>
          </w:p>
        </w:tc>
        <w:tc>
          <w:tcPr>
            <w:tcW w:w="1575" w:type="dxa"/>
          </w:tcPr>
          <w:p w:rsidR="00C22A96" w:rsidRPr="00C212CD" w:rsidRDefault="00C22A96" w:rsidP="00C22A96">
            <w:pPr>
              <w:pBdr>
                <w:bottom w:val="sing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102,279</w:t>
            </w:r>
          </w:p>
        </w:tc>
      </w:tr>
      <w:tr w:rsidR="00C22A96" w:rsidRPr="00285F84" w:rsidTr="00A325D4">
        <w:trPr>
          <w:trHeight w:val="243"/>
        </w:trPr>
        <w:tc>
          <w:tcPr>
            <w:tcW w:w="5940" w:type="dxa"/>
            <w:vAlign w:val="center"/>
          </w:tcPr>
          <w:p w:rsidR="00C22A96" w:rsidRPr="00285F84" w:rsidRDefault="00C22A96" w:rsidP="00C22A96">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575" w:type="dxa"/>
          </w:tcPr>
          <w:p w:rsidR="00C22A96" w:rsidRPr="00C22A96" w:rsidRDefault="00C22A96" w:rsidP="00C22A96">
            <w:pPr>
              <w:pBdr>
                <w:bottom w:val="doub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222,365</w:t>
            </w:r>
          </w:p>
        </w:tc>
        <w:tc>
          <w:tcPr>
            <w:tcW w:w="1575" w:type="dxa"/>
          </w:tcPr>
          <w:p w:rsidR="00C22A96" w:rsidRPr="00C212CD" w:rsidRDefault="00C22A96" w:rsidP="00C22A96">
            <w:pPr>
              <w:pBdr>
                <w:bottom w:val="doub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207,632</w:t>
            </w:r>
          </w:p>
        </w:tc>
      </w:tr>
    </w:tbl>
    <w:p w:rsidR="00982E6D" w:rsidRPr="00720BFF" w:rsidRDefault="00982E6D" w:rsidP="00982E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76BC3">
        <w:rPr>
          <w:rFonts w:ascii="Arial" w:hAnsi="Arial" w:cs="Arial"/>
          <w:b/>
          <w:bCs/>
          <w:sz w:val="22"/>
          <w:szCs w:val="22"/>
        </w:rPr>
        <w:t>5</w:t>
      </w:r>
      <w:r w:rsidRPr="00720BFF">
        <w:rPr>
          <w:rFonts w:ascii="Arial" w:hAnsi="Arial" w:cs="Arial"/>
          <w:b/>
          <w:bCs/>
          <w:sz w:val="22"/>
          <w:szCs w:val="22"/>
        </w:rPr>
        <w:t>.</w:t>
      </w:r>
      <w:r w:rsidRPr="00720BFF">
        <w:rPr>
          <w:rFonts w:ascii="Arial" w:hAnsi="Arial" w:cs="Arial"/>
          <w:b/>
          <w:bCs/>
          <w:sz w:val="22"/>
          <w:szCs w:val="22"/>
        </w:rPr>
        <w:tab/>
        <w:t xml:space="preserve">Reinsurance </w:t>
      </w:r>
      <w:r>
        <w:rPr>
          <w:rFonts w:ascii="Arial" w:hAnsi="Arial" w:cs="Arial"/>
          <w:b/>
          <w:bCs/>
          <w:sz w:val="22"/>
          <w:szCs w:val="22"/>
        </w:rPr>
        <w:t>receivables</w:t>
      </w:r>
    </w:p>
    <w:p w:rsidR="00982E6D" w:rsidRPr="00285F84"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940"/>
        <w:gridCol w:w="1575"/>
        <w:gridCol w:w="1575"/>
      </w:tblGrid>
      <w:tr w:rsidR="00982E6D" w:rsidRPr="00285F84" w:rsidTr="00A325D4">
        <w:tc>
          <w:tcPr>
            <w:tcW w:w="5940" w:type="dxa"/>
          </w:tcPr>
          <w:p w:rsidR="00982E6D" w:rsidRPr="00285F84" w:rsidRDefault="00982E6D" w:rsidP="00B1241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982E6D" w:rsidRPr="00285F84" w:rsidRDefault="00982E6D" w:rsidP="00B1241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720BAF" w:rsidRPr="00285F84" w:rsidTr="00A325D4">
        <w:tc>
          <w:tcPr>
            <w:tcW w:w="5940" w:type="dxa"/>
          </w:tcPr>
          <w:p w:rsidR="00720BAF" w:rsidRPr="00285F84" w:rsidRDefault="00720BAF" w:rsidP="00B1241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720BAF" w:rsidRPr="00285F84" w:rsidRDefault="00720BAF" w:rsidP="00B1241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20</w:t>
            </w:r>
            <w:r w:rsidR="00A325D4">
              <w:rPr>
                <w:rFonts w:ascii="Arial" w:hAnsi="Arial" w:cs="Arial"/>
                <w:sz w:val="22"/>
                <w:szCs w:val="22"/>
              </w:rPr>
              <w:t>20</w:t>
            </w:r>
          </w:p>
        </w:tc>
        <w:tc>
          <w:tcPr>
            <w:tcW w:w="1575" w:type="dxa"/>
            <w:vAlign w:val="bottom"/>
          </w:tcPr>
          <w:p w:rsidR="00720BAF" w:rsidRPr="00285F84" w:rsidRDefault="00720BAF" w:rsidP="00B12419">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285F84">
              <w:rPr>
                <w:rFonts w:ascii="Arial" w:hAnsi="Arial" w:cs="Arial"/>
                <w:sz w:val="22"/>
                <w:szCs w:val="22"/>
              </w:rPr>
              <w:t>201</w:t>
            </w:r>
            <w:r w:rsidR="00A325D4">
              <w:rPr>
                <w:rFonts w:ascii="Arial" w:hAnsi="Arial" w:cs="Arial"/>
                <w:sz w:val="22"/>
                <w:szCs w:val="22"/>
              </w:rPr>
              <w:t>9</w:t>
            </w:r>
          </w:p>
        </w:tc>
      </w:tr>
      <w:tr w:rsidR="00C22A96" w:rsidRPr="00285F84" w:rsidTr="00A325D4">
        <w:tc>
          <w:tcPr>
            <w:tcW w:w="5940" w:type="dxa"/>
            <w:vAlign w:val="center"/>
          </w:tcPr>
          <w:p w:rsidR="00C22A96" w:rsidRPr="00285F84" w:rsidRDefault="00C22A96" w:rsidP="00C22A96">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575" w:type="dxa"/>
          </w:tcPr>
          <w:p w:rsidR="00C22A96" w:rsidRPr="00C22A96" w:rsidRDefault="00C22A96" w:rsidP="00C22A96">
            <w:pPr>
              <w:pBdr>
                <w:bottom w:val="single" w:sz="4" w:space="1" w:color="auto"/>
              </w:pBdr>
              <w:tabs>
                <w:tab w:val="decimal" w:pos="1242"/>
              </w:tabs>
              <w:spacing w:line="360" w:lineRule="exact"/>
              <w:ind w:right="-43"/>
              <w:rPr>
                <w:rFonts w:ascii="Arial" w:hAnsi="Arial" w:cstheme="minorBidi"/>
                <w:sz w:val="22"/>
                <w:szCs w:val="22"/>
              </w:rPr>
            </w:pPr>
            <w:r w:rsidRPr="00C22A96">
              <w:rPr>
                <w:rFonts w:ascii="Arial" w:hAnsi="Arial" w:cstheme="minorBidi"/>
                <w:sz w:val="22"/>
                <w:szCs w:val="22"/>
              </w:rPr>
              <w:t>53,080</w:t>
            </w:r>
          </w:p>
        </w:tc>
        <w:tc>
          <w:tcPr>
            <w:tcW w:w="1575" w:type="dxa"/>
          </w:tcPr>
          <w:p w:rsidR="00C22A96" w:rsidRPr="00C212CD" w:rsidRDefault="00C22A96" w:rsidP="00C22A96">
            <w:pPr>
              <w:pBdr>
                <w:bottom w:val="single" w:sz="4" w:space="1" w:color="auto"/>
              </w:pBd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37,911</w:t>
            </w:r>
          </w:p>
        </w:tc>
      </w:tr>
      <w:tr w:rsidR="00C22A96" w:rsidRPr="00285F84" w:rsidTr="00A325D4">
        <w:tc>
          <w:tcPr>
            <w:tcW w:w="5940" w:type="dxa"/>
            <w:vAlign w:val="center"/>
          </w:tcPr>
          <w:p w:rsidR="00C22A96" w:rsidRPr="00285F84" w:rsidRDefault="00C22A96" w:rsidP="00C22A96">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575" w:type="dxa"/>
          </w:tcPr>
          <w:p w:rsidR="00C22A96" w:rsidRPr="00C22A96" w:rsidRDefault="00C22A96" w:rsidP="00C22A96">
            <w:pPr>
              <w:pBdr>
                <w:bottom w:val="double" w:sz="4" w:space="1" w:color="auto"/>
              </w:pBdr>
              <w:tabs>
                <w:tab w:val="decimal" w:pos="1242"/>
              </w:tabs>
              <w:spacing w:line="360" w:lineRule="exact"/>
              <w:ind w:right="-43"/>
              <w:rPr>
                <w:rFonts w:ascii="Arial" w:hAnsi="Arial" w:cstheme="minorBidi"/>
                <w:sz w:val="22"/>
                <w:szCs w:val="22"/>
              </w:rPr>
            </w:pPr>
            <w:r w:rsidRPr="00C22A96">
              <w:rPr>
                <w:rFonts w:ascii="Arial" w:hAnsi="Arial" w:cstheme="minorBidi"/>
                <w:sz w:val="22"/>
                <w:szCs w:val="22"/>
              </w:rPr>
              <w:t>53,080</w:t>
            </w:r>
          </w:p>
        </w:tc>
        <w:tc>
          <w:tcPr>
            <w:tcW w:w="1575" w:type="dxa"/>
          </w:tcPr>
          <w:p w:rsidR="00C22A96" w:rsidRPr="00C212CD" w:rsidRDefault="00C22A96" w:rsidP="00C22A96">
            <w:pPr>
              <w:pBdr>
                <w:bottom w:val="double" w:sz="4" w:space="1" w:color="auto"/>
              </w:pBd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37,911</w:t>
            </w:r>
          </w:p>
        </w:tc>
      </w:tr>
    </w:tbl>
    <w:p w:rsidR="00181872" w:rsidRDefault="00181872" w:rsidP="00F3608D">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p>
    <w:p w:rsidR="00181872" w:rsidRDefault="00181872">
      <w:pPr>
        <w:overflowPunct/>
        <w:autoSpaceDE/>
        <w:autoSpaceDN/>
        <w:adjustRightInd/>
        <w:textAlignment w:val="auto"/>
        <w:rPr>
          <w:rFonts w:ascii="Arial" w:hAnsi="Arial" w:cs="Arial"/>
          <w:sz w:val="22"/>
          <w:szCs w:val="22"/>
        </w:rPr>
      </w:pPr>
      <w:r>
        <w:rPr>
          <w:rFonts w:ascii="Arial" w:hAnsi="Arial" w:cs="Arial"/>
          <w:sz w:val="22"/>
          <w:szCs w:val="22"/>
        </w:rPr>
        <w:br w:type="page"/>
      </w:r>
    </w:p>
    <w:p w:rsidR="00F3608D" w:rsidRDefault="008C7FBD" w:rsidP="00F3608D">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lastRenderedPageBreak/>
        <w:t>As at 31 December 20</w:t>
      </w:r>
      <w:r w:rsidR="00A325D4">
        <w:rPr>
          <w:rFonts w:ascii="Arial" w:hAnsi="Arial" w:cs="Arial"/>
          <w:sz w:val="22"/>
          <w:szCs w:val="22"/>
        </w:rPr>
        <w:t>20</w:t>
      </w:r>
      <w:r>
        <w:rPr>
          <w:rFonts w:ascii="Arial" w:hAnsi="Arial" w:cs="Arial"/>
          <w:sz w:val="22"/>
          <w:szCs w:val="22"/>
        </w:rPr>
        <w:t xml:space="preserve"> and 201</w:t>
      </w:r>
      <w:r w:rsidR="00A325D4">
        <w:rPr>
          <w:rFonts w:ascii="Arial" w:hAnsi="Arial" w:cs="Arial"/>
          <w:sz w:val="22"/>
          <w:szCs w:val="22"/>
        </w:rPr>
        <w:t>9</w:t>
      </w:r>
      <w:r>
        <w:rPr>
          <w:rFonts w:ascii="Arial" w:hAnsi="Arial" w:cs="Arial"/>
          <w:sz w:val="22"/>
          <w:szCs w:val="22"/>
        </w:rPr>
        <w:t>,</w:t>
      </w:r>
      <w:r w:rsidR="00F3608D" w:rsidRPr="00F3608D">
        <w:rPr>
          <w:rFonts w:ascii="Arial" w:hAnsi="Arial" w:cs="Arial"/>
          <w:sz w:val="22"/>
          <w:szCs w:val="22"/>
        </w:rPr>
        <w:t xml:space="preserve"> the balance of reinsurance receivables are classified by aging as follow:</w:t>
      </w:r>
    </w:p>
    <w:p w:rsidR="00F3608D" w:rsidRPr="00285F84" w:rsidRDefault="00F3608D" w:rsidP="00F3608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940"/>
        <w:gridCol w:w="1575"/>
        <w:gridCol w:w="1575"/>
      </w:tblGrid>
      <w:tr w:rsidR="00F3608D" w:rsidRPr="00285F84" w:rsidTr="00A325D4">
        <w:tc>
          <w:tcPr>
            <w:tcW w:w="5940" w:type="dxa"/>
          </w:tcPr>
          <w:p w:rsidR="00F3608D" w:rsidRPr="00285F84" w:rsidRDefault="00F3608D" w:rsidP="001C3318">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F3608D" w:rsidRPr="00285F84" w:rsidRDefault="00F3608D" w:rsidP="001C33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F3608D" w:rsidRPr="00285F84" w:rsidTr="00A325D4">
        <w:tc>
          <w:tcPr>
            <w:tcW w:w="5940" w:type="dxa"/>
          </w:tcPr>
          <w:p w:rsidR="00F3608D" w:rsidRPr="00285F84" w:rsidRDefault="00F3608D" w:rsidP="001C3318">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F3608D" w:rsidRPr="00285F84" w:rsidRDefault="00F3608D" w:rsidP="001C33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20</w:t>
            </w:r>
            <w:r w:rsidR="00A325D4">
              <w:rPr>
                <w:rFonts w:ascii="Arial" w:hAnsi="Arial" w:cs="Arial"/>
                <w:sz w:val="22"/>
                <w:szCs w:val="22"/>
              </w:rPr>
              <w:t>20</w:t>
            </w:r>
          </w:p>
        </w:tc>
        <w:tc>
          <w:tcPr>
            <w:tcW w:w="1575" w:type="dxa"/>
            <w:vAlign w:val="bottom"/>
          </w:tcPr>
          <w:p w:rsidR="00F3608D" w:rsidRPr="00285F84" w:rsidRDefault="00F3608D" w:rsidP="001C33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201</w:t>
            </w:r>
            <w:r w:rsidR="00A325D4">
              <w:rPr>
                <w:rFonts w:ascii="Arial" w:hAnsi="Arial" w:cs="Arial"/>
                <w:sz w:val="22"/>
                <w:szCs w:val="22"/>
              </w:rPr>
              <w:t>9</w:t>
            </w:r>
          </w:p>
        </w:tc>
      </w:tr>
      <w:tr w:rsidR="00C22A96" w:rsidRPr="00285F84" w:rsidTr="00A325D4">
        <w:tc>
          <w:tcPr>
            <w:tcW w:w="5940" w:type="dxa"/>
            <w:vAlign w:val="center"/>
          </w:tcPr>
          <w:p w:rsidR="00C22A96" w:rsidRPr="00285F84" w:rsidRDefault="00C22A96" w:rsidP="00C22A96">
            <w:pPr>
              <w:spacing w:line="360" w:lineRule="exact"/>
              <w:ind w:right="-108"/>
              <w:rPr>
                <w:rFonts w:ascii="Arial" w:hAnsi="Arial" w:cs="Arial"/>
                <w:sz w:val="22"/>
                <w:szCs w:val="22"/>
                <w:cs/>
              </w:rPr>
            </w:pPr>
            <w:r>
              <w:rPr>
                <w:rFonts w:ascii="Arial" w:hAnsi="Arial" w:cs="Arial"/>
                <w:sz w:val="22"/>
                <w:szCs w:val="22"/>
              </w:rPr>
              <w:t>Not yet due</w:t>
            </w:r>
          </w:p>
        </w:tc>
        <w:tc>
          <w:tcPr>
            <w:tcW w:w="1575" w:type="dxa"/>
            <w:vAlign w:val="bottom"/>
          </w:tcPr>
          <w:p w:rsidR="00C22A96" w:rsidRPr="00C22A96" w:rsidRDefault="00C22A96" w:rsidP="00C22A96">
            <w:pPr>
              <w:tabs>
                <w:tab w:val="decimal" w:pos="1242"/>
              </w:tabs>
              <w:spacing w:line="360" w:lineRule="exact"/>
              <w:ind w:right="-43"/>
              <w:rPr>
                <w:rFonts w:ascii="Arial" w:hAnsi="Arial" w:cstheme="minorBidi"/>
                <w:sz w:val="22"/>
                <w:szCs w:val="22"/>
              </w:rPr>
            </w:pPr>
            <w:r w:rsidRPr="00C22A96">
              <w:rPr>
                <w:rFonts w:ascii="Arial" w:hAnsi="Arial" w:cstheme="minorBidi"/>
                <w:sz w:val="22"/>
                <w:szCs w:val="22"/>
              </w:rPr>
              <w:t>29,195</w:t>
            </w:r>
          </w:p>
        </w:tc>
        <w:tc>
          <w:tcPr>
            <w:tcW w:w="1575" w:type="dxa"/>
            <w:vAlign w:val="bottom"/>
          </w:tcPr>
          <w:p w:rsidR="00C22A96" w:rsidRPr="00C212CD" w:rsidRDefault="00C22A96" w:rsidP="00C22A96">
            <w:pP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30,353</w:t>
            </w:r>
          </w:p>
        </w:tc>
      </w:tr>
      <w:tr w:rsidR="00C22A96" w:rsidRPr="00285F84" w:rsidTr="00A325D4">
        <w:tc>
          <w:tcPr>
            <w:tcW w:w="5940" w:type="dxa"/>
            <w:vAlign w:val="center"/>
          </w:tcPr>
          <w:p w:rsidR="00C22A96" w:rsidRPr="00285F84" w:rsidRDefault="00C22A96" w:rsidP="00C22A96">
            <w:pPr>
              <w:spacing w:line="360" w:lineRule="exact"/>
              <w:ind w:right="-108"/>
              <w:rPr>
                <w:rFonts w:ascii="Arial" w:hAnsi="Arial" w:cs="Arial"/>
                <w:sz w:val="22"/>
                <w:szCs w:val="22"/>
              </w:rPr>
            </w:pPr>
            <w:r>
              <w:rPr>
                <w:rFonts w:ascii="Arial" w:hAnsi="Arial" w:cs="Arial"/>
                <w:sz w:val="22"/>
                <w:szCs w:val="22"/>
              </w:rPr>
              <w:t>Overdue not longer than 12 months</w:t>
            </w:r>
          </w:p>
        </w:tc>
        <w:tc>
          <w:tcPr>
            <w:tcW w:w="1575" w:type="dxa"/>
            <w:vAlign w:val="bottom"/>
          </w:tcPr>
          <w:p w:rsidR="00C22A96" w:rsidRPr="00C22A96" w:rsidRDefault="00C22A96" w:rsidP="00C22A96">
            <w:pPr>
              <w:tabs>
                <w:tab w:val="decimal" w:pos="1242"/>
              </w:tabs>
              <w:spacing w:line="360" w:lineRule="exact"/>
              <w:ind w:right="-43"/>
              <w:rPr>
                <w:rFonts w:ascii="Arial" w:hAnsi="Arial" w:cstheme="minorBidi"/>
                <w:sz w:val="22"/>
                <w:szCs w:val="22"/>
              </w:rPr>
            </w:pPr>
            <w:r w:rsidRPr="00C22A96">
              <w:rPr>
                <w:rFonts w:ascii="Arial" w:hAnsi="Arial" w:cstheme="minorBidi"/>
                <w:sz w:val="22"/>
                <w:szCs w:val="22"/>
              </w:rPr>
              <w:t>23,846</w:t>
            </w:r>
          </w:p>
        </w:tc>
        <w:tc>
          <w:tcPr>
            <w:tcW w:w="1575" w:type="dxa"/>
            <w:vAlign w:val="bottom"/>
          </w:tcPr>
          <w:p w:rsidR="00C22A96" w:rsidRPr="00C212CD" w:rsidRDefault="00C22A96" w:rsidP="00C22A96">
            <w:pP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7,558</w:t>
            </w:r>
          </w:p>
        </w:tc>
      </w:tr>
      <w:tr w:rsidR="00C22A96" w:rsidRPr="00285F84" w:rsidTr="00A325D4">
        <w:tc>
          <w:tcPr>
            <w:tcW w:w="5940" w:type="dxa"/>
            <w:vAlign w:val="center"/>
          </w:tcPr>
          <w:p w:rsidR="00C22A96" w:rsidRDefault="00C22A96" w:rsidP="00C22A96">
            <w:pPr>
              <w:spacing w:line="360" w:lineRule="exact"/>
              <w:ind w:right="-108"/>
              <w:rPr>
                <w:rFonts w:ascii="Arial" w:hAnsi="Arial" w:cs="Arial"/>
                <w:sz w:val="22"/>
                <w:szCs w:val="22"/>
              </w:rPr>
            </w:pPr>
            <w:r>
              <w:rPr>
                <w:rFonts w:ascii="Arial" w:hAnsi="Arial" w:cs="Arial"/>
                <w:sz w:val="22"/>
                <w:szCs w:val="22"/>
              </w:rPr>
              <w:t>Overdue longer than 12 months</w:t>
            </w:r>
          </w:p>
        </w:tc>
        <w:tc>
          <w:tcPr>
            <w:tcW w:w="1575" w:type="dxa"/>
            <w:vAlign w:val="bottom"/>
          </w:tcPr>
          <w:p w:rsidR="00C22A96" w:rsidRPr="00C22A96" w:rsidRDefault="00C22A96" w:rsidP="00C22A96">
            <w:pPr>
              <w:pBdr>
                <w:bottom w:val="single" w:sz="4" w:space="1" w:color="auto"/>
              </w:pBdr>
              <w:tabs>
                <w:tab w:val="decimal" w:pos="1242"/>
              </w:tabs>
              <w:spacing w:line="360" w:lineRule="exact"/>
              <w:ind w:right="-43"/>
              <w:rPr>
                <w:rFonts w:ascii="Arial" w:hAnsi="Arial" w:cstheme="minorBidi"/>
                <w:sz w:val="22"/>
                <w:szCs w:val="22"/>
              </w:rPr>
            </w:pPr>
            <w:r w:rsidRPr="00C22A96">
              <w:rPr>
                <w:rFonts w:ascii="Arial" w:hAnsi="Arial" w:cstheme="minorBidi"/>
                <w:sz w:val="22"/>
                <w:szCs w:val="22"/>
              </w:rPr>
              <w:t>39</w:t>
            </w:r>
          </w:p>
        </w:tc>
        <w:tc>
          <w:tcPr>
            <w:tcW w:w="1575" w:type="dxa"/>
            <w:vAlign w:val="bottom"/>
          </w:tcPr>
          <w:p w:rsidR="00C22A96" w:rsidRPr="00C212CD" w:rsidRDefault="00C22A96" w:rsidP="00C22A96">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w:t>
            </w:r>
          </w:p>
        </w:tc>
      </w:tr>
      <w:tr w:rsidR="00C22A96" w:rsidRPr="00285F84" w:rsidTr="00A325D4">
        <w:tc>
          <w:tcPr>
            <w:tcW w:w="5940" w:type="dxa"/>
            <w:vAlign w:val="center"/>
          </w:tcPr>
          <w:p w:rsidR="00C22A96" w:rsidRPr="00285F84" w:rsidRDefault="00C22A96" w:rsidP="00C22A96">
            <w:pPr>
              <w:spacing w:line="360" w:lineRule="exact"/>
              <w:rPr>
                <w:rFonts w:ascii="Arial" w:hAnsi="Arial" w:cs="Arial"/>
                <w:sz w:val="22"/>
                <w:szCs w:val="22"/>
              </w:rPr>
            </w:pPr>
            <w:r>
              <w:rPr>
                <w:rFonts w:ascii="Arial" w:hAnsi="Arial" w:cs="Arial"/>
                <w:sz w:val="22"/>
                <w:szCs w:val="22"/>
              </w:rPr>
              <w:t>Total reinsurance receivables</w:t>
            </w:r>
          </w:p>
        </w:tc>
        <w:tc>
          <w:tcPr>
            <w:tcW w:w="1575" w:type="dxa"/>
            <w:vAlign w:val="bottom"/>
          </w:tcPr>
          <w:p w:rsidR="00C22A96" w:rsidRPr="00C22A96" w:rsidRDefault="00C22A96" w:rsidP="00C22A96">
            <w:pPr>
              <w:pBdr>
                <w:bottom w:val="double" w:sz="4" w:space="1" w:color="auto"/>
              </w:pBdr>
              <w:tabs>
                <w:tab w:val="decimal" w:pos="1242"/>
              </w:tabs>
              <w:spacing w:line="360" w:lineRule="exact"/>
              <w:ind w:right="-43"/>
              <w:rPr>
                <w:rFonts w:ascii="Arial" w:hAnsi="Arial" w:cstheme="minorBidi"/>
                <w:sz w:val="22"/>
                <w:szCs w:val="22"/>
                <w:cs/>
              </w:rPr>
            </w:pPr>
            <w:r w:rsidRPr="00C22A96">
              <w:rPr>
                <w:rFonts w:ascii="Arial" w:hAnsi="Arial" w:cstheme="minorBidi"/>
                <w:sz w:val="22"/>
                <w:szCs w:val="22"/>
              </w:rPr>
              <w:t>53,080</w:t>
            </w:r>
          </w:p>
        </w:tc>
        <w:tc>
          <w:tcPr>
            <w:tcW w:w="1575" w:type="dxa"/>
            <w:vAlign w:val="bottom"/>
          </w:tcPr>
          <w:p w:rsidR="00C22A96" w:rsidRPr="00C212CD" w:rsidRDefault="00C22A96" w:rsidP="00C22A96">
            <w:pPr>
              <w:pBdr>
                <w:bottom w:val="double" w:sz="4" w:space="1" w:color="auto"/>
              </w:pBdr>
              <w:tabs>
                <w:tab w:val="decimal" w:pos="1242"/>
              </w:tabs>
              <w:spacing w:line="360" w:lineRule="exact"/>
              <w:ind w:right="-43"/>
              <w:rPr>
                <w:rFonts w:ascii="Arial" w:hAnsi="Arial" w:cstheme="minorBidi"/>
                <w:sz w:val="22"/>
                <w:szCs w:val="22"/>
                <w:cs/>
              </w:rPr>
            </w:pPr>
            <w:r w:rsidRPr="00C212CD">
              <w:rPr>
                <w:rFonts w:ascii="Arial" w:hAnsi="Arial" w:cstheme="minorBidi"/>
                <w:sz w:val="22"/>
                <w:szCs w:val="22"/>
              </w:rPr>
              <w:t>37,911</w:t>
            </w:r>
          </w:p>
        </w:tc>
      </w:tr>
    </w:tbl>
    <w:p w:rsidR="00A87866" w:rsidRPr="00A87866" w:rsidRDefault="00A87866" w:rsidP="00A87866">
      <w:pPr>
        <w:tabs>
          <w:tab w:val="left" w:pos="1440"/>
          <w:tab w:val="right" w:pos="6480"/>
          <w:tab w:val="right" w:pos="7920"/>
        </w:tabs>
        <w:spacing w:before="120" w:after="120" w:line="380" w:lineRule="exact"/>
        <w:ind w:left="547" w:hanging="547"/>
        <w:jc w:val="both"/>
        <w:rPr>
          <w:rFonts w:ascii="Arial" w:hAnsi="Arial"/>
          <w:b/>
          <w:bCs/>
          <w:sz w:val="22"/>
          <w:szCs w:val="22"/>
        </w:rPr>
      </w:pPr>
      <w:r w:rsidRPr="00A87866">
        <w:rPr>
          <w:rFonts w:ascii="Arial" w:hAnsi="Arial"/>
          <w:b/>
          <w:bCs/>
          <w:sz w:val="22"/>
          <w:szCs w:val="22"/>
        </w:rPr>
        <w:t>1</w:t>
      </w:r>
      <w:r w:rsidR="00076BC3">
        <w:rPr>
          <w:rFonts w:ascii="Arial" w:hAnsi="Arial"/>
          <w:b/>
          <w:bCs/>
          <w:sz w:val="22"/>
          <w:szCs w:val="22"/>
        </w:rPr>
        <w:t>6</w:t>
      </w:r>
      <w:r w:rsidRPr="00A87866">
        <w:rPr>
          <w:rFonts w:ascii="Arial" w:hAnsi="Arial"/>
          <w:b/>
          <w:bCs/>
          <w:sz w:val="22"/>
          <w:szCs w:val="22"/>
        </w:rPr>
        <w:t>.</w:t>
      </w:r>
      <w:r w:rsidRPr="00A87866">
        <w:rPr>
          <w:rFonts w:ascii="Arial" w:hAnsi="Arial"/>
          <w:b/>
          <w:bCs/>
          <w:sz w:val="22"/>
          <w:szCs w:val="22"/>
        </w:rPr>
        <w:tab/>
        <w:t>Other current financial assets/short-term investments</w:t>
      </w:r>
    </w:p>
    <w:p w:rsidR="00A87866" w:rsidRPr="00181872" w:rsidRDefault="00A87866" w:rsidP="00A87866">
      <w:pPr>
        <w:tabs>
          <w:tab w:val="left" w:pos="1440"/>
          <w:tab w:val="right" w:pos="6480"/>
          <w:tab w:val="right" w:pos="7920"/>
        </w:tabs>
        <w:spacing w:before="120" w:after="120" w:line="380" w:lineRule="exact"/>
        <w:ind w:left="547" w:hanging="547"/>
        <w:jc w:val="both"/>
        <w:rPr>
          <w:rFonts w:ascii="Arial" w:hAnsi="Arial"/>
          <w:sz w:val="22"/>
          <w:szCs w:val="22"/>
        </w:rPr>
      </w:pPr>
      <w:r w:rsidRPr="00181872">
        <w:rPr>
          <w:rFonts w:ascii="Arial" w:hAnsi="Arial"/>
          <w:sz w:val="22"/>
          <w:szCs w:val="22"/>
        </w:rPr>
        <w:t>1</w:t>
      </w:r>
      <w:r w:rsidR="00076BC3" w:rsidRPr="00181872">
        <w:rPr>
          <w:rFonts w:ascii="Arial" w:hAnsi="Arial"/>
          <w:sz w:val="22"/>
          <w:szCs w:val="22"/>
        </w:rPr>
        <w:t>6</w:t>
      </w:r>
      <w:r w:rsidRPr="00181872">
        <w:rPr>
          <w:rFonts w:ascii="Arial" w:hAnsi="Arial"/>
          <w:sz w:val="22"/>
          <w:szCs w:val="22"/>
        </w:rPr>
        <w:t>.1</w:t>
      </w:r>
      <w:r w:rsidRPr="00181872">
        <w:rPr>
          <w:rFonts w:ascii="Arial" w:hAnsi="Arial"/>
          <w:sz w:val="22"/>
          <w:szCs w:val="22"/>
          <w:cs/>
        </w:rPr>
        <w:tab/>
      </w:r>
      <w:r w:rsidRPr="00181872">
        <w:rPr>
          <w:rFonts w:ascii="Arial" w:hAnsi="Arial"/>
          <w:sz w:val="22"/>
          <w:szCs w:val="22"/>
        </w:rPr>
        <w:t>Other current financial assets as at 31 December 2020</w:t>
      </w:r>
    </w:p>
    <w:tbl>
      <w:tblPr>
        <w:tblW w:w="9224" w:type="dxa"/>
        <w:tblInd w:w="450" w:type="dxa"/>
        <w:tblLayout w:type="fixed"/>
        <w:tblLook w:val="0000" w:firstRow="0" w:lastRow="0" w:firstColumn="0" w:lastColumn="0" w:noHBand="0" w:noVBand="0"/>
      </w:tblPr>
      <w:tblGrid>
        <w:gridCol w:w="7218"/>
        <w:gridCol w:w="1998"/>
        <w:gridCol w:w="8"/>
      </w:tblGrid>
      <w:tr w:rsidR="00A87866" w:rsidRPr="00460ABD" w:rsidTr="00A87866">
        <w:trPr>
          <w:cantSplit/>
          <w:tblHeader/>
        </w:trPr>
        <w:tc>
          <w:tcPr>
            <w:tcW w:w="9224" w:type="dxa"/>
            <w:gridSpan w:val="3"/>
          </w:tcPr>
          <w:p w:rsidR="00A87866" w:rsidRPr="00460ABD" w:rsidRDefault="00A87866" w:rsidP="00661353">
            <w:pPr>
              <w:tabs>
                <w:tab w:val="left" w:pos="1440"/>
                <w:tab w:val="right" w:pos="7200"/>
              </w:tabs>
              <w:spacing w:line="380" w:lineRule="exact"/>
              <w:ind w:left="360" w:hanging="360"/>
              <w:jc w:val="right"/>
              <w:rPr>
                <w:rFonts w:ascii="Arial" w:hAnsi="Arial" w:cs="Arial"/>
                <w:b/>
                <w:bCs/>
                <w:sz w:val="20"/>
                <w:szCs w:val="20"/>
                <w:cs/>
              </w:rPr>
            </w:pPr>
            <w:r w:rsidRPr="00460ABD">
              <w:rPr>
                <w:rFonts w:ascii="Arial" w:hAnsi="Arial" w:cs="Arial"/>
                <w:sz w:val="20"/>
                <w:szCs w:val="20"/>
              </w:rPr>
              <w:t>(Unit: Thousand Baht)</w:t>
            </w:r>
          </w:p>
        </w:tc>
      </w:tr>
      <w:tr w:rsidR="00A87866" w:rsidRPr="00460ABD" w:rsidTr="00A87866">
        <w:trPr>
          <w:gridAfter w:val="1"/>
          <w:wAfter w:w="8" w:type="dxa"/>
          <w:cantSplit/>
          <w:tblHeader/>
        </w:trPr>
        <w:tc>
          <w:tcPr>
            <w:tcW w:w="7218" w:type="dxa"/>
          </w:tcPr>
          <w:p w:rsidR="00A87866" w:rsidRPr="00460ABD" w:rsidRDefault="00A87866" w:rsidP="00661353">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A87866" w:rsidRPr="00460ABD" w:rsidRDefault="00A87866" w:rsidP="00661353">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460ABD">
              <w:rPr>
                <w:rFonts w:ascii="Arial" w:hAnsi="Arial" w:cs="Arial"/>
                <w:sz w:val="20"/>
                <w:szCs w:val="20"/>
              </w:rPr>
              <w:t>Consolidated financial statements</w:t>
            </w:r>
          </w:p>
        </w:tc>
      </w:tr>
      <w:tr w:rsidR="00A87866" w:rsidRPr="00460ABD" w:rsidTr="00A87866">
        <w:trPr>
          <w:gridAfter w:val="1"/>
          <w:wAfter w:w="8" w:type="dxa"/>
          <w:cantSplit/>
          <w:tblHeader/>
        </w:trPr>
        <w:tc>
          <w:tcPr>
            <w:tcW w:w="7218" w:type="dxa"/>
          </w:tcPr>
          <w:p w:rsidR="00A87866" w:rsidRPr="00460ABD" w:rsidRDefault="00A87866" w:rsidP="00661353">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A87866" w:rsidRPr="00460ABD" w:rsidRDefault="00B12419" w:rsidP="00661353">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 xml:space="preserve">31 December </w:t>
            </w:r>
            <w:r w:rsidR="00A87866" w:rsidRPr="00460ABD">
              <w:rPr>
                <w:rFonts w:ascii="Arial" w:hAnsi="Arial" w:cs="Arial"/>
                <w:sz w:val="20"/>
                <w:szCs w:val="20"/>
              </w:rPr>
              <w:t>2020</w:t>
            </w:r>
          </w:p>
        </w:tc>
      </w:tr>
      <w:tr w:rsidR="00A87866" w:rsidRPr="00B37BDC" w:rsidTr="00A87866">
        <w:trPr>
          <w:gridAfter w:val="1"/>
          <w:wAfter w:w="8" w:type="dxa"/>
        </w:trPr>
        <w:tc>
          <w:tcPr>
            <w:tcW w:w="7218" w:type="dxa"/>
          </w:tcPr>
          <w:p w:rsidR="00A87866" w:rsidRPr="00B37BDC" w:rsidRDefault="00A87866" w:rsidP="00661353">
            <w:pPr>
              <w:tabs>
                <w:tab w:val="left" w:pos="2880"/>
                <w:tab w:val="right" w:pos="5040"/>
                <w:tab w:val="right" w:pos="6390"/>
                <w:tab w:val="right" w:pos="8190"/>
              </w:tabs>
              <w:spacing w:line="380" w:lineRule="exact"/>
              <w:ind w:left="165" w:hanging="165"/>
              <w:rPr>
                <w:rFonts w:ascii="Arial" w:hAnsi="Arial" w:cs="Arial"/>
                <w:sz w:val="20"/>
                <w:szCs w:val="20"/>
                <w:cs/>
              </w:rPr>
            </w:pPr>
            <w:r w:rsidRPr="00460ABD">
              <w:rPr>
                <w:rFonts w:ascii="Arial" w:hAnsi="Arial" w:cs="Arial"/>
                <w:b/>
                <w:bCs/>
                <w:sz w:val="20"/>
                <w:szCs w:val="20"/>
              </w:rPr>
              <w:t xml:space="preserve">Debt instruments </w:t>
            </w:r>
            <w:r w:rsidR="00181872">
              <w:rPr>
                <w:rFonts w:ascii="Arial" w:hAnsi="Arial" w:cs="Arial"/>
                <w:b/>
                <w:bCs/>
                <w:sz w:val="20"/>
                <w:szCs w:val="20"/>
              </w:rPr>
              <w:t xml:space="preserve">measured </w:t>
            </w:r>
            <w:r w:rsidRPr="00460ABD">
              <w:rPr>
                <w:rFonts w:ascii="Arial" w:hAnsi="Arial" w:cs="Arial"/>
                <w:b/>
                <w:bCs/>
                <w:sz w:val="20"/>
                <w:szCs w:val="20"/>
              </w:rPr>
              <w:t>at amortised cost</w:t>
            </w:r>
          </w:p>
        </w:tc>
        <w:tc>
          <w:tcPr>
            <w:tcW w:w="1998" w:type="dxa"/>
          </w:tcPr>
          <w:p w:rsidR="00A87866" w:rsidRPr="00B37BDC" w:rsidRDefault="00A87866" w:rsidP="00661353">
            <w:pPr>
              <w:tabs>
                <w:tab w:val="decimal" w:pos="1611"/>
              </w:tabs>
              <w:spacing w:line="380" w:lineRule="exact"/>
              <w:rPr>
                <w:rFonts w:ascii="Arial" w:hAnsi="Arial" w:cs="Arial"/>
                <w:sz w:val="20"/>
                <w:szCs w:val="20"/>
              </w:rPr>
            </w:pPr>
          </w:p>
        </w:tc>
      </w:tr>
      <w:tr w:rsidR="00C22A96" w:rsidRPr="00B37BDC" w:rsidTr="00A87866">
        <w:trPr>
          <w:gridAfter w:val="1"/>
          <w:wAfter w:w="8" w:type="dxa"/>
        </w:trPr>
        <w:tc>
          <w:tcPr>
            <w:tcW w:w="7218" w:type="dxa"/>
          </w:tcPr>
          <w:p w:rsidR="00C22A96" w:rsidRPr="00B37BDC" w:rsidRDefault="00C22A96" w:rsidP="00C22A96">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Deposits and certificate of deposit</w:t>
            </w:r>
            <w:r>
              <w:rPr>
                <w:rFonts w:ascii="Arial" w:hAnsi="Arial" w:cs="Arial"/>
                <w:sz w:val="20"/>
                <w:szCs w:val="20"/>
              </w:rPr>
              <w:t xml:space="preserve"> </w:t>
            </w:r>
            <w:r w:rsidRPr="00B37BDC">
              <w:rPr>
                <w:rFonts w:ascii="Arial" w:hAnsi="Arial" w:cs="Arial"/>
                <w:sz w:val="20"/>
                <w:szCs w:val="20"/>
              </w:rPr>
              <w:t>at financial institutions which</w:t>
            </w:r>
          </w:p>
        </w:tc>
        <w:tc>
          <w:tcPr>
            <w:tcW w:w="1998" w:type="dxa"/>
            <w:vAlign w:val="bottom"/>
          </w:tcPr>
          <w:p w:rsidR="00C22A96" w:rsidRPr="00C22A96" w:rsidRDefault="00C22A96" w:rsidP="00C22A96">
            <w:pPr>
              <w:tabs>
                <w:tab w:val="decimal" w:pos="1611"/>
              </w:tabs>
              <w:spacing w:line="380" w:lineRule="exact"/>
              <w:rPr>
                <w:rFonts w:ascii="Arial" w:hAnsi="Arial" w:cs="Arial"/>
                <w:sz w:val="20"/>
                <w:szCs w:val="20"/>
              </w:rPr>
            </w:pPr>
          </w:p>
        </w:tc>
      </w:tr>
      <w:tr w:rsidR="00C22A96" w:rsidRPr="00B37BDC" w:rsidTr="00A87866">
        <w:trPr>
          <w:gridAfter w:val="1"/>
          <w:wAfter w:w="8" w:type="dxa"/>
        </w:trPr>
        <w:tc>
          <w:tcPr>
            <w:tcW w:w="7218" w:type="dxa"/>
          </w:tcPr>
          <w:p w:rsidR="00C22A96" w:rsidRPr="00B37BDC" w:rsidRDefault="00C22A96" w:rsidP="00C22A96">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cs/>
              </w:rPr>
              <w:t xml:space="preserve">   </w:t>
            </w:r>
            <w:r w:rsidRPr="00B37BDC">
              <w:rPr>
                <w:rFonts w:ascii="Arial" w:hAnsi="Arial" w:cs="Arial"/>
                <w:sz w:val="20"/>
                <w:szCs w:val="20"/>
              </w:rPr>
              <w:t>amount maturing over 3 months</w:t>
            </w:r>
          </w:p>
        </w:tc>
        <w:tc>
          <w:tcPr>
            <w:tcW w:w="1998" w:type="dxa"/>
            <w:vAlign w:val="bottom"/>
          </w:tcPr>
          <w:p w:rsidR="00C22A96" w:rsidRPr="00C22A96" w:rsidRDefault="00C22A96" w:rsidP="00C22A96">
            <w:pPr>
              <w:tabs>
                <w:tab w:val="decimal" w:pos="1611"/>
              </w:tabs>
              <w:spacing w:line="380" w:lineRule="exact"/>
              <w:rPr>
                <w:rFonts w:ascii="Arial" w:hAnsi="Arial" w:cs="Arial"/>
                <w:sz w:val="20"/>
                <w:szCs w:val="20"/>
              </w:rPr>
            </w:pPr>
            <w:r w:rsidRPr="00C22A96">
              <w:rPr>
                <w:rFonts w:ascii="Arial" w:hAnsi="Arial" w:cs="Arial"/>
                <w:sz w:val="20"/>
                <w:szCs w:val="20"/>
              </w:rPr>
              <w:t>217,440</w:t>
            </w:r>
          </w:p>
        </w:tc>
      </w:tr>
      <w:tr w:rsidR="00C22A96" w:rsidRPr="00B37BDC" w:rsidTr="00C22A96">
        <w:trPr>
          <w:gridAfter w:val="1"/>
          <w:wAfter w:w="8" w:type="dxa"/>
        </w:trPr>
        <w:tc>
          <w:tcPr>
            <w:tcW w:w="7218" w:type="dxa"/>
            <w:vAlign w:val="center"/>
          </w:tcPr>
          <w:p w:rsidR="00C22A96" w:rsidRPr="00B37BDC" w:rsidRDefault="00C22A96" w:rsidP="00C22A96">
            <w:pPr>
              <w:tabs>
                <w:tab w:val="left" w:pos="2880"/>
                <w:tab w:val="right" w:pos="5040"/>
                <w:tab w:val="right" w:pos="6390"/>
                <w:tab w:val="right" w:pos="8190"/>
              </w:tabs>
              <w:spacing w:line="380" w:lineRule="exact"/>
              <w:ind w:left="165" w:hanging="165"/>
              <w:rPr>
                <w:rFonts w:ascii="Arial" w:hAnsi="Arial" w:cs="Arial"/>
                <w:sz w:val="20"/>
                <w:szCs w:val="20"/>
                <w:cs/>
              </w:rPr>
            </w:pPr>
            <w:r>
              <w:rPr>
                <w:rFonts w:ascii="Arial" w:hAnsi="Arial" w:cs="Arial"/>
                <w:sz w:val="20"/>
                <w:szCs w:val="20"/>
              </w:rPr>
              <w:t>Government and state enterprise securities</w:t>
            </w:r>
          </w:p>
        </w:tc>
        <w:tc>
          <w:tcPr>
            <w:tcW w:w="1998" w:type="dxa"/>
            <w:vAlign w:val="bottom"/>
          </w:tcPr>
          <w:p w:rsidR="00C22A96" w:rsidRPr="00C22A96" w:rsidRDefault="00C22A96" w:rsidP="00C22A96">
            <w:pPr>
              <w:tabs>
                <w:tab w:val="decimal" w:pos="1611"/>
              </w:tabs>
              <w:spacing w:line="380" w:lineRule="exact"/>
              <w:rPr>
                <w:rFonts w:ascii="Arial" w:hAnsi="Arial" w:cs="Arial"/>
                <w:sz w:val="20"/>
                <w:szCs w:val="20"/>
              </w:rPr>
            </w:pPr>
            <w:r w:rsidRPr="00C22A96">
              <w:rPr>
                <w:rFonts w:ascii="Arial" w:hAnsi="Arial" w:cs="Arial"/>
                <w:sz w:val="20"/>
                <w:szCs w:val="20"/>
              </w:rPr>
              <w:t>5,000</w:t>
            </w:r>
          </w:p>
        </w:tc>
      </w:tr>
      <w:tr w:rsidR="00C22A96" w:rsidRPr="00B37BDC" w:rsidTr="00A87866">
        <w:trPr>
          <w:gridAfter w:val="1"/>
          <w:wAfter w:w="8" w:type="dxa"/>
        </w:trPr>
        <w:tc>
          <w:tcPr>
            <w:tcW w:w="7218" w:type="dxa"/>
          </w:tcPr>
          <w:p w:rsidR="00C22A96" w:rsidRPr="00B37BDC" w:rsidRDefault="00C22A96" w:rsidP="00C22A96">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Claim receivables</w:t>
            </w:r>
          </w:p>
        </w:tc>
        <w:tc>
          <w:tcPr>
            <w:tcW w:w="1998" w:type="dxa"/>
            <w:vAlign w:val="center"/>
          </w:tcPr>
          <w:p w:rsidR="00C22A96" w:rsidRPr="00C22A96" w:rsidRDefault="00181872" w:rsidP="00C22A96">
            <w:pPr>
              <w:tabs>
                <w:tab w:val="decimal" w:pos="1611"/>
              </w:tabs>
              <w:spacing w:line="380" w:lineRule="exact"/>
              <w:rPr>
                <w:rFonts w:ascii="Arial" w:hAnsi="Arial" w:cs="Arial"/>
                <w:sz w:val="20"/>
                <w:szCs w:val="20"/>
              </w:rPr>
            </w:pPr>
            <w:r>
              <w:rPr>
                <w:rFonts w:ascii="Arial" w:hAnsi="Arial" w:cs="Arial"/>
                <w:sz w:val="20"/>
                <w:szCs w:val="20"/>
              </w:rPr>
              <w:t>13,195</w:t>
            </w:r>
          </w:p>
        </w:tc>
      </w:tr>
      <w:tr w:rsidR="00C22A96" w:rsidRPr="00B37BDC" w:rsidTr="00A87866">
        <w:trPr>
          <w:gridAfter w:val="1"/>
          <w:wAfter w:w="8" w:type="dxa"/>
        </w:trPr>
        <w:tc>
          <w:tcPr>
            <w:tcW w:w="7218" w:type="dxa"/>
          </w:tcPr>
          <w:p w:rsidR="00C22A96" w:rsidRPr="00B37BDC" w:rsidRDefault="00C22A96" w:rsidP="00C22A96">
            <w:pPr>
              <w:tabs>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Guarantee</w:t>
            </w:r>
          </w:p>
        </w:tc>
        <w:tc>
          <w:tcPr>
            <w:tcW w:w="1998" w:type="dxa"/>
            <w:vAlign w:val="center"/>
          </w:tcPr>
          <w:p w:rsidR="00C22A96" w:rsidRPr="00C22A96" w:rsidRDefault="00C22A96" w:rsidP="00C22A96">
            <w:pPr>
              <w:tabs>
                <w:tab w:val="decimal" w:pos="1611"/>
              </w:tabs>
              <w:spacing w:line="380" w:lineRule="exact"/>
              <w:rPr>
                <w:rFonts w:ascii="Arial" w:hAnsi="Arial" w:cs="Arial"/>
                <w:sz w:val="20"/>
                <w:szCs w:val="20"/>
              </w:rPr>
            </w:pPr>
            <w:r w:rsidRPr="00C22A96">
              <w:rPr>
                <w:rFonts w:ascii="Arial" w:hAnsi="Arial" w:cs="Arial"/>
                <w:sz w:val="20"/>
                <w:szCs w:val="20"/>
              </w:rPr>
              <w:t>1,799</w:t>
            </w:r>
          </w:p>
        </w:tc>
      </w:tr>
      <w:tr w:rsidR="00C22A96" w:rsidRPr="00B37BDC" w:rsidTr="00A87866">
        <w:trPr>
          <w:gridAfter w:val="1"/>
          <w:wAfter w:w="8" w:type="dxa"/>
        </w:trPr>
        <w:tc>
          <w:tcPr>
            <w:tcW w:w="7218" w:type="dxa"/>
          </w:tcPr>
          <w:p w:rsidR="00C22A96" w:rsidRPr="00B37BDC" w:rsidRDefault="00C22A96" w:rsidP="00C22A96">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 xml:space="preserve">Refundable deposits </w:t>
            </w:r>
          </w:p>
        </w:tc>
        <w:tc>
          <w:tcPr>
            <w:tcW w:w="1998" w:type="dxa"/>
            <w:vAlign w:val="center"/>
          </w:tcPr>
          <w:p w:rsidR="00C22A96" w:rsidRPr="00C22A96" w:rsidRDefault="00C22A96" w:rsidP="00C22A96">
            <w:pPr>
              <w:tabs>
                <w:tab w:val="decimal" w:pos="1611"/>
              </w:tabs>
              <w:spacing w:line="380" w:lineRule="exact"/>
              <w:rPr>
                <w:rFonts w:ascii="Arial" w:hAnsi="Arial" w:cs="Arial"/>
                <w:sz w:val="20"/>
                <w:szCs w:val="20"/>
              </w:rPr>
            </w:pPr>
            <w:r w:rsidRPr="00C22A96">
              <w:rPr>
                <w:rFonts w:ascii="Arial" w:hAnsi="Arial" w:cs="Arial"/>
                <w:sz w:val="20"/>
                <w:szCs w:val="20"/>
              </w:rPr>
              <w:t>3,197</w:t>
            </w:r>
          </w:p>
        </w:tc>
      </w:tr>
      <w:tr w:rsidR="00C22A96" w:rsidRPr="00B37BDC" w:rsidTr="00A87866">
        <w:trPr>
          <w:gridAfter w:val="1"/>
          <w:wAfter w:w="8" w:type="dxa"/>
        </w:trPr>
        <w:tc>
          <w:tcPr>
            <w:tcW w:w="7218" w:type="dxa"/>
            <w:vAlign w:val="center"/>
          </w:tcPr>
          <w:p w:rsidR="00C22A96" w:rsidRPr="00B37BDC" w:rsidRDefault="00C22A96" w:rsidP="00C22A96">
            <w:pPr>
              <w:tabs>
                <w:tab w:val="left" w:pos="2880"/>
                <w:tab w:val="right" w:pos="5040"/>
                <w:tab w:val="right" w:pos="6390"/>
                <w:tab w:val="right" w:pos="8190"/>
              </w:tabs>
              <w:spacing w:line="380" w:lineRule="exact"/>
              <w:ind w:left="165" w:hanging="165"/>
              <w:rPr>
                <w:rFonts w:ascii="Arial" w:hAnsi="Arial" w:cs="Arial"/>
                <w:sz w:val="20"/>
                <w:szCs w:val="20"/>
                <w:cs/>
              </w:rPr>
            </w:pPr>
            <w:r>
              <w:rPr>
                <w:rFonts w:ascii="Arial" w:hAnsi="Arial" w:cs="Arial"/>
                <w:sz w:val="20"/>
                <w:szCs w:val="20"/>
              </w:rPr>
              <w:t>Others</w:t>
            </w:r>
          </w:p>
        </w:tc>
        <w:tc>
          <w:tcPr>
            <w:tcW w:w="1998" w:type="dxa"/>
            <w:vAlign w:val="center"/>
          </w:tcPr>
          <w:p w:rsidR="00C22A96" w:rsidRPr="00C22A96" w:rsidRDefault="00C22A96" w:rsidP="00C22A96">
            <w:pPr>
              <w:pBdr>
                <w:bottom w:val="single" w:sz="4" w:space="1" w:color="auto"/>
              </w:pBdr>
              <w:tabs>
                <w:tab w:val="decimal" w:pos="1611"/>
              </w:tabs>
              <w:spacing w:line="380" w:lineRule="exact"/>
              <w:rPr>
                <w:rFonts w:ascii="Arial" w:hAnsi="Arial" w:cs="Arial"/>
                <w:sz w:val="20"/>
                <w:szCs w:val="20"/>
              </w:rPr>
            </w:pPr>
            <w:r w:rsidRPr="00C22A96">
              <w:rPr>
                <w:rFonts w:ascii="Arial" w:hAnsi="Arial" w:cs="Arial"/>
                <w:sz w:val="20"/>
                <w:szCs w:val="20"/>
              </w:rPr>
              <w:t>14,209</w:t>
            </w:r>
          </w:p>
        </w:tc>
      </w:tr>
      <w:tr w:rsidR="00C22A96" w:rsidRPr="00B37BDC" w:rsidTr="00A87866">
        <w:trPr>
          <w:gridAfter w:val="1"/>
          <w:wAfter w:w="8" w:type="dxa"/>
        </w:trPr>
        <w:tc>
          <w:tcPr>
            <w:tcW w:w="7218" w:type="dxa"/>
            <w:vAlign w:val="center"/>
          </w:tcPr>
          <w:p w:rsidR="00C22A96" w:rsidRPr="00B37BDC" w:rsidRDefault="00C22A96" w:rsidP="00C22A96">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Total</w:t>
            </w:r>
          </w:p>
        </w:tc>
        <w:tc>
          <w:tcPr>
            <w:tcW w:w="1998" w:type="dxa"/>
            <w:vAlign w:val="center"/>
          </w:tcPr>
          <w:p w:rsidR="00C22A96" w:rsidRPr="00C22A96" w:rsidRDefault="00181872" w:rsidP="00C22A96">
            <w:pPr>
              <w:tabs>
                <w:tab w:val="decimal" w:pos="1611"/>
              </w:tabs>
              <w:spacing w:line="380" w:lineRule="exact"/>
              <w:rPr>
                <w:rFonts w:ascii="Arial" w:hAnsi="Arial" w:cs="Arial"/>
                <w:sz w:val="20"/>
                <w:szCs w:val="20"/>
              </w:rPr>
            </w:pPr>
            <w:r>
              <w:rPr>
                <w:rFonts w:ascii="Arial" w:hAnsi="Arial" w:cs="Arial"/>
                <w:sz w:val="20"/>
                <w:szCs w:val="20"/>
              </w:rPr>
              <w:t>254,840</w:t>
            </w:r>
          </w:p>
        </w:tc>
      </w:tr>
      <w:tr w:rsidR="00C22A96" w:rsidRPr="00B37BDC" w:rsidTr="00C22A96">
        <w:trPr>
          <w:gridAfter w:val="1"/>
          <w:wAfter w:w="8" w:type="dxa"/>
          <w:trHeight w:val="144"/>
        </w:trPr>
        <w:tc>
          <w:tcPr>
            <w:tcW w:w="7218" w:type="dxa"/>
            <w:vAlign w:val="center"/>
          </w:tcPr>
          <w:p w:rsidR="00C22A96" w:rsidRPr="00B37BDC" w:rsidRDefault="00C22A96" w:rsidP="00C22A96">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 xml:space="preserve">Less: </w:t>
            </w:r>
            <w:r>
              <w:rPr>
                <w:rFonts w:ascii="Arial" w:hAnsi="Arial" w:cs="Arial"/>
                <w:sz w:val="20"/>
                <w:szCs w:val="20"/>
              </w:rPr>
              <w:t>Allowance for e</w:t>
            </w:r>
            <w:r w:rsidRPr="00B37BDC">
              <w:rPr>
                <w:rFonts w:ascii="Arial" w:hAnsi="Arial" w:cs="Arial"/>
                <w:sz w:val="20"/>
                <w:szCs w:val="20"/>
              </w:rPr>
              <w:t>xpected credit losses</w:t>
            </w:r>
          </w:p>
        </w:tc>
        <w:tc>
          <w:tcPr>
            <w:tcW w:w="1998" w:type="dxa"/>
            <w:vAlign w:val="center"/>
          </w:tcPr>
          <w:p w:rsidR="00C22A96" w:rsidRPr="00C22A96" w:rsidRDefault="00181872" w:rsidP="00C22A96">
            <w:pPr>
              <w:pBdr>
                <w:bottom w:val="single" w:sz="4" w:space="1" w:color="auto"/>
              </w:pBdr>
              <w:tabs>
                <w:tab w:val="decimal" w:pos="1611"/>
              </w:tabs>
              <w:spacing w:line="380" w:lineRule="exact"/>
              <w:rPr>
                <w:rFonts w:ascii="Arial" w:hAnsi="Arial" w:cs="Arial"/>
                <w:sz w:val="20"/>
                <w:szCs w:val="20"/>
              </w:rPr>
            </w:pPr>
            <w:r>
              <w:rPr>
                <w:rFonts w:ascii="Arial" w:hAnsi="Arial" w:cs="Arial"/>
                <w:sz w:val="20"/>
                <w:szCs w:val="20"/>
              </w:rPr>
              <w:t>(12,645)</w:t>
            </w:r>
          </w:p>
        </w:tc>
      </w:tr>
      <w:tr w:rsidR="00C22A96" w:rsidRPr="00B37BDC" w:rsidTr="00A87866">
        <w:trPr>
          <w:gridAfter w:val="1"/>
          <w:wAfter w:w="8" w:type="dxa"/>
        </w:trPr>
        <w:tc>
          <w:tcPr>
            <w:tcW w:w="7218" w:type="dxa"/>
          </w:tcPr>
          <w:p w:rsidR="00C22A96" w:rsidRPr="00B37BDC" w:rsidRDefault="00C22A96" w:rsidP="00C22A96">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 xml:space="preserve">Total debt instruments </w:t>
            </w:r>
            <w:r w:rsidR="00181872">
              <w:rPr>
                <w:rFonts w:ascii="Arial" w:hAnsi="Arial" w:cs="Arial"/>
                <w:b/>
                <w:bCs/>
                <w:sz w:val="20"/>
                <w:szCs w:val="20"/>
              </w:rPr>
              <w:t xml:space="preserve">measured </w:t>
            </w:r>
            <w:r w:rsidRPr="00B37BDC">
              <w:rPr>
                <w:rFonts w:ascii="Arial" w:hAnsi="Arial" w:cs="Arial"/>
                <w:b/>
                <w:bCs/>
                <w:sz w:val="20"/>
                <w:szCs w:val="20"/>
              </w:rPr>
              <w:t>at amortised cost</w:t>
            </w:r>
            <w:r>
              <w:rPr>
                <w:rFonts w:ascii="Arial" w:hAnsi="Arial" w:cs="Arial"/>
                <w:b/>
                <w:bCs/>
                <w:sz w:val="20"/>
                <w:szCs w:val="20"/>
              </w:rPr>
              <w:t xml:space="preserve"> - net</w:t>
            </w:r>
          </w:p>
        </w:tc>
        <w:tc>
          <w:tcPr>
            <w:tcW w:w="1998" w:type="dxa"/>
            <w:vAlign w:val="bottom"/>
          </w:tcPr>
          <w:p w:rsidR="00C22A96" w:rsidRPr="00C22A96" w:rsidRDefault="00C22A96" w:rsidP="00C22A96">
            <w:pPr>
              <w:pBdr>
                <w:bottom w:val="single" w:sz="4" w:space="1" w:color="auto"/>
              </w:pBdr>
              <w:tabs>
                <w:tab w:val="decimal" w:pos="1611"/>
              </w:tabs>
              <w:spacing w:line="380" w:lineRule="exact"/>
              <w:rPr>
                <w:rFonts w:ascii="Arial" w:hAnsi="Arial" w:cs="Arial"/>
                <w:sz w:val="20"/>
                <w:szCs w:val="20"/>
              </w:rPr>
            </w:pPr>
            <w:r w:rsidRPr="00C22A96">
              <w:rPr>
                <w:rFonts w:ascii="Arial" w:hAnsi="Arial" w:cs="Arial"/>
                <w:sz w:val="20"/>
                <w:szCs w:val="20"/>
              </w:rPr>
              <w:t>242,195</w:t>
            </w:r>
          </w:p>
        </w:tc>
      </w:tr>
      <w:tr w:rsidR="00C22A96" w:rsidRPr="00B37BDC" w:rsidTr="00A87866">
        <w:trPr>
          <w:gridAfter w:val="1"/>
          <w:wAfter w:w="8" w:type="dxa"/>
        </w:trPr>
        <w:tc>
          <w:tcPr>
            <w:tcW w:w="7218" w:type="dxa"/>
          </w:tcPr>
          <w:p w:rsidR="00C22A96" w:rsidRPr="00B37BDC" w:rsidRDefault="00C22A96" w:rsidP="00C22A96">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 xml:space="preserve">Debt instruments </w:t>
            </w:r>
            <w:r w:rsidR="00181872">
              <w:rPr>
                <w:rFonts w:ascii="Arial" w:hAnsi="Arial" w:cs="Arial"/>
                <w:b/>
                <w:bCs/>
                <w:sz w:val="20"/>
                <w:szCs w:val="20"/>
              </w:rPr>
              <w:t xml:space="preserve">measured </w:t>
            </w:r>
            <w:r w:rsidRPr="00B37BDC">
              <w:rPr>
                <w:rFonts w:ascii="Arial" w:hAnsi="Arial" w:cs="Arial"/>
                <w:b/>
                <w:bCs/>
                <w:sz w:val="20"/>
                <w:szCs w:val="20"/>
              </w:rPr>
              <w:t>at fair value through profit or loss</w:t>
            </w:r>
          </w:p>
        </w:tc>
        <w:tc>
          <w:tcPr>
            <w:tcW w:w="1998" w:type="dxa"/>
            <w:vAlign w:val="bottom"/>
          </w:tcPr>
          <w:p w:rsidR="00C22A96" w:rsidRPr="00C22A96" w:rsidRDefault="00C22A96" w:rsidP="00C22A96">
            <w:pPr>
              <w:tabs>
                <w:tab w:val="decimal" w:pos="1611"/>
              </w:tabs>
              <w:spacing w:line="380" w:lineRule="exact"/>
              <w:rPr>
                <w:rFonts w:ascii="Arial" w:hAnsi="Arial" w:cs="Arial"/>
                <w:sz w:val="20"/>
                <w:szCs w:val="20"/>
              </w:rPr>
            </w:pPr>
          </w:p>
        </w:tc>
      </w:tr>
      <w:tr w:rsidR="00C22A96" w:rsidRPr="00B37BDC" w:rsidTr="00A87866">
        <w:trPr>
          <w:gridAfter w:val="1"/>
          <w:wAfter w:w="8" w:type="dxa"/>
          <w:trHeight w:val="279"/>
        </w:trPr>
        <w:tc>
          <w:tcPr>
            <w:tcW w:w="7218" w:type="dxa"/>
          </w:tcPr>
          <w:p w:rsidR="00C22A96" w:rsidRPr="00B37BDC" w:rsidRDefault="00C22A96" w:rsidP="00C22A96">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Unit trusts</w:t>
            </w:r>
          </w:p>
        </w:tc>
        <w:tc>
          <w:tcPr>
            <w:tcW w:w="1998" w:type="dxa"/>
            <w:vAlign w:val="bottom"/>
          </w:tcPr>
          <w:p w:rsidR="00C22A96" w:rsidRPr="00C22A96" w:rsidRDefault="00C22A96" w:rsidP="00C22A96">
            <w:pPr>
              <w:tabs>
                <w:tab w:val="decimal" w:pos="1611"/>
              </w:tabs>
              <w:spacing w:line="380" w:lineRule="exact"/>
              <w:rPr>
                <w:rFonts w:ascii="Arial" w:hAnsi="Arial" w:cs="Arial"/>
                <w:sz w:val="20"/>
                <w:szCs w:val="20"/>
              </w:rPr>
            </w:pPr>
            <w:r w:rsidRPr="00C22A96">
              <w:rPr>
                <w:rFonts w:ascii="Arial" w:hAnsi="Arial" w:cs="Arial"/>
                <w:sz w:val="20"/>
                <w:szCs w:val="20"/>
              </w:rPr>
              <w:t>75</w:t>
            </w:r>
          </w:p>
        </w:tc>
      </w:tr>
      <w:tr w:rsidR="00C22A96" w:rsidRPr="00B37BDC" w:rsidTr="00A87866">
        <w:trPr>
          <w:gridAfter w:val="1"/>
          <w:wAfter w:w="8" w:type="dxa"/>
          <w:trHeight w:val="279"/>
        </w:trPr>
        <w:tc>
          <w:tcPr>
            <w:tcW w:w="7218" w:type="dxa"/>
          </w:tcPr>
          <w:p w:rsidR="00C22A96" w:rsidRPr="00B37BDC" w:rsidRDefault="00C22A96" w:rsidP="00C22A96">
            <w:pPr>
              <w:tabs>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Mutual fund</w:t>
            </w:r>
          </w:p>
        </w:tc>
        <w:tc>
          <w:tcPr>
            <w:tcW w:w="1998" w:type="dxa"/>
            <w:vAlign w:val="bottom"/>
          </w:tcPr>
          <w:p w:rsidR="00C22A96" w:rsidRPr="00C22A96" w:rsidRDefault="00C22A96" w:rsidP="00C22A96">
            <w:pPr>
              <w:pBdr>
                <w:bottom w:val="single" w:sz="4" w:space="1" w:color="auto"/>
              </w:pBdr>
              <w:tabs>
                <w:tab w:val="decimal" w:pos="1611"/>
              </w:tabs>
              <w:spacing w:line="380" w:lineRule="exact"/>
              <w:rPr>
                <w:rFonts w:ascii="Arial" w:hAnsi="Arial" w:cs="Arial"/>
                <w:sz w:val="20"/>
                <w:szCs w:val="20"/>
              </w:rPr>
            </w:pPr>
            <w:r w:rsidRPr="00C22A96">
              <w:rPr>
                <w:rFonts w:ascii="Arial" w:hAnsi="Arial" w:cs="Arial"/>
                <w:sz w:val="20"/>
                <w:szCs w:val="20"/>
              </w:rPr>
              <w:t>920,459</w:t>
            </w:r>
          </w:p>
        </w:tc>
      </w:tr>
      <w:tr w:rsidR="00C22A96" w:rsidRPr="00B37BDC" w:rsidTr="00A87866">
        <w:trPr>
          <w:gridAfter w:val="1"/>
          <w:wAfter w:w="8" w:type="dxa"/>
        </w:trPr>
        <w:tc>
          <w:tcPr>
            <w:tcW w:w="7218" w:type="dxa"/>
          </w:tcPr>
          <w:p w:rsidR="00C22A96" w:rsidRPr="00B37BDC" w:rsidRDefault="00C22A96" w:rsidP="00C22A96">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Total</w:t>
            </w:r>
            <w:r w:rsidRPr="00B37BDC">
              <w:rPr>
                <w:rFonts w:ascii="Arial" w:hAnsi="Arial" w:cs="Arial"/>
                <w:sz w:val="20"/>
                <w:szCs w:val="20"/>
              </w:rPr>
              <w:t xml:space="preserve"> </w:t>
            </w:r>
            <w:r w:rsidRPr="00B37BDC">
              <w:rPr>
                <w:rFonts w:ascii="Arial" w:hAnsi="Arial" w:cs="Arial"/>
                <w:b/>
                <w:bCs/>
                <w:sz w:val="20"/>
                <w:szCs w:val="20"/>
              </w:rPr>
              <w:t xml:space="preserve">debt instruments </w:t>
            </w:r>
            <w:r w:rsidR="00181872">
              <w:rPr>
                <w:rFonts w:ascii="Arial" w:hAnsi="Arial" w:cs="Arial"/>
                <w:b/>
                <w:bCs/>
                <w:sz w:val="20"/>
                <w:szCs w:val="20"/>
              </w:rPr>
              <w:t xml:space="preserve">measured </w:t>
            </w:r>
            <w:r w:rsidRPr="00B37BDC">
              <w:rPr>
                <w:rFonts w:ascii="Arial" w:hAnsi="Arial" w:cs="Arial"/>
                <w:b/>
                <w:bCs/>
                <w:sz w:val="20"/>
                <w:szCs w:val="20"/>
              </w:rPr>
              <w:t>at fair value through profit or loss</w:t>
            </w:r>
          </w:p>
        </w:tc>
        <w:tc>
          <w:tcPr>
            <w:tcW w:w="1998" w:type="dxa"/>
            <w:vAlign w:val="bottom"/>
          </w:tcPr>
          <w:p w:rsidR="00C22A96" w:rsidRPr="00C22A96" w:rsidRDefault="00C22A96" w:rsidP="00C22A96">
            <w:pPr>
              <w:pBdr>
                <w:bottom w:val="single" w:sz="4" w:space="1" w:color="auto"/>
              </w:pBdr>
              <w:tabs>
                <w:tab w:val="decimal" w:pos="1611"/>
              </w:tabs>
              <w:spacing w:line="380" w:lineRule="exact"/>
              <w:rPr>
                <w:rFonts w:ascii="Arial" w:hAnsi="Arial" w:cs="Arial"/>
                <w:sz w:val="20"/>
                <w:szCs w:val="20"/>
              </w:rPr>
            </w:pPr>
            <w:r w:rsidRPr="00C22A96">
              <w:rPr>
                <w:rFonts w:ascii="Arial" w:hAnsi="Arial" w:cs="Arial"/>
                <w:sz w:val="20"/>
                <w:szCs w:val="20"/>
              </w:rPr>
              <w:t>920,534</w:t>
            </w:r>
          </w:p>
        </w:tc>
      </w:tr>
      <w:tr w:rsidR="00C22A96" w:rsidRPr="00B37BDC" w:rsidTr="00A87866">
        <w:trPr>
          <w:gridAfter w:val="1"/>
          <w:wAfter w:w="8" w:type="dxa"/>
        </w:trPr>
        <w:tc>
          <w:tcPr>
            <w:tcW w:w="7218" w:type="dxa"/>
            <w:vAlign w:val="center"/>
          </w:tcPr>
          <w:p w:rsidR="00C22A96" w:rsidRPr="00B37BDC" w:rsidRDefault="00C22A96" w:rsidP="00C22A96">
            <w:pPr>
              <w:tabs>
                <w:tab w:val="left" w:pos="2880"/>
                <w:tab w:val="right" w:pos="5040"/>
                <w:tab w:val="right" w:pos="6390"/>
                <w:tab w:val="right" w:pos="8190"/>
              </w:tabs>
              <w:spacing w:line="380" w:lineRule="exact"/>
              <w:ind w:left="165" w:hanging="165"/>
              <w:rPr>
                <w:rFonts w:ascii="Arial" w:hAnsi="Arial" w:cs="Arial"/>
                <w:b/>
                <w:bCs/>
                <w:sz w:val="20"/>
                <w:szCs w:val="20"/>
                <w:cs/>
              </w:rPr>
            </w:pPr>
            <w:r w:rsidRPr="00B37BDC">
              <w:rPr>
                <w:rFonts w:ascii="Arial" w:hAnsi="Arial" w:cs="Arial"/>
                <w:b/>
                <w:bCs/>
                <w:sz w:val="20"/>
                <w:szCs w:val="20"/>
              </w:rPr>
              <w:t xml:space="preserve">Equity instruments </w:t>
            </w:r>
            <w:r w:rsidR="00000AA7">
              <w:rPr>
                <w:rFonts w:ascii="Arial" w:hAnsi="Arial" w:cs="Arial"/>
                <w:b/>
                <w:bCs/>
                <w:sz w:val="20"/>
                <w:szCs w:val="20"/>
              </w:rPr>
              <w:t>measured</w:t>
            </w:r>
            <w:r w:rsidR="00181872">
              <w:rPr>
                <w:rFonts w:ascii="Arial" w:hAnsi="Arial" w:cs="Arial"/>
                <w:b/>
                <w:bCs/>
                <w:sz w:val="20"/>
                <w:szCs w:val="20"/>
              </w:rPr>
              <w:t xml:space="preserve"> </w:t>
            </w:r>
            <w:r w:rsidRPr="00B37BDC">
              <w:rPr>
                <w:rFonts w:ascii="Arial" w:hAnsi="Arial" w:cs="Arial"/>
                <w:b/>
                <w:bCs/>
                <w:sz w:val="20"/>
                <w:szCs w:val="20"/>
              </w:rPr>
              <w:t>at fair value through profit or loss</w:t>
            </w:r>
          </w:p>
        </w:tc>
        <w:tc>
          <w:tcPr>
            <w:tcW w:w="1998" w:type="dxa"/>
            <w:vAlign w:val="bottom"/>
          </w:tcPr>
          <w:p w:rsidR="00C22A96" w:rsidRPr="00C22A96" w:rsidRDefault="00C22A96" w:rsidP="00C22A96">
            <w:pPr>
              <w:tabs>
                <w:tab w:val="decimal" w:pos="1620"/>
              </w:tabs>
              <w:spacing w:line="380" w:lineRule="exact"/>
              <w:rPr>
                <w:rFonts w:ascii="Arial" w:hAnsi="Arial" w:cs="Arial"/>
                <w:sz w:val="20"/>
                <w:szCs w:val="20"/>
              </w:rPr>
            </w:pPr>
          </w:p>
        </w:tc>
      </w:tr>
      <w:tr w:rsidR="00C22A96" w:rsidRPr="00B37BDC" w:rsidTr="00A87866">
        <w:trPr>
          <w:gridAfter w:val="1"/>
          <w:wAfter w:w="8" w:type="dxa"/>
          <w:trHeight w:val="351"/>
        </w:trPr>
        <w:tc>
          <w:tcPr>
            <w:tcW w:w="7218" w:type="dxa"/>
          </w:tcPr>
          <w:p w:rsidR="00C22A96" w:rsidRPr="00B37BDC" w:rsidRDefault="00000AA7" w:rsidP="00C22A96">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Listed equity investments</w:t>
            </w:r>
          </w:p>
        </w:tc>
        <w:tc>
          <w:tcPr>
            <w:tcW w:w="1998" w:type="dxa"/>
            <w:vAlign w:val="bottom"/>
          </w:tcPr>
          <w:p w:rsidR="00C22A96" w:rsidRPr="00C22A96" w:rsidRDefault="00C22A96" w:rsidP="00C22A96">
            <w:pPr>
              <w:pBdr>
                <w:bottom w:val="single" w:sz="4" w:space="1" w:color="auto"/>
              </w:pBdr>
              <w:tabs>
                <w:tab w:val="decimal" w:pos="1611"/>
              </w:tabs>
              <w:spacing w:line="380" w:lineRule="exact"/>
              <w:rPr>
                <w:rFonts w:ascii="Arial" w:hAnsi="Arial" w:cs="Arial"/>
                <w:sz w:val="20"/>
                <w:szCs w:val="20"/>
              </w:rPr>
            </w:pPr>
            <w:r w:rsidRPr="00C22A96">
              <w:rPr>
                <w:rFonts w:ascii="Arial" w:hAnsi="Arial" w:cs="Arial"/>
                <w:sz w:val="20"/>
                <w:szCs w:val="20"/>
              </w:rPr>
              <w:t>3,550</w:t>
            </w:r>
          </w:p>
        </w:tc>
      </w:tr>
      <w:tr w:rsidR="00C22A96" w:rsidRPr="00B37BDC" w:rsidTr="00A87866">
        <w:trPr>
          <w:gridAfter w:val="1"/>
          <w:wAfter w:w="8" w:type="dxa"/>
          <w:trHeight w:val="351"/>
        </w:trPr>
        <w:tc>
          <w:tcPr>
            <w:tcW w:w="7218" w:type="dxa"/>
          </w:tcPr>
          <w:p w:rsidR="00C22A96" w:rsidRPr="00B37BDC" w:rsidRDefault="00C22A96" w:rsidP="00C22A96">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 xml:space="preserve">Total equity instruments </w:t>
            </w:r>
            <w:r w:rsidR="00000AA7">
              <w:rPr>
                <w:rFonts w:ascii="Arial" w:hAnsi="Arial" w:cs="Arial"/>
                <w:b/>
                <w:bCs/>
                <w:sz w:val="20"/>
                <w:szCs w:val="20"/>
              </w:rPr>
              <w:t xml:space="preserve">measured </w:t>
            </w:r>
            <w:r w:rsidRPr="00B37BDC">
              <w:rPr>
                <w:rFonts w:ascii="Arial" w:hAnsi="Arial" w:cs="Arial"/>
                <w:b/>
                <w:bCs/>
                <w:sz w:val="20"/>
                <w:szCs w:val="20"/>
              </w:rPr>
              <w:t>at fair value through profit or loss</w:t>
            </w:r>
          </w:p>
        </w:tc>
        <w:tc>
          <w:tcPr>
            <w:tcW w:w="1998" w:type="dxa"/>
            <w:vAlign w:val="bottom"/>
          </w:tcPr>
          <w:p w:rsidR="00C22A96" w:rsidRPr="00C22A96" w:rsidRDefault="00C22A96" w:rsidP="00C22A96">
            <w:pPr>
              <w:pBdr>
                <w:bottom w:val="single" w:sz="4" w:space="1" w:color="auto"/>
              </w:pBdr>
              <w:tabs>
                <w:tab w:val="decimal" w:pos="1611"/>
              </w:tabs>
              <w:spacing w:line="380" w:lineRule="exact"/>
              <w:rPr>
                <w:rFonts w:ascii="Arial" w:hAnsi="Arial" w:cs="Arial"/>
                <w:sz w:val="20"/>
                <w:szCs w:val="20"/>
              </w:rPr>
            </w:pPr>
            <w:r w:rsidRPr="00C22A96">
              <w:rPr>
                <w:rFonts w:ascii="Arial" w:hAnsi="Arial" w:cs="Arial"/>
                <w:sz w:val="20"/>
                <w:szCs w:val="20"/>
              </w:rPr>
              <w:t>3,550</w:t>
            </w:r>
          </w:p>
        </w:tc>
      </w:tr>
      <w:tr w:rsidR="00C22A96" w:rsidRPr="00B37BDC" w:rsidTr="00A87866">
        <w:trPr>
          <w:gridAfter w:val="1"/>
          <w:wAfter w:w="8" w:type="dxa"/>
          <w:trHeight w:val="351"/>
        </w:trPr>
        <w:tc>
          <w:tcPr>
            <w:tcW w:w="7218" w:type="dxa"/>
          </w:tcPr>
          <w:p w:rsidR="00C22A96" w:rsidRPr="00B37BDC" w:rsidRDefault="00C22A96" w:rsidP="00C22A96">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Total other current financial assets</w:t>
            </w:r>
            <w:r>
              <w:rPr>
                <w:rFonts w:ascii="Arial" w:hAnsi="Arial" w:cs="Arial"/>
                <w:b/>
                <w:bCs/>
                <w:sz w:val="20"/>
                <w:szCs w:val="20"/>
              </w:rPr>
              <w:t xml:space="preserve"> - net</w:t>
            </w:r>
          </w:p>
        </w:tc>
        <w:tc>
          <w:tcPr>
            <w:tcW w:w="1998" w:type="dxa"/>
            <w:vAlign w:val="bottom"/>
          </w:tcPr>
          <w:p w:rsidR="00C22A96" w:rsidRPr="00C22A96" w:rsidRDefault="00C22A96" w:rsidP="00C22A96">
            <w:pPr>
              <w:pBdr>
                <w:bottom w:val="double" w:sz="4" w:space="1" w:color="auto"/>
              </w:pBdr>
              <w:tabs>
                <w:tab w:val="decimal" w:pos="1611"/>
              </w:tabs>
              <w:spacing w:line="380" w:lineRule="exact"/>
              <w:rPr>
                <w:rFonts w:ascii="Arial" w:hAnsi="Arial" w:cs="Arial"/>
                <w:sz w:val="20"/>
                <w:szCs w:val="20"/>
              </w:rPr>
            </w:pPr>
            <w:r w:rsidRPr="00C22A96">
              <w:rPr>
                <w:rFonts w:ascii="Arial" w:hAnsi="Arial" w:cs="Arial"/>
                <w:sz w:val="20"/>
                <w:szCs w:val="20"/>
              </w:rPr>
              <w:t>1,166,279</w:t>
            </w:r>
          </w:p>
        </w:tc>
      </w:tr>
    </w:tbl>
    <w:p w:rsidR="00A87866" w:rsidRPr="006146D2" w:rsidRDefault="00A87866" w:rsidP="00A87866">
      <w:pPr>
        <w:tabs>
          <w:tab w:val="left" w:pos="1440"/>
          <w:tab w:val="right" w:pos="6480"/>
          <w:tab w:val="right" w:pos="7920"/>
        </w:tabs>
        <w:spacing w:before="120" w:after="120" w:line="380" w:lineRule="exact"/>
        <w:ind w:left="547" w:hanging="547"/>
        <w:jc w:val="both"/>
        <w:rPr>
          <w:rFonts w:ascii="Arial" w:hAnsi="Arial"/>
          <w:sz w:val="22"/>
          <w:szCs w:val="22"/>
        </w:rPr>
      </w:pPr>
      <w:r w:rsidRPr="006146D2">
        <w:rPr>
          <w:rFonts w:ascii="Arial" w:hAnsi="Arial"/>
          <w:sz w:val="22"/>
          <w:szCs w:val="22"/>
        </w:rPr>
        <w:lastRenderedPageBreak/>
        <w:t>1</w:t>
      </w:r>
      <w:r w:rsidR="00076BC3" w:rsidRPr="006146D2">
        <w:rPr>
          <w:rFonts w:ascii="Arial" w:hAnsi="Arial"/>
          <w:sz w:val="22"/>
          <w:szCs w:val="22"/>
        </w:rPr>
        <w:t>6</w:t>
      </w:r>
      <w:r w:rsidRPr="006146D2">
        <w:rPr>
          <w:rFonts w:ascii="Arial" w:hAnsi="Arial"/>
          <w:sz w:val="22"/>
          <w:szCs w:val="22"/>
        </w:rPr>
        <w:t>.2</w:t>
      </w:r>
      <w:r w:rsidRPr="006146D2">
        <w:rPr>
          <w:rFonts w:ascii="Arial" w:hAnsi="Arial"/>
          <w:sz w:val="22"/>
          <w:szCs w:val="22"/>
        </w:rPr>
        <w:tab/>
        <w:t>Short-term investments as at 31 December 2019</w:t>
      </w:r>
    </w:p>
    <w:tbl>
      <w:tblPr>
        <w:tblW w:w="9288" w:type="dxa"/>
        <w:tblInd w:w="450" w:type="dxa"/>
        <w:tblLayout w:type="fixed"/>
        <w:tblLook w:val="0000" w:firstRow="0" w:lastRow="0" w:firstColumn="0" w:lastColumn="0" w:noHBand="0" w:noVBand="0"/>
      </w:tblPr>
      <w:tblGrid>
        <w:gridCol w:w="5868"/>
        <w:gridCol w:w="1710"/>
        <w:gridCol w:w="1710"/>
      </w:tblGrid>
      <w:tr w:rsidR="00A87866" w:rsidRPr="00B37BDC" w:rsidTr="00A87866">
        <w:trPr>
          <w:cantSplit/>
          <w:tblHeader/>
        </w:trPr>
        <w:tc>
          <w:tcPr>
            <w:tcW w:w="5868" w:type="dxa"/>
          </w:tcPr>
          <w:p w:rsidR="00A87866" w:rsidRPr="00B37BDC" w:rsidRDefault="00A87866" w:rsidP="0066135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tcPr>
          <w:p w:rsidR="00A87866" w:rsidRPr="00B37BDC" w:rsidRDefault="00A87866" w:rsidP="00661353">
            <w:pPr>
              <w:tabs>
                <w:tab w:val="left" w:pos="2880"/>
                <w:tab w:val="right" w:pos="5040"/>
                <w:tab w:val="right" w:pos="6390"/>
                <w:tab w:val="right" w:pos="8190"/>
              </w:tabs>
              <w:spacing w:line="380" w:lineRule="exact"/>
              <w:ind w:right="36"/>
              <w:jc w:val="right"/>
              <w:rPr>
                <w:rFonts w:ascii="Arial" w:hAnsi="Arial" w:cs="Arial"/>
                <w:sz w:val="20"/>
                <w:szCs w:val="20"/>
                <w:cs/>
              </w:rPr>
            </w:pPr>
            <w:r w:rsidRPr="00B37BDC">
              <w:rPr>
                <w:rFonts w:ascii="Arial" w:hAnsi="Arial" w:cs="Arial"/>
                <w:sz w:val="20"/>
                <w:szCs w:val="20"/>
              </w:rPr>
              <w:t>(Unit: Thousand Baht)</w:t>
            </w:r>
          </w:p>
        </w:tc>
      </w:tr>
      <w:tr w:rsidR="00A87866" w:rsidRPr="00B37BDC" w:rsidTr="00A87866">
        <w:trPr>
          <w:cantSplit/>
          <w:tblHeader/>
        </w:trPr>
        <w:tc>
          <w:tcPr>
            <w:tcW w:w="5868" w:type="dxa"/>
          </w:tcPr>
          <w:p w:rsidR="00A87866" w:rsidRPr="00B37BDC" w:rsidRDefault="00A87866" w:rsidP="0066135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tcPr>
          <w:p w:rsidR="00A87866" w:rsidRPr="00B37BDC" w:rsidRDefault="00A87866" w:rsidP="00661353">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Consolidated financial statements</w:t>
            </w:r>
          </w:p>
        </w:tc>
      </w:tr>
      <w:tr w:rsidR="00A87866" w:rsidRPr="00B37BDC" w:rsidTr="00A87866">
        <w:trPr>
          <w:cantSplit/>
          <w:tblHeader/>
        </w:trPr>
        <w:tc>
          <w:tcPr>
            <w:tcW w:w="5868" w:type="dxa"/>
          </w:tcPr>
          <w:p w:rsidR="00A87866" w:rsidRPr="00B37BDC" w:rsidRDefault="00A87866" w:rsidP="0066135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tcPr>
          <w:p w:rsidR="00A87866" w:rsidRPr="00B37BDC" w:rsidRDefault="00B12419" w:rsidP="00661353">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31 December </w:t>
            </w:r>
            <w:r w:rsidR="00A87866" w:rsidRPr="00B37BDC">
              <w:rPr>
                <w:rFonts w:ascii="Arial" w:hAnsi="Arial" w:cs="Arial"/>
                <w:sz w:val="20"/>
                <w:szCs w:val="20"/>
              </w:rPr>
              <w:t>2019</w:t>
            </w:r>
          </w:p>
        </w:tc>
      </w:tr>
      <w:tr w:rsidR="00A87866" w:rsidRPr="00B37BDC" w:rsidTr="00A87866">
        <w:trPr>
          <w:tblHeader/>
        </w:trPr>
        <w:tc>
          <w:tcPr>
            <w:tcW w:w="5868" w:type="dxa"/>
          </w:tcPr>
          <w:p w:rsidR="00A87866" w:rsidRPr="00B37BDC" w:rsidRDefault="00A87866" w:rsidP="0066135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1710" w:type="dxa"/>
            <w:vAlign w:val="bottom"/>
          </w:tcPr>
          <w:p w:rsidR="00A87866" w:rsidRPr="00B37BDC" w:rsidRDefault="00A87866" w:rsidP="00661353">
            <w:pPr>
              <w:pBdr>
                <w:bottom w:val="single" w:sz="4" w:space="1" w:color="auto"/>
              </w:pBdr>
              <w:spacing w:line="380" w:lineRule="exact"/>
              <w:jc w:val="center"/>
              <w:rPr>
                <w:rFonts w:ascii="Arial" w:hAnsi="Arial" w:cs="Arial"/>
                <w:sz w:val="20"/>
                <w:szCs w:val="20"/>
                <w:cs/>
              </w:rPr>
            </w:pPr>
            <w:r w:rsidRPr="00B37BDC">
              <w:rPr>
                <w:rFonts w:ascii="Arial" w:hAnsi="Arial" w:cs="Arial"/>
                <w:sz w:val="20"/>
                <w:szCs w:val="20"/>
              </w:rPr>
              <w:t>Cost/              Amortised cost</w:t>
            </w:r>
          </w:p>
        </w:tc>
        <w:tc>
          <w:tcPr>
            <w:tcW w:w="1710" w:type="dxa"/>
            <w:vAlign w:val="bottom"/>
          </w:tcPr>
          <w:p w:rsidR="00A87866" w:rsidRPr="00B37BDC" w:rsidRDefault="00A87866" w:rsidP="00661353">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Fair value</w:t>
            </w: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Trading securities</w:t>
            </w:r>
          </w:p>
        </w:tc>
        <w:tc>
          <w:tcPr>
            <w:tcW w:w="1710" w:type="dxa"/>
          </w:tcPr>
          <w:p w:rsidR="00A87866" w:rsidRPr="00B37BDC" w:rsidRDefault="00A87866" w:rsidP="00661353">
            <w:pPr>
              <w:tabs>
                <w:tab w:val="decimal" w:pos="1008"/>
              </w:tabs>
              <w:spacing w:line="380" w:lineRule="exact"/>
              <w:ind w:left="108" w:right="72"/>
              <w:jc w:val="both"/>
              <w:rPr>
                <w:rFonts w:ascii="Arial" w:hAnsi="Arial" w:cs="Arial"/>
                <w:sz w:val="20"/>
                <w:szCs w:val="20"/>
              </w:rPr>
            </w:pPr>
          </w:p>
        </w:tc>
        <w:tc>
          <w:tcPr>
            <w:tcW w:w="1710" w:type="dxa"/>
          </w:tcPr>
          <w:p w:rsidR="00A87866" w:rsidRPr="00B37BDC" w:rsidRDefault="00A87866" w:rsidP="00661353">
            <w:pPr>
              <w:tabs>
                <w:tab w:val="decimal" w:pos="1008"/>
              </w:tabs>
              <w:spacing w:line="380" w:lineRule="exact"/>
              <w:ind w:left="108" w:right="72"/>
              <w:jc w:val="both"/>
              <w:rPr>
                <w:rFonts w:ascii="Arial" w:hAnsi="Arial" w:cs="Arial"/>
                <w:sz w:val="20"/>
                <w:szCs w:val="20"/>
              </w:rPr>
            </w:pP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Equity securities</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r w:rsidRPr="00B37BDC">
              <w:rPr>
                <w:rFonts w:ascii="Arial" w:hAnsi="Arial" w:cs="Arial"/>
                <w:sz w:val="20"/>
                <w:szCs w:val="20"/>
              </w:rPr>
              <w:t>20,162</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r w:rsidRPr="00B37BDC">
              <w:rPr>
                <w:rFonts w:ascii="Arial" w:hAnsi="Arial" w:cs="Arial"/>
                <w:sz w:val="20"/>
                <w:szCs w:val="20"/>
              </w:rPr>
              <w:t>13,748</w:t>
            </w: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Less: Unrealised loss</w:t>
            </w:r>
          </w:p>
        </w:tc>
        <w:tc>
          <w:tcPr>
            <w:tcW w:w="1710" w:type="dxa"/>
            <w:vAlign w:val="bottom"/>
          </w:tcPr>
          <w:p w:rsidR="00A87866" w:rsidRPr="00B37BDC" w:rsidRDefault="00A87866" w:rsidP="00661353">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(6,414)</w:t>
            </w:r>
          </w:p>
        </w:tc>
        <w:tc>
          <w:tcPr>
            <w:tcW w:w="1710" w:type="dxa"/>
            <w:vAlign w:val="bottom"/>
          </w:tcPr>
          <w:p w:rsidR="00A87866" w:rsidRPr="00B37BDC" w:rsidRDefault="00A87866" w:rsidP="00661353">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w:t>
            </w: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trading securities</w:t>
            </w:r>
          </w:p>
        </w:tc>
        <w:tc>
          <w:tcPr>
            <w:tcW w:w="1710" w:type="dxa"/>
            <w:vAlign w:val="bottom"/>
          </w:tcPr>
          <w:p w:rsidR="00A87866" w:rsidRPr="00B37BDC" w:rsidRDefault="00A87866" w:rsidP="00661353">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13,748</w:t>
            </w:r>
          </w:p>
        </w:tc>
        <w:tc>
          <w:tcPr>
            <w:tcW w:w="1710" w:type="dxa"/>
            <w:vAlign w:val="bottom"/>
          </w:tcPr>
          <w:p w:rsidR="00A87866" w:rsidRPr="00B37BDC" w:rsidRDefault="00A87866" w:rsidP="00661353">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13,748</w:t>
            </w: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Held-to-maturity investments</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Deposits and certificate of deposit at financial institutions which amount maturing over 3 months</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r w:rsidRPr="00B37BDC">
              <w:rPr>
                <w:rFonts w:ascii="Arial" w:hAnsi="Arial" w:cs="Arial"/>
                <w:sz w:val="20"/>
                <w:szCs w:val="20"/>
              </w:rPr>
              <w:t>270,083</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Private enterprise debt securities</w:t>
            </w:r>
          </w:p>
        </w:tc>
        <w:tc>
          <w:tcPr>
            <w:tcW w:w="1710" w:type="dxa"/>
            <w:vAlign w:val="bottom"/>
          </w:tcPr>
          <w:p w:rsidR="00A87866" w:rsidRPr="00B37BDC" w:rsidRDefault="00A87866" w:rsidP="00661353">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10,000</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held-to-maturity investments</w:t>
            </w:r>
          </w:p>
        </w:tc>
        <w:tc>
          <w:tcPr>
            <w:tcW w:w="1710" w:type="dxa"/>
            <w:vAlign w:val="bottom"/>
          </w:tcPr>
          <w:p w:rsidR="00A87866" w:rsidRPr="00B37BDC" w:rsidRDefault="00A87866" w:rsidP="00661353">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280,083</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p>
        </w:tc>
      </w:tr>
      <w:tr w:rsidR="00A87866" w:rsidRPr="00B37BDC" w:rsidTr="00A87866">
        <w:tc>
          <w:tcPr>
            <w:tcW w:w="5868" w:type="dxa"/>
          </w:tcPr>
          <w:p w:rsidR="00A87866" w:rsidRPr="00B37BDC" w:rsidRDefault="00A87866" w:rsidP="00661353">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cs/>
              </w:rPr>
            </w:pPr>
            <w:r w:rsidRPr="00B37BDC">
              <w:rPr>
                <w:rFonts w:ascii="Arial" w:hAnsi="Arial" w:cs="Arial"/>
                <w:b/>
                <w:bCs/>
                <w:sz w:val="20"/>
                <w:szCs w:val="20"/>
              </w:rPr>
              <w:t>Total short-term investments</w:t>
            </w:r>
          </w:p>
        </w:tc>
        <w:tc>
          <w:tcPr>
            <w:tcW w:w="1710" w:type="dxa"/>
            <w:vAlign w:val="bottom"/>
          </w:tcPr>
          <w:p w:rsidR="00A87866" w:rsidRPr="00B37BDC" w:rsidRDefault="00A87866" w:rsidP="00661353">
            <w:pPr>
              <w:pBdr>
                <w:bottom w:val="doub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293,831</w:t>
            </w:r>
          </w:p>
        </w:tc>
        <w:tc>
          <w:tcPr>
            <w:tcW w:w="1710" w:type="dxa"/>
            <w:vAlign w:val="bottom"/>
          </w:tcPr>
          <w:p w:rsidR="00A87866" w:rsidRPr="00B37BDC" w:rsidRDefault="00A87866" w:rsidP="00661353">
            <w:pPr>
              <w:tabs>
                <w:tab w:val="decimal" w:pos="1418"/>
              </w:tabs>
              <w:spacing w:line="380" w:lineRule="exact"/>
              <w:ind w:right="-43"/>
              <w:rPr>
                <w:rFonts w:ascii="Arial" w:hAnsi="Arial" w:cs="Arial"/>
                <w:sz w:val="20"/>
                <w:szCs w:val="20"/>
              </w:rPr>
            </w:pPr>
          </w:p>
        </w:tc>
      </w:tr>
    </w:tbl>
    <w:p w:rsidR="00A87866" w:rsidRPr="00607CBC" w:rsidRDefault="00A87866" w:rsidP="00A87866">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31 December</w:t>
      </w:r>
      <w:r w:rsidRPr="00A7448C">
        <w:rPr>
          <w:rFonts w:ascii="Arial" w:hAnsi="Arial" w:cs="Arial"/>
          <w:sz w:val="22"/>
          <w:szCs w:val="22"/>
        </w:rPr>
        <w:t xml:space="preserve"> </w:t>
      </w:r>
      <w:r>
        <w:rPr>
          <w:rFonts w:ascii="Arial" w:hAnsi="Arial" w:cs="Arial"/>
          <w:sz w:val="22"/>
          <w:szCs w:val="22"/>
        </w:rPr>
        <w:t>2020</w:t>
      </w:r>
      <w:r w:rsidRPr="00BF3E4E">
        <w:rPr>
          <w:rFonts w:ascii="Arial" w:hAnsi="Arial" w:cs="Arial"/>
          <w:sz w:val="22"/>
          <w:szCs w:val="22"/>
        </w:rPr>
        <w:t xml:space="preserve"> </w:t>
      </w:r>
      <w:r>
        <w:rPr>
          <w:rFonts w:ascii="Arial" w:hAnsi="Arial" w:cs="Arial"/>
          <w:sz w:val="22"/>
          <w:szCs w:val="22"/>
        </w:rPr>
        <w:t>and</w:t>
      </w:r>
      <w:r w:rsidRPr="00BF3E4E">
        <w:rPr>
          <w:rFonts w:ascii="Arial" w:hAnsi="Arial" w:cs="Arial"/>
          <w:sz w:val="22"/>
          <w:szCs w:val="22"/>
        </w:rPr>
        <w:t xml:space="preserve"> </w:t>
      </w:r>
      <w:r>
        <w:rPr>
          <w:rFonts w:ascii="Arial" w:hAnsi="Arial" w:cs="Arial"/>
          <w:sz w:val="22"/>
          <w:szCs w:val="22"/>
        </w:rPr>
        <w:t>2019</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Pr>
          <w:rFonts w:ascii="Arial" w:hAnsi="Arial" w:cs="Arial"/>
          <w:sz w:val="22"/>
          <w:szCs w:val="22"/>
        </w:rPr>
        <w:t>assets as collateral</w:t>
      </w:r>
      <w:r w:rsidRPr="00607CBC">
        <w:rPr>
          <w:rFonts w:ascii="Arial" w:hAnsi="Arial" w:cs="Arial"/>
          <w:sz w:val="22"/>
          <w:szCs w:val="22"/>
        </w:rPr>
        <w:t xml:space="preserve"> with the Registrar of the Office of Insurance Commission </w:t>
      </w:r>
      <w:r>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rsidR="00A87866" w:rsidRDefault="00A87866" w:rsidP="00A87866">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5760"/>
        <w:gridCol w:w="1710"/>
        <w:gridCol w:w="1710"/>
      </w:tblGrid>
      <w:tr w:rsidR="00A87866" w:rsidRPr="00441E67" w:rsidTr="00A87866">
        <w:tc>
          <w:tcPr>
            <w:tcW w:w="5760" w:type="dxa"/>
          </w:tcPr>
          <w:p w:rsidR="00A87866" w:rsidRPr="00441E67" w:rsidRDefault="00A87866" w:rsidP="00661353">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420" w:type="dxa"/>
            <w:gridSpan w:val="2"/>
            <w:vAlign w:val="bottom"/>
          </w:tcPr>
          <w:p w:rsidR="00A87866" w:rsidRPr="00441E67" w:rsidRDefault="00A87866" w:rsidP="0066135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A87866" w:rsidRPr="00441E67" w:rsidTr="00A87866">
        <w:trPr>
          <w:trHeight w:val="80"/>
        </w:trPr>
        <w:tc>
          <w:tcPr>
            <w:tcW w:w="5760" w:type="dxa"/>
          </w:tcPr>
          <w:p w:rsidR="00A87866" w:rsidRPr="00441E67" w:rsidRDefault="00A87866" w:rsidP="00661353">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710" w:type="dxa"/>
            <w:vAlign w:val="bottom"/>
          </w:tcPr>
          <w:p w:rsidR="00A87866" w:rsidRPr="00285F84" w:rsidRDefault="00A87866" w:rsidP="0066135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2020</w:t>
            </w:r>
          </w:p>
        </w:tc>
        <w:tc>
          <w:tcPr>
            <w:tcW w:w="1710" w:type="dxa"/>
            <w:vAlign w:val="bottom"/>
          </w:tcPr>
          <w:p w:rsidR="00A87866" w:rsidRPr="00285F84" w:rsidRDefault="00A87866" w:rsidP="00661353">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201</w:t>
            </w:r>
            <w:r>
              <w:rPr>
                <w:rFonts w:ascii="Arial" w:hAnsi="Arial" w:cs="Arial"/>
                <w:sz w:val="22"/>
                <w:szCs w:val="22"/>
              </w:rPr>
              <w:t>9</w:t>
            </w:r>
          </w:p>
        </w:tc>
      </w:tr>
      <w:tr w:rsidR="00C22A96" w:rsidRPr="00441E67" w:rsidTr="00A87866">
        <w:tc>
          <w:tcPr>
            <w:tcW w:w="5760" w:type="dxa"/>
          </w:tcPr>
          <w:p w:rsidR="00C22A96" w:rsidRPr="00441E67" w:rsidRDefault="00C22A96" w:rsidP="00C22A96">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710" w:type="dxa"/>
            <w:vAlign w:val="bottom"/>
          </w:tcPr>
          <w:p w:rsidR="00C22A96" w:rsidRPr="00C22A96" w:rsidRDefault="00C22A96" w:rsidP="00C22A96">
            <w:pPr>
              <w:tabs>
                <w:tab w:val="decimal" w:pos="1418"/>
              </w:tabs>
              <w:spacing w:line="380" w:lineRule="exact"/>
              <w:ind w:right="-43"/>
              <w:rPr>
                <w:rFonts w:ascii="Arial" w:hAnsi="Arial" w:cs="Arial"/>
                <w:sz w:val="20"/>
                <w:szCs w:val="20"/>
                <w:cs/>
              </w:rPr>
            </w:pPr>
            <w:r w:rsidRPr="00C22A96">
              <w:rPr>
                <w:rFonts w:ascii="Arial" w:hAnsi="Arial" w:cs="Arial"/>
                <w:sz w:val="20"/>
                <w:szCs w:val="20"/>
              </w:rPr>
              <w:t>14,399</w:t>
            </w:r>
          </w:p>
        </w:tc>
        <w:tc>
          <w:tcPr>
            <w:tcW w:w="1710" w:type="dxa"/>
            <w:vAlign w:val="bottom"/>
          </w:tcPr>
          <w:p w:rsidR="00C22A96" w:rsidRPr="006311B8" w:rsidRDefault="00C22A96" w:rsidP="00C22A96">
            <w:pPr>
              <w:tabs>
                <w:tab w:val="decimal" w:pos="1418"/>
              </w:tabs>
              <w:spacing w:line="380" w:lineRule="exact"/>
              <w:ind w:right="-43"/>
              <w:rPr>
                <w:rFonts w:ascii="Arial" w:hAnsi="Arial" w:cs="Arial"/>
                <w:sz w:val="20"/>
                <w:szCs w:val="20"/>
              </w:rPr>
            </w:pPr>
            <w:r w:rsidRPr="006311B8">
              <w:rPr>
                <w:rFonts w:ascii="Arial" w:hAnsi="Arial" w:cs="Arial"/>
                <w:sz w:val="20"/>
                <w:szCs w:val="20"/>
              </w:rPr>
              <w:t>14,208</w:t>
            </w:r>
          </w:p>
        </w:tc>
      </w:tr>
      <w:tr w:rsidR="00C22A96" w:rsidRPr="00441E67" w:rsidTr="00A87866">
        <w:tc>
          <w:tcPr>
            <w:tcW w:w="5760" w:type="dxa"/>
          </w:tcPr>
          <w:p w:rsidR="00C22A96" w:rsidRPr="00441E67" w:rsidRDefault="00C22A96" w:rsidP="00C22A96">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710" w:type="dxa"/>
            <w:vAlign w:val="bottom"/>
          </w:tcPr>
          <w:p w:rsidR="00C22A96" w:rsidRPr="00C22A96" w:rsidRDefault="00C22A96" w:rsidP="00C22A96">
            <w:pPr>
              <w:pBdr>
                <w:bottom w:val="single" w:sz="4" w:space="1" w:color="auto"/>
              </w:pBdr>
              <w:tabs>
                <w:tab w:val="decimal" w:pos="1418"/>
              </w:tabs>
              <w:spacing w:line="380" w:lineRule="exact"/>
              <w:ind w:right="-43"/>
              <w:rPr>
                <w:rFonts w:ascii="Arial" w:hAnsi="Arial" w:cs="Arial"/>
                <w:sz w:val="20"/>
                <w:szCs w:val="20"/>
              </w:rPr>
            </w:pPr>
            <w:r w:rsidRPr="00C22A96">
              <w:rPr>
                <w:rFonts w:ascii="Arial" w:hAnsi="Arial" w:cs="Arial"/>
                <w:sz w:val="20"/>
                <w:szCs w:val="20"/>
              </w:rPr>
              <w:t>62,955</w:t>
            </w:r>
          </w:p>
        </w:tc>
        <w:tc>
          <w:tcPr>
            <w:tcW w:w="1710" w:type="dxa"/>
            <w:vAlign w:val="bottom"/>
          </w:tcPr>
          <w:p w:rsidR="00C22A96" w:rsidRPr="006311B8" w:rsidRDefault="00C22A96" w:rsidP="00C22A96">
            <w:pPr>
              <w:pBdr>
                <w:bottom w:val="single" w:sz="4" w:space="1" w:color="auto"/>
              </w:pBdr>
              <w:tabs>
                <w:tab w:val="decimal" w:pos="1418"/>
              </w:tabs>
              <w:spacing w:line="380" w:lineRule="exact"/>
              <w:ind w:right="-43"/>
              <w:rPr>
                <w:rFonts w:ascii="Arial" w:hAnsi="Arial" w:cs="Arial"/>
                <w:sz w:val="20"/>
                <w:szCs w:val="20"/>
              </w:rPr>
            </w:pPr>
            <w:r w:rsidRPr="006311B8">
              <w:rPr>
                <w:rFonts w:ascii="Arial" w:hAnsi="Arial" w:cs="Arial"/>
                <w:sz w:val="20"/>
                <w:szCs w:val="20"/>
              </w:rPr>
              <w:t>61,927</w:t>
            </w:r>
          </w:p>
        </w:tc>
      </w:tr>
      <w:tr w:rsidR="00C22A96" w:rsidRPr="00441E67" w:rsidTr="00A87866">
        <w:tc>
          <w:tcPr>
            <w:tcW w:w="5760" w:type="dxa"/>
          </w:tcPr>
          <w:p w:rsidR="00C22A96" w:rsidRPr="00441E67" w:rsidRDefault="00C22A96" w:rsidP="00C22A96">
            <w:pPr>
              <w:spacing w:line="380" w:lineRule="exact"/>
              <w:ind w:left="522" w:right="-43" w:hanging="522"/>
              <w:jc w:val="both"/>
              <w:rPr>
                <w:rFonts w:ascii="Arial" w:hAnsi="Arial" w:cs="Arial"/>
                <w:sz w:val="22"/>
                <w:szCs w:val="22"/>
              </w:rPr>
            </w:pPr>
          </w:p>
        </w:tc>
        <w:tc>
          <w:tcPr>
            <w:tcW w:w="1710" w:type="dxa"/>
            <w:vAlign w:val="bottom"/>
          </w:tcPr>
          <w:p w:rsidR="00C22A96" w:rsidRPr="00C22A96" w:rsidRDefault="00C22A96" w:rsidP="00C22A96">
            <w:pPr>
              <w:pBdr>
                <w:bottom w:val="double" w:sz="4" w:space="1" w:color="auto"/>
              </w:pBdr>
              <w:tabs>
                <w:tab w:val="decimal" w:pos="1418"/>
              </w:tabs>
              <w:spacing w:line="380" w:lineRule="exact"/>
              <w:ind w:right="-43"/>
              <w:rPr>
                <w:rFonts w:ascii="Arial" w:hAnsi="Arial" w:cs="Arial"/>
                <w:sz w:val="20"/>
                <w:szCs w:val="20"/>
              </w:rPr>
            </w:pPr>
            <w:r w:rsidRPr="00C22A96">
              <w:rPr>
                <w:rFonts w:ascii="Arial" w:hAnsi="Arial" w:cs="Arial"/>
                <w:sz w:val="20"/>
                <w:szCs w:val="20"/>
              </w:rPr>
              <w:t>77,354</w:t>
            </w:r>
          </w:p>
        </w:tc>
        <w:tc>
          <w:tcPr>
            <w:tcW w:w="1710" w:type="dxa"/>
            <w:vAlign w:val="bottom"/>
          </w:tcPr>
          <w:p w:rsidR="00C22A96" w:rsidRPr="006311B8" w:rsidRDefault="00C22A96" w:rsidP="00C22A96">
            <w:pPr>
              <w:pBdr>
                <w:bottom w:val="double" w:sz="4" w:space="1" w:color="auto"/>
              </w:pBdr>
              <w:tabs>
                <w:tab w:val="decimal" w:pos="1418"/>
              </w:tabs>
              <w:spacing w:line="380" w:lineRule="exact"/>
              <w:ind w:right="-43"/>
              <w:rPr>
                <w:rFonts w:ascii="Arial" w:hAnsi="Arial" w:cs="Arial"/>
                <w:sz w:val="20"/>
                <w:szCs w:val="20"/>
                <w:cs/>
              </w:rPr>
            </w:pPr>
            <w:r w:rsidRPr="006311B8">
              <w:rPr>
                <w:rFonts w:ascii="Arial" w:hAnsi="Arial" w:cs="Arial"/>
                <w:sz w:val="20"/>
                <w:szCs w:val="20"/>
              </w:rPr>
              <w:t>76,135</w:t>
            </w:r>
          </w:p>
        </w:tc>
      </w:tr>
    </w:tbl>
    <w:p w:rsidR="00A87866" w:rsidRDefault="00A87866" w:rsidP="00A87866"/>
    <w:p w:rsidR="00146A42" w:rsidRDefault="00146A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F7AD6" w:rsidRPr="00E4371C" w:rsidRDefault="00982E6D" w:rsidP="007A785C">
      <w:pPr>
        <w:pStyle w:val="BlockText"/>
        <w:tabs>
          <w:tab w:val="clear" w:pos="7200"/>
          <w:tab w:val="center" w:pos="6840"/>
          <w:tab w:val="center" w:pos="8280"/>
        </w:tabs>
        <w:spacing w:after="60"/>
        <w:ind w:left="547" w:hanging="547"/>
        <w:jc w:val="both"/>
        <w:rPr>
          <w:rFonts w:ascii="Arial" w:hAnsi="Arial" w:cs="Arial"/>
          <w:b/>
          <w:bCs/>
          <w:sz w:val="22"/>
          <w:szCs w:val="22"/>
        </w:rPr>
      </w:pPr>
      <w:r>
        <w:rPr>
          <w:rFonts w:ascii="Arial" w:hAnsi="Arial" w:cs="Arial"/>
          <w:b/>
          <w:bCs/>
          <w:sz w:val="22"/>
          <w:szCs w:val="22"/>
        </w:rPr>
        <w:lastRenderedPageBreak/>
        <w:t>1</w:t>
      </w:r>
      <w:r w:rsidR="00076BC3">
        <w:rPr>
          <w:rFonts w:ascii="Arial" w:hAnsi="Arial" w:cs="Arial"/>
          <w:b/>
          <w:bCs/>
          <w:sz w:val="22"/>
          <w:szCs w:val="22"/>
        </w:rPr>
        <w:t>7</w:t>
      </w:r>
      <w:r w:rsidR="00AF7AD6" w:rsidRPr="00E4371C">
        <w:rPr>
          <w:rFonts w:ascii="Arial" w:hAnsi="Arial" w:cs="Arial"/>
          <w:b/>
          <w:bCs/>
          <w:sz w:val="22"/>
          <w:szCs w:val="22"/>
        </w:rPr>
        <w:t>.</w:t>
      </w:r>
      <w:r w:rsidR="00AF7AD6" w:rsidRPr="00E4371C">
        <w:rPr>
          <w:rFonts w:ascii="Arial" w:hAnsi="Arial" w:cs="Arial"/>
          <w:b/>
          <w:bCs/>
          <w:sz w:val="22"/>
          <w:szCs w:val="22"/>
        </w:rPr>
        <w:tab/>
        <w:t>Other current assets</w:t>
      </w:r>
    </w:p>
    <w:tbl>
      <w:tblPr>
        <w:tblStyle w:val="TableGrid"/>
        <w:tblW w:w="909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90"/>
      </w:tblGrid>
      <w:tr w:rsidR="00AF7AD6" w:rsidRPr="00E4371C" w:rsidTr="00A325D4">
        <w:tc>
          <w:tcPr>
            <w:tcW w:w="9095" w:type="dxa"/>
            <w:gridSpan w:val="5"/>
          </w:tcPr>
          <w:p w:rsidR="00AF7AD6" w:rsidRPr="00E4371C" w:rsidRDefault="00AF7AD6" w:rsidP="006146D2">
            <w:pPr>
              <w:tabs>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AF7AD6" w:rsidRPr="00E4371C" w:rsidTr="00A325D4">
        <w:tc>
          <w:tcPr>
            <w:tcW w:w="3150" w:type="dxa"/>
            <w:vAlign w:val="bottom"/>
          </w:tcPr>
          <w:p w:rsidR="00AF7AD6" w:rsidRPr="00E4371C" w:rsidRDefault="00AF7AD6" w:rsidP="006146D2">
            <w:pPr>
              <w:tabs>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rsidR="00AF7AD6" w:rsidRPr="00E4371C" w:rsidRDefault="00AF7AD6" w:rsidP="006146D2">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E4371C">
              <w:rPr>
                <w:rFonts w:ascii="Arial" w:hAnsi="Arial" w:cs="Arial"/>
                <w:sz w:val="18"/>
                <w:szCs w:val="18"/>
              </w:rPr>
              <w:t>Consolidated financial statements</w:t>
            </w:r>
          </w:p>
        </w:tc>
        <w:tc>
          <w:tcPr>
            <w:tcW w:w="2975" w:type="dxa"/>
            <w:gridSpan w:val="2"/>
            <w:vAlign w:val="bottom"/>
          </w:tcPr>
          <w:p w:rsidR="00AF7AD6" w:rsidRPr="00E4371C" w:rsidRDefault="00AF7AD6" w:rsidP="006146D2">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E4371C">
              <w:rPr>
                <w:rFonts w:ascii="Arial" w:hAnsi="Arial" w:cs="Arial"/>
                <w:sz w:val="18"/>
                <w:szCs w:val="18"/>
              </w:rPr>
              <w:t>Separate financial statements</w:t>
            </w:r>
          </w:p>
        </w:tc>
      </w:tr>
      <w:tr w:rsidR="00A325D4" w:rsidRPr="00E4371C" w:rsidTr="00A325D4">
        <w:tc>
          <w:tcPr>
            <w:tcW w:w="3150" w:type="dxa"/>
          </w:tcPr>
          <w:p w:rsidR="00A325D4" w:rsidRPr="00E4371C" w:rsidRDefault="00A325D4" w:rsidP="006146D2">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A325D4" w:rsidRPr="00E4371C" w:rsidRDefault="00A325D4" w:rsidP="006146D2">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E4371C">
              <w:rPr>
                <w:rFonts w:ascii="Arial" w:hAnsi="Arial" w:cs="Arial"/>
                <w:sz w:val="18"/>
                <w:szCs w:val="18"/>
              </w:rPr>
              <w:t>20</w:t>
            </w:r>
            <w:r>
              <w:rPr>
                <w:rFonts w:ascii="Arial" w:hAnsi="Arial" w:cs="Arial"/>
                <w:sz w:val="18"/>
                <w:szCs w:val="18"/>
              </w:rPr>
              <w:t>20</w:t>
            </w:r>
          </w:p>
        </w:tc>
        <w:tc>
          <w:tcPr>
            <w:tcW w:w="1485" w:type="dxa"/>
          </w:tcPr>
          <w:p w:rsidR="00A325D4" w:rsidRPr="00E4371C" w:rsidRDefault="00A325D4" w:rsidP="006146D2">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c>
          <w:tcPr>
            <w:tcW w:w="1485" w:type="dxa"/>
          </w:tcPr>
          <w:p w:rsidR="00A325D4" w:rsidRPr="00E4371C" w:rsidRDefault="00A325D4" w:rsidP="006146D2">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E4371C">
              <w:rPr>
                <w:rFonts w:ascii="Arial" w:hAnsi="Arial" w:cs="Arial"/>
                <w:sz w:val="18"/>
                <w:szCs w:val="18"/>
              </w:rPr>
              <w:t>20</w:t>
            </w:r>
            <w:r>
              <w:rPr>
                <w:rFonts w:ascii="Arial" w:hAnsi="Arial" w:cs="Arial"/>
                <w:sz w:val="18"/>
                <w:szCs w:val="18"/>
              </w:rPr>
              <w:t>20</w:t>
            </w:r>
          </w:p>
        </w:tc>
        <w:tc>
          <w:tcPr>
            <w:tcW w:w="1490" w:type="dxa"/>
          </w:tcPr>
          <w:p w:rsidR="00A325D4" w:rsidRPr="00E4371C" w:rsidRDefault="00A325D4" w:rsidP="006146D2">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r>
      <w:tr w:rsidR="00C22A96" w:rsidRPr="00E4371C" w:rsidTr="00A325D4">
        <w:tc>
          <w:tcPr>
            <w:tcW w:w="3150" w:type="dxa"/>
          </w:tcPr>
          <w:p w:rsidR="00C22A96" w:rsidRPr="00E4371C" w:rsidRDefault="00C22A96" w:rsidP="006146D2">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Cash cards</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12</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sidRPr="00C70C07">
              <w:rPr>
                <w:rFonts w:ascii="Arial" w:hAnsi="Arial" w:cs="Arial"/>
                <w:sz w:val="18"/>
                <w:szCs w:val="18"/>
              </w:rPr>
              <w:t>-</w:t>
            </w:r>
          </w:p>
        </w:tc>
      </w:tr>
      <w:tr w:rsidR="00C22A96" w:rsidRPr="00E4371C" w:rsidTr="00A325D4">
        <w:tc>
          <w:tcPr>
            <w:tcW w:w="3150" w:type="dxa"/>
          </w:tcPr>
          <w:p w:rsidR="00C22A96" w:rsidRPr="00E4371C" w:rsidRDefault="00C22A96" w:rsidP="006146D2">
            <w:pPr>
              <w:tabs>
                <w:tab w:val="left" w:pos="900"/>
                <w:tab w:val="right" w:pos="7280"/>
                <w:tab w:val="right" w:pos="8540"/>
              </w:tabs>
              <w:spacing w:line="340" w:lineRule="exact"/>
              <w:ind w:right="-43"/>
              <w:jc w:val="thaiDistribute"/>
              <w:rPr>
                <w:rFonts w:ascii="Arial" w:hAnsi="Arial" w:cs="Arial"/>
                <w:sz w:val="18"/>
                <w:szCs w:val="18"/>
              </w:rPr>
            </w:pPr>
            <w:r w:rsidRPr="00E4371C">
              <w:rPr>
                <w:rFonts w:ascii="Arial" w:hAnsi="Arial" w:cs="Arial"/>
                <w:sz w:val="18"/>
                <w:szCs w:val="18"/>
              </w:rPr>
              <w:t>Prepaid expenses</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32,022</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27,450</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6,373</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sidRPr="00C70C07">
              <w:rPr>
                <w:rFonts w:ascii="Arial" w:hAnsi="Arial" w:cs="Arial"/>
                <w:sz w:val="18"/>
                <w:szCs w:val="18"/>
              </w:rPr>
              <w:t>5,330</w:t>
            </w:r>
          </w:p>
        </w:tc>
      </w:tr>
      <w:tr w:rsidR="00C22A96" w:rsidRPr="00E4371C" w:rsidTr="00A325D4">
        <w:tc>
          <w:tcPr>
            <w:tcW w:w="3150" w:type="dxa"/>
          </w:tcPr>
          <w:p w:rsidR="00C22A96" w:rsidRPr="00E4371C" w:rsidRDefault="00C22A96" w:rsidP="006146D2">
            <w:pPr>
              <w:tabs>
                <w:tab w:val="left" w:pos="900"/>
                <w:tab w:val="right" w:pos="7280"/>
                <w:tab w:val="right" w:pos="8540"/>
              </w:tabs>
              <w:spacing w:line="340" w:lineRule="exact"/>
              <w:ind w:right="-43"/>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23,619</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13,171</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284</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sidRPr="00C70C07">
              <w:rPr>
                <w:rFonts w:ascii="Arial" w:hAnsi="Arial" w:cs="Arial"/>
                <w:sz w:val="18"/>
                <w:szCs w:val="18"/>
              </w:rPr>
              <w:t>119</w:t>
            </w:r>
          </w:p>
        </w:tc>
      </w:tr>
      <w:tr w:rsidR="00C22A96" w:rsidRPr="00E4371C" w:rsidTr="00A325D4">
        <w:tc>
          <w:tcPr>
            <w:tcW w:w="3150" w:type="dxa"/>
          </w:tcPr>
          <w:p w:rsidR="00C22A96" w:rsidRPr="00E4371C" w:rsidRDefault="00C22A96" w:rsidP="006146D2">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 xml:space="preserve">Income tax refundable </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161,729</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140,269</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40,709</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sidRPr="00C70C07">
              <w:rPr>
                <w:rFonts w:ascii="Arial" w:hAnsi="Arial" w:cs="Arial"/>
                <w:sz w:val="18"/>
                <w:szCs w:val="18"/>
              </w:rPr>
              <w:t>31,303</w:t>
            </w:r>
          </w:p>
        </w:tc>
      </w:tr>
      <w:tr w:rsidR="00C22A96" w:rsidRPr="00E4371C" w:rsidTr="00A325D4">
        <w:tc>
          <w:tcPr>
            <w:tcW w:w="3150" w:type="dxa"/>
          </w:tcPr>
          <w:p w:rsidR="00C22A96" w:rsidRDefault="00C22A96" w:rsidP="006146D2">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Value added tax refund</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33,383</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42,560</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Pr>
                <w:rFonts w:ascii="Arial" w:hAnsi="Arial" w:cs="Arial"/>
                <w:sz w:val="18"/>
                <w:szCs w:val="18"/>
              </w:rPr>
              <w:t>-</w:t>
            </w:r>
          </w:p>
        </w:tc>
      </w:tr>
      <w:tr w:rsidR="00C22A96" w:rsidRPr="00E4371C" w:rsidTr="00A325D4">
        <w:tc>
          <w:tcPr>
            <w:tcW w:w="3150" w:type="dxa"/>
          </w:tcPr>
          <w:p w:rsidR="00C22A96" w:rsidRPr="00E4371C" w:rsidRDefault="00C22A96" w:rsidP="006146D2">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Claim receivables</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3,018</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sidRPr="00C70C07">
              <w:rPr>
                <w:rFonts w:ascii="Arial" w:hAnsi="Arial" w:cs="Arial"/>
                <w:sz w:val="18"/>
                <w:szCs w:val="18"/>
              </w:rPr>
              <w:t>-</w:t>
            </w:r>
          </w:p>
        </w:tc>
      </w:tr>
      <w:tr w:rsidR="00C22A96" w:rsidRPr="00E4371C" w:rsidTr="00A325D4">
        <w:tc>
          <w:tcPr>
            <w:tcW w:w="3150" w:type="dxa"/>
          </w:tcPr>
          <w:p w:rsidR="00C22A96" w:rsidRDefault="00C22A96" w:rsidP="006146D2">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Advance payment for goods</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27,818</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5,892</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Pr>
                <w:rFonts w:ascii="Arial" w:hAnsi="Arial" w:cs="Arial"/>
                <w:sz w:val="18"/>
                <w:szCs w:val="18"/>
              </w:rPr>
              <w:t>-</w:t>
            </w:r>
          </w:p>
        </w:tc>
      </w:tr>
      <w:tr w:rsidR="00C22A96" w:rsidRPr="00E4371C" w:rsidTr="00A325D4">
        <w:tc>
          <w:tcPr>
            <w:tcW w:w="3150" w:type="dxa"/>
          </w:tcPr>
          <w:p w:rsidR="00C22A96" w:rsidRDefault="00C22A96" w:rsidP="006146D2">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Advance payment</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12,756</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12,422</w:t>
            </w:r>
          </w:p>
        </w:tc>
        <w:tc>
          <w:tcPr>
            <w:tcW w:w="1485" w:type="dxa"/>
          </w:tcPr>
          <w:p w:rsidR="00C22A96" w:rsidRPr="00C22A96" w:rsidRDefault="00C22A96" w:rsidP="006146D2">
            <w:pPr>
              <w:tabs>
                <w:tab w:val="decimal" w:pos="1160"/>
              </w:tabs>
              <w:spacing w:line="340" w:lineRule="exact"/>
              <w:ind w:right="-43"/>
              <w:rPr>
                <w:rFonts w:ascii="Arial" w:hAnsi="Arial" w:cs="Arial"/>
                <w:sz w:val="18"/>
                <w:szCs w:val="18"/>
              </w:rPr>
            </w:pPr>
            <w:r w:rsidRPr="00C22A96">
              <w:rPr>
                <w:rFonts w:ascii="Arial" w:hAnsi="Arial" w:cs="Arial"/>
                <w:sz w:val="18"/>
                <w:szCs w:val="18"/>
              </w:rPr>
              <w:t>8</w:t>
            </w:r>
          </w:p>
        </w:tc>
        <w:tc>
          <w:tcPr>
            <w:tcW w:w="1490" w:type="dxa"/>
          </w:tcPr>
          <w:p w:rsidR="00C22A96" w:rsidRPr="00C70C07" w:rsidRDefault="00C22A96" w:rsidP="006146D2">
            <w:pPr>
              <w:tabs>
                <w:tab w:val="decimal" w:pos="1242"/>
              </w:tabs>
              <w:spacing w:line="340" w:lineRule="exact"/>
              <w:ind w:right="-43"/>
              <w:rPr>
                <w:rFonts w:ascii="Arial" w:hAnsi="Arial" w:cs="Arial"/>
                <w:sz w:val="18"/>
                <w:szCs w:val="18"/>
              </w:rPr>
            </w:pPr>
            <w:r w:rsidRPr="00C70C07">
              <w:rPr>
                <w:rFonts w:ascii="Arial" w:hAnsi="Arial" w:cs="Arial"/>
                <w:sz w:val="18"/>
                <w:szCs w:val="18"/>
              </w:rPr>
              <w:t>8</w:t>
            </w:r>
          </w:p>
        </w:tc>
      </w:tr>
      <w:tr w:rsidR="00C22A96" w:rsidRPr="00E4371C" w:rsidTr="00A325D4">
        <w:tc>
          <w:tcPr>
            <w:tcW w:w="3150" w:type="dxa"/>
          </w:tcPr>
          <w:p w:rsidR="00C22A96" w:rsidRPr="00E4371C" w:rsidRDefault="00C22A96" w:rsidP="006146D2">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rsidR="00C22A96" w:rsidRPr="00C22A96" w:rsidRDefault="00C22A96" w:rsidP="00EF1150">
            <w:pPr>
              <w:pBdr>
                <w:bottom w:val="single" w:sz="4" w:space="1" w:color="auto"/>
              </w:pBdr>
              <w:tabs>
                <w:tab w:val="decimal" w:pos="1160"/>
              </w:tabs>
              <w:spacing w:line="340" w:lineRule="exact"/>
              <w:ind w:right="-43"/>
              <w:rPr>
                <w:rFonts w:ascii="Arial" w:hAnsi="Arial" w:cs="Arial"/>
                <w:sz w:val="18"/>
                <w:szCs w:val="18"/>
              </w:rPr>
            </w:pPr>
            <w:r w:rsidRPr="00C22A96">
              <w:rPr>
                <w:rFonts w:ascii="Arial" w:hAnsi="Arial" w:cs="Arial"/>
                <w:sz w:val="18"/>
                <w:szCs w:val="18"/>
              </w:rPr>
              <w:t>10,402</w:t>
            </w:r>
          </w:p>
        </w:tc>
        <w:tc>
          <w:tcPr>
            <w:tcW w:w="1485" w:type="dxa"/>
          </w:tcPr>
          <w:p w:rsidR="00C22A96" w:rsidRPr="00C22A96" w:rsidRDefault="00C22A96" w:rsidP="00EF1150">
            <w:pPr>
              <w:pBdr>
                <w:bottom w:val="single" w:sz="4" w:space="1" w:color="auto"/>
              </w:pBdr>
              <w:tabs>
                <w:tab w:val="decimal" w:pos="1160"/>
              </w:tabs>
              <w:spacing w:line="340" w:lineRule="exact"/>
              <w:ind w:right="-43"/>
              <w:rPr>
                <w:rFonts w:ascii="Arial" w:hAnsi="Arial" w:cs="Arial"/>
                <w:sz w:val="18"/>
                <w:szCs w:val="18"/>
              </w:rPr>
            </w:pPr>
            <w:r w:rsidRPr="00C22A96">
              <w:rPr>
                <w:rFonts w:ascii="Arial" w:hAnsi="Arial" w:cs="Arial"/>
                <w:sz w:val="18"/>
                <w:szCs w:val="18"/>
              </w:rPr>
              <w:t>32,820</w:t>
            </w:r>
          </w:p>
        </w:tc>
        <w:tc>
          <w:tcPr>
            <w:tcW w:w="1485" w:type="dxa"/>
          </w:tcPr>
          <w:p w:rsidR="00C22A96" w:rsidRPr="00C22A96" w:rsidRDefault="00C22A96" w:rsidP="00EF1150">
            <w:pPr>
              <w:pBdr>
                <w:bottom w:val="single" w:sz="4" w:space="1" w:color="auto"/>
              </w:pBd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90" w:type="dxa"/>
          </w:tcPr>
          <w:p w:rsidR="00C22A96" w:rsidRPr="00C70C07" w:rsidRDefault="00C22A96" w:rsidP="00EF1150">
            <w:pPr>
              <w:pBdr>
                <w:bottom w:val="single" w:sz="4" w:space="1" w:color="auto"/>
              </w:pBdr>
              <w:tabs>
                <w:tab w:val="decimal" w:pos="1242"/>
              </w:tabs>
              <w:spacing w:line="340" w:lineRule="exact"/>
              <w:ind w:right="-43"/>
              <w:rPr>
                <w:rFonts w:ascii="Arial" w:hAnsi="Arial" w:cs="Arial"/>
                <w:sz w:val="18"/>
                <w:szCs w:val="18"/>
              </w:rPr>
            </w:pPr>
            <w:r w:rsidRPr="00C70C07">
              <w:rPr>
                <w:rFonts w:ascii="Arial" w:hAnsi="Arial" w:cs="Arial"/>
                <w:sz w:val="18"/>
                <w:szCs w:val="18"/>
              </w:rPr>
              <w:t>-</w:t>
            </w:r>
          </w:p>
        </w:tc>
      </w:tr>
      <w:tr w:rsidR="006146D2" w:rsidRPr="00E4371C" w:rsidTr="00A325D4">
        <w:tc>
          <w:tcPr>
            <w:tcW w:w="3150" w:type="dxa"/>
          </w:tcPr>
          <w:p w:rsidR="006146D2" w:rsidRPr="00E4371C" w:rsidRDefault="006146D2" w:rsidP="006146D2">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6146D2" w:rsidRPr="00C22A96"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301,741</w:t>
            </w:r>
          </w:p>
        </w:tc>
        <w:tc>
          <w:tcPr>
            <w:tcW w:w="1485" w:type="dxa"/>
          </w:tcPr>
          <w:p w:rsidR="006146D2" w:rsidRPr="00C22A96"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277,602</w:t>
            </w:r>
          </w:p>
        </w:tc>
        <w:tc>
          <w:tcPr>
            <w:tcW w:w="1485" w:type="dxa"/>
          </w:tcPr>
          <w:p w:rsidR="006146D2" w:rsidRPr="00C22A96"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47,374</w:t>
            </w:r>
          </w:p>
        </w:tc>
        <w:tc>
          <w:tcPr>
            <w:tcW w:w="1490" w:type="dxa"/>
          </w:tcPr>
          <w:p w:rsidR="006146D2" w:rsidRPr="00C70C07" w:rsidRDefault="006146D2" w:rsidP="006146D2">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36,760</w:t>
            </w:r>
          </w:p>
        </w:tc>
      </w:tr>
      <w:tr w:rsidR="00EF1150" w:rsidRPr="00E4371C" w:rsidTr="007C48EB">
        <w:tc>
          <w:tcPr>
            <w:tcW w:w="3150" w:type="dxa"/>
          </w:tcPr>
          <w:p w:rsidR="00EF1150" w:rsidRPr="00E4371C" w:rsidRDefault="00EF1150" w:rsidP="007C48EB">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rsidR="00EF1150" w:rsidRPr="00C22A96" w:rsidRDefault="00EF1150" w:rsidP="00EF1150">
            <w:pPr>
              <w:tabs>
                <w:tab w:val="decimal" w:pos="1160"/>
              </w:tabs>
              <w:spacing w:line="340" w:lineRule="exact"/>
              <w:ind w:right="-43"/>
              <w:rPr>
                <w:rFonts w:ascii="Arial" w:hAnsi="Arial" w:cs="Arial"/>
                <w:sz w:val="18"/>
                <w:szCs w:val="18"/>
              </w:rPr>
            </w:pPr>
            <w:r>
              <w:rPr>
                <w:rFonts w:ascii="Arial" w:hAnsi="Arial" w:cs="Arial"/>
                <w:sz w:val="18"/>
                <w:szCs w:val="18"/>
              </w:rPr>
              <w:t>418,672</w:t>
            </w:r>
          </w:p>
        </w:tc>
        <w:tc>
          <w:tcPr>
            <w:tcW w:w="1485" w:type="dxa"/>
          </w:tcPr>
          <w:p w:rsidR="00EF1150" w:rsidRPr="00C22A96" w:rsidRDefault="00EF1150" w:rsidP="00EF1150">
            <w:pPr>
              <w:tabs>
                <w:tab w:val="decimal" w:pos="1160"/>
              </w:tabs>
              <w:spacing w:line="340" w:lineRule="exact"/>
              <w:ind w:right="-43"/>
              <w:rPr>
                <w:rFonts w:ascii="Arial" w:hAnsi="Arial" w:cs="Arial"/>
                <w:sz w:val="18"/>
                <w:szCs w:val="18"/>
              </w:rPr>
            </w:pPr>
            <w:r>
              <w:rPr>
                <w:rFonts w:ascii="Arial" w:hAnsi="Arial" w:cs="Arial"/>
                <w:sz w:val="18"/>
                <w:szCs w:val="18"/>
              </w:rPr>
              <w:t>99,067</w:t>
            </w:r>
          </w:p>
        </w:tc>
        <w:tc>
          <w:tcPr>
            <w:tcW w:w="1485" w:type="dxa"/>
          </w:tcPr>
          <w:p w:rsidR="00EF1150" w:rsidRPr="00C22A96" w:rsidRDefault="00EF1150" w:rsidP="00EF1150">
            <w:pPr>
              <w:tabs>
                <w:tab w:val="decimal" w:pos="1160"/>
              </w:tabs>
              <w:spacing w:line="340" w:lineRule="exact"/>
              <w:ind w:right="-43"/>
              <w:rPr>
                <w:rFonts w:ascii="Arial" w:hAnsi="Arial" w:cs="Arial"/>
                <w:sz w:val="18"/>
                <w:szCs w:val="18"/>
              </w:rPr>
            </w:pPr>
            <w:r w:rsidRPr="00C22A96">
              <w:rPr>
                <w:rFonts w:ascii="Arial" w:hAnsi="Arial" w:cs="Arial"/>
                <w:sz w:val="18"/>
                <w:szCs w:val="18"/>
              </w:rPr>
              <w:t>-</w:t>
            </w:r>
          </w:p>
        </w:tc>
        <w:tc>
          <w:tcPr>
            <w:tcW w:w="1490" w:type="dxa"/>
          </w:tcPr>
          <w:p w:rsidR="00EF1150" w:rsidRPr="00C70C07" w:rsidRDefault="00EF1150" w:rsidP="00EF1150">
            <w:pPr>
              <w:tabs>
                <w:tab w:val="decimal" w:pos="1242"/>
              </w:tabs>
              <w:spacing w:line="340" w:lineRule="exact"/>
              <w:ind w:right="-43"/>
              <w:rPr>
                <w:rFonts w:ascii="Arial" w:hAnsi="Arial" w:cs="Arial"/>
                <w:sz w:val="18"/>
                <w:szCs w:val="18"/>
              </w:rPr>
            </w:pPr>
            <w:r w:rsidRPr="00C70C07">
              <w:rPr>
                <w:rFonts w:ascii="Arial" w:hAnsi="Arial" w:cs="Arial"/>
                <w:sz w:val="18"/>
                <w:szCs w:val="18"/>
              </w:rPr>
              <w:t>-</w:t>
            </w:r>
          </w:p>
        </w:tc>
      </w:tr>
      <w:tr w:rsidR="006146D2" w:rsidRPr="00E4371C" w:rsidTr="00A325D4">
        <w:tc>
          <w:tcPr>
            <w:tcW w:w="3150" w:type="dxa"/>
          </w:tcPr>
          <w:p w:rsidR="006146D2" w:rsidRPr="00E4371C" w:rsidRDefault="006146D2" w:rsidP="006146D2">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rsidR="006146D2" w:rsidRPr="00C22A96"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(17,166)</w:t>
            </w:r>
          </w:p>
        </w:tc>
        <w:tc>
          <w:tcPr>
            <w:tcW w:w="1485" w:type="dxa"/>
          </w:tcPr>
          <w:p w:rsidR="006146D2" w:rsidRPr="00C22A96"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(3,088)</w:t>
            </w:r>
          </w:p>
        </w:tc>
        <w:tc>
          <w:tcPr>
            <w:tcW w:w="1485" w:type="dxa"/>
          </w:tcPr>
          <w:p w:rsidR="006146D2" w:rsidRPr="00C22A96"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w:t>
            </w:r>
          </w:p>
        </w:tc>
        <w:tc>
          <w:tcPr>
            <w:tcW w:w="1490" w:type="dxa"/>
          </w:tcPr>
          <w:p w:rsidR="006146D2" w:rsidRPr="00C70C07" w:rsidRDefault="006146D2" w:rsidP="006146D2">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w:t>
            </w:r>
          </w:p>
        </w:tc>
      </w:tr>
      <w:tr w:rsidR="006146D2" w:rsidRPr="00E4371C" w:rsidTr="00A325D4">
        <w:tc>
          <w:tcPr>
            <w:tcW w:w="3150" w:type="dxa"/>
          </w:tcPr>
          <w:p w:rsidR="006146D2" w:rsidRPr="00E4371C" w:rsidRDefault="006146D2" w:rsidP="006146D2">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rsidR="006146D2"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401,506</w:t>
            </w:r>
          </w:p>
        </w:tc>
        <w:tc>
          <w:tcPr>
            <w:tcW w:w="1485" w:type="dxa"/>
          </w:tcPr>
          <w:p w:rsidR="006146D2"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95,979</w:t>
            </w:r>
          </w:p>
        </w:tc>
        <w:tc>
          <w:tcPr>
            <w:tcW w:w="1485" w:type="dxa"/>
          </w:tcPr>
          <w:p w:rsidR="006146D2" w:rsidRDefault="006146D2" w:rsidP="006146D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w:t>
            </w:r>
          </w:p>
        </w:tc>
        <w:tc>
          <w:tcPr>
            <w:tcW w:w="1490" w:type="dxa"/>
          </w:tcPr>
          <w:p w:rsidR="006146D2" w:rsidRDefault="006146D2" w:rsidP="006146D2">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w:t>
            </w:r>
          </w:p>
        </w:tc>
      </w:tr>
      <w:tr w:rsidR="00C22A96" w:rsidRPr="00E4371C" w:rsidTr="00A325D4">
        <w:tc>
          <w:tcPr>
            <w:tcW w:w="3150" w:type="dxa"/>
          </w:tcPr>
          <w:p w:rsidR="00C22A96" w:rsidRPr="00E4371C" w:rsidRDefault="00C22A96" w:rsidP="006146D2">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rsidR="00C22A96" w:rsidRPr="00C22A96" w:rsidRDefault="00C22A96" w:rsidP="006146D2">
            <w:pPr>
              <w:pBdr>
                <w:bottom w:val="double" w:sz="4" w:space="1" w:color="auto"/>
              </w:pBdr>
              <w:tabs>
                <w:tab w:val="decimal" w:pos="1160"/>
              </w:tabs>
              <w:spacing w:line="340" w:lineRule="exact"/>
              <w:ind w:right="-43"/>
              <w:rPr>
                <w:rFonts w:ascii="Arial" w:hAnsi="Arial" w:cs="Arial"/>
                <w:sz w:val="18"/>
                <w:szCs w:val="18"/>
              </w:rPr>
            </w:pPr>
            <w:r w:rsidRPr="00C22A96">
              <w:rPr>
                <w:rFonts w:ascii="Arial" w:hAnsi="Arial" w:cs="Arial"/>
                <w:sz w:val="18"/>
                <w:szCs w:val="18"/>
              </w:rPr>
              <w:t>703,247</w:t>
            </w:r>
          </w:p>
        </w:tc>
        <w:tc>
          <w:tcPr>
            <w:tcW w:w="1485" w:type="dxa"/>
          </w:tcPr>
          <w:p w:rsidR="00C22A96" w:rsidRPr="00C22A96" w:rsidRDefault="00C22A96" w:rsidP="006146D2">
            <w:pPr>
              <w:pBdr>
                <w:bottom w:val="double" w:sz="4" w:space="1" w:color="auto"/>
              </w:pBdr>
              <w:tabs>
                <w:tab w:val="decimal" w:pos="1160"/>
              </w:tabs>
              <w:spacing w:line="340" w:lineRule="exact"/>
              <w:ind w:right="-43"/>
              <w:rPr>
                <w:rFonts w:ascii="Arial" w:hAnsi="Arial" w:cs="Arial"/>
                <w:sz w:val="18"/>
                <w:szCs w:val="18"/>
              </w:rPr>
            </w:pPr>
            <w:r w:rsidRPr="00C22A96">
              <w:rPr>
                <w:rFonts w:ascii="Arial" w:hAnsi="Arial" w:cs="Arial"/>
                <w:sz w:val="18"/>
                <w:szCs w:val="18"/>
              </w:rPr>
              <w:t>373,581</w:t>
            </w:r>
          </w:p>
        </w:tc>
        <w:tc>
          <w:tcPr>
            <w:tcW w:w="1485" w:type="dxa"/>
          </w:tcPr>
          <w:p w:rsidR="00C22A96" w:rsidRPr="00C22A96" w:rsidRDefault="00C22A96" w:rsidP="006146D2">
            <w:pPr>
              <w:pBdr>
                <w:bottom w:val="double" w:sz="4" w:space="1" w:color="auto"/>
              </w:pBdr>
              <w:tabs>
                <w:tab w:val="decimal" w:pos="1160"/>
              </w:tabs>
              <w:spacing w:line="340" w:lineRule="exact"/>
              <w:ind w:right="-43"/>
              <w:rPr>
                <w:rFonts w:ascii="Arial" w:hAnsi="Arial" w:cs="Arial"/>
                <w:sz w:val="18"/>
                <w:szCs w:val="18"/>
              </w:rPr>
            </w:pPr>
            <w:r w:rsidRPr="00C22A96">
              <w:rPr>
                <w:rFonts w:ascii="Arial" w:hAnsi="Arial" w:cs="Arial"/>
                <w:sz w:val="18"/>
                <w:szCs w:val="18"/>
              </w:rPr>
              <w:t>47,374</w:t>
            </w:r>
          </w:p>
        </w:tc>
        <w:tc>
          <w:tcPr>
            <w:tcW w:w="1490" w:type="dxa"/>
          </w:tcPr>
          <w:p w:rsidR="00C22A96" w:rsidRPr="00C70C07" w:rsidRDefault="00C22A96" w:rsidP="006146D2">
            <w:pPr>
              <w:pBdr>
                <w:bottom w:val="double" w:sz="4" w:space="1" w:color="auto"/>
              </w:pBdr>
              <w:tabs>
                <w:tab w:val="decimal" w:pos="1242"/>
              </w:tabs>
              <w:spacing w:line="340" w:lineRule="exact"/>
              <w:ind w:right="-43"/>
              <w:rPr>
                <w:rFonts w:ascii="Arial" w:hAnsi="Arial" w:cs="Arial"/>
                <w:sz w:val="18"/>
                <w:szCs w:val="18"/>
              </w:rPr>
            </w:pPr>
            <w:r w:rsidRPr="00C70C07">
              <w:rPr>
                <w:rFonts w:ascii="Arial" w:hAnsi="Arial" w:cs="Arial"/>
                <w:sz w:val="18"/>
                <w:szCs w:val="18"/>
              </w:rPr>
              <w:t>36,760</w:t>
            </w:r>
          </w:p>
        </w:tc>
      </w:tr>
    </w:tbl>
    <w:p w:rsidR="00DE5805" w:rsidRDefault="00DE5805" w:rsidP="00DE5805">
      <w:pPr>
        <w:spacing w:before="120" w:line="380" w:lineRule="exact"/>
        <w:ind w:left="547" w:right="-14" w:hanging="547"/>
        <w:rPr>
          <w:rFonts w:ascii="Arial" w:hAnsi="Arial" w:cs="Arial"/>
          <w:sz w:val="22"/>
          <w:szCs w:val="22"/>
        </w:rPr>
      </w:pPr>
      <w:r>
        <w:rPr>
          <w:rFonts w:ascii="Arial" w:hAnsi="Arial" w:cs="Arial"/>
          <w:sz w:val="22"/>
          <w:szCs w:val="22"/>
        </w:rPr>
        <w:tab/>
        <w:t>During the year 2020</w:t>
      </w:r>
      <w:r w:rsidR="00F1509F">
        <w:rPr>
          <w:rFonts w:ascii="Arial" w:hAnsi="Arial" w:cs="Arial"/>
          <w:sz w:val="22"/>
          <w:szCs w:val="22"/>
        </w:rPr>
        <w:t>, m</w:t>
      </w:r>
      <w:r>
        <w:rPr>
          <w:rFonts w:ascii="Arial" w:hAnsi="Arial" w:cs="Arial"/>
          <w:sz w:val="22"/>
          <w:szCs w:val="22"/>
        </w:rPr>
        <w:t>ovement at properties foreclosed are as follows</w:t>
      </w:r>
      <w:r w:rsidR="003161AB">
        <w:rPr>
          <w:rFonts w:ascii="Arial" w:hAnsi="Arial" w:cs="Arial"/>
          <w:sz w:val="22"/>
          <w:szCs w:val="22"/>
        </w:rPr>
        <w:t>.</w:t>
      </w:r>
    </w:p>
    <w:p w:rsidR="00EF1150" w:rsidRPr="00107FDF" w:rsidRDefault="00EF1150" w:rsidP="00DE5805">
      <w:pPr>
        <w:spacing w:after="120" w:line="380" w:lineRule="exact"/>
        <w:ind w:right="-14"/>
        <w:jc w:val="right"/>
        <w:rPr>
          <w:rFonts w:ascii="Arial" w:hAnsi="Arial" w:cs="Arial"/>
          <w:sz w:val="22"/>
          <w:szCs w:val="22"/>
        </w:rPr>
      </w:pPr>
      <w:r w:rsidRPr="00107FDF">
        <w:rPr>
          <w:rFonts w:ascii="Arial" w:hAnsi="Arial" w:cs="Arial"/>
          <w:sz w:val="22"/>
          <w:szCs w:val="22"/>
        </w:rPr>
        <w:t>(</w:t>
      </w:r>
      <w:r w:rsidRPr="00107FDF">
        <w:rPr>
          <w:rFonts w:ascii="Arial" w:hAnsi="Arial" w:cs="Arial"/>
          <w:sz w:val="22"/>
          <w:szCs w:val="22"/>
          <w:lang w:eastAsia="ja-JP"/>
        </w:rPr>
        <w:t>Unit: Thousand Baht</w:t>
      </w:r>
      <w:r w:rsidRPr="00107FDF">
        <w:rPr>
          <w:rFonts w:ascii="Arial" w:hAnsi="Arial" w:cs="Arial"/>
          <w:sz w:val="22"/>
          <w:szCs w:val="22"/>
          <w:cs/>
        </w:rPr>
        <w:t>)</w:t>
      </w:r>
    </w:p>
    <w:tbl>
      <w:tblPr>
        <w:tblW w:w="9090" w:type="dxa"/>
        <w:tblInd w:w="558" w:type="dxa"/>
        <w:tblLook w:val="01E0" w:firstRow="1" w:lastRow="1" w:firstColumn="1" w:lastColumn="1" w:noHBand="0" w:noVBand="0"/>
      </w:tblPr>
      <w:tblGrid>
        <w:gridCol w:w="6840"/>
        <w:gridCol w:w="2250"/>
      </w:tblGrid>
      <w:tr w:rsidR="00EF1150" w:rsidRPr="00EF1150" w:rsidTr="00EF1150">
        <w:trPr>
          <w:trHeight w:val="80"/>
        </w:trPr>
        <w:tc>
          <w:tcPr>
            <w:tcW w:w="6840" w:type="dxa"/>
          </w:tcPr>
          <w:p w:rsidR="00EF1150" w:rsidRPr="00EF1150" w:rsidRDefault="00EF1150" w:rsidP="007C48EB">
            <w:pPr>
              <w:spacing w:line="340" w:lineRule="exact"/>
              <w:jc w:val="thaiDistribute"/>
              <w:rPr>
                <w:rFonts w:ascii="Arial" w:hAnsi="Arial" w:cs="Arial"/>
                <w:sz w:val="22"/>
                <w:szCs w:val="22"/>
                <w:cs/>
                <w:lang w:val="en-GB"/>
              </w:rPr>
            </w:pPr>
          </w:p>
        </w:tc>
        <w:tc>
          <w:tcPr>
            <w:tcW w:w="2250" w:type="dxa"/>
          </w:tcPr>
          <w:p w:rsidR="00EF1150" w:rsidRPr="00EF1150" w:rsidRDefault="00EF1150" w:rsidP="007C48EB">
            <w:pPr>
              <w:tabs>
                <w:tab w:val="left" w:pos="3090"/>
                <w:tab w:val="left" w:pos="4860"/>
              </w:tabs>
              <w:spacing w:line="340" w:lineRule="exact"/>
              <w:jc w:val="center"/>
              <w:rPr>
                <w:rFonts w:ascii="Arial" w:hAnsi="Arial" w:cs="Arial"/>
                <w:snapToGrid w:val="0"/>
                <w:sz w:val="22"/>
                <w:szCs w:val="22"/>
                <w:cs/>
                <w:lang w:eastAsia="ja-JP"/>
              </w:rPr>
            </w:pPr>
            <w:r w:rsidRPr="00EF1150">
              <w:rPr>
                <w:rFonts w:ascii="Arial" w:hAnsi="Arial" w:cs="Arial"/>
                <w:snapToGrid w:val="0"/>
                <w:sz w:val="22"/>
                <w:szCs w:val="22"/>
                <w:lang w:eastAsia="ja-JP"/>
              </w:rPr>
              <w:t xml:space="preserve">Consolidated     </w:t>
            </w:r>
          </w:p>
        </w:tc>
      </w:tr>
      <w:tr w:rsidR="00EF1150" w:rsidRPr="00EF1150" w:rsidTr="00EF1150">
        <w:trPr>
          <w:trHeight w:val="80"/>
        </w:trPr>
        <w:tc>
          <w:tcPr>
            <w:tcW w:w="6840" w:type="dxa"/>
          </w:tcPr>
          <w:p w:rsidR="00EF1150" w:rsidRPr="00EF1150" w:rsidRDefault="00EF1150" w:rsidP="007C48EB">
            <w:pPr>
              <w:spacing w:line="340" w:lineRule="exact"/>
              <w:jc w:val="thaiDistribute"/>
              <w:rPr>
                <w:rFonts w:ascii="Arial" w:hAnsi="Arial" w:cs="Arial"/>
                <w:sz w:val="22"/>
                <w:szCs w:val="22"/>
                <w:cs/>
                <w:lang w:val="en-GB"/>
              </w:rPr>
            </w:pPr>
          </w:p>
        </w:tc>
        <w:tc>
          <w:tcPr>
            <w:tcW w:w="2250" w:type="dxa"/>
          </w:tcPr>
          <w:p w:rsidR="00EF1150" w:rsidRPr="00EF1150" w:rsidRDefault="00EF1150" w:rsidP="007C48EB">
            <w:pPr>
              <w:pBdr>
                <w:bottom w:val="single" w:sz="4" w:space="1" w:color="auto"/>
              </w:pBdr>
              <w:tabs>
                <w:tab w:val="left" w:pos="3090"/>
                <w:tab w:val="left" w:pos="4860"/>
              </w:tabs>
              <w:spacing w:line="340" w:lineRule="exact"/>
              <w:jc w:val="center"/>
              <w:rPr>
                <w:rFonts w:ascii="Arial" w:hAnsi="Arial" w:cs="Arial"/>
                <w:snapToGrid w:val="0"/>
                <w:sz w:val="22"/>
                <w:szCs w:val="22"/>
                <w:lang w:eastAsia="ja-JP"/>
              </w:rPr>
            </w:pPr>
            <w:r w:rsidRPr="00EF1150">
              <w:rPr>
                <w:rFonts w:ascii="Arial" w:hAnsi="Arial" w:cs="Arial"/>
                <w:snapToGrid w:val="0"/>
                <w:sz w:val="22"/>
                <w:szCs w:val="22"/>
                <w:lang w:eastAsia="ja-JP"/>
              </w:rPr>
              <w:t>financial statements</w:t>
            </w:r>
          </w:p>
        </w:tc>
      </w:tr>
      <w:tr w:rsidR="00EF1150" w:rsidRPr="00EF1150" w:rsidTr="00EF1150">
        <w:tc>
          <w:tcPr>
            <w:tcW w:w="6840" w:type="dxa"/>
          </w:tcPr>
          <w:p w:rsidR="00EF1150" w:rsidRPr="00EF1150" w:rsidRDefault="00EF1150" w:rsidP="007C48EB">
            <w:pPr>
              <w:spacing w:line="340" w:lineRule="exact"/>
              <w:ind w:left="162" w:hanging="162"/>
              <w:rPr>
                <w:rFonts w:ascii="Arial" w:hAnsi="Arial" w:cs="Arial"/>
                <w:sz w:val="22"/>
                <w:szCs w:val="22"/>
                <w:lang w:val="en-GB" w:eastAsia="ja-JP"/>
              </w:rPr>
            </w:pPr>
            <w:r w:rsidRPr="00EF1150">
              <w:rPr>
                <w:rFonts w:ascii="Arial" w:hAnsi="Arial" w:cs="Arial"/>
                <w:sz w:val="22"/>
                <w:szCs w:val="22"/>
                <w:lang w:eastAsia="ja-JP"/>
              </w:rPr>
              <w:t>Balance as at 1 January 2020</w:t>
            </w:r>
          </w:p>
        </w:tc>
        <w:tc>
          <w:tcPr>
            <w:tcW w:w="2250" w:type="dxa"/>
            <w:vAlign w:val="bottom"/>
          </w:tcPr>
          <w:p w:rsidR="00EF1150" w:rsidRPr="00EF1150" w:rsidRDefault="00EF1150" w:rsidP="007C48EB">
            <w:pPr>
              <w:tabs>
                <w:tab w:val="decimal" w:pos="1872"/>
              </w:tabs>
              <w:spacing w:line="340" w:lineRule="exact"/>
              <w:rPr>
                <w:rFonts w:ascii="Arial" w:hAnsi="Arial" w:cs="Arial"/>
                <w:sz w:val="22"/>
                <w:szCs w:val="22"/>
              </w:rPr>
            </w:pPr>
            <w:r w:rsidRPr="00EF1150">
              <w:rPr>
                <w:rFonts w:ascii="Arial" w:hAnsi="Arial" w:cs="Arial"/>
                <w:sz w:val="22"/>
                <w:szCs w:val="22"/>
              </w:rPr>
              <w:t>95,979</w:t>
            </w:r>
          </w:p>
        </w:tc>
      </w:tr>
      <w:tr w:rsidR="00EF1150" w:rsidRPr="00EF1150" w:rsidTr="00EF1150">
        <w:tc>
          <w:tcPr>
            <w:tcW w:w="6840" w:type="dxa"/>
          </w:tcPr>
          <w:p w:rsidR="00EF1150" w:rsidRPr="00EF1150" w:rsidRDefault="00EF1150" w:rsidP="00EF1150">
            <w:pPr>
              <w:tabs>
                <w:tab w:val="left" w:pos="612"/>
                <w:tab w:val="left" w:pos="817"/>
              </w:tabs>
              <w:spacing w:line="340" w:lineRule="exact"/>
              <w:ind w:left="7" w:hanging="7"/>
              <w:rPr>
                <w:rFonts w:ascii="Arial" w:hAnsi="Arial" w:cs="Arial"/>
                <w:sz w:val="22"/>
                <w:szCs w:val="22"/>
                <w:lang w:eastAsia="ja-JP"/>
              </w:rPr>
            </w:pPr>
            <w:r w:rsidRPr="00EF1150">
              <w:rPr>
                <w:rFonts w:ascii="Arial" w:hAnsi="Arial" w:cs="Arial"/>
                <w:sz w:val="22"/>
                <w:szCs w:val="22"/>
                <w:lang w:eastAsia="ja-JP"/>
              </w:rPr>
              <w:t xml:space="preserve">Add: </w:t>
            </w:r>
            <w:r>
              <w:rPr>
                <w:rFonts w:ascii="Arial" w:hAnsi="Arial" w:cstheme="minorBidi"/>
                <w:sz w:val="22"/>
                <w:szCs w:val="22"/>
                <w:cs/>
                <w:lang w:eastAsia="ja-JP"/>
              </w:rPr>
              <w:tab/>
            </w:r>
            <w:r w:rsidRPr="00EF1150">
              <w:rPr>
                <w:rFonts w:ascii="Arial" w:hAnsi="Arial" w:cs="Arial"/>
                <w:sz w:val="22"/>
                <w:szCs w:val="22"/>
                <w:lang w:eastAsia="ja-JP"/>
              </w:rPr>
              <w:t xml:space="preserve">Increase from settlement by transferred </w:t>
            </w:r>
          </w:p>
          <w:p w:rsidR="00EF1150" w:rsidRPr="00EF1150" w:rsidRDefault="00EF1150" w:rsidP="00EF1150">
            <w:pPr>
              <w:tabs>
                <w:tab w:val="left" w:pos="612"/>
                <w:tab w:val="left" w:pos="817"/>
              </w:tabs>
              <w:spacing w:line="340" w:lineRule="exact"/>
              <w:ind w:left="7" w:hanging="7"/>
              <w:rPr>
                <w:rFonts w:ascii="Arial" w:hAnsi="Arial" w:cs="Arial"/>
                <w:sz w:val="22"/>
                <w:szCs w:val="22"/>
                <w:cs/>
                <w:lang w:eastAsia="ja-JP"/>
              </w:rPr>
            </w:pPr>
            <w:r w:rsidRPr="00EF1150">
              <w:rPr>
                <w:rFonts w:ascii="Arial" w:hAnsi="Arial" w:cs="Arial"/>
                <w:sz w:val="22"/>
                <w:szCs w:val="22"/>
                <w:lang w:eastAsia="ja-JP"/>
              </w:rPr>
              <w:t xml:space="preserve">  </w:t>
            </w:r>
            <w:r>
              <w:rPr>
                <w:rFonts w:ascii="Arial" w:hAnsi="Arial" w:cstheme="minorBidi"/>
                <w:sz w:val="22"/>
                <w:szCs w:val="22"/>
                <w:cs/>
                <w:lang w:eastAsia="ja-JP"/>
              </w:rPr>
              <w:tab/>
            </w:r>
            <w:r>
              <w:rPr>
                <w:rFonts w:ascii="Arial" w:hAnsi="Arial" w:cstheme="minorBidi"/>
                <w:sz w:val="22"/>
                <w:szCs w:val="22"/>
                <w:cs/>
                <w:lang w:eastAsia="ja-JP"/>
              </w:rPr>
              <w:tab/>
            </w:r>
            <w:r w:rsidRPr="00EF1150">
              <w:rPr>
                <w:rFonts w:ascii="Arial" w:hAnsi="Arial" w:cs="Arial"/>
                <w:sz w:val="22"/>
                <w:szCs w:val="22"/>
                <w:lang w:eastAsia="ja-JP"/>
              </w:rPr>
              <w:t>assets and auction</w:t>
            </w:r>
            <w:r w:rsidR="00363294">
              <w:rPr>
                <w:rFonts w:ascii="Arial" w:hAnsi="Arial" w:cs="Arial"/>
                <w:sz w:val="22"/>
                <w:szCs w:val="22"/>
                <w:lang w:eastAsia="ja-JP"/>
              </w:rPr>
              <w:t xml:space="preserve"> - net</w:t>
            </w:r>
          </w:p>
        </w:tc>
        <w:tc>
          <w:tcPr>
            <w:tcW w:w="2250" w:type="dxa"/>
            <w:vAlign w:val="bottom"/>
          </w:tcPr>
          <w:p w:rsidR="00EF1150" w:rsidRPr="00EF1150" w:rsidRDefault="00EF1150" w:rsidP="007C48EB">
            <w:pPr>
              <w:tabs>
                <w:tab w:val="decimal" w:pos="1872"/>
              </w:tabs>
              <w:spacing w:line="340" w:lineRule="exact"/>
              <w:rPr>
                <w:rFonts w:ascii="Arial" w:hAnsi="Arial" w:cs="Arial"/>
                <w:sz w:val="22"/>
                <w:szCs w:val="22"/>
              </w:rPr>
            </w:pPr>
            <w:r w:rsidRPr="00EF1150">
              <w:rPr>
                <w:rFonts w:ascii="Arial" w:hAnsi="Arial" w:cs="Arial"/>
                <w:sz w:val="22"/>
                <w:szCs w:val="22"/>
                <w:cs/>
              </w:rPr>
              <w:t>378</w:t>
            </w:r>
            <w:r w:rsidRPr="00EF1150">
              <w:rPr>
                <w:rFonts w:ascii="Arial" w:hAnsi="Arial" w:cs="Arial"/>
                <w:sz w:val="22"/>
                <w:szCs w:val="22"/>
              </w:rPr>
              <w:t>,</w:t>
            </w:r>
            <w:r w:rsidRPr="00EF1150">
              <w:rPr>
                <w:rFonts w:ascii="Arial" w:hAnsi="Arial" w:cs="Arial"/>
                <w:sz w:val="22"/>
                <w:szCs w:val="22"/>
                <w:cs/>
              </w:rPr>
              <w:t>190</w:t>
            </w:r>
          </w:p>
        </w:tc>
      </w:tr>
      <w:tr w:rsidR="00EF1150" w:rsidRPr="00EF1150" w:rsidTr="00EF1150">
        <w:tc>
          <w:tcPr>
            <w:tcW w:w="6840" w:type="dxa"/>
          </w:tcPr>
          <w:p w:rsidR="00EF1150" w:rsidRPr="00EF1150" w:rsidRDefault="00EF1150" w:rsidP="00EF1150">
            <w:pPr>
              <w:tabs>
                <w:tab w:val="left" w:pos="612"/>
                <w:tab w:val="left" w:pos="817"/>
              </w:tabs>
              <w:spacing w:line="340" w:lineRule="exact"/>
              <w:ind w:left="7" w:hanging="7"/>
              <w:rPr>
                <w:rFonts w:ascii="Arial" w:hAnsi="Arial" w:cs="Arial"/>
                <w:sz w:val="22"/>
                <w:szCs w:val="22"/>
                <w:lang w:eastAsia="ja-JP"/>
              </w:rPr>
            </w:pPr>
            <w:r w:rsidRPr="00EF1150">
              <w:rPr>
                <w:rFonts w:ascii="Arial" w:hAnsi="Arial" w:cs="Arial"/>
                <w:sz w:val="22"/>
                <w:szCs w:val="22"/>
                <w:lang w:val="en-GB" w:eastAsia="ja-JP"/>
              </w:rPr>
              <w:t>Less: Disposal</w:t>
            </w:r>
          </w:p>
        </w:tc>
        <w:tc>
          <w:tcPr>
            <w:tcW w:w="2250" w:type="dxa"/>
            <w:vAlign w:val="bottom"/>
          </w:tcPr>
          <w:p w:rsidR="00EF1150" w:rsidRPr="00EF1150" w:rsidRDefault="00EF1150" w:rsidP="007C48EB">
            <w:pPr>
              <w:tabs>
                <w:tab w:val="decimal" w:pos="1872"/>
              </w:tabs>
              <w:spacing w:line="340" w:lineRule="exact"/>
              <w:rPr>
                <w:rFonts w:ascii="Arial" w:hAnsi="Arial" w:cs="Arial"/>
                <w:sz w:val="22"/>
                <w:szCs w:val="22"/>
              </w:rPr>
            </w:pPr>
            <w:r w:rsidRPr="00EF1150">
              <w:rPr>
                <w:rFonts w:ascii="Arial" w:hAnsi="Arial" w:cs="Arial"/>
                <w:sz w:val="22"/>
                <w:szCs w:val="22"/>
                <w:cs/>
              </w:rPr>
              <w:t>(58</w:t>
            </w:r>
            <w:r w:rsidRPr="00EF1150">
              <w:rPr>
                <w:rFonts w:ascii="Arial" w:hAnsi="Arial" w:cs="Arial"/>
                <w:sz w:val="22"/>
                <w:szCs w:val="22"/>
              </w:rPr>
              <w:t>,</w:t>
            </w:r>
            <w:r w:rsidRPr="00EF1150">
              <w:rPr>
                <w:rFonts w:ascii="Arial" w:hAnsi="Arial" w:cs="Arial"/>
                <w:sz w:val="22"/>
                <w:szCs w:val="22"/>
                <w:cs/>
              </w:rPr>
              <w:t>58</w:t>
            </w:r>
            <w:r w:rsidRPr="00EF1150">
              <w:rPr>
                <w:rFonts w:ascii="Arial" w:hAnsi="Arial" w:cs="Arial"/>
                <w:sz w:val="22"/>
                <w:szCs w:val="22"/>
              </w:rPr>
              <w:t>5</w:t>
            </w:r>
            <w:r w:rsidRPr="00EF1150">
              <w:rPr>
                <w:rFonts w:ascii="Arial" w:hAnsi="Arial" w:cs="Arial"/>
                <w:sz w:val="22"/>
                <w:szCs w:val="22"/>
                <w:cs/>
              </w:rPr>
              <w:t>)</w:t>
            </w:r>
          </w:p>
        </w:tc>
      </w:tr>
      <w:tr w:rsidR="00EF1150" w:rsidRPr="00EF1150" w:rsidTr="00EF1150">
        <w:tc>
          <w:tcPr>
            <w:tcW w:w="6840" w:type="dxa"/>
          </w:tcPr>
          <w:p w:rsidR="00EF1150" w:rsidRPr="00EF1150" w:rsidRDefault="00EF1150" w:rsidP="00EF1150">
            <w:pPr>
              <w:tabs>
                <w:tab w:val="left" w:pos="612"/>
                <w:tab w:val="left" w:pos="817"/>
              </w:tabs>
              <w:spacing w:line="340" w:lineRule="exact"/>
              <w:ind w:left="7" w:hanging="7"/>
              <w:rPr>
                <w:rFonts w:ascii="Arial" w:hAnsi="Arial" w:cs="Arial"/>
                <w:sz w:val="22"/>
                <w:szCs w:val="22"/>
                <w:lang w:val="en-GB" w:eastAsia="ja-JP"/>
              </w:rPr>
            </w:pPr>
            <w:r>
              <w:rPr>
                <w:rFonts w:ascii="Arial" w:hAnsi="Arial" w:cstheme="minorBidi"/>
                <w:sz w:val="22"/>
                <w:szCs w:val="22"/>
                <w:cs/>
                <w:lang w:val="en-GB" w:eastAsia="ja-JP"/>
              </w:rPr>
              <w:tab/>
            </w:r>
            <w:r>
              <w:rPr>
                <w:rFonts w:ascii="Arial" w:hAnsi="Arial" w:cstheme="minorBidi"/>
                <w:sz w:val="22"/>
                <w:szCs w:val="22"/>
                <w:cs/>
                <w:lang w:val="en-GB" w:eastAsia="ja-JP"/>
              </w:rPr>
              <w:tab/>
            </w:r>
            <w:r w:rsidRPr="00EF1150">
              <w:rPr>
                <w:rFonts w:ascii="Arial" w:hAnsi="Arial" w:cs="Arial"/>
                <w:sz w:val="22"/>
                <w:szCs w:val="22"/>
                <w:lang w:val="en-GB" w:eastAsia="ja-JP"/>
              </w:rPr>
              <w:t xml:space="preserve">Allowance for </w:t>
            </w:r>
            <w:r w:rsidRPr="00EF1150">
              <w:rPr>
                <w:rFonts w:ascii="Arial" w:hAnsi="Arial" w:cs="Browallia New"/>
                <w:sz w:val="22"/>
                <w:szCs w:val="22"/>
                <w:lang w:eastAsia="ja-JP"/>
              </w:rPr>
              <w:t>impairment</w:t>
            </w:r>
          </w:p>
        </w:tc>
        <w:tc>
          <w:tcPr>
            <w:tcW w:w="2250" w:type="dxa"/>
            <w:vAlign w:val="bottom"/>
          </w:tcPr>
          <w:p w:rsidR="00EF1150" w:rsidRPr="00EF1150" w:rsidRDefault="00EF1150" w:rsidP="007C48EB">
            <w:pPr>
              <w:pBdr>
                <w:bottom w:val="single" w:sz="4" w:space="1" w:color="auto"/>
              </w:pBdr>
              <w:tabs>
                <w:tab w:val="decimal" w:pos="1872"/>
              </w:tabs>
              <w:spacing w:line="340" w:lineRule="exact"/>
              <w:rPr>
                <w:rFonts w:ascii="Arial" w:hAnsi="Arial" w:cs="Arial"/>
                <w:sz w:val="22"/>
                <w:szCs w:val="22"/>
              </w:rPr>
            </w:pPr>
            <w:r w:rsidRPr="00EF1150">
              <w:rPr>
                <w:rFonts w:ascii="Arial" w:hAnsi="Arial" w:cs="Arial"/>
                <w:sz w:val="22"/>
                <w:szCs w:val="22"/>
                <w:cs/>
              </w:rPr>
              <w:t>(14</w:t>
            </w:r>
            <w:r w:rsidRPr="00EF1150">
              <w:rPr>
                <w:rFonts w:ascii="Arial" w:hAnsi="Arial" w:cs="Arial"/>
                <w:sz w:val="22"/>
                <w:szCs w:val="22"/>
              </w:rPr>
              <w:t>,</w:t>
            </w:r>
            <w:r w:rsidRPr="00EF1150">
              <w:rPr>
                <w:rFonts w:ascii="Arial" w:hAnsi="Arial" w:cs="Arial"/>
                <w:sz w:val="22"/>
                <w:szCs w:val="22"/>
                <w:cs/>
              </w:rPr>
              <w:t>07</w:t>
            </w:r>
            <w:r w:rsidRPr="00EF1150">
              <w:rPr>
                <w:rFonts w:ascii="Arial" w:hAnsi="Arial" w:cs="Arial"/>
                <w:sz w:val="22"/>
                <w:szCs w:val="22"/>
              </w:rPr>
              <w:t>8</w:t>
            </w:r>
            <w:r w:rsidRPr="00EF1150">
              <w:rPr>
                <w:rFonts w:ascii="Arial" w:hAnsi="Arial" w:cs="Arial"/>
                <w:sz w:val="22"/>
                <w:szCs w:val="22"/>
                <w:cs/>
              </w:rPr>
              <w:t>)</w:t>
            </w:r>
          </w:p>
        </w:tc>
      </w:tr>
      <w:tr w:rsidR="00EF1150" w:rsidRPr="00EF1150" w:rsidTr="00EF1150">
        <w:trPr>
          <w:trHeight w:val="423"/>
        </w:trPr>
        <w:tc>
          <w:tcPr>
            <w:tcW w:w="6840" w:type="dxa"/>
          </w:tcPr>
          <w:p w:rsidR="00EF1150" w:rsidRPr="00EF1150" w:rsidRDefault="00EF1150" w:rsidP="007C48EB">
            <w:pPr>
              <w:spacing w:line="340" w:lineRule="exact"/>
              <w:ind w:left="162" w:hanging="162"/>
              <w:rPr>
                <w:rFonts w:ascii="Arial" w:hAnsi="Arial" w:cs="Arial"/>
                <w:sz w:val="22"/>
                <w:szCs w:val="22"/>
              </w:rPr>
            </w:pPr>
            <w:r w:rsidRPr="00EF1150">
              <w:rPr>
                <w:rFonts w:ascii="Arial" w:hAnsi="Arial" w:cs="Arial"/>
                <w:sz w:val="22"/>
                <w:szCs w:val="22"/>
              </w:rPr>
              <w:t>Balance as at 31 December 2020</w:t>
            </w:r>
          </w:p>
        </w:tc>
        <w:tc>
          <w:tcPr>
            <w:tcW w:w="2250" w:type="dxa"/>
            <w:vAlign w:val="bottom"/>
          </w:tcPr>
          <w:p w:rsidR="00EF1150" w:rsidRPr="00EF1150" w:rsidRDefault="00EF1150" w:rsidP="007C48EB">
            <w:pPr>
              <w:pBdr>
                <w:bottom w:val="double" w:sz="4" w:space="1" w:color="auto"/>
              </w:pBdr>
              <w:tabs>
                <w:tab w:val="decimal" w:pos="1872"/>
              </w:tabs>
              <w:spacing w:line="340" w:lineRule="exact"/>
              <w:rPr>
                <w:rFonts w:ascii="Arial" w:hAnsi="Arial" w:cs="Arial"/>
                <w:sz w:val="22"/>
                <w:szCs w:val="22"/>
              </w:rPr>
            </w:pPr>
            <w:r w:rsidRPr="00EF1150">
              <w:rPr>
                <w:rFonts w:ascii="Arial" w:hAnsi="Arial" w:cs="Arial"/>
                <w:sz w:val="22"/>
                <w:szCs w:val="22"/>
                <w:cs/>
              </w:rPr>
              <w:t>401</w:t>
            </w:r>
            <w:r w:rsidRPr="00EF1150">
              <w:rPr>
                <w:rFonts w:ascii="Arial" w:hAnsi="Arial" w:cs="Arial"/>
                <w:sz w:val="22"/>
                <w:szCs w:val="22"/>
              </w:rPr>
              <w:t>,</w:t>
            </w:r>
            <w:r w:rsidRPr="00EF1150">
              <w:rPr>
                <w:rFonts w:ascii="Arial" w:hAnsi="Arial" w:cs="Arial"/>
                <w:sz w:val="22"/>
                <w:szCs w:val="22"/>
                <w:cs/>
              </w:rPr>
              <w:t>50</w:t>
            </w:r>
            <w:r w:rsidRPr="00EF1150">
              <w:rPr>
                <w:rFonts w:ascii="Arial" w:hAnsi="Arial" w:cs="Arial"/>
                <w:sz w:val="22"/>
                <w:szCs w:val="22"/>
              </w:rPr>
              <w:t>6</w:t>
            </w:r>
          </w:p>
        </w:tc>
      </w:tr>
    </w:tbl>
    <w:p w:rsidR="00EF1150" w:rsidRPr="00941069" w:rsidRDefault="00EF1150" w:rsidP="00EF1150">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rsidR="00D66D48" w:rsidRPr="00E4371C" w:rsidRDefault="005368C8" w:rsidP="007E15D1">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1</w:t>
      </w:r>
      <w:r w:rsidR="00076BC3">
        <w:rPr>
          <w:rFonts w:ascii="Arial" w:hAnsi="Arial"/>
          <w:b/>
          <w:bCs/>
          <w:sz w:val="22"/>
          <w:szCs w:val="22"/>
        </w:rPr>
        <w:t>8</w:t>
      </w:r>
      <w:r w:rsidR="00E62BEE" w:rsidRPr="00E4371C">
        <w:rPr>
          <w:rFonts w:ascii="Arial" w:hAnsi="Arial"/>
          <w:b/>
          <w:bCs/>
          <w:sz w:val="22"/>
          <w:szCs w:val="22"/>
        </w:rPr>
        <w:t>.</w:t>
      </w:r>
      <w:r w:rsidR="00E62BEE" w:rsidRPr="00E4371C">
        <w:rPr>
          <w:rFonts w:ascii="Arial" w:hAnsi="Arial"/>
          <w:b/>
          <w:bCs/>
          <w:sz w:val="22"/>
          <w:szCs w:val="22"/>
        </w:rPr>
        <w:tab/>
      </w:r>
      <w:r w:rsidR="00E62BEE" w:rsidRPr="00E4371C">
        <w:rPr>
          <w:rFonts w:ascii="Arial" w:hAnsi="Arial" w:cs="Arial"/>
          <w:b/>
          <w:bCs/>
          <w:sz w:val="22"/>
          <w:szCs w:val="22"/>
        </w:rPr>
        <w:t>Restricted</w:t>
      </w:r>
      <w:r w:rsidR="00E62BEE" w:rsidRPr="00E4371C">
        <w:rPr>
          <w:rFonts w:ascii="Arial" w:hAnsi="Arial"/>
          <w:b/>
          <w:bCs/>
          <w:sz w:val="22"/>
          <w:szCs w:val="22"/>
        </w:rPr>
        <w:t xml:space="preserve"> bank deposits</w:t>
      </w:r>
    </w:p>
    <w:p w:rsidR="005957D4" w:rsidRPr="00E4371C" w:rsidRDefault="00D66D48" w:rsidP="007E15D1">
      <w:pPr>
        <w:pStyle w:val="BlockText"/>
        <w:tabs>
          <w:tab w:val="clear" w:pos="7200"/>
          <w:tab w:val="center" w:pos="6840"/>
          <w:tab w:val="center" w:pos="8280"/>
        </w:tabs>
        <w:ind w:left="547" w:hanging="547"/>
        <w:jc w:val="both"/>
        <w:rPr>
          <w:rFonts w:ascii="Arial" w:hAnsi="Arial"/>
          <w:sz w:val="22"/>
          <w:szCs w:val="22"/>
        </w:rPr>
      </w:pPr>
      <w:r w:rsidRPr="00E4371C">
        <w:rPr>
          <w:rFonts w:ascii="Arial" w:hAnsi="Arial"/>
          <w:b/>
          <w:bCs/>
          <w:sz w:val="22"/>
          <w:szCs w:val="22"/>
        </w:rPr>
        <w:tab/>
      </w:r>
      <w:r w:rsidR="00780929" w:rsidRPr="00E4371C">
        <w:rPr>
          <w:rFonts w:ascii="Arial" w:hAnsi="Arial"/>
          <w:sz w:val="22"/>
          <w:szCs w:val="22"/>
        </w:rPr>
        <w:t>These represent fixed deposits pledged with the banks to secure operation in debt collection business and insurance brokerage services of subsidiaries.</w:t>
      </w:r>
    </w:p>
    <w:p w:rsidR="00EF1150" w:rsidRDefault="00EF11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A2F17" w:rsidRPr="00E4371C" w:rsidRDefault="00076BC3" w:rsidP="007E15D1">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19</w:t>
      </w:r>
      <w:r w:rsidR="005368C8">
        <w:rPr>
          <w:rFonts w:ascii="Arial" w:hAnsi="Arial" w:cs="Arial"/>
          <w:b/>
          <w:bCs/>
          <w:sz w:val="22"/>
          <w:szCs w:val="22"/>
        </w:rPr>
        <w:t>.</w:t>
      </w:r>
      <w:r w:rsidR="005A2F17" w:rsidRPr="00E4371C">
        <w:rPr>
          <w:rFonts w:ascii="Arial" w:hAnsi="Arial" w:cs="Arial"/>
          <w:b/>
          <w:bCs/>
          <w:sz w:val="22"/>
          <w:szCs w:val="22"/>
        </w:rPr>
        <w:tab/>
        <w:t>Loans to customers</w:t>
      </w:r>
    </w:p>
    <w:p w:rsidR="005A2F17" w:rsidRPr="00E4371C" w:rsidRDefault="00076BC3" w:rsidP="00EF115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19</w:t>
      </w:r>
      <w:r w:rsidR="005A2F17" w:rsidRPr="00E4371C">
        <w:rPr>
          <w:rFonts w:ascii="Arial" w:hAnsi="Arial" w:cs="Arial"/>
          <w:sz w:val="22"/>
          <w:szCs w:val="22"/>
        </w:rPr>
        <w:t>.1</w:t>
      </w:r>
      <w:r w:rsidR="005A2F17" w:rsidRPr="00E4371C">
        <w:rPr>
          <w:rFonts w:ascii="Arial" w:hAnsi="Arial" w:cs="Arial"/>
          <w:sz w:val="22"/>
          <w:szCs w:val="22"/>
        </w:rPr>
        <w:tab/>
        <w:t xml:space="preserve">As at </w:t>
      </w:r>
      <w:r w:rsidR="002834F7" w:rsidRPr="00E4371C">
        <w:rPr>
          <w:rFonts w:ascii="Arial" w:hAnsi="Arial" w:cs="Arial"/>
          <w:sz w:val="22"/>
          <w:szCs w:val="22"/>
        </w:rPr>
        <w:t>31 December 20</w:t>
      </w:r>
      <w:r w:rsidR="00A325D4">
        <w:rPr>
          <w:rFonts w:ascii="Arial" w:hAnsi="Arial" w:cs="Arial"/>
          <w:sz w:val="22"/>
          <w:szCs w:val="22"/>
        </w:rPr>
        <w:t>20</w:t>
      </w:r>
      <w:r w:rsidR="00135B8E">
        <w:rPr>
          <w:rFonts w:ascii="Arial" w:hAnsi="Arial" w:cs="Arial"/>
          <w:sz w:val="22"/>
          <w:szCs w:val="22"/>
        </w:rPr>
        <w:t xml:space="preserve"> and 201</w:t>
      </w:r>
      <w:r w:rsidR="00A325D4">
        <w:rPr>
          <w:rFonts w:ascii="Arial" w:hAnsi="Arial" w:cs="Arial"/>
          <w:sz w:val="22"/>
          <w:szCs w:val="22"/>
        </w:rPr>
        <w:t>9</w:t>
      </w:r>
      <w:r w:rsidR="005A2F17" w:rsidRPr="00E4371C">
        <w:rPr>
          <w:rFonts w:ascii="Arial" w:hAnsi="Arial" w:cs="Arial"/>
          <w:sz w:val="22"/>
          <w:szCs w:val="22"/>
        </w:rPr>
        <w:t>, the subsidiaries</w:t>
      </w:r>
      <w:r w:rsidR="00436B20">
        <w:rPr>
          <w:rFonts w:ascii="Arial" w:hAnsi="Arial" w:cs="Arial"/>
          <w:sz w:val="22"/>
          <w:szCs w:val="22"/>
        </w:rPr>
        <w:t xml:space="preserve"> </w:t>
      </w:r>
      <w:r w:rsidR="00135B8E">
        <w:rPr>
          <w:rFonts w:ascii="Arial" w:hAnsi="Arial" w:cs="Arial"/>
          <w:sz w:val="22"/>
          <w:szCs w:val="22"/>
        </w:rPr>
        <w:t xml:space="preserve">had loans to customers of Baht </w:t>
      </w:r>
      <w:r w:rsidR="00C22A96">
        <w:rPr>
          <w:rFonts w:ascii="Arial" w:hAnsi="Arial" w:cs="Arial"/>
          <w:sz w:val="22"/>
          <w:szCs w:val="22"/>
        </w:rPr>
        <w:t>3,510.7</w:t>
      </w:r>
      <w:r w:rsidR="00181872">
        <w:rPr>
          <w:rFonts w:ascii="Arial" w:hAnsi="Arial" w:cs="Arial"/>
          <w:sz w:val="22"/>
          <w:szCs w:val="22"/>
        </w:rPr>
        <w:t>7</w:t>
      </w:r>
      <w:r w:rsidR="001B70D2">
        <w:rPr>
          <w:rFonts w:ascii="Arial" w:hAnsi="Arial" w:cs="Arial"/>
          <w:sz w:val="22"/>
          <w:szCs w:val="22"/>
        </w:rPr>
        <w:t xml:space="preserve"> </w:t>
      </w:r>
      <w:r w:rsidR="005A2F17" w:rsidRPr="00E4371C">
        <w:rPr>
          <w:rFonts w:ascii="Arial" w:hAnsi="Arial" w:cs="Arial"/>
          <w:sz w:val="22"/>
          <w:szCs w:val="22"/>
        </w:rPr>
        <w:t xml:space="preserve">million and Baht </w:t>
      </w:r>
      <w:r w:rsidR="00B12419">
        <w:rPr>
          <w:rFonts w:ascii="Arial" w:hAnsi="Arial" w:cs="Arial"/>
          <w:sz w:val="22"/>
          <w:szCs w:val="22"/>
        </w:rPr>
        <w:t>3,372.14</w:t>
      </w:r>
      <w:r w:rsidR="00A325D4">
        <w:rPr>
          <w:rFonts w:ascii="Arial" w:hAnsi="Arial" w:cs="Arial"/>
          <w:sz w:val="22"/>
          <w:szCs w:val="22"/>
        </w:rPr>
        <w:t xml:space="preserve"> </w:t>
      </w:r>
      <w:r w:rsidR="005A2F17" w:rsidRPr="00E4371C">
        <w:rPr>
          <w:rFonts w:ascii="Arial" w:hAnsi="Arial" w:cs="Arial"/>
          <w:sz w:val="22"/>
          <w:szCs w:val="22"/>
        </w:rPr>
        <w:t>million, respectively.</w:t>
      </w:r>
      <w:r w:rsidR="005A2F17" w:rsidRPr="00E4371C">
        <w:rPr>
          <w:rFonts w:ascii="Arial" w:hAnsi="Arial" w:cs="Arial"/>
          <w:sz w:val="22"/>
          <w:szCs w:val="22"/>
          <w:cs/>
        </w:rPr>
        <w:t xml:space="preserve"> </w:t>
      </w:r>
      <w:r w:rsidR="005A2F17" w:rsidRPr="00E4371C">
        <w:rPr>
          <w:rFonts w:ascii="Arial" w:hAnsi="Arial" w:cs="Arial"/>
          <w:sz w:val="22"/>
          <w:szCs w:val="22"/>
        </w:rPr>
        <w:t>The terms of the agreements are generally between</w:t>
      </w:r>
      <w:r w:rsidR="005A2F17" w:rsidRPr="00E4371C">
        <w:rPr>
          <w:rFonts w:ascii="Arial" w:hAnsi="Arial" w:cs="Arial"/>
          <w:sz w:val="22"/>
          <w:szCs w:val="22"/>
          <w:cs/>
        </w:rPr>
        <w:t xml:space="preserve"> </w:t>
      </w:r>
      <w:r w:rsidR="005A2F17" w:rsidRPr="00E4371C">
        <w:rPr>
          <w:rFonts w:ascii="Arial" w:hAnsi="Arial" w:cs="Arial"/>
          <w:sz w:val="22"/>
          <w:szCs w:val="22"/>
        </w:rPr>
        <w:t xml:space="preserve">1 - </w:t>
      </w:r>
      <w:r w:rsidR="007767E7">
        <w:rPr>
          <w:rFonts w:ascii="Arial" w:hAnsi="Arial" w:cs="Arial"/>
          <w:sz w:val="22"/>
          <w:szCs w:val="22"/>
        </w:rPr>
        <w:t>2</w:t>
      </w:r>
      <w:r w:rsidR="005A2F17" w:rsidRPr="00E4371C">
        <w:rPr>
          <w:rFonts w:ascii="Arial" w:hAnsi="Arial" w:cs="Arial"/>
          <w:sz w:val="22"/>
          <w:szCs w:val="22"/>
        </w:rPr>
        <w:t>0</w:t>
      </w:r>
      <w:r w:rsidR="005A2F17" w:rsidRPr="00E4371C">
        <w:rPr>
          <w:rFonts w:ascii="Arial" w:hAnsi="Arial" w:cs="Arial"/>
          <w:sz w:val="22"/>
          <w:szCs w:val="22"/>
          <w:cs/>
        </w:rPr>
        <w:t xml:space="preserve"> </w:t>
      </w:r>
      <w:r w:rsidR="005A2F17" w:rsidRPr="00E4371C">
        <w:rPr>
          <w:rFonts w:ascii="Arial" w:hAnsi="Arial" w:cs="Arial"/>
          <w:sz w:val="22"/>
          <w:szCs w:val="22"/>
        </w:rPr>
        <w:t>years</w:t>
      </w:r>
      <w:r w:rsidR="005A2F17" w:rsidRPr="00E4371C">
        <w:rPr>
          <w:rFonts w:ascii="Arial" w:hAnsi="Arial" w:cs="Arial"/>
          <w:sz w:val="22"/>
          <w:szCs w:val="22"/>
          <w:cs/>
        </w:rPr>
        <w:t xml:space="preserve"> </w:t>
      </w:r>
      <w:r w:rsidR="005A2F17" w:rsidRPr="00E4371C">
        <w:rPr>
          <w:rFonts w:ascii="Arial" w:hAnsi="Arial" w:cs="Arial"/>
          <w:sz w:val="22"/>
          <w:szCs w:val="22"/>
        </w:rPr>
        <w:t>and bears interest at the fixed interest rate as stipulated in the agreement. Loans to customers are as follows:</w:t>
      </w:r>
    </w:p>
    <w:tbl>
      <w:tblPr>
        <w:tblW w:w="9090" w:type="dxa"/>
        <w:tblInd w:w="558" w:type="dxa"/>
        <w:tblLayout w:type="fixed"/>
        <w:tblLook w:val="01E0" w:firstRow="1" w:lastRow="1" w:firstColumn="1" w:lastColumn="1" w:noHBand="0" w:noVBand="0"/>
      </w:tblPr>
      <w:tblGrid>
        <w:gridCol w:w="1890"/>
        <w:gridCol w:w="900"/>
        <w:gridCol w:w="900"/>
        <w:gridCol w:w="900"/>
        <w:gridCol w:w="900"/>
        <w:gridCol w:w="900"/>
        <w:gridCol w:w="900"/>
        <w:gridCol w:w="900"/>
        <w:gridCol w:w="900"/>
      </w:tblGrid>
      <w:tr w:rsidR="005A2F17" w:rsidRPr="000A1852" w:rsidTr="000A1852">
        <w:trPr>
          <w:cantSplit/>
        </w:trPr>
        <w:tc>
          <w:tcPr>
            <w:tcW w:w="1890" w:type="dxa"/>
          </w:tcPr>
          <w:p w:rsidR="005A2F17" w:rsidRPr="000A1852" w:rsidRDefault="005A2F17" w:rsidP="006146D2">
            <w:pPr>
              <w:spacing w:line="280" w:lineRule="exact"/>
              <w:jc w:val="thaiDistribute"/>
              <w:rPr>
                <w:rFonts w:ascii="Arial" w:hAnsi="Arial" w:cs="Arial"/>
                <w:sz w:val="12"/>
                <w:szCs w:val="12"/>
                <w:lang w:val="en-GB"/>
              </w:rPr>
            </w:pPr>
          </w:p>
        </w:tc>
        <w:tc>
          <w:tcPr>
            <w:tcW w:w="7200" w:type="dxa"/>
            <w:gridSpan w:val="8"/>
          </w:tcPr>
          <w:p w:rsidR="005A2F17" w:rsidRPr="000A1852" w:rsidRDefault="005A2F17" w:rsidP="006146D2">
            <w:pPr>
              <w:spacing w:line="280" w:lineRule="exact"/>
              <w:jc w:val="right"/>
              <w:rPr>
                <w:rFonts w:ascii="Arial" w:hAnsi="Arial" w:cs="Arial"/>
                <w:sz w:val="12"/>
                <w:szCs w:val="12"/>
                <w:cs/>
                <w:lang w:val="en-GB"/>
              </w:rPr>
            </w:pPr>
            <w:r w:rsidRPr="000A1852">
              <w:rPr>
                <w:rFonts w:ascii="Arial" w:hAnsi="Arial" w:cs="Arial"/>
                <w:sz w:val="12"/>
                <w:szCs w:val="12"/>
                <w:cs/>
              </w:rPr>
              <w:t>(</w:t>
            </w:r>
            <w:r w:rsidRPr="000A1852">
              <w:rPr>
                <w:rFonts w:ascii="Arial" w:hAnsi="Arial" w:cs="Arial"/>
                <w:sz w:val="12"/>
                <w:szCs w:val="12"/>
              </w:rPr>
              <w:t>Unit: Thousand Baht</w:t>
            </w:r>
            <w:r w:rsidRPr="000A1852">
              <w:rPr>
                <w:rFonts w:ascii="Arial" w:hAnsi="Arial" w:cs="Arial"/>
                <w:sz w:val="12"/>
                <w:szCs w:val="12"/>
                <w:cs/>
              </w:rPr>
              <w:t>)</w:t>
            </w:r>
          </w:p>
        </w:tc>
      </w:tr>
      <w:tr w:rsidR="005A2F17" w:rsidRPr="000A1852" w:rsidTr="000A1852">
        <w:trPr>
          <w:cantSplit/>
        </w:trPr>
        <w:tc>
          <w:tcPr>
            <w:tcW w:w="1890" w:type="dxa"/>
          </w:tcPr>
          <w:p w:rsidR="005A2F17" w:rsidRPr="000A1852" w:rsidRDefault="005A2F17" w:rsidP="006146D2">
            <w:pPr>
              <w:spacing w:line="280" w:lineRule="exact"/>
              <w:jc w:val="thaiDistribute"/>
              <w:rPr>
                <w:rFonts w:ascii="Arial" w:hAnsi="Arial" w:cs="Arial"/>
                <w:sz w:val="12"/>
                <w:szCs w:val="12"/>
                <w:lang w:val="en-GB"/>
              </w:rPr>
            </w:pPr>
          </w:p>
        </w:tc>
        <w:tc>
          <w:tcPr>
            <w:tcW w:w="7200" w:type="dxa"/>
            <w:gridSpan w:val="8"/>
          </w:tcPr>
          <w:p w:rsidR="005A2F17" w:rsidRPr="000A1852" w:rsidRDefault="005A2F17" w:rsidP="006146D2">
            <w:pPr>
              <w:pBdr>
                <w:bottom w:val="single" w:sz="4" w:space="0" w:color="auto"/>
              </w:pBdr>
              <w:spacing w:line="280" w:lineRule="exact"/>
              <w:jc w:val="center"/>
              <w:rPr>
                <w:rFonts w:ascii="Arial" w:hAnsi="Arial" w:cs="Arial"/>
                <w:sz w:val="12"/>
                <w:szCs w:val="12"/>
                <w:cs/>
              </w:rPr>
            </w:pPr>
            <w:r w:rsidRPr="000A1852">
              <w:rPr>
                <w:rFonts w:ascii="Arial" w:hAnsi="Arial" w:cs="Arial"/>
                <w:sz w:val="12"/>
                <w:szCs w:val="12"/>
              </w:rPr>
              <w:t>Consolidated financial statements</w:t>
            </w:r>
          </w:p>
        </w:tc>
      </w:tr>
      <w:tr w:rsidR="000A1852" w:rsidRPr="000A1852" w:rsidTr="00A31626">
        <w:trPr>
          <w:cantSplit/>
        </w:trPr>
        <w:tc>
          <w:tcPr>
            <w:tcW w:w="1890" w:type="dxa"/>
          </w:tcPr>
          <w:p w:rsidR="000A1852" w:rsidRPr="000A1852" w:rsidRDefault="000A1852" w:rsidP="006146D2">
            <w:pPr>
              <w:spacing w:line="280" w:lineRule="exact"/>
              <w:jc w:val="thaiDistribute"/>
              <w:rPr>
                <w:rFonts w:ascii="Arial" w:hAnsi="Arial" w:cs="Arial"/>
                <w:sz w:val="12"/>
                <w:szCs w:val="12"/>
                <w:lang w:val="en-GB"/>
              </w:rPr>
            </w:pPr>
          </w:p>
        </w:tc>
        <w:tc>
          <w:tcPr>
            <w:tcW w:w="1800" w:type="dxa"/>
            <w:gridSpan w:val="2"/>
          </w:tcPr>
          <w:p w:rsidR="000A1852" w:rsidRPr="000A1852" w:rsidRDefault="000A1852" w:rsidP="006146D2">
            <w:pPr>
              <w:pBdr>
                <w:bottom w:val="single" w:sz="4" w:space="1" w:color="auto"/>
              </w:pBdr>
              <w:spacing w:line="280" w:lineRule="exact"/>
              <w:jc w:val="center"/>
              <w:rPr>
                <w:rFonts w:ascii="Arial" w:hAnsi="Arial" w:cs="Arial"/>
                <w:sz w:val="12"/>
                <w:szCs w:val="12"/>
              </w:rPr>
            </w:pPr>
          </w:p>
          <w:p w:rsidR="000A1852" w:rsidRPr="000A1852" w:rsidRDefault="000A1852" w:rsidP="006146D2">
            <w:pPr>
              <w:pBdr>
                <w:bottom w:val="single" w:sz="4" w:space="1" w:color="auto"/>
              </w:pBdr>
              <w:spacing w:line="280" w:lineRule="exact"/>
              <w:jc w:val="center"/>
              <w:rPr>
                <w:rFonts w:ascii="Arial" w:hAnsi="Arial" w:cs="Arial"/>
                <w:sz w:val="12"/>
                <w:szCs w:val="12"/>
                <w:cs/>
                <w:lang w:val="en-GB"/>
              </w:rPr>
            </w:pPr>
            <w:r w:rsidRPr="000A1852">
              <w:rPr>
                <w:rFonts w:ascii="Arial" w:hAnsi="Arial" w:cs="Arial"/>
                <w:sz w:val="12"/>
                <w:szCs w:val="12"/>
              </w:rPr>
              <w:t>Portion due within one year</w:t>
            </w:r>
          </w:p>
        </w:tc>
        <w:tc>
          <w:tcPr>
            <w:tcW w:w="1800" w:type="dxa"/>
            <w:gridSpan w:val="2"/>
          </w:tcPr>
          <w:p w:rsidR="000A1852" w:rsidRPr="000A1852" w:rsidRDefault="000A1852" w:rsidP="006146D2">
            <w:pPr>
              <w:pBdr>
                <w:bottom w:val="single" w:sz="4" w:space="1" w:color="auto"/>
              </w:pBdr>
              <w:spacing w:line="280" w:lineRule="exact"/>
              <w:jc w:val="center"/>
              <w:rPr>
                <w:rFonts w:ascii="Arial" w:hAnsi="Arial" w:cs="Arial"/>
                <w:sz w:val="12"/>
                <w:szCs w:val="12"/>
                <w:lang w:val="en-GB"/>
              </w:rPr>
            </w:pPr>
            <w:r w:rsidRPr="000A1852">
              <w:rPr>
                <w:rFonts w:ascii="Arial" w:hAnsi="Arial" w:cs="Arial"/>
                <w:sz w:val="12"/>
                <w:szCs w:val="12"/>
              </w:rPr>
              <w:t xml:space="preserve">Portion due over one year </w:t>
            </w:r>
            <w:r w:rsidR="00C70C07">
              <w:rPr>
                <w:rFonts w:ascii="Arial" w:hAnsi="Arial" w:cs="Arial"/>
                <w:sz w:val="12"/>
                <w:szCs w:val="12"/>
              </w:rPr>
              <w:t xml:space="preserve">    </w:t>
            </w:r>
            <w:r w:rsidRPr="000A1852">
              <w:rPr>
                <w:rFonts w:ascii="Arial" w:hAnsi="Arial" w:cs="Arial"/>
                <w:sz w:val="12"/>
                <w:szCs w:val="12"/>
              </w:rPr>
              <w:t>but not over five years</w:t>
            </w:r>
          </w:p>
        </w:tc>
        <w:tc>
          <w:tcPr>
            <w:tcW w:w="1800" w:type="dxa"/>
            <w:gridSpan w:val="2"/>
          </w:tcPr>
          <w:p w:rsidR="000A1852" w:rsidRPr="000A1852" w:rsidRDefault="000A1852" w:rsidP="006146D2">
            <w:pPr>
              <w:pBdr>
                <w:bottom w:val="single" w:sz="4" w:space="1" w:color="auto"/>
              </w:pBdr>
              <w:spacing w:line="280" w:lineRule="exact"/>
              <w:jc w:val="center"/>
              <w:rPr>
                <w:rFonts w:ascii="Arial" w:hAnsi="Arial" w:cs="Arial"/>
                <w:sz w:val="12"/>
                <w:szCs w:val="12"/>
              </w:rPr>
            </w:pPr>
          </w:p>
          <w:p w:rsidR="000A1852" w:rsidRPr="000A1852" w:rsidRDefault="000A1852" w:rsidP="006146D2">
            <w:pPr>
              <w:pBdr>
                <w:bottom w:val="single" w:sz="4" w:space="1" w:color="auto"/>
              </w:pBdr>
              <w:spacing w:line="280" w:lineRule="exact"/>
              <w:jc w:val="center"/>
              <w:rPr>
                <w:rFonts w:ascii="Arial" w:hAnsi="Arial" w:cs="Arial"/>
                <w:sz w:val="12"/>
                <w:szCs w:val="12"/>
                <w:cs/>
                <w:lang w:val="en-GB"/>
              </w:rPr>
            </w:pPr>
            <w:r w:rsidRPr="000A1852">
              <w:rPr>
                <w:rFonts w:ascii="Arial" w:hAnsi="Arial" w:cs="Arial"/>
                <w:sz w:val="12"/>
                <w:szCs w:val="12"/>
              </w:rPr>
              <w:t>Portion due over five years</w:t>
            </w:r>
          </w:p>
        </w:tc>
        <w:tc>
          <w:tcPr>
            <w:tcW w:w="1800" w:type="dxa"/>
            <w:gridSpan w:val="2"/>
          </w:tcPr>
          <w:p w:rsidR="000A1852" w:rsidRPr="000A1852" w:rsidRDefault="000A1852" w:rsidP="006146D2">
            <w:pPr>
              <w:pBdr>
                <w:bottom w:val="single" w:sz="4" w:space="1" w:color="auto"/>
              </w:pBdr>
              <w:spacing w:line="280" w:lineRule="exact"/>
              <w:jc w:val="center"/>
              <w:rPr>
                <w:rFonts w:ascii="Arial" w:hAnsi="Arial" w:cs="Arial"/>
                <w:sz w:val="12"/>
                <w:szCs w:val="12"/>
              </w:rPr>
            </w:pPr>
          </w:p>
          <w:p w:rsidR="000A1852" w:rsidRPr="000A1852" w:rsidRDefault="000A1852" w:rsidP="006146D2">
            <w:pPr>
              <w:pBdr>
                <w:bottom w:val="single" w:sz="4" w:space="1" w:color="auto"/>
              </w:pBdr>
              <w:spacing w:line="280" w:lineRule="exact"/>
              <w:jc w:val="center"/>
              <w:rPr>
                <w:rFonts w:ascii="Arial" w:hAnsi="Arial" w:cs="Arial"/>
                <w:sz w:val="12"/>
                <w:szCs w:val="12"/>
                <w:cs/>
                <w:lang w:val="en-GB"/>
              </w:rPr>
            </w:pPr>
            <w:r>
              <w:rPr>
                <w:rFonts w:ascii="Arial" w:hAnsi="Arial" w:cs="Arial"/>
                <w:sz w:val="12"/>
                <w:szCs w:val="12"/>
              </w:rPr>
              <w:t>Total</w:t>
            </w:r>
            <w:r w:rsidRPr="000A1852">
              <w:rPr>
                <w:rFonts w:ascii="Arial" w:hAnsi="Arial" w:cs="Arial"/>
                <w:sz w:val="12"/>
                <w:szCs w:val="12"/>
              </w:rPr>
              <w:t xml:space="preserve"> </w:t>
            </w:r>
          </w:p>
        </w:tc>
      </w:tr>
      <w:tr w:rsidR="00A325D4" w:rsidRPr="000A1852" w:rsidTr="00A31626">
        <w:trPr>
          <w:cantSplit/>
        </w:trPr>
        <w:tc>
          <w:tcPr>
            <w:tcW w:w="1890" w:type="dxa"/>
          </w:tcPr>
          <w:p w:rsidR="00A325D4" w:rsidRPr="000A1852" w:rsidRDefault="00A325D4" w:rsidP="006146D2">
            <w:pPr>
              <w:spacing w:line="280" w:lineRule="exact"/>
              <w:jc w:val="thaiDistribute"/>
              <w:rPr>
                <w:rFonts w:ascii="Arial" w:hAnsi="Arial" w:cs="Arial"/>
                <w:sz w:val="12"/>
                <w:szCs w:val="12"/>
                <w:lang w:val="en-GB"/>
              </w:rPr>
            </w:pP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w:t>
            </w:r>
            <w:r>
              <w:rPr>
                <w:rFonts w:ascii="Arial" w:hAnsi="Arial" w:cs="Arial"/>
                <w:sz w:val="12"/>
                <w:szCs w:val="12"/>
              </w:rPr>
              <w:t>20</w:t>
            </w: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w:t>
            </w:r>
            <w:r>
              <w:rPr>
                <w:rFonts w:ascii="Arial" w:hAnsi="Arial" w:cs="Arial"/>
                <w:sz w:val="12"/>
                <w:szCs w:val="12"/>
              </w:rPr>
              <w:t>20</w:t>
            </w: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w:t>
            </w:r>
            <w:r>
              <w:rPr>
                <w:rFonts w:ascii="Arial" w:hAnsi="Arial" w:cs="Arial"/>
                <w:sz w:val="12"/>
                <w:szCs w:val="12"/>
              </w:rPr>
              <w:t>20</w:t>
            </w: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w:t>
            </w:r>
            <w:r>
              <w:rPr>
                <w:rFonts w:ascii="Arial" w:hAnsi="Arial" w:cs="Arial"/>
                <w:sz w:val="12"/>
                <w:szCs w:val="12"/>
              </w:rPr>
              <w:t>20</w:t>
            </w:r>
          </w:p>
        </w:tc>
        <w:tc>
          <w:tcPr>
            <w:tcW w:w="900" w:type="dxa"/>
          </w:tcPr>
          <w:p w:rsidR="00A325D4" w:rsidRPr="000A1852" w:rsidRDefault="00A325D4" w:rsidP="006146D2">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r>
      <w:tr w:rsidR="00C22A96" w:rsidRPr="000A1852" w:rsidTr="00B765D7">
        <w:trPr>
          <w:cantSplit/>
        </w:trPr>
        <w:tc>
          <w:tcPr>
            <w:tcW w:w="1890" w:type="dxa"/>
          </w:tcPr>
          <w:p w:rsidR="00C22A96" w:rsidRPr="000A1852" w:rsidRDefault="00C22A96" w:rsidP="006146D2">
            <w:pPr>
              <w:spacing w:line="280" w:lineRule="exact"/>
              <w:rPr>
                <w:rFonts w:ascii="Arial" w:hAnsi="Arial" w:cs="Arial"/>
                <w:sz w:val="12"/>
                <w:szCs w:val="12"/>
                <w:lang w:val="en-GB"/>
              </w:rPr>
            </w:pPr>
            <w:r w:rsidRPr="000A1852">
              <w:rPr>
                <w:rFonts w:ascii="Arial" w:hAnsi="Arial" w:cs="Arial"/>
                <w:sz w:val="12"/>
                <w:szCs w:val="12"/>
              </w:rPr>
              <w:t>Loans to customers</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3,181,623</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3,287,887</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354,233</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140,957</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28,182</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291</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3,564,038</w:t>
            </w:r>
          </w:p>
        </w:tc>
        <w:tc>
          <w:tcPr>
            <w:tcW w:w="900" w:type="dxa"/>
            <w:vAlign w:val="bottom"/>
          </w:tcPr>
          <w:p w:rsidR="00C22A96" w:rsidRPr="00C70C07" w:rsidRDefault="00C22A96" w:rsidP="006146D2">
            <w:pPr>
              <w:tabs>
                <w:tab w:val="decimal" w:pos="612"/>
              </w:tabs>
              <w:spacing w:line="280" w:lineRule="exact"/>
              <w:ind w:left="-44"/>
              <w:rPr>
                <w:rFonts w:ascii="Arial" w:hAnsi="Arial" w:cs="Arial"/>
                <w:sz w:val="12"/>
                <w:szCs w:val="12"/>
                <w:lang w:val="en-GB"/>
              </w:rPr>
            </w:pPr>
            <w:r w:rsidRPr="00C70C07">
              <w:rPr>
                <w:rFonts w:ascii="Arial" w:hAnsi="Arial" w:cs="Arial"/>
                <w:sz w:val="12"/>
                <w:szCs w:val="12"/>
                <w:lang w:val="en-GB"/>
              </w:rPr>
              <w:t>3,429,135</w:t>
            </w:r>
          </w:p>
        </w:tc>
      </w:tr>
      <w:tr w:rsidR="00C22A96" w:rsidRPr="000A1852" w:rsidTr="00B765D7">
        <w:trPr>
          <w:cantSplit/>
        </w:trPr>
        <w:tc>
          <w:tcPr>
            <w:tcW w:w="1890" w:type="dxa"/>
          </w:tcPr>
          <w:p w:rsidR="00C22A96" w:rsidRPr="000A1852" w:rsidRDefault="00C22A96" w:rsidP="006146D2">
            <w:pPr>
              <w:spacing w:line="280" w:lineRule="exact"/>
              <w:ind w:right="-108"/>
              <w:rPr>
                <w:rFonts w:ascii="Arial" w:hAnsi="Arial" w:cs="Arial"/>
                <w:sz w:val="12"/>
                <w:szCs w:val="12"/>
                <w:lang w:val="en-GB"/>
              </w:rPr>
            </w:pPr>
            <w:r w:rsidRPr="000A1852">
              <w:rPr>
                <w:rFonts w:ascii="Arial" w:hAnsi="Arial" w:cs="Arial"/>
                <w:sz w:val="12"/>
                <w:szCs w:val="12"/>
                <w:lang w:eastAsia="th-TH"/>
              </w:rPr>
              <w:t>Less: Unearned interest income</w:t>
            </w:r>
          </w:p>
        </w:tc>
        <w:tc>
          <w:tcPr>
            <w:tcW w:w="900" w:type="dxa"/>
            <w:vAlign w:val="bottom"/>
          </w:tcPr>
          <w:p w:rsidR="00C22A96" w:rsidRPr="00C22A96"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(57,635)</w:t>
            </w:r>
          </w:p>
        </w:tc>
        <w:tc>
          <w:tcPr>
            <w:tcW w:w="900" w:type="dxa"/>
            <w:vAlign w:val="bottom"/>
          </w:tcPr>
          <w:p w:rsidR="00C22A96" w:rsidRPr="00C22A96"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(28,764)</w:t>
            </w:r>
          </w:p>
        </w:tc>
        <w:tc>
          <w:tcPr>
            <w:tcW w:w="900" w:type="dxa"/>
            <w:vAlign w:val="bottom"/>
          </w:tcPr>
          <w:p w:rsidR="00C22A96" w:rsidRPr="00C22A96"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(74,746)</w:t>
            </w:r>
          </w:p>
        </w:tc>
        <w:tc>
          <w:tcPr>
            <w:tcW w:w="900" w:type="dxa"/>
            <w:vAlign w:val="bottom"/>
          </w:tcPr>
          <w:p w:rsidR="00C22A96" w:rsidRPr="00C22A96"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(28,219)</w:t>
            </w:r>
          </w:p>
        </w:tc>
        <w:tc>
          <w:tcPr>
            <w:tcW w:w="900" w:type="dxa"/>
            <w:vAlign w:val="bottom"/>
          </w:tcPr>
          <w:p w:rsidR="00C22A96" w:rsidRPr="00C22A96"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(3,458)</w:t>
            </w:r>
          </w:p>
        </w:tc>
        <w:tc>
          <w:tcPr>
            <w:tcW w:w="900" w:type="dxa"/>
            <w:vAlign w:val="bottom"/>
          </w:tcPr>
          <w:p w:rsidR="00C22A96" w:rsidRPr="00C22A96"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(8)</w:t>
            </w:r>
          </w:p>
        </w:tc>
        <w:tc>
          <w:tcPr>
            <w:tcW w:w="900" w:type="dxa"/>
            <w:vAlign w:val="bottom"/>
          </w:tcPr>
          <w:p w:rsidR="00C22A96" w:rsidRPr="00C22A96"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(135,839)</w:t>
            </w:r>
          </w:p>
        </w:tc>
        <w:tc>
          <w:tcPr>
            <w:tcW w:w="900" w:type="dxa"/>
            <w:vAlign w:val="bottom"/>
          </w:tcPr>
          <w:p w:rsidR="00C22A96" w:rsidRPr="00C70C07" w:rsidRDefault="00C22A96" w:rsidP="006146D2">
            <w:pPr>
              <w:pBdr>
                <w:bottom w:val="single" w:sz="4" w:space="1" w:color="auto"/>
              </w:pBdr>
              <w:tabs>
                <w:tab w:val="decimal" w:pos="612"/>
              </w:tabs>
              <w:spacing w:line="280" w:lineRule="exact"/>
              <w:ind w:left="-44"/>
              <w:rPr>
                <w:rFonts w:ascii="Arial" w:hAnsi="Arial" w:cs="Arial"/>
                <w:sz w:val="12"/>
                <w:szCs w:val="12"/>
                <w:lang w:val="en-GB"/>
              </w:rPr>
            </w:pPr>
            <w:r w:rsidRPr="00C70C07">
              <w:rPr>
                <w:rFonts w:ascii="Arial" w:hAnsi="Arial" w:cs="Arial"/>
                <w:sz w:val="12"/>
                <w:szCs w:val="12"/>
                <w:lang w:val="en-GB"/>
              </w:rPr>
              <w:t>(56,991)</w:t>
            </w:r>
          </w:p>
        </w:tc>
      </w:tr>
      <w:tr w:rsidR="00C22A96" w:rsidRPr="000A1852" w:rsidTr="00763B47">
        <w:trPr>
          <w:cantSplit/>
          <w:trHeight w:val="282"/>
        </w:trPr>
        <w:tc>
          <w:tcPr>
            <w:tcW w:w="1890" w:type="dxa"/>
          </w:tcPr>
          <w:p w:rsidR="00C22A96" w:rsidRPr="000A1852" w:rsidRDefault="00C22A96" w:rsidP="006146D2">
            <w:pPr>
              <w:spacing w:line="280" w:lineRule="exact"/>
              <w:rPr>
                <w:rFonts w:ascii="Arial" w:hAnsi="Arial" w:cs="Arial"/>
                <w:sz w:val="12"/>
                <w:szCs w:val="12"/>
                <w:lang w:val="en-GB"/>
              </w:rPr>
            </w:pP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3,123,988</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3,259,123</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279,487</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112,738</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24,724</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283</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3,428,199</w:t>
            </w:r>
          </w:p>
        </w:tc>
        <w:tc>
          <w:tcPr>
            <w:tcW w:w="900" w:type="dxa"/>
            <w:vAlign w:val="bottom"/>
          </w:tcPr>
          <w:p w:rsidR="00C22A96" w:rsidRPr="00C70C07" w:rsidRDefault="00C22A96" w:rsidP="006146D2">
            <w:pPr>
              <w:tabs>
                <w:tab w:val="decimal" w:pos="612"/>
              </w:tabs>
              <w:spacing w:line="280" w:lineRule="exact"/>
              <w:ind w:left="-44"/>
              <w:rPr>
                <w:rFonts w:ascii="Arial" w:hAnsi="Arial" w:cs="Arial"/>
                <w:sz w:val="12"/>
                <w:szCs w:val="12"/>
                <w:lang w:val="en-GB"/>
              </w:rPr>
            </w:pPr>
            <w:r>
              <w:rPr>
                <w:rFonts w:ascii="Arial" w:hAnsi="Arial" w:cs="Arial"/>
                <w:sz w:val="12"/>
                <w:szCs w:val="12"/>
                <w:lang w:val="en-GB"/>
              </w:rPr>
              <w:t>3,372,144</w:t>
            </w:r>
          </w:p>
        </w:tc>
      </w:tr>
      <w:tr w:rsidR="00C22A96" w:rsidRPr="000A1852" w:rsidTr="00B765D7">
        <w:trPr>
          <w:cantSplit/>
        </w:trPr>
        <w:tc>
          <w:tcPr>
            <w:tcW w:w="1890" w:type="dxa"/>
          </w:tcPr>
          <w:p w:rsidR="00C22A96" w:rsidRPr="000A1852" w:rsidRDefault="00C22A96" w:rsidP="006146D2">
            <w:pPr>
              <w:spacing w:line="280" w:lineRule="exact"/>
              <w:ind w:right="-108"/>
              <w:rPr>
                <w:rFonts w:ascii="Arial" w:hAnsi="Arial" w:cs="Arial"/>
                <w:sz w:val="12"/>
                <w:szCs w:val="12"/>
                <w:lang w:eastAsia="th-TH"/>
              </w:rPr>
            </w:pPr>
            <w:r>
              <w:rPr>
                <w:rFonts w:ascii="Arial" w:hAnsi="Arial" w:cs="Arial"/>
                <w:sz w:val="12"/>
                <w:szCs w:val="12"/>
                <w:lang w:eastAsia="th-TH"/>
              </w:rPr>
              <w:t>Accrued interest and fees</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82,575</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82,575</w:t>
            </w:r>
          </w:p>
        </w:tc>
        <w:tc>
          <w:tcPr>
            <w:tcW w:w="900" w:type="dxa"/>
            <w:vAlign w:val="bottom"/>
          </w:tcPr>
          <w:p w:rsidR="00C22A96" w:rsidRPr="00C70C07"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Pr>
                <w:rFonts w:ascii="Arial" w:hAnsi="Arial" w:cs="Arial"/>
                <w:sz w:val="12"/>
                <w:szCs w:val="12"/>
                <w:lang w:val="en-GB"/>
              </w:rPr>
              <w:t>-</w:t>
            </w:r>
          </w:p>
        </w:tc>
      </w:tr>
      <w:tr w:rsidR="00C22A96" w:rsidRPr="000A1852" w:rsidTr="00B765D7">
        <w:trPr>
          <w:cantSplit/>
          <w:trHeight w:val="282"/>
        </w:trPr>
        <w:tc>
          <w:tcPr>
            <w:tcW w:w="1890" w:type="dxa"/>
          </w:tcPr>
          <w:p w:rsidR="00C22A96" w:rsidRPr="000A1852" w:rsidRDefault="00C22A96" w:rsidP="006146D2">
            <w:pPr>
              <w:spacing w:line="280" w:lineRule="exact"/>
              <w:rPr>
                <w:rFonts w:ascii="Arial" w:hAnsi="Arial" w:cs="Arial"/>
                <w:sz w:val="12"/>
                <w:szCs w:val="12"/>
                <w:cs/>
                <w:lang w:val="en-GB"/>
              </w:rPr>
            </w:pPr>
            <w:r w:rsidRPr="000A1852">
              <w:rPr>
                <w:rFonts w:ascii="Arial" w:hAnsi="Arial" w:cs="Arial"/>
                <w:sz w:val="12"/>
                <w:szCs w:val="12"/>
                <w:lang w:val="en-GB"/>
              </w:rPr>
              <w:t>Total</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3,206,563</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3,259,123</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279,487</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112,738</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24,724</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283</w:t>
            </w:r>
          </w:p>
        </w:tc>
        <w:tc>
          <w:tcPr>
            <w:tcW w:w="900" w:type="dxa"/>
            <w:vAlign w:val="bottom"/>
          </w:tcPr>
          <w:p w:rsidR="00C22A96" w:rsidRPr="00C22A96" w:rsidRDefault="00C22A96" w:rsidP="006146D2">
            <w:pP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3,510,774</w:t>
            </w:r>
          </w:p>
        </w:tc>
        <w:tc>
          <w:tcPr>
            <w:tcW w:w="900" w:type="dxa"/>
            <w:vAlign w:val="bottom"/>
          </w:tcPr>
          <w:p w:rsidR="00C22A96" w:rsidRPr="00C70C07" w:rsidRDefault="00C22A96" w:rsidP="006146D2">
            <w:pPr>
              <w:tabs>
                <w:tab w:val="decimal" w:pos="612"/>
              </w:tabs>
              <w:spacing w:line="280" w:lineRule="exact"/>
              <w:ind w:left="-44"/>
              <w:rPr>
                <w:rFonts w:ascii="Arial" w:hAnsi="Arial" w:cs="Arial"/>
                <w:sz w:val="12"/>
                <w:szCs w:val="12"/>
                <w:lang w:val="en-GB"/>
              </w:rPr>
            </w:pPr>
            <w:r w:rsidRPr="00C70C07">
              <w:rPr>
                <w:rFonts w:ascii="Arial" w:hAnsi="Arial" w:cs="Arial"/>
                <w:sz w:val="12"/>
                <w:szCs w:val="12"/>
                <w:lang w:val="en-GB"/>
              </w:rPr>
              <w:t>3,372,144</w:t>
            </w:r>
          </w:p>
        </w:tc>
      </w:tr>
      <w:tr w:rsidR="00C22A96" w:rsidRPr="000A1852" w:rsidTr="00B765D7">
        <w:trPr>
          <w:cantSplit/>
        </w:trPr>
        <w:tc>
          <w:tcPr>
            <w:tcW w:w="1890" w:type="dxa"/>
          </w:tcPr>
          <w:p w:rsidR="00C22A96" w:rsidRPr="000A1852" w:rsidRDefault="00C22A96" w:rsidP="006146D2">
            <w:pPr>
              <w:spacing w:line="280" w:lineRule="exact"/>
              <w:ind w:left="437" w:hanging="437"/>
              <w:rPr>
                <w:rFonts w:ascii="Arial" w:hAnsi="Arial" w:cs="Arial"/>
                <w:sz w:val="12"/>
                <w:szCs w:val="12"/>
                <w:cs/>
                <w:lang w:val="en-GB"/>
              </w:rPr>
            </w:pPr>
            <w:r>
              <w:rPr>
                <w:rFonts w:ascii="Arial" w:hAnsi="Arial" w:cs="Arial"/>
                <w:sz w:val="12"/>
                <w:szCs w:val="12"/>
                <w:lang w:val="en-GB"/>
              </w:rPr>
              <w:t xml:space="preserve">Less: Allowance for expected credit losses (2019: Allowance for </w:t>
            </w:r>
            <w:r w:rsidR="003161AB">
              <w:rPr>
                <w:rFonts w:ascii="Arial" w:hAnsi="Arial" w:cs="Arial"/>
                <w:sz w:val="12"/>
                <w:szCs w:val="12"/>
                <w:lang w:val="en-GB"/>
              </w:rPr>
              <w:t>doubtful accounts</w:t>
            </w:r>
            <w:r>
              <w:rPr>
                <w:rFonts w:ascii="Arial" w:hAnsi="Arial" w:cs="Arial"/>
                <w:sz w:val="12"/>
                <w:szCs w:val="12"/>
                <w:lang w:val="en-GB"/>
              </w:rPr>
              <w:t>)</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(451,063)</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(228,711)</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(48,979)</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(3,777)</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w:t>
            </w:r>
          </w:p>
        </w:tc>
        <w:tc>
          <w:tcPr>
            <w:tcW w:w="900" w:type="dxa"/>
            <w:vAlign w:val="bottom"/>
          </w:tcPr>
          <w:p w:rsidR="00C22A96" w:rsidRPr="00C22A96"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(500,042)</w:t>
            </w:r>
          </w:p>
        </w:tc>
        <w:tc>
          <w:tcPr>
            <w:tcW w:w="900" w:type="dxa"/>
            <w:vAlign w:val="bottom"/>
          </w:tcPr>
          <w:p w:rsidR="00C22A96" w:rsidRPr="00C70C07" w:rsidRDefault="00C22A96" w:rsidP="006146D2">
            <w:pPr>
              <w:pBdr>
                <w:bottom w:val="single" w:sz="4" w:space="0" w:color="auto"/>
              </w:pBdr>
              <w:tabs>
                <w:tab w:val="decimal" w:pos="612"/>
              </w:tabs>
              <w:spacing w:line="280" w:lineRule="exact"/>
              <w:ind w:left="-44"/>
              <w:rPr>
                <w:rFonts w:ascii="Arial" w:hAnsi="Arial" w:cs="Arial"/>
                <w:sz w:val="12"/>
                <w:szCs w:val="12"/>
                <w:lang w:val="en-GB"/>
              </w:rPr>
            </w:pPr>
            <w:r w:rsidRPr="00C70C07">
              <w:rPr>
                <w:rFonts w:ascii="Arial" w:hAnsi="Arial" w:cs="Arial"/>
                <w:sz w:val="12"/>
                <w:szCs w:val="12"/>
                <w:lang w:val="en-GB"/>
              </w:rPr>
              <w:t>(232,490)</w:t>
            </w:r>
          </w:p>
        </w:tc>
      </w:tr>
      <w:tr w:rsidR="00C22A96" w:rsidRPr="000A1852" w:rsidTr="00B765D7">
        <w:trPr>
          <w:cantSplit/>
          <w:trHeight w:val="74"/>
        </w:trPr>
        <w:tc>
          <w:tcPr>
            <w:tcW w:w="1890" w:type="dxa"/>
          </w:tcPr>
          <w:p w:rsidR="00C22A96" w:rsidRPr="000A1852" w:rsidRDefault="00C22A96" w:rsidP="006146D2">
            <w:pPr>
              <w:spacing w:line="280" w:lineRule="exact"/>
              <w:rPr>
                <w:rFonts w:ascii="Arial" w:hAnsi="Arial" w:cs="Arial"/>
                <w:sz w:val="12"/>
                <w:szCs w:val="12"/>
                <w:cs/>
                <w:lang w:val="en-GB"/>
              </w:rPr>
            </w:pPr>
            <w:r w:rsidRPr="000A1852">
              <w:rPr>
                <w:rFonts w:ascii="Arial" w:hAnsi="Arial" w:cs="Arial"/>
                <w:sz w:val="12"/>
                <w:szCs w:val="12"/>
                <w:lang w:val="en-GB"/>
              </w:rPr>
              <w:t>Net</w:t>
            </w:r>
          </w:p>
        </w:tc>
        <w:tc>
          <w:tcPr>
            <w:tcW w:w="900" w:type="dxa"/>
            <w:vAlign w:val="bottom"/>
          </w:tcPr>
          <w:p w:rsidR="00C22A96" w:rsidRPr="00C22A96"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2,755,500</w:t>
            </w:r>
          </w:p>
        </w:tc>
        <w:tc>
          <w:tcPr>
            <w:tcW w:w="900" w:type="dxa"/>
            <w:vAlign w:val="bottom"/>
          </w:tcPr>
          <w:p w:rsidR="00C22A96" w:rsidRPr="00C22A96"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3,030,412</w:t>
            </w:r>
          </w:p>
        </w:tc>
        <w:tc>
          <w:tcPr>
            <w:tcW w:w="900" w:type="dxa"/>
            <w:vAlign w:val="bottom"/>
          </w:tcPr>
          <w:p w:rsidR="00C22A96" w:rsidRPr="00C22A96"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230,508</w:t>
            </w:r>
          </w:p>
        </w:tc>
        <w:tc>
          <w:tcPr>
            <w:tcW w:w="900" w:type="dxa"/>
            <w:vAlign w:val="bottom"/>
          </w:tcPr>
          <w:p w:rsidR="00C22A96" w:rsidRPr="00C22A96"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108,961</w:t>
            </w:r>
          </w:p>
        </w:tc>
        <w:tc>
          <w:tcPr>
            <w:tcW w:w="900" w:type="dxa"/>
            <w:vAlign w:val="bottom"/>
          </w:tcPr>
          <w:p w:rsidR="00C22A96" w:rsidRPr="00C22A96"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24,724</w:t>
            </w:r>
          </w:p>
        </w:tc>
        <w:tc>
          <w:tcPr>
            <w:tcW w:w="900" w:type="dxa"/>
            <w:vAlign w:val="bottom"/>
          </w:tcPr>
          <w:p w:rsidR="00C22A96" w:rsidRPr="00C22A96"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281</w:t>
            </w:r>
          </w:p>
        </w:tc>
        <w:tc>
          <w:tcPr>
            <w:tcW w:w="900" w:type="dxa"/>
            <w:vAlign w:val="bottom"/>
          </w:tcPr>
          <w:p w:rsidR="00C22A96" w:rsidRPr="00C22A96"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22A96">
              <w:rPr>
                <w:rFonts w:ascii="Arial" w:hAnsi="Arial" w:cs="Arial"/>
                <w:sz w:val="12"/>
                <w:szCs w:val="12"/>
                <w:lang w:val="en-GB"/>
              </w:rPr>
              <w:t>3,010,732</w:t>
            </w:r>
          </w:p>
        </w:tc>
        <w:tc>
          <w:tcPr>
            <w:tcW w:w="900" w:type="dxa"/>
            <w:vAlign w:val="bottom"/>
          </w:tcPr>
          <w:p w:rsidR="00C22A96" w:rsidRPr="00C70C07" w:rsidRDefault="00C22A96" w:rsidP="006146D2">
            <w:pPr>
              <w:pBdr>
                <w:bottom w:val="double" w:sz="4" w:space="1" w:color="auto"/>
              </w:pBdr>
              <w:tabs>
                <w:tab w:val="decimal" w:pos="612"/>
              </w:tabs>
              <w:spacing w:line="280" w:lineRule="exact"/>
              <w:ind w:left="-44"/>
              <w:rPr>
                <w:rFonts w:ascii="Arial" w:hAnsi="Arial" w:cs="Arial"/>
                <w:sz w:val="12"/>
                <w:szCs w:val="12"/>
                <w:lang w:val="en-GB"/>
              </w:rPr>
            </w:pPr>
            <w:r w:rsidRPr="00C70C07">
              <w:rPr>
                <w:rFonts w:ascii="Arial" w:hAnsi="Arial" w:cs="Arial"/>
                <w:sz w:val="12"/>
                <w:szCs w:val="12"/>
                <w:lang w:val="en-GB"/>
              </w:rPr>
              <w:t>3,139,654</w:t>
            </w:r>
          </w:p>
        </w:tc>
      </w:tr>
    </w:tbl>
    <w:p w:rsidR="00D843B0" w:rsidRPr="00E4371C" w:rsidRDefault="00D843B0" w:rsidP="00D843B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E4371C">
        <w:rPr>
          <w:rFonts w:ascii="Arial" w:hAnsi="Arial" w:cs="Arial"/>
          <w:sz w:val="22"/>
          <w:szCs w:val="22"/>
        </w:rPr>
        <w:t>As at 31 December 20</w:t>
      </w:r>
      <w:r w:rsidR="007767E7">
        <w:rPr>
          <w:rFonts w:ascii="Arial" w:hAnsi="Arial" w:cs="Arial"/>
          <w:sz w:val="22"/>
          <w:szCs w:val="22"/>
        </w:rPr>
        <w:t>20</w:t>
      </w:r>
      <w:r w:rsidR="001B70D2">
        <w:rPr>
          <w:rFonts w:ascii="Arial" w:hAnsi="Arial" w:cs="Arial"/>
          <w:sz w:val="22"/>
          <w:szCs w:val="22"/>
        </w:rPr>
        <w:t xml:space="preserve"> and 201</w:t>
      </w:r>
      <w:r w:rsidR="007767E7">
        <w:rPr>
          <w:rFonts w:ascii="Arial" w:hAnsi="Arial" w:cs="Arial"/>
          <w:sz w:val="22"/>
          <w:szCs w:val="22"/>
        </w:rPr>
        <w:t>9</w:t>
      </w:r>
      <w:r w:rsidRPr="00E4371C">
        <w:rPr>
          <w:rFonts w:ascii="Arial" w:hAnsi="Arial" w:cs="Arial"/>
          <w:sz w:val="22"/>
          <w:szCs w:val="22"/>
        </w:rPr>
        <w:t>, loan to customers comprised the following:</w:t>
      </w:r>
    </w:p>
    <w:tbl>
      <w:tblPr>
        <w:tblW w:w="9011" w:type="dxa"/>
        <w:tblInd w:w="558" w:type="dxa"/>
        <w:tblLayout w:type="fixed"/>
        <w:tblLook w:val="04A0" w:firstRow="1" w:lastRow="0" w:firstColumn="1" w:lastColumn="0" w:noHBand="0" w:noVBand="1"/>
      </w:tblPr>
      <w:tblGrid>
        <w:gridCol w:w="5130"/>
        <w:gridCol w:w="1935"/>
        <w:gridCol w:w="1935"/>
        <w:gridCol w:w="11"/>
      </w:tblGrid>
      <w:tr w:rsidR="00D843B0" w:rsidRPr="00E4371C" w:rsidTr="00A325D4">
        <w:trPr>
          <w:trHeight w:val="360"/>
        </w:trPr>
        <w:tc>
          <w:tcPr>
            <w:tcW w:w="9011" w:type="dxa"/>
            <w:gridSpan w:val="4"/>
            <w:tcBorders>
              <w:top w:val="nil"/>
              <w:left w:val="nil"/>
              <w:bottom w:val="nil"/>
              <w:right w:val="nil"/>
            </w:tcBorders>
            <w:shd w:val="clear" w:color="auto" w:fill="auto"/>
            <w:noWrap/>
            <w:vAlign w:val="bottom"/>
            <w:hideMark/>
          </w:tcPr>
          <w:p w:rsidR="00D843B0" w:rsidRPr="00E4371C" w:rsidRDefault="00D843B0" w:rsidP="00D843B0">
            <w:pPr>
              <w:spacing w:line="38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D843B0" w:rsidRPr="00E4371C" w:rsidTr="00A325D4">
        <w:trPr>
          <w:gridAfter w:val="1"/>
          <w:wAfter w:w="11" w:type="dxa"/>
          <w:trHeight w:val="360"/>
        </w:trPr>
        <w:tc>
          <w:tcPr>
            <w:tcW w:w="5130" w:type="dxa"/>
            <w:vMerge w:val="restart"/>
            <w:tcBorders>
              <w:top w:val="nil"/>
              <w:left w:val="nil"/>
              <w:bottom w:val="nil"/>
              <w:right w:val="nil"/>
            </w:tcBorders>
            <w:shd w:val="clear" w:color="auto" w:fill="auto"/>
            <w:noWrap/>
            <w:vAlign w:val="bottom"/>
            <w:hideMark/>
          </w:tcPr>
          <w:p w:rsidR="00D843B0" w:rsidRPr="00E4371C" w:rsidRDefault="00D843B0" w:rsidP="00055C51">
            <w:pPr>
              <w:spacing w:line="38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D843B0" w:rsidRPr="00E4371C" w:rsidRDefault="00D843B0" w:rsidP="00055C51">
            <w:pPr>
              <w:pBdr>
                <w:bottom w:val="single" w:sz="4" w:space="0" w:color="auto"/>
              </w:pBdr>
              <w:spacing w:line="380" w:lineRule="exact"/>
              <w:jc w:val="center"/>
              <w:rPr>
                <w:rFonts w:ascii="Arial" w:hAnsi="Arial" w:cs="Arial"/>
                <w:sz w:val="22"/>
                <w:szCs w:val="22"/>
                <w:cs/>
              </w:rPr>
            </w:pPr>
            <w:r w:rsidRPr="00E4371C">
              <w:rPr>
                <w:rFonts w:ascii="Arial" w:hAnsi="Arial" w:cs="Arial"/>
                <w:sz w:val="22"/>
                <w:szCs w:val="22"/>
              </w:rPr>
              <w:t>Consolidated financial statements</w:t>
            </w:r>
          </w:p>
        </w:tc>
      </w:tr>
      <w:tr w:rsidR="00D843B0" w:rsidRPr="00E4371C" w:rsidTr="00A325D4">
        <w:trPr>
          <w:gridAfter w:val="1"/>
          <w:wAfter w:w="11" w:type="dxa"/>
          <w:trHeight w:val="360"/>
        </w:trPr>
        <w:tc>
          <w:tcPr>
            <w:tcW w:w="5130" w:type="dxa"/>
            <w:vMerge/>
            <w:tcBorders>
              <w:top w:val="nil"/>
              <w:left w:val="nil"/>
              <w:bottom w:val="nil"/>
              <w:right w:val="nil"/>
            </w:tcBorders>
            <w:vAlign w:val="center"/>
            <w:hideMark/>
          </w:tcPr>
          <w:p w:rsidR="00D843B0" w:rsidRPr="00E4371C" w:rsidRDefault="00D843B0" w:rsidP="00055C51">
            <w:pPr>
              <w:spacing w:line="38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D843B0" w:rsidRPr="00E4371C" w:rsidRDefault="00D843B0" w:rsidP="00055C51">
            <w:pPr>
              <w:pBdr>
                <w:bottom w:val="single" w:sz="4" w:space="0" w:color="auto"/>
              </w:pBdr>
              <w:spacing w:line="380" w:lineRule="exact"/>
              <w:jc w:val="center"/>
              <w:rPr>
                <w:rFonts w:ascii="Arial" w:hAnsi="Arial" w:cs="Arial"/>
                <w:sz w:val="22"/>
                <w:szCs w:val="22"/>
              </w:rPr>
            </w:pPr>
            <w:r w:rsidRPr="00E4371C">
              <w:rPr>
                <w:rFonts w:ascii="Arial" w:hAnsi="Arial" w:cs="Arial"/>
                <w:sz w:val="22"/>
                <w:szCs w:val="22"/>
              </w:rPr>
              <w:t>20</w:t>
            </w:r>
            <w:r w:rsidR="00A325D4">
              <w:rPr>
                <w:rFonts w:ascii="Arial" w:hAnsi="Arial" w:cs="Arial"/>
                <w:sz w:val="22"/>
                <w:szCs w:val="22"/>
              </w:rPr>
              <w:t>20</w:t>
            </w:r>
          </w:p>
        </w:tc>
        <w:tc>
          <w:tcPr>
            <w:tcW w:w="1935" w:type="dxa"/>
            <w:tcBorders>
              <w:top w:val="nil"/>
              <w:left w:val="nil"/>
              <w:bottom w:val="nil"/>
              <w:right w:val="nil"/>
            </w:tcBorders>
            <w:shd w:val="clear" w:color="auto" w:fill="auto"/>
            <w:noWrap/>
            <w:vAlign w:val="bottom"/>
            <w:hideMark/>
          </w:tcPr>
          <w:p w:rsidR="00D843B0" w:rsidRPr="00E4371C" w:rsidRDefault="00D843B0" w:rsidP="00135B8E">
            <w:pPr>
              <w:pBdr>
                <w:bottom w:val="single" w:sz="4" w:space="0" w:color="auto"/>
              </w:pBdr>
              <w:spacing w:line="380" w:lineRule="exact"/>
              <w:jc w:val="center"/>
              <w:rPr>
                <w:rFonts w:ascii="Arial" w:hAnsi="Arial" w:cs="Arial"/>
                <w:sz w:val="22"/>
                <w:szCs w:val="22"/>
              </w:rPr>
            </w:pPr>
            <w:r w:rsidRPr="00E4371C">
              <w:rPr>
                <w:rFonts w:ascii="Arial" w:hAnsi="Arial" w:cs="Arial"/>
                <w:sz w:val="22"/>
                <w:szCs w:val="22"/>
              </w:rPr>
              <w:t>201</w:t>
            </w:r>
            <w:r w:rsidR="00A325D4">
              <w:rPr>
                <w:rFonts w:ascii="Arial" w:hAnsi="Arial" w:cs="Arial"/>
                <w:sz w:val="22"/>
                <w:szCs w:val="22"/>
              </w:rPr>
              <w:t>9</w:t>
            </w:r>
          </w:p>
        </w:tc>
      </w:tr>
      <w:tr w:rsidR="00C22A96" w:rsidRPr="00E4371C" w:rsidTr="00A325D4">
        <w:trPr>
          <w:gridAfter w:val="1"/>
          <w:wAfter w:w="11" w:type="dxa"/>
          <w:trHeight w:val="360"/>
        </w:trPr>
        <w:tc>
          <w:tcPr>
            <w:tcW w:w="5130" w:type="dxa"/>
            <w:tcBorders>
              <w:top w:val="nil"/>
              <w:left w:val="nil"/>
              <w:bottom w:val="nil"/>
              <w:right w:val="nil"/>
            </w:tcBorders>
            <w:shd w:val="clear" w:color="auto" w:fill="auto"/>
            <w:noWrap/>
            <w:vAlign w:val="center"/>
            <w:hideMark/>
          </w:tcPr>
          <w:p w:rsidR="00C22A96" w:rsidRPr="00E4371C" w:rsidRDefault="00C22A96" w:rsidP="00C22A96">
            <w:pPr>
              <w:spacing w:line="380" w:lineRule="exact"/>
              <w:ind w:left="162" w:hanging="162"/>
              <w:rPr>
                <w:rFonts w:ascii="Arial" w:hAnsi="Arial" w:cs="Arial"/>
                <w:sz w:val="22"/>
                <w:szCs w:val="22"/>
              </w:rPr>
            </w:pPr>
            <w:r w:rsidRPr="00E4371C">
              <w:rPr>
                <w:rFonts w:ascii="Arial" w:hAnsi="Arial" w:cs="Arial"/>
                <w:sz w:val="22"/>
                <w:szCs w:val="22"/>
              </w:rPr>
              <w:t>Revolving loan receivables</w:t>
            </w:r>
            <w:r>
              <w:rPr>
                <w:rFonts w:ascii="Arial" w:hAnsi="Arial" w:cs="Arial"/>
                <w:sz w:val="22"/>
                <w:szCs w:val="22"/>
              </w:rPr>
              <w:t>, accrued interest                and fees</w:t>
            </w:r>
          </w:p>
        </w:tc>
        <w:tc>
          <w:tcPr>
            <w:tcW w:w="1935" w:type="dxa"/>
            <w:tcBorders>
              <w:top w:val="nil"/>
              <w:left w:val="nil"/>
              <w:bottom w:val="nil"/>
              <w:right w:val="nil"/>
            </w:tcBorders>
            <w:shd w:val="clear" w:color="auto" w:fill="auto"/>
            <w:noWrap/>
            <w:vAlign w:val="bottom"/>
          </w:tcPr>
          <w:p w:rsidR="00C22A96" w:rsidRPr="00C22A96" w:rsidRDefault="00C22A96" w:rsidP="00C22A96">
            <w:pPr>
              <w:tabs>
                <w:tab w:val="decimal" w:pos="1512"/>
              </w:tabs>
              <w:spacing w:line="380" w:lineRule="exact"/>
              <w:jc w:val="both"/>
              <w:rPr>
                <w:rFonts w:ascii="Arial" w:hAnsi="Arial" w:cs="Arial"/>
                <w:sz w:val="22"/>
                <w:szCs w:val="22"/>
                <w:lang w:val="en-GB"/>
              </w:rPr>
            </w:pPr>
            <w:r w:rsidRPr="00C22A96">
              <w:rPr>
                <w:rFonts w:ascii="Arial" w:hAnsi="Arial" w:cs="Arial"/>
                <w:sz w:val="22"/>
                <w:szCs w:val="22"/>
                <w:lang w:val="en-GB"/>
              </w:rPr>
              <w:t>2,772,096</w:t>
            </w:r>
          </w:p>
        </w:tc>
        <w:tc>
          <w:tcPr>
            <w:tcW w:w="1935" w:type="dxa"/>
            <w:tcBorders>
              <w:top w:val="nil"/>
              <w:left w:val="nil"/>
              <w:bottom w:val="nil"/>
              <w:right w:val="nil"/>
            </w:tcBorders>
            <w:shd w:val="clear" w:color="auto" w:fill="auto"/>
            <w:noWrap/>
            <w:vAlign w:val="bottom"/>
            <w:hideMark/>
          </w:tcPr>
          <w:p w:rsidR="00C22A96" w:rsidRPr="00C70C07" w:rsidRDefault="00C22A96" w:rsidP="00C22A96">
            <w:pPr>
              <w:tabs>
                <w:tab w:val="decimal" w:pos="1512"/>
              </w:tabs>
              <w:spacing w:line="380" w:lineRule="exact"/>
              <w:jc w:val="both"/>
              <w:rPr>
                <w:rFonts w:ascii="Arial" w:hAnsi="Arial" w:cs="Arial"/>
                <w:sz w:val="22"/>
                <w:szCs w:val="22"/>
                <w:lang w:val="en-GB"/>
              </w:rPr>
            </w:pPr>
            <w:r w:rsidRPr="00C70C07">
              <w:rPr>
                <w:rFonts w:ascii="Arial" w:hAnsi="Arial" w:cs="Arial"/>
                <w:sz w:val="22"/>
                <w:szCs w:val="22"/>
                <w:lang w:val="en-GB"/>
              </w:rPr>
              <w:t>3,150,480</w:t>
            </w:r>
          </w:p>
        </w:tc>
      </w:tr>
      <w:tr w:rsidR="00C22A96" w:rsidRPr="00E4371C" w:rsidTr="00A325D4">
        <w:trPr>
          <w:gridAfter w:val="1"/>
          <w:wAfter w:w="11" w:type="dxa"/>
          <w:trHeight w:val="360"/>
        </w:trPr>
        <w:tc>
          <w:tcPr>
            <w:tcW w:w="5130" w:type="dxa"/>
            <w:tcBorders>
              <w:top w:val="nil"/>
              <w:left w:val="nil"/>
              <w:bottom w:val="nil"/>
              <w:right w:val="nil"/>
            </w:tcBorders>
            <w:shd w:val="clear" w:color="auto" w:fill="auto"/>
            <w:noWrap/>
            <w:vAlign w:val="center"/>
            <w:hideMark/>
          </w:tcPr>
          <w:p w:rsidR="00C22A96" w:rsidRPr="00E4371C" w:rsidRDefault="00C22A96" w:rsidP="00C22A96">
            <w:pPr>
              <w:spacing w:line="380" w:lineRule="exact"/>
              <w:ind w:left="162" w:hanging="162"/>
              <w:rPr>
                <w:rFonts w:ascii="Arial" w:hAnsi="Arial" w:cs="Arial"/>
                <w:sz w:val="22"/>
                <w:szCs w:val="22"/>
              </w:rPr>
            </w:pPr>
            <w:r w:rsidRPr="00E4371C">
              <w:rPr>
                <w:rFonts w:ascii="Arial" w:hAnsi="Arial" w:cs="Arial"/>
                <w:sz w:val="22"/>
                <w:szCs w:val="22"/>
              </w:rPr>
              <w:t>Term loan receivables</w:t>
            </w:r>
            <w:r>
              <w:rPr>
                <w:rFonts w:ascii="Arial" w:hAnsi="Arial" w:cs="Arial"/>
                <w:sz w:val="22"/>
                <w:szCs w:val="22"/>
              </w:rPr>
              <w:t>, accrued interest                and fees</w:t>
            </w:r>
          </w:p>
        </w:tc>
        <w:tc>
          <w:tcPr>
            <w:tcW w:w="1935" w:type="dxa"/>
            <w:tcBorders>
              <w:top w:val="nil"/>
              <w:left w:val="nil"/>
              <w:bottom w:val="nil"/>
              <w:right w:val="nil"/>
            </w:tcBorders>
            <w:shd w:val="clear" w:color="auto" w:fill="auto"/>
            <w:noWrap/>
            <w:vAlign w:val="bottom"/>
          </w:tcPr>
          <w:p w:rsidR="00C22A96" w:rsidRPr="00C22A96" w:rsidRDefault="00C22A96" w:rsidP="00C22A96">
            <w:pPr>
              <w:pBdr>
                <w:bottom w:val="single" w:sz="4" w:space="1" w:color="auto"/>
              </w:pBdr>
              <w:tabs>
                <w:tab w:val="decimal" w:pos="1512"/>
              </w:tabs>
              <w:spacing w:line="380" w:lineRule="exact"/>
              <w:jc w:val="both"/>
              <w:rPr>
                <w:rFonts w:ascii="Arial" w:hAnsi="Arial" w:cs="Arial"/>
                <w:sz w:val="22"/>
                <w:szCs w:val="22"/>
                <w:lang w:val="en-GB"/>
              </w:rPr>
            </w:pPr>
            <w:r w:rsidRPr="00C22A96">
              <w:rPr>
                <w:rFonts w:ascii="Arial" w:hAnsi="Arial" w:cs="Arial"/>
                <w:sz w:val="22"/>
                <w:szCs w:val="22"/>
                <w:lang w:val="en-GB"/>
              </w:rPr>
              <w:t>738,678</w:t>
            </w:r>
          </w:p>
        </w:tc>
        <w:tc>
          <w:tcPr>
            <w:tcW w:w="1935" w:type="dxa"/>
            <w:tcBorders>
              <w:top w:val="nil"/>
              <w:left w:val="nil"/>
              <w:bottom w:val="nil"/>
              <w:right w:val="nil"/>
            </w:tcBorders>
            <w:shd w:val="clear" w:color="auto" w:fill="auto"/>
            <w:noWrap/>
            <w:vAlign w:val="bottom"/>
            <w:hideMark/>
          </w:tcPr>
          <w:p w:rsidR="00C22A96" w:rsidRPr="00C70C07" w:rsidRDefault="00C22A96" w:rsidP="00C22A96">
            <w:pPr>
              <w:pBdr>
                <w:bottom w:val="single" w:sz="4" w:space="1" w:color="auto"/>
              </w:pBdr>
              <w:tabs>
                <w:tab w:val="decimal" w:pos="1512"/>
              </w:tabs>
              <w:spacing w:line="380" w:lineRule="exact"/>
              <w:jc w:val="both"/>
              <w:rPr>
                <w:rFonts w:ascii="Arial" w:hAnsi="Arial" w:cs="Arial"/>
                <w:sz w:val="22"/>
                <w:szCs w:val="22"/>
                <w:lang w:val="en-GB"/>
              </w:rPr>
            </w:pPr>
            <w:r w:rsidRPr="00C70C07">
              <w:rPr>
                <w:rFonts w:ascii="Arial" w:hAnsi="Arial" w:cs="Arial"/>
                <w:sz w:val="22"/>
                <w:szCs w:val="22"/>
                <w:lang w:val="en-GB"/>
              </w:rPr>
              <w:t>221,664</w:t>
            </w:r>
          </w:p>
        </w:tc>
      </w:tr>
      <w:tr w:rsidR="00C22A96" w:rsidRPr="00E4371C" w:rsidTr="00A325D4">
        <w:trPr>
          <w:gridAfter w:val="1"/>
          <w:wAfter w:w="11" w:type="dxa"/>
          <w:trHeight w:val="360"/>
        </w:trPr>
        <w:tc>
          <w:tcPr>
            <w:tcW w:w="5130" w:type="dxa"/>
            <w:tcBorders>
              <w:top w:val="nil"/>
              <w:left w:val="nil"/>
              <w:bottom w:val="nil"/>
              <w:right w:val="nil"/>
            </w:tcBorders>
            <w:shd w:val="clear" w:color="auto" w:fill="auto"/>
            <w:noWrap/>
            <w:vAlign w:val="center"/>
            <w:hideMark/>
          </w:tcPr>
          <w:p w:rsidR="00C22A96" w:rsidRPr="00E4371C" w:rsidRDefault="00C22A96" w:rsidP="00C22A96">
            <w:pPr>
              <w:spacing w:line="38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C22A96" w:rsidRPr="00C22A96" w:rsidRDefault="00C22A96" w:rsidP="00C22A96">
            <w:pPr>
              <w:pBdr>
                <w:bottom w:val="double" w:sz="4" w:space="1" w:color="auto"/>
              </w:pBdr>
              <w:tabs>
                <w:tab w:val="decimal" w:pos="1512"/>
              </w:tabs>
              <w:spacing w:line="380" w:lineRule="exact"/>
              <w:jc w:val="both"/>
              <w:rPr>
                <w:rFonts w:ascii="Arial" w:hAnsi="Arial" w:cs="Arial"/>
                <w:sz w:val="22"/>
                <w:szCs w:val="22"/>
                <w:lang w:val="en-GB"/>
              </w:rPr>
            </w:pPr>
            <w:r w:rsidRPr="00C22A96">
              <w:rPr>
                <w:rFonts w:ascii="Arial" w:hAnsi="Arial" w:cs="Arial"/>
                <w:sz w:val="22"/>
                <w:szCs w:val="22"/>
                <w:lang w:val="en-GB"/>
              </w:rPr>
              <w:t>3,510,774</w:t>
            </w:r>
          </w:p>
        </w:tc>
        <w:tc>
          <w:tcPr>
            <w:tcW w:w="1935" w:type="dxa"/>
            <w:tcBorders>
              <w:top w:val="nil"/>
              <w:left w:val="nil"/>
              <w:bottom w:val="nil"/>
              <w:right w:val="nil"/>
            </w:tcBorders>
            <w:shd w:val="clear" w:color="auto" w:fill="auto"/>
            <w:noWrap/>
            <w:vAlign w:val="bottom"/>
            <w:hideMark/>
          </w:tcPr>
          <w:p w:rsidR="00C22A96" w:rsidRPr="00C70C07" w:rsidRDefault="00C22A96" w:rsidP="00C22A96">
            <w:pPr>
              <w:pBdr>
                <w:bottom w:val="double" w:sz="4" w:space="1" w:color="auto"/>
              </w:pBdr>
              <w:tabs>
                <w:tab w:val="decimal" w:pos="1512"/>
              </w:tabs>
              <w:spacing w:line="380" w:lineRule="exact"/>
              <w:jc w:val="both"/>
              <w:rPr>
                <w:rFonts w:ascii="Arial" w:hAnsi="Arial" w:cs="Arial"/>
                <w:sz w:val="22"/>
                <w:szCs w:val="22"/>
                <w:lang w:val="en-GB"/>
              </w:rPr>
            </w:pPr>
            <w:r w:rsidRPr="00C70C07">
              <w:rPr>
                <w:rFonts w:ascii="Arial" w:hAnsi="Arial" w:cs="Arial"/>
                <w:sz w:val="22"/>
                <w:szCs w:val="22"/>
                <w:lang w:val="en-GB"/>
              </w:rPr>
              <w:t>3,372,144</w:t>
            </w:r>
          </w:p>
        </w:tc>
      </w:tr>
    </w:tbl>
    <w:p w:rsidR="00D843B0" w:rsidRPr="00E4371C" w:rsidRDefault="00D843B0" w:rsidP="00D843B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sidRPr="00E4371C">
        <w:rPr>
          <w:rFonts w:ascii="Arial" w:hAnsi="Arial" w:cs="Arial"/>
          <w:sz w:val="22"/>
          <w:szCs w:val="22"/>
        </w:rPr>
        <w:tab/>
        <w:t xml:space="preserve">Revolving loans are repayable at any time subject to a minimum monthly payment of </w:t>
      </w:r>
      <w:r w:rsidR="00255567">
        <w:rPr>
          <w:rFonts w:ascii="Arial" w:hAnsi="Arial" w:cs="Arial"/>
          <w:sz w:val="22"/>
          <w:szCs w:val="22"/>
        </w:rPr>
        <w:t>2.5</w:t>
      </w:r>
      <w:r w:rsidRPr="00E4371C">
        <w:rPr>
          <w:rFonts w:ascii="Arial" w:hAnsi="Arial" w:cs="Arial"/>
          <w:sz w:val="22"/>
          <w:szCs w:val="22"/>
        </w:rPr>
        <w:t xml:space="preserve">% of the outstanding balances or Baht </w:t>
      </w:r>
      <w:r w:rsidR="00255567">
        <w:rPr>
          <w:rFonts w:ascii="Arial" w:hAnsi="Arial" w:cs="Arial"/>
          <w:sz w:val="22"/>
          <w:szCs w:val="22"/>
        </w:rPr>
        <w:t>200</w:t>
      </w:r>
      <w:r w:rsidRPr="00E4371C">
        <w:rPr>
          <w:rFonts w:ascii="Arial" w:hAnsi="Arial" w:cs="Arial"/>
          <w:sz w:val="22"/>
          <w:szCs w:val="22"/>
        </w:rPr>
        <w:t xml:space="preserve"> as a minimum rate, as specified in the loan agreements. The subsidiaries classifie</w:t>
      </w:r>
      <w:r w:rsidR="007673CC">
        <w:rPr>
          <w:rFonts w:ascii="Arial" w:hAnsi="Arial" w:cs="Arial"/>
          <w:sz w:val="22"/>
          <w:szCs w:val="22"/>
        </w:rPr>
        <w:t>d</w:t>
      </w:r>
      <w:r w:rsidRPr="00E4371C">
        <w:rPr>
          <w:rFonts w:ascii="Arial" w:hAnsi="Arial" w:cs="Arial"/>
          <w:sz w:val="22"/>
          <w:szCs w:val="22"/>
        </w:rPr>
        <w:t xml:space="preserve"> the total balance of revolving loan receivables within current assets.</w:t>
      </w:r>
    </w:p>
    <w:p w:rsidR="00D843B0" w:rsidRDefault="00D843B0" w:rsidP="00C70C07">
      <w:pPr>
        <w:tabs>
          <w:tab w:val="left" w:pos="900"/>
          <w:tab w:val="left" w:pos="1440"/>
          <w:tab w:val="right" w:pos="5490"/>
          <w:tab w:val="right" w:pos="7740"/>
          <w:tab w:val="right" w:pos="9180"/>
        </w:tabs>
        <w:spacing w:before="120" w:after="120" w:line="380" w:lineRule="exact"/>
        <w:ind w:left="547" w:hanging="547"/>
        <w:jc w:val="both"/>
        <w:rPr>
          <w:rFonts w:ascii="Arial" w:hAnsi="Arial" w:cs="Arial"/>
          <w:sz w:val="22"/>
          <w:szCs w:val="22"/>
        </w:rPr>
      </w:pPr>
      <w:r w:rsidRPr="00E4371C">
        <w:rPr>
          <w:rFonts w:ascii="Arial" w:hAnsi="Arial" w:cs="Arial"/>
          <w:sz w:val="22"/>
          <w:szCs w:val="22"/>
        </w:rPr>
        <w:tab/>
        <w:t>Term loan receivables are repayable by monthly installments, as specified in the loan agreements. The subsidiaries classifies the balance of term loan receivables within current and non-current assets. As at 31 December 20</w:t>
      </w:r>
      <w:r w:rsidR="00A325D4">
        <w:rPr>
          <w:rFonts w:ascii="Arial" w:hAnsi="Arial" w:cs="Arial"/>
          <w:sz w:val="22"/>
          <w:szCs w:val="22"/>
        </w:rPr>
        <w:t>20</w:t>
      </w:r>
      <w:r w:rsidRPr="00E4371C">
        <w:rPr>
          <w:rFonts w:ascii="Arial" w:hAnsi="Arial" w:cs="Arial"/>
          <w:sz w:val="22"/>
          <w:szCs w:val="22"/>
        </w:rPr>
        <w:t>, this monthly repayment amount repayable within o</w:t>
      </w:r>
      <w:r w:rsidR="0030270D">
        <w:rPr>
          <w:rFonts w:ascii="Arial" w:hAnsi="Arial" w:cs="Arial"/>
          <w:sz w:val="22"/>
          <w:szCs w:val="22"/>
        </w:rPr>
        <w:t xml:space="preserve">ne year was Baht </w:t>
      </w:r>
      <w:r w:rsidR="00C22A96">
        <w:rPr>
          <w:rFonts w:ascii="Arial" w:hAnsi="Arial" w:cs="Arial"/>
          <w:sz w:val="22"/>
          <w:szCs w:val="22"/>
        </w:rPr>
        <w:t>427.34</w:t>
      </w:r>
      <w:r w:rsidR="00A325D4">
        <w:rPr>
          <w:rFonts w:ascii="Arial" w:hAnsi="Arial" w:cs="Arial"/>
          <w:sz w:val="22"/>
          <w:szCs w:val="22"/>
        </w:rPr>
        <w:t xml:space="preserve"> </w:t>
      </w:r>
      <w:r w:rsidR="0030270D">
        <w:rPr>
          <w:rFonts w:ascii="Arial" w:hAnsi="Arial" w:cs="Arial"/>
          <w:sz w:val="22"/>
          <w:szCs w:val="22"/>
        </w:rPr>
        <w:t>million</w:t>
      </w:r>
      <w:r w:rsidR="00C70C07">
        <w:rPr>
          <w:rFonts w:ascii="Arial" w:hAnsi="Arial" w:cs="Arial"/>
          <w:sz w:val="22"/>
          <w:szCs w:val="22"/>
        </w:rPr>
        <w:t xml:space="preserve"> </w:t>
      </w:r>
      <w:r w:rsidRPr="00E4371C">
        <w:rPr>
          <w:rFonts w:ascii="Arial" w:hAnsi="Arial" w:cs="Arial"/>
          <w:sz w:val="22"/>
          <w:szCs w:val="22"/>
        </w:rPr>
        <w:t>(201</w:t>
      </w:r>
      <w:r w:rsidR="00A325D4">
        <w:rPr>
          <w:rFonts w:ascii="Arial" w:hAnsi="Arial" w:cs="Arial"/>
          <w:sz w:val="22"/>
          <w:szCs w:val="22"/>
        </w:rPr>
        <w:t>9</w:t>
      </w:r>
      <w:r w:rsidRPr="00E4371C">
        <w:rPr>
          <w:rFonts w:ascii="Arial" w:hAnsi="Arial" w:cs="Arial"/>
          <w:sz w:val="22"/>
          <w:szCs w:val="22"/>
        </w:rPr>
        <w:t xml:space="preserve">: Baht </w:t>
      </w:r>
      <w:r w:rsidR="00A325D4">
        <w:rPr>
          <w:rFonts w:ascii="Arial" w:hAnsi="Arial" w:cs="Arial"/>
          <w:sz w:val="22"/>
          <w:szCs w:val="22"/>
        </w:rPr>
        <w:t xml:space="preserve">108.64 </w:t>
      </w:r>
      <w:r w:rsidRPr="00E4371C">
        <w:rPr>
          <w:rFonts w:ascii="Arial" w:hAnsi="Arial" w:cs="Arial"/>
          <w:sz w:val="22"/>
          <w:szCs w:val="22"/>
        </w:rPr>
        <w:t>million).</w:t>
      </w:r>
    </w:p>
    <w:p w:rsidR="006F5C00" w:rsidRPr="006F5C00" w:rsidRDefault="006F5C00" w:rsidP="006F5C00">
      <w:pPr>
        <w:tabs>
          <w:tab w:val="left" w:pos="900"/>
          <w:tab w:val="left" w:pos="1440"/>
          <w:tab w:val="right" w:pos="5490"/>
          <w:tab w:val="right" w:pos="7740"/>
          <w:tab w:val="right" w:pos="918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Pr="006F5C00">
        <w:rPr>
          <w:rFonts w:ascii="Arial" w:hAnsi="Arial" w:cs="Arial"/>
          <w:sz w:val="22"/>
          <w:szCs w:val="22"/>
        </w:rPr>
        <w:t>During the year</w:t>
      </w:r>
      <w:r w:rsidR="00000AA7">
        <w:rPr>
          <w:rFonts w:ascii="Arial" w:hAnsi="Arial" w:cs="Arial"/>
          <w:sz w:val="22"/>
          <w:szCs w:val="22"/>
        </w:rPr>
        <w:t xml:space="preserve"> 2020</w:t>
      </w:r>
      <w:r w:rsidRPr="006F5C00">
        <w:rPr>
          <w:rFonts w:ascii="Arial" w:hAnsi="Arial" w:cs="Arial"/>
          <w:sz w:val="22"/>
          <w:szCs w:val="22"/>
        </w:rPr>
        <w:t>, a subsidiary had loans to customers which entered into loan agreements to settle personal loan receivables - collaterals with a related company amounting to Baht 83 million (2019: Nil).</w:t>
      </w:r>
    </w:p>
    <w:p w:rsidR="00B10F43" w:rsidRPr="00B10F43" w:rsidRDefault="00076BC3" w:rsidP="00EF1150">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19</w:t>
      </w:r>
      <w:r w:rsidR="007767E7">
        <w:rPr>
          <w:rFonts w:ascii="Arial" w:hAnsi="Arial" w:cs="Times New Roman"/>
          <w:sz w:val="22"/>
          <w:szCs w:val="22"/>
        </w:rPr>
        <w:t>.2</w:t>
      </w:r>
      <w:r w:rsidR="00686C1E">
        <w:rPr>
          <w:rFonts w:ascii="Arial" w:hAnsi="Arial" w:cs="Times New Roman"/>
          <w:sz w:val="22"/>
          <w:szCs w:val="22"/>
        </w:rPr>
        <w:t xml:space="preserve"> As at 31 December 20</w:t>
      </w:r>
      <w:r w:rsidR="00A325D4">
        <w:rPr>
          <w:rFonts w:ascii="Arial" w:hAnsi="Arial" w:cs="Times New Roman"/>
          <w:sz w:val="22"/>
          <w:szCs w:val="22"/>
        </w:rPr>
        <w:t>20</w:t>
      </w:r>
      <w:r w:rsidR="00B10F43" w:rsidRPr="00B10F43">
        <w:rPr>
          <w:rFonts w:ascii="Arial" w:hAnsi="Arial" w:cs="Times New Roman"/>
          <w:sz w:val="22"/>
          <w:szCs w:val="22"/>
        </w:rPr>
        <w:t xml:space="preserve"> and 201</w:t>
      </w:r>
      <w:r w:rsidR="00A325D4">
        <w:rPr>
          <w:rFonts w:ascii="Arial" w:hAnsi="Arial" w:cs="Times New Roman"/>
          <w:sz w:val="22"/>
          <w:szCs w:val="22"/>
        </w:rPr>
        <w:t>9</w:t>
      </w:r>
      <w:r w:rsidR="00AF07B9">
        <w:rPr>
          <w:rFonts w:ascii="Arial" w:hAnsi="Arial" w:cs="Times New Roman"/>
          <w:sz w:val="22"/>
          <w:szCs w:val="22"/>
        </w:rPr>
        <w:t>,</w:t>
      </w:r>
      <w:r w:rsidR="000E2C04">
        <w:rPr>
          <w:rFonts w:ascii="Arial" w:hAnsi="Arial" w:cs="Times New Roman"/>
          <w:sz w:val="22"/>
          <w:szCs w:val="22"/>
        </w:rPr>
        <w:t xml:space="preserve"> </w:t>
      </w:r>
      <w:r w:rsidR="00AF07B9">
        <w:rPr>
          <w:rFonts w:ascii="Arial" w:hAnsi="Arial" w:cs="Times New Roman"/>
          <w:sz w:val="22"/>
          <w:szCs w:val="22"/>
        </w:rPr>
        <w:t>aged of loans to customers balances and details of</w:t>
      </w:r>
      <w:r w:rsidR="00B10F43" w:rsidRPr="00B10F43">
        <w:rPr>
          <w:rFonts w:ascii="Arial" w:hAnsi="Arial" w:cs="Times New Roman"/>
          <w:sz w:val="22"/>
          <w:szCs w:val="22"/>
        </w:rPr>
        <w:t xml:space="preserve"> allowance for </w:t>
      </w:r>
      <w:r w:rsidR="007767E7">
        <w:rPr>
          <w:rFonts w:ascii="Arial" w:hAnsi="Arial" w:cs="Times New Roman"/>
          <w:sz w:val="22"/>
          <w:szCs w:val="22"/>
        </w:rPr>
        <w:t>expected credit losses</w:t>
      </w:r>
      <w:r w:rsidR="00B10F43" w:rsidRPr="00B10F43">
        <w:rPr>
          <w:rFonts w:ascii="Arial" w:hAnsi="Arial" w:cs="Times New Roman"/>
          <w:sz w:val="22"/>
          <w:szCs w:val="22"/>
        </w:rPr>
        <w:t xml:space="preserve"> aged </w:t>
      </w:r>
      <w:r w:rsidR="00AF07B9">
        <w:rPr>
          <w:rFonts w:ascii="Arial" w:hAnsi="Arial" w:cs="Times New Roman"/>
          <w:sz w:val="22"/>
          <w:szCs w:val="22"/>
        </w:rPr>
        <w:t xml:space="preserve">are as </w:t>
      </w:r>
      <w:r w:rsidR="008B26CF">
        <w:rPr>
          <w:rFonts w:ascii="Arial" w:hAnsi="Arial" w:cs="Times New Roman"/>
          <w:sz w:val="22"/>
          <w:szCs w:val="22"/>
        </w:rPr>
        <w:t>follows</w:t>
      </w:r>
      <w:r w:rsidR="007767E7">
        <w:rPr>
          <w:rFonts w:ascii="Arial" w:hAnsi="Arial" w:cs="Times New Roman"/>
          <w:sz w:val="22"/>
          <w:szCs w:val="22"/>
        </w:rPr>
        <w:t>:</w:t>
      </w:r>
    </w:p>
    <w:p w:rsidR="008725FC" w:rsidRDefault="00F26C20" w:rsidP="008725FC">
      <w:pPr>
        <w:tabs>
          <w:tab w:val="left" w:pos="539"/>
        </w:tabs>
        <w:spacing w:after="120" w:line="380" w:lineRule="exact"/>
        <w:ind w:right="-187"/>
        <w:jc w:val="right"/>
        <w:rPr>
          <w:rFonts w:ascii="Arial" w:hAnsi="Arial" w:cs="Arial"/>
          <w:sz w:val="14"/>
          <w:szCs w:val="14"/>
        </w:rPr>
      </w:pPr>
      <w:r w:rsidRPr="00F52E73">
        <w:rPr>
          <w:rFonts w:ascii="Arial" w:hAnsi="Arial" w:cs="Arial"/>
          <w:sz w:val="12"/>
          <w:szCs w:val="12"/>
        </w:rPr>
        <w:t xml:space="preserve">  </w:t>
      </w:r>
      <w:r w:rsidR="008725FC">
        <w:rPr>
          <w:rFonts w:ascii="Arial" w:hAnsi="Arial" w:cs="Arial"/>
          <w:sz w:val="14"/>
          <w:szCs w:val="14"/>
        </w:rPr>
        <w:t>(Unit: Thousand Baht)</w:t>
      </w:r>
    </w:p>
    <w:tbl>
      <w:tblPr>
        <w:tblW w:w="9270" w:type="dxa"/>
        <w:tblInd w:w="558" w:type="dxa"/>
        <w:tblLayout w:type="fixed"/>
        <w:tblLook w:val="04A0" w:firstRow="1" w:lastRow="0" w:firstColumn="1" w:lastColumn="0" w:noHBand="0" w:noVBand="1"/>
      </w:tblPr>
      <w:tblGrid>
        <w:gridCol w:w="2231"/>
        <w:gridCol w:w="1889"/>
        <w:gridCol w:w="1756"/>
        <w:gridCol w:w="1756"/>
        <w:gridCol w:w="1638"/>
      </w:tblGrid>
      <w:tr w:rsidR="008725FC" w:rsidTr="00EF1150">
        <w:trPr>
          <w:trHeight w:val="314"/>
        </w:trPr>
        <w:tc>
          <w:tcPr>
            <w:tcW w:w="2231" w:type="dxa"/>
            <w:vAlign w:val="bottom"/>
          </w:tcPr>
          <w:p w:rsidR="008725FC" w:rsidRDefault="008725FC">
            <w:pPr>
              <w:tabs>
                <w:tab w:val="left" w:pos="360"/>
                <w:tab w:val="left" w:pos="1440"/>
                <w:tab w:val="left" w:pos="2160"/>
                <w:tab w:val="left" w:pos="4140"/>
              </w:tabs>
              <w:spacing w:line="300" w:lineRule="exact"/>
              <w:jc w:val="center"/>
              <w:rPr>
                <w:rFonts w:ascii="Arial" w:hAnsi="Arial" w:cs="Arial"/>
                <w:sz w:val="14"/>
                <w:szCs w:val="14"/>
              </w:rPr>
            </w:pPr>
          </w:p>
        </w:tc>
        <w:tc>
          <w:tcPr>
            <w:tcW w:w="7039" w:type="dxa"/>
            <w:gridSpan w:val="4"/>
            <w:hideMark/>
          </w:tcPr>
          <w:p w:rsidR="008725FC" w:rsidRDefault="008725FC">
            <w:pPr>
              <w:pBdr>
                <w:bottom w:val="single" w:sz="4" w:space="1" w:color="auto"/>
              </w:pBdr>
              <w:spacing w:line="300" w:lineRule="exact"/>
              <w:jc w:val="center"/>
              <w:rPr>
                <w:rFonts w:ascii="Arial" w:hAnsi="Arial" w:cs="Arial"/>
                <w:sz w:val="14"/>
                <w:szCs w:val="14"/>
              </w:rPr>
            </w:pPr>
            <w:r>
              <w:rPr>
                <w:rFonts w:ascii="Arial" w:hAnsi="Arial" w:cs="Arial"/>
                <w:spacing w:val="-4"/>
                <w:sz w:val="14"/>
                <w:szCs w:val="14"/>
              </w:rPr>
              <w:t>Consolidated</w:t>
            </w:r>
            <w:r>
              <w:rPr>
                <w:rFonts w:ascii="Arial" w:hAnsi="Arial" w:cs="Arial"/>
                <w:kern w:val="28"/>
                <w:sz w:val="14"/>
                <w:szCs w:val="14"/>
              </w:rPr>
              <w:t xml:space="preserve"> financial statements</w:t>
            </w:r>
          </w:p>
        </w:tc>
      </w:tr>
      <w:tr w:rsidR="008725FC" w:rsidTr="00EF1150">
        <w:trPr>
          <w:trHeight w:val="314"/>
        </w:trPr>
        <w:tc>
          <w:tcPr>
            <w:tcW w:w="2231" w:type="dxa"/>
            <w:vAlign w:val="bottom"/>
          </w:tcPr>
          <w:p w:rsidR="008725FC" w:rsidRDefault="008725FC">
            <w:pPr>
              <w:tabs>
                <w:tab w:val="left" w:pos="360"/>
                <w:tab w:val="left" w:pos="1440"/>
                <w:tab w:val="left" w:pos="2160"/>
                <w:tab w:val="left" w:pos="4140"/>
              </w:tabs>
              <w:spacing w:line="300" w:lineRule="exact"/>
              <w:jc w:val="center"/>
              <w:rPr>
                <w:rFonts w:ascii="Arial" w:hAnsi="Arial" w:cs="Arial"/>
                <w:sz w:val="14"/>
                <w:szCs w:val="14"/>
              </w:rPr>
            </w:pPr>
          </w:p>
        </w:tc>
        <w:tc>
          <w:tcPr>
            <w:tcW w:w="7039" w:type="dxa"/>
            <w:gridSpan w:val="4"/>
            <w:hideMark/>
          </w:tcPr>
          <w:p w:rsidR="008725FC" w:rsidRDefault="00B12419">
            <w:pPr>
              <w:pBdr>
                <w:bottom w:val="single" w:sz="4" w:space="1" w:color="auto"/>
              </w:pBdr>
              <w:spacing w:line="300" w:lineRule="exact"/>
              <w:jc w:val="center"/>
              <w:rPr>
                <w:rFonts w:ascii="Arial" w:hAnsi="Arial" w:cs="Arial"/>
                <w:kern w:val="28"/>
                <w:sz w:val="14"/>
                <w:szCs w:val="14"/>
              </w:rPr>
            </w:pPr>
            <w:r>
              <w:rPr>
                <w:rFonts w:ascii="Arial" w:hAnsi="Arial" w:cs="Arial"/>
                <w:kern w:val="28"/>
                <w:sz w:val="14"/>
                <w:szCs w:val="14"/>
              </w:rPr>
              <w:t xml:space="preserve">31 December </w:t>
            </w:r>
            <w:r w:rsidR="008725FC">
              <w:rPr>
                <w:rFonts w:ascii="Arial" w:hAnsi="Arial" w:cs="Arial"/>
                <w:kern w:val="28"/>
                <w:sz w:val="14"/>
                <w:szCs w:val="14"/>
              </w:rPr>
              <w:t>2020</w:t>
            </w:r>
          </w:p>
        </w:tc>
      </w:tr>
      <w:tr w:rsidR="008725FC" w:rsidTr="00EF1150">
        <w:trPr>
          <w:trHeight w:val="314"/>
        </w:trPr>
        <w:tc>
          <w:tcPr>
            <w:tcW w:w="2231" w:type="dxa"/>
            <w:vAlign w:val="bottom"/>
          </w:tcPr>
          <w:p w:rsidR="008725FC" w:rsidRDefault="008725FC">
            <w:pPr>
              <w:tabs>
                <w:tab w:val="left" w:pos="360"/>
                <w:tab w:val="left" w:pos="1440"/>
                <w:tab w:val="left" w:pos="2160"/>
                <w:tab w:val="left" w:pos="4140"/>
              </w:tabs>
              <w:spacing w:line="300" w:lineRule="exact"/>
              <w:jc w:val="center"/>
              <w:rPr>
                <w:rFonts w:ascii="Arial" w:hAnsi="Arial" w:cs="Arial"/>
                <w:sz w:val="14"/>
                <w:szCs w:val="14"/>
              </w:rPr>
            </w:pPr>
          </w:p>
        </w:tc>
        <w:tc>
          <w:tcPr>
            <w:tcW w:w="1889" w:type="dxa"/>
            <w:vAlign w:val="bottom"/>
            <w:hideMark/>
          </w:tcPr>
          <w:p w:rsidR="008725FC" w:rsidRDefault="008725FC">
            <w:pPr>
              <w:spacing w:line="300" w:lineRule="exact"/>
              <w:jc w:val="center"/>
              <w:rPr>
                <w:rFonts w:ascii="Arial" w:hAnsi="Arial" w:cs="Arial"/>
                <w:sz w:val="14"/>
                <w:szCs w:val="14"/>
              </w:rPr>
            </w:pPr>
            <w:r>
              <w:rPr>
                <w:rFonts w:ascii="Arial" w:hAnsi="Arial" w:cs="Arial"/>
                <w:sz w:val="14"/>
                <w:szCs w:val="14"/>
              </w:rPr>
              <w:t>Loans to customers,</w:t>
            </w:r>
          </w:p>
        </w:tc>
        <w:tc>
          <w:tcPr>
            <w:tcW w:w="1756" w:type="dxa"/>
            <w:vAlign w:val="bottom"/>
          </w:tcPr>
          <w:p w:rsidR="008725FC" w:rsidRDefault="00233E35">
            <w:pPr>
              <w:spacing w:line="300" w:lineRule="exact"/>
              <w:jc w:val="center"/>
              <w:rPr>
                <w:rFonts w:ascii="Arial" w:hAnsi="Arial" w:cs="Arial"/>
                <w:sz w:val="14"/>
                <w:szCs w:val="14"/>
              </w:rPr>
            </w:pPr>
            <w:r>
              <w:rPr>
                <w:rFonts w:ascii="Arial" w:hAnsi="Arial" w:cs="Arial"/>
                <w:sz w:val="14"/>
                <w:szCs w:val="14"/>
              </w:rPr>
              <w:t>Allowance for</w:t>
            </w:r>
          </w:p>
        </w:tc>
        <w:tc>
          <w:tcPr>
            <w:tcW w:w="1756" w:type="dxa"/>
            <w:vAlign w:val="bottom"/>
          </w:tcPr>
          <w:p w:rsidR="008725FC" w:rsidRDefault="008725FC">
            <w:pPr>
              <w:spacing w:line="300" w:lineRule="exact"/>
              <w:jc w:val="center"/>
              <w:rPr>
                <w:rFonts w:ascii="Arial" w:hAnsi="Arial" w:cs="Arial"/>
                <w:sz w:val="14"/>
                <w:szCs w:val="14"/>
              </w:rPr>
            </w:pPr>
          </w:p>
        </w:tc>
        <w:tc>
          <w:tcPr>
            <w:tcW w:w="1638" w:type="dxa"/>
            <w:vAlign w:val="bottom"/>
            <w:hideMark/>
          </w:tcPr>
          <w:p w:rsidR="008725FC" w:rsidRDefault="008725FC">
            <w:pPr>
              <w:spacing w:line="300" w:lineRule="exact"/>
              <w:jc w:val="center"/>
              <w:rPr>
                <w:rFonts w:ascii="Arial" w:hAnsi="Arial" w:cs="Arial"/>
                <w:sz w:val="14"/>
                <w:szCs w:val="14"/>
              </w:rPr>
            </w:pPr>
            <w:r>
              <w:rPr>
                <w:rFonts w:ascii="Arial" w:hAnsi="Arial" w:cs="Arial"/>
                <w:sz w:val="14"/>
                <w:szCs w:val="14"/>
              </w:rPr>
              <w:t xml:space="preserve">Percentage of </w:t>
            </w:r>
          </w:p>
        </w:tc>
      </w:tr>
      <w:tr w:rsidR="008725FC" w:rsidTr="00EF1150">
        <w:trPr>
          <w:trHeight w:val="324"/>
        </w:trPr>
        <w:tc>
          <w:tcPr>
            <w:tcW w:w="2231" w:type="dxa"/>
            <w:vAlign w:val="bottom"/>
            <w:hideMark/>
          </w:tcPr>
          <w:p w:rsidR="008725FC" w:rsidRDefault="008725FC">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Pr>
                <w:rFonts w:ascii="Arial" w:hAnsi="Arial" w:cs="Arial"/>
                <w:sz w:val="14"/>
                <w:szCs w:val="14"/>
              </w:rPr>
              <w:t>Aging</w:t>
            </w:r>
          </w:p>
        </w:tc>
        <w:tc>
          <w:tcPr>
            <w:tcW w:w="1889" w:type="dxa"/>
            <w:vAlign w:val="bottom"/>
            <w:hideMark/>
          </w:tcPr>
          <w:p w:rsidR="008725FC" w:rsidRDefault="008725FC">
            <w:pPr>
              <w:pBdr>
                <w:bottom w:val="single" w:sz="4" w:space="1" w:color="auto"/>
              </w:pBdr>
              <w:spacing w:line="300" w:lineRule="exact"/>
              <w:jc w:val="center"/>
              <w:rPr>
                <w:rFonts w:ascii="Arial" w:hAnsi="Arial" w:cs="Arial"/>
                <w:sz w:val="14"/>
                <w:szCs w:val="14"/>
              </w:rPr>
            </w:pPr>
            <w:r>
              <w:rPr>
                <w:rFonts w:ascii="Arial" w:hAnsi="Arial" w:cs="Arial"/>
                <w:sz w:val="14"/>
                <w:szCs w:val="14"/>
              </w:rPr>
              <w:t>accrued interest and fees</w:t>
            </w:r>
          </w:p>
        </w:tc>
        <w:tc>
          <w:tcPr>
            <w:tcW w:w="1756" w:type="dxa"/>
            <w:vAlign w:val="bottom"/>
            <w:hideMark/>
          </w:tcPr>
          <w:p w:rsidR="008725FC" w:rsidRDefault="00233E35">
            <w:pPr>
              <w:pBdr>
                <w:bottom w:val="single" w:sz="4" w:space="1" w:color="auto"/>
              </w:pBdr>
              <w:spacing w:line="300" w:lineRule="exact"/>
              <w:jc w:val="center"/>
              <w:rPr>
                <w:rFonts w:ascii="Arial" w:hAnsi="Arial" w:cs="Arial"/>
                <w:sz w:val="14"/>
                <w:szCs w:val="14"/>
              </w:rPr>
            </w:pPr>
            <w:r>
              <w:rPr>
                <w:rFonts w:ascii="Arial" w:hAnsi="Arial" w:cs="Arial"/>
                <w:sz w:val="14"/>
                <w:szCs w:val="14"/>
              </w:rPr>
              <w:t>e</w:t>
            </w:r>
            <w:r w:rsidR="008725FC">
              <w:rPr>
                <w:rFonts w:ascii="Arial" w:hAnsi="Arial" w:cs="Arial"/>
                <w:sz w:val="14"/>
                <w:szCs w:val="14"/>
              </w:rPr>
              <w:t>xpected credit losses</w:t>
            </w:r>
          </w:p>
        </w:tc>
        <w:tc>
          <w:tcPr>
            <w:tcW w:w="1756" w:type="dxa"/>
            <w:vAlign w:val="bottom"/>
            <w:hideMark/>
          </w:tcPr>
          <w:p w:rsidR="008725FC" w:rsidRDefault="008725FC">
            <w:pPr>
              <w:pBdr>
                <w:bottom w:val="single" w:sz="4" w:space="1" w:color="auto"/>
              </w:pBdr>
              <w:spacing w:line="300" w:lineRule="exact"/>
              <w:jc w:val="center"/>
              <w:rPr>
                <w:rFonts w:ascii="Arial" w:hAnsi="Arial" w:cs="Arial"/>
                <w:sz w:val="14"/>
                <w:szCs w:val="14"/>
                <w:u w:val="single"/>
              </w:rPr>
            </w:pPr>
            <w:r>
              <w:rPr>
                <w:rFonts w:ascii="Arial" w:hAnsi="Arial" w:cs="Arial"/>
                <w:sz w:val="14"/>
                <w:szCs w:val="14"/>
              </w:rPr>
              <w:t>Loans to customers</w:t>
            </w:r>
            <w:r>
              <w:rPr>
                <w:rFonts w:ascii="Arial" w:hAnsi="Arial" w:hint="cs"/>
                <w:sz w:val="14"/>
                <w:szCs w:val="14"/>
                <w:cs/>
              </w:rPr>
              <w:t xml:space="preserve"> </w:t>
            </w:r>
            <w:r>
              <w:rPr>
                <w:rFonts w:ascii="Arial" w:hAnsi="Arial" w:cs="Arial"/>
                <w:sz w:val="14"/>
                <w:szCs w:val="14"/>
              </w:rPr>
              <w:t>- net</w:t>
            </w:r>
          </w:p>
        </w:tc>
        <w:tc>
          <w:tcPr>
            <w:tcW w:w="1638" w:type="dxa"/>
            <w:vAlign w:val="bottom"/>
            <w:hideMark/>
          </w:tcPr>
          <w:p w:rsidR="008725FC" w:rsidRDefault="008725FC">
            <w:pPr>
              <w:pBdr>
                <w:bottom w:val="single" w:sz="4" w:space="1" w:color="auto"/>
              </w:pBdr>
              <w:spacing w:line="300" w:lineRule="exact"/>
              <w:jc w:val="center"/>
              <w:rPr>
                <w:rFonts w:ascii="Arial" w:hAnsi="Arial" w:cs="Arial"/>
                <w:sz w:val="14"/>
                <w:szCs w:val="14"/>
              </w:rPr>
            </w:pPr>
            <w:r>
              <w:rPr>
                <w:rFonts w:ascii="Arial" w:hAnsi="Arial" w:cs="Arial"/>
                <w:sz w:val="14"/>
                <w:szCs w:val="14"/>
              </w:rPr>
              <w:t>expected credit losses</w:t>
            </w:r>
          </w:p>
        </w:tc>
      </w:tr>
      <w:tr w:rsidR="006F5C00" w:rsidTr="00EF1150">
        <w:trPr>
          <w:trHeight w:val="314"/>
        </w:trPr>
        <w:tc>
          <w:tcPr>
            <w:tcW w:w="2231" w:type="dxa"/>
            <w:hideMark/>
          </w:tcPr>
          <w:p w:rsidR="006F5C00" w:rsidRDefault="006F5C00" w:rsidP="006F5C00">
            <w:pPr>
              <w:spacing w:line="300" w:lineRule="exact"/>
              <w:ind w:left="165" w:hanging="165"/>
              <w:rPr>
                <w:rFonts w:ascii="Arial" w:hAnsi="Arial" w:cs="Arial"/>
                <w:sz w:val="14"/>
                <w:szCs w:val="14"/>
                <w:cs/>
              </w:rPr>
            </w:pPr>
            <w:r>
              <w:rPr>
                <w:rFonts w:ascii="Arial" w:hAnsi="Arial" w:cs="Arial"/>
                <w:sz w:val="14"/>
                <w:szCs w:val="14"/>
              </w:rPr>
              <w:t>No significant increase in credit risk (stage 1)</w:t>
            </w:r>
          </w:p>
        </w:tc>
        <w:tc>
          <w:tcPr>
            <w:tcW w:w="1889"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rPr>
            </w:pPr>
            <w:r w:rsidRPr="006F5C00">
              <w:rPr>
                <w:rFonts w:ascii="Arial" w:hAnsi="Arial" w:cs="Arial"/>
                <w:sz w:val="14"/>
                <w:szCs w:val="14"/>
              </w:rPr>
              <w:t>3,201,939</w:t>
            </w:r>
          </w:p>
        </w:tc>
        <w:tc>
          <w:tcPr>
            <w:tcW w:w="1756"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cs/>
              </w:rPr>
            </w:pPr>
            <w:r w:rsidRPr="006F5C00">
              <w:rPr>
                <w:rFonts w:ascii="Arial" w:hAnsi="Arial" w:cs="Arial"/>
                <w:sz w:val="14"/>
                <w:szCs w:val="14"/>
              </w:rPr>
              <w:t>279,404</w:t>
            </w:r>
          </w:p>
        </w:tc>
        <w:tc>
          <w:tcPr>
            <w:tcW w:w="1756"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rPr>
            </w:pPr>
            <w:r w:rsidRPr="006F5C00">
              <w:rPr>
                <w:rFonts w:ascii="Arial" w:hAnsi="Arial" w:cs="Arial"/>
                <w:sz w:val="14"/>
                <w:szCs w:val="14"/>
              </w:rPr>
              <w:t>2,922,535</w:t>
            </w:r>
          </w:p>
        </w:tc>
        <w:tc>
          <w:tcPr>
            <w:tcW w:w="1638" w:type="dxa"/>
            <w:vAlign w:val="bottom"/>
          </w:tcPr>
          <w:p w:rsidR="006F5C00" w:rsidRPr="006F5C00" w:rsidRDefault="006F5C00" w:rsidP="006F5C00">
            <w:pPr>
              <w:pStyle w:val="InsideAddress"/>
              <w:tabs>
                <w:tab w:val="decimal" w:pos="466"/>
              </w:tabs>
              <w:spacing w:line="300" w:lineRule="exact"/>
              <w:jc w:val="right"/>
              <w:rPr>
                <w:rFonts w:ascii="Arial" w:hAnsi="Arial" w:cs="Arial"/>
                <w:sz w:val="14"/>
                <w:szCs w:val="14"/>
              </w:rPr>
            </w:pPr>
            <w:r w:rsidRPr="006F5C00">
              <w:rPr>
                <w:rFonts w:ascii="Arial" w:hAnsi="Arial" w:cs="Arial"/>
                <w:sz w:val="14"/>
                <w:szCs w:val="14"/>
              </w:rPr>
              <w:t>9</w:t>
            </w:r>
          </w:p>
        </w:tc>
      </w:tr>
      <w:tr w:rsidR="006F5C00" w:rsidTr="00EF1150">
        <w:trPr>
          <w:trHeight w:val="330"/>
        </w:trPr>
        <w:tc>
          <w:tcPr>
            <w:tcW w:w="2231" w:type="dxa"/>
            <w:hideMark/>
          </w:tcPr>
          <w:p w:rsidR="006F5C00" w:rsidRDefault="006F5C00" w:rsidP="006F5C00">
            <w:pPr>
              <w:spacing w:line="300" w:lineRule="exact"/>
              <w:ind w:left="165" w:hanging="165"/>
              <w:rPr>
                <w:rFonts w:ascii="Arial" w:hAnsi="Arial" w:cs="Arial"/>
                <w:sz w:val="14"/>
                <w:szCs w:val="14"/>
              </w:rPr>
            </w:pPr>
            <w:r>
              <w:rPr>
                <w:rFonts w:ascii="Arial" w:hAnsi="Arial" w:cs="Arial"/>
                <w:sz w:val="14"/>
                <w:szCs w:val="14"/>
              </w:rPr>
              <w:t>Significant increase in credit risk but not impaired (stage 2)</w:t>
            </w:r>
          </w:p>
        </w:tc>
        <w:tc>
          <w:tcPr>
            <w:tcW w:w="1889"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cs/>
              </w:rPr>
            </w:pPr>
            <w:r w:rsidRPr="006F5C00">
              <w:rPr>
                <w:rFonts w:ascii="Arial" w:hAnsi="Arial" w:cs="Arial"/>
                <w:sz w:val="14"/>
                <w:szCs w:val="14"/>
              </w:rPr>
              <w:t>119,711</w:t>
            </w:r>
          </w:p>
        </w:tc>
        <w:tc>
          <w:tcPr>
            <w:tcW w:w="1756"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cs/>
              </w:rPr>
            </w:pPr>
            <w:r w:rsidRPr="006F5C00">
              <w:rPr>
                <w:rFonts w:ascii="Arial" w:hAnsi="Arial" w:cs="Arial"/>
                <w:sz w:val="14"/>
                <w:szCs w:val="14"/>
              </w:rPr>
              <w:t>64,621</w:t>
            </w:r>
          </w:p>
        </w:tc>
        <w:tc>
          <w:tcPr>
            <w:tcW w:w="1756"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rPr>
            </w:pPr>
            <w:r w:rsidRPr="006F5C00">
              <w:rPr>
                <w:rFonts w:ascii="Arial" w:hAnsi="Arial" w:cs="Arial"/>
                <w:sz w:val="14"/>
                <w:szCs w:val="14"/>
              </w:rPr>
              <w:t>55,090</w:t>
            </w:r>
          </w:p>
        </w:tc>
        <w:tc>
          <w:tcPr>
            <w:tcW w:w="1638" w:type="dxa"/>
            <w:vAlign w:val="bottom"/>
          </w:tcPr>
          <w:p w:rsidR="006F5C00" w:rsidRPr="006F5C00" w:rsidRDefault="006F5C00" w:rsidP="006F5C00">
            <w:pPr>
              <w:pStyle w:val="InsideAddress"/>
              <w:tabs>
                <w:tab w:val="decimal" w:pos="466"/>
              </w:tabs>
              <w:spacing w:line="300" w:lineRule="exact"/>
              <w:jc w:val="right"/>
              <w:rPr>
                <w:rFonts w:ascii="Arial" w:hAnsi="Arial" w:cs="Arial"/>
                <w:sz w:val="14"/>
                <w:szCs w:val="14"/>
              </w:rPr>
            </w:pPr>
            <w:r w:rsidRPr="006F5C00">
              <w:rPr>
                <w:rFonts w:ascii="Arial" w:hAnsi="Arial" w:cs="Arial"/>
                <w:sz w:val="14"/>
                <w:szCs w:val="14"/>
              </w:rPr>
              <w:t>54</w:t>
            </w:r>
          </w:p>
        </w:tc>
      </w:tr>
      <w:tr w:rsidR="006F5C00" w:rsidTr="00EF1150">
        <w:trPr>
          <w:trHeight w:val="80"/>
        </w:trPr>
        <w:tc>
          <w:tcPr>
            <w:tcW w:w="2231" w:type="dxa"/>
            <w:hideMark/>
          </w:tcPr>
          <w:p w:rsidR="006F5C00" w:rsidRDefault="006F5C00" w:rsidP="006F5C00">
            <w:pPr>
              <w:tabs>
                <w:tab w:val="left" w:pos="252"/>
              </w:tabs>
              <w:spacing w:line="300" w:lineRule="exact"/>
              <w:rPr>
                <w:rFonts w:ascii="Arial" w:hAnsi="Arial" w:cs="Arial"/>
                <w:sz w:val="14"/>
                <w:szCs w:val="14"/>
              </w:rPr>
            </w:pPr>
            <w:r>
              <w:rPr>
                <w:rFonts w:ascii="Arial" w:hAnsi="Arial" w:cs="Arial"/>
                <w:sz w:val="14"/>
                <w:szCs w:val="14"/>
              </w:rPr>
              <w:t>Credit - impaired (stage 3)</w:t>
            </w:r>
          </w:p>
        </w:tc>
        <w:tc>
          <w:tcPr>
            <w:tcW w:w="1889"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cs/>
              </w:rPr>
            </w:pPr>
            <w:r w:rsidRPr="006F5C00">
              <w:rPr>
                <w:rFonts w:ascii="Arial" w:hAnsi="Arial" w:cs="Arial"/>
                <w:sz w:val="14"/>
                <w:szCs w:val="14"/>
              </w:rPr>
              <w:t>189,124</w:t>
            </w:r>
          </w:p>
        </w:tc>
        <w:tc>
          <w:tcPr>
            <w:tcW w:w="1756"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cs/>
              </w:rPr>
            </w:pPr>
            <w:r w:rsidRPr="006F5C00">
              <w:rPr>
                <w:rFonts w:ascii="Arial" w:hAnsi="Arial" w:cs="Arial"/>
                <w:sz w:val="14"/>
                <w:szCs w:val="14"/>
              </w:rPr>
              <w:t>156,017</w:t>
            </w:r>
          </w:p>
        </w:tc>
        <w:tc>
          <w:tcPr>
            <w:tcW w:w="1756" w:type="dxa"/>
            <w:vAlign w:val="bottom"/>
          </w:tcPr>
          <w:p w:rsidR="006F5C00" w:rsidRPr="006F5C00" w:rsidRDefault="006F5C00" w:rsidP="006F5C00">
            <w:pPr>
              <w:pStyle w:val="InsideAddress"/>
              <w:tabs>
                <w:tab w:val="decimal" w:pos="1425"/>
              </w:tabs>
              <w:spacing w:line="300" w:lineRule="exact"/>
              <w:rPr>
                <w:rFonts w:ascii="Arial" w:hAnsi="Arial" w:cs="Arial"/>
                <w:sz w:val="14"/>
                <w:szCs w:val="14"/>
                <w:cs/>
              </w:rPr>
            </w:pPr>
            <w:r w:rsidRPr="006F5C00">
              <w:rPr>
                <w:rFonts w:ascii="Arial" w:hAnsi="Arial" w:cs="Arial"/>
                <w:sz w:val="14"/>
                <w:szCs w:val="14"/>
              </w:rPr>
              <w:t>33,107</w:t>
            </w:r>
          </w:p>
        </w:tc>
        <w:tc>
          <w:tcPr>
            <w:tcW w:w="1638" w:type="dxa"/>
            <w:vAlign w:val="bottom"/>
          </w:tcPr>
          <w:p w:rsidR="006F5C00" w:rsidRPr="006F5C00" w:rsidRDefault="006F5C00" w:rsidP="006F5C00">
            <w:pPr>
              <w:pStyle w:val="InsideAddress"/>
              <w:tabs>
                <w:tab w:val="decimal" w:pos="466"/>
              </w:tabs>
              <w:spacing w:line="300" w:lineRule="exact"/>
              <w:jc w:val="right"/>
              <w:rPr>
                <w:rFonts w:ascii="Arial" w:hAnsi="Arial" w:cs="Arial"/>
                <w:sz w:val="14"/>
                <w:szCs w:val="14"/>
                <w:cs/>
              </w:rPr>
            </w:pPr>
            <w:r w:rsidRPr="006F5C00">
              <w:rPr>
                <w:rFonts w:ascii="Arial" w:hAnsi="Arial" w:cs="Arial"/>
                <w:sz w:val="14"/>
                <w:szCs w:val="14"/>
              </w:rPr>
              <w:t>82 - 100</w:t>
            </w:r>
          </w:p>
        </w:tc>
      </w:tr>
      <w:tr w:rsidR="006F5C00" w:rsidTr="00EF1150">
        <w:trPr>
          <w:trHeight w:val="80"/>
        </w:trPr>
        <w:tc>
          <w:tcPr>
            <w:tcW w:w="2231" w:type="dxa"/>
            <w:hideMark/>
          </w:tcPr>
          <w:p w:rsidR="006F5C00" w:rsidRDefault="006F5C00" w:rsidP="006F5C00">
            <w:pPr>
              <w:tabs>
                <w:tab w:val="left" w:pos="252"/>
              </w:tabs>
              <w:spacing w:line="300" w:lineRule="exact"/>
              <w:rPr>
                <w:rFonts w:ascii="Arial" w:hAnsi="Arial" w:cs="Arial"/>
                <w:sz w:val="14"/>
                <w:szCs w:val="14"/>
              </w:rPr>
            </w:pPr>
            <w:r>
              <w:rPr>
                <w:rFonts w:ascii="Arial" w:hAnsi="Arial" w:cs="Arial"/>
                <w:sz w:val="14"/>
                <w:szCs w:val="14"/>
              </w:rPr>
              <w:t>Total</w:t>
            </w:r>
          </w:p>
        </w:tc>
        <w:tc>
          <w:tcPr>
            <w:tcW w:w="1889" w:type="dxa"/>
            <w:vAlign w:val="bottom"/>
          </w:tcPr>
          <w:p w:rsidR="006F5C00" w:rsidRPr="006F5C00" w:rsidRDefault="006F5C00" w:rsidP="006F5C00">
            <w:pPr>
              <w:pStyle w:val="InsideAddress"/>
              <w:pBdr>
                <w:top w:val="single" w:sz="4" w:space="1" w:color="auto"/>
                <w:bottom w:val="double" w:sz="4" w:space="1" w:color="auto"/>
              </w:pBdr>
              <w:tabs>
                <w:tab w:val="decimal" w:pos="1425"/>
              </w:tabs>
              <w:spacing w:line="300" w:lineRule="exact"/>
              <w:rPr>
                <w:rFonts w:ascii="Arial" w:hAnsi="Arial" w:cs="Arial"/>
                <w:sz w:val="14"/>
                <w:szCs w:val="14"/>
              </w:rPr>
            </w:pPr>
            <w:r w:rsidRPr="006F5C00">
              <w:rPr>
                <w:rFonts w:ascii="Arial" w:hAnsi="Arial" w:cs="Arial"/>
                <w:sz w:val="14"/>
                <w:szCs w:val="14"/>
              </w:rPr>
              <w:t>3,510,774</w:t>
            </w:r>
          </w:p>
        </w:tc>
        <w:tc>
          <w:tcPr>
            <w:tcW w:w="1756" w:type="dxa"/>
            <w:vAlign w:val="bottom"/>
          </w:tcPr>
          <w:p w:rsidR="006F5C00" w:rsidRPr="006F5C00" w:rsidRDefault="006F5C00" w:rsidP="006F5C00">
            <w:pPr>
              <w:pStyle w:val="InsideAddress"/>
              <w:pBdr>
                <w:top w:val="single" w:sz="4" w:space="1" w:color="auto"/>
                <w:bottom w:val="double" w:sz="4" w:space="1" w:color="auto"/>
              </w:pBdr>
              <w:tabs>
                <w:tab w:val="decimal" w:pos="1425"/>
              </w:tabs>
              <w:spacing w:line="300" w:lineRule="exact"/>
              <w:rPr>
                <w:rFonts w:ascii="Arial" w:hAnsi="Arial" w:cs="Arial"/>
                <w:sz w:val="14"/>
                <w:szCs w:val="14"/>
              </w:rPr>
            </w:pPr>
            <w:r w:rsidRPr="006F5C00">
              <w:rPr>
                <w:rFonts w:ascii="Arial" w:hAnsi="Arial" w:cs="Arial"/>
                <w:sz w:val="14"/>
                <w:szCs w:val="14"/>
              </w:rPr>
              <w:t>500,042</w:t>
            </w:r>
          </w:p>
        </w:tc>
        <w:tc>
          <w:tcPr>
            <w:tcW w:w="1756" w:type="dxa"/>
            <w:vAlign w:val="bottom"/>
          </w:tcPr>
          <w:p w:rsidR="006F5C00" w:rsidRPr="006F5C00" w:rsidRDefault="006F5C00" w:rsidP="006F5C00">
            <w:pPr>
              <w:pStyle w:val="InsideAddress"/>
              <w:pBdr>
                <w:top w:val="single" w:sz="4" w:space="1" w:color="auto"/>
                <w:bottom w:val="double" w:sz="4" w:space="1" w:color="auto"/>
              </w:pBdr>
              <w:tabs>
                <w:tab w:val="decimal" w:pos="1425"/>
              </w:tabs>
              <w:spacing w:line="300" w:lineRule="exact"/>
              <w:rPr>
                <w:rFonts w:ascii="Arial" w:hAnsi="Arial" w:cs="Arial"/>
                <w:sz w:val="14"/>
                <w:szCs w:val="14"/>
              </w:rPr>
            </w:pPr>
            <w:r w:rsidRPr="006F5C00">
              <w:rPr>
                <w:rFonts w:ascii="Arial" w:hAnsi="Arial" w:cs="Arial"/>
                <w:sz w:val="14"/>
                <w:szCs w:val="14"/>
              </w:rPr>
              <w:t>3,010,732</w:t>
            </w:r>
          </w:p>
        </w:tc>
        <w:tc>
          <w:tcPr>
            <w:tcW w:w="1638" w:type="dxa"/>
            <w:vAlign w:val="bottom"/>
          </w:tcPr>
          <w:p w:rsidR="006F5C00" w:rsidRPr="00B653CD" w:rsidRDefault="006F5C00" w:rsidP="006F5C00">
            <w:pPr>
              <w:pStyle w:val="InsideAddress"/>
              <w:tabs>
                <w:tab w:val="decimal" w:pos="1156"/>
                <w:tab w:val="decimal" w:pos="1245"/>
              </w:tabs>
              <w:ind w:left="-4"/>
              <w:rPr>
                <w:rFonts w:ascii="Angsana New" w:hAnsi="Angsana New"/>
              </w:rPr>
            </w:pPr>
          </w:p>
        </w:tc>
      </w:tr>
    </w:tbl>
    <w:p w:rsidR="008725FC" w:rsidRDefault="008725FC" w:rsidP="00EF1150">
      <w:pPr>
        <w:tabs>
          <w:tab w:val="left" w:pos="539"/>
        </w:tabs>
        <w:spacing w:before="240" w:after="120" w:line="380" w:lineRule="exact"/>
        <w:ind w:right="-187"/>
        <w:jc w:val="right"/>
        <w:rPr>
          <w:rFonts w:ascii="Arial" w:hAnsi="Arial" w:cs="Arial"/>
          <w:sz w:val="14"/>
          <w:szCs w:val="14"/>
        </w:rPr>
      </w:pPr>
      <w:r>
        <w:rPr>
          <w:rFonts w:ascii="Arial" w:hAnsi="Arial" w:cs="Arial"/>
          <w:sz w:val="14"/>
          <w:szCs w:val="14"/>
        </w:rPr>
        <w:t xml:space="preserve"> (Unit: Thousand Baht)</w:t>
      </w:r>
    </w:p>
    <w:tbl>
      <w:tblPr>
        <w:tblW w:w="9257" w:type="dxa"/>
        <w:tblInd w:w="558" w:type="dxa"/>
        <w:tblLayout w:type="fixed"/>
        <w:tblLook w:val="04A0" w:firstRow="1" w:lastRow="0" w:firstColumn="1" w:lastColumn="0" w:noHBand="0" w:noVBand="1"/>
      </w:tblPr>
      <w:tblGrid>
        <w:gridCol w:w="2250"/>
        <w:gridCol w:w="1729"/>
        <w:gridCol w:w="1758"/>
        <w:gridCol w:w="1758"/>
        <w:gridCol w:w="1762"/>
      </w:tblGrid>
      <w:tr w:rsidR="008725FC" w:rsidTr="008725FC">
        <w:trPr>
          <w:trHeight w:val="314"/>
        </w:trPr>
        <w:tc>
          <w:tcPr>
            <w:tcW w:w="2250" w:type="dxa"/>
            <w:vAlign w:val="bottom"/>
          </w:tcPr>
          <w:p w:rsidR="008725FC" w:rsidRDefault="008725FC">
            <w:pPr>
              <w:tabs>
                <w:tab w:val="left" w:pos="360"/>
                <w:tab w:val="left" w:pos="1440"/>
                <w:tab w:val="left" w:pos="2160"/>
                <w:tab w:val="left" w:pos="4140"/>
              </w:tabs>
              <w:spacing w:line="300" w:lineRule="exact"/>
              <w:jc w:val="center"/>
              <w:rPr>
                <w:rFonts w:ascii="Arial" w:hAnsi="Arial" w:cs="Arial"/>
                <w:sz w:val="14"/>
                <w:szCs w:val="14"/>
              </w:rPr>
            </w:pPr>
          </w:p>
        </w:tc>
        <w:tc>
          <w:tcPr>
            <w:tcW w:w="7007" w:type="dxa"/>
            <w:gridSpan w:val="4"/>
            <w:hideMark/>
          </w:tcPr>
          <w:p w:rsidR="008725FC" w:rsidRDefault="008725FC">
            <w:pPr>
              <w:pBdr>
                <w:bottom w:val="single" w:sz="4" w:space="1" w:color="auto"/>
              </w:pBdr>
              <w:spacing w:line="300" w:lineRule="exact"/>
              <w:jc w:val="center"/>
              <w:rPr>
                <w:rFonts w:ascii="Arial" w:hAnsi="Arial" w:cs="Arial"/>
                <w:sz w:val="14"/>
                <w:szCs w:val="14"/>
              </w:rPr>
            </w:pPr>
            <w:r>
              <w:rPr>
                <w:rFonts w:ascii="Arial" w:hAnsi="Arial" w:cs="Arial"/>
                <w:spacing w:val="-4"/>
                <w:sz w:val="14"/>
                <w:szCs w:val="14"/>
              </w:rPr>
              <w:t>Consolidated</w:t>
            </w:r>
            <w:r>
              <w:rPr>
                <w:rFonts w:ascii="Arial" w:hAnsi="Arial" w:cs="Arial"/>
                <w:kern w:val="28"/>
                <w:sz w:val="14"/>
                <w:szCs w:val="14"/>
              </w:rPr>
              <w:t xml:space="preserve"> financial statements</w:t>
            </w:r>
          </w:p>
        </w:tc>
      </w:tr>
      <w:tr w:rsidR="008725FC" w:rsidTr="008725FC">
        <w:trPr>
          <w:trHeight w:val="314"/>
        </w:trPr>
        <w:tc>
          <w:tcPr>
            <w:tcW w:w="2250" w:type="dxa"/>
            <w:vAlign w:val="bottom"/>
          </w:tcPr>
          <w:p w:rsidR="008725FC" w:rsidRDefault="008725FC">
            <w:pPr>
              <w:tabs>
                <w:tab w:val="left" w:pos="360"/>
                <w:tab w:val="left" w:pos="1440"/>
                <w:tab w:val="left" w:pos="2160"/>
                <w:tab w:val="left" w:pos="4140"/>
              </w:tabs>
              <w:spacing w:line="300" w:lineRule="exact"/>
              <w:jc w:val="center"/>
              <w:rPr>
                <w:rFonts w:ascii="Arial" w:hAnsi="Arial" w:cs="Arial"/>
                <w:sz w:val="14"/>
                <w:szCs w:val="14"/>
              </w:rPr>
            </w:pPr>
          </w:p>
        </w:tc>
        <w:tc>
          <w:tcPr>
            <w:tcW w:w="7007" w:type="dxa"/>
            <w:gridSpan w:val="4"/>
            <w:hideMark/>
          </w:tcPr>
          <w:p w:rsidR="008725FC" w:rsidRDefault="00B12419">
            <w:pPr>
              <w:pBdr>
                <w:bottom w:val="single" w:sz="4" w:space="1" w:color="auto"/>
              </w:pBdr>
              <w:spacing w:line="300" w:lineRule="exact"/>
              <w:jc w:val="center"/>
              <w:rPr>
                <w:rFonts w:ascii="Arial" w:hAnsi="Arial" w:cs="Arial"/>
                <w:spacing w:val="-4"/>
                <w:sz w:val="14"/>
                <w:szCs w:val="14"/>
              </w:rPr>
            </w:pPr>
            <w:r>
              <w:rPr>
                <w:rFonts w:ascii="Arial" w:hAnsi="Arial" w:cs="Arial"/>
                <w:kern w:val="28"/>
                <w:sz w:val="14"/>
                <w:szCs w:val="14"/>
              </w:rPr>
              <w:t xml:space="preserve">31 December </w:t>
            </w:r>
            <w:r w:rsidR="008725FC">
              <w:rPr>
                <w:rFonts w:ascii="Arial" w:hAnsi="Arial" w:cs="Arial"/>
                <w:spacing w:val="-4"/>
                <w:sz w:val="14"/>
                <w:szCs w:val="14"/>
              </w:rPr>
              <w:t>2019</w:t>
            </w:r>
          </w:p>
        </w:tc>
      </w:tr>
      <w:tr w:rsidR="008725FC" w:rsidTr="008725FC">
        <w:trPr>
          <w:trHeight w:val="314"/>
        </w:trPr>
        <w:tc>
          <w:tcPr>
            <w:tcW w:w="2250" w:type="dxa"/>
            <w:vAlign w:val="bottom"/>
          </w:tcPr>
          <w:p w:rsidR="008725FC" w:rsidRDefault="008725FC">
            <w:pPr>
              <w:tabs>
                <w:tab w:val="left" w:pos="360"/>
                <w:tab w:val="left" w:pos="1440"/>
                <w:tab w:val="left" w:pos="2160"/>
                <w:tab w:val="left" w:pos="4140"/>
              </w:tabs>
              <w:spacing w:line="300" w:lineRule="exact"/>
              <w:jc w:val="center"/>
              <w:rPr>
                <w:rFonts w:ascii="Arial" w:hAnsi="Arial" w:cs="Arial"/>
                <w:sz w:val="14"/>
                <w:szCs w:val="14"/>
              </w:rPr>
            </w:pPr>
          </w:p>
        </w:tc>
        <w:tc>
          <w:tcPr>
            <w:tcW w:w="1729" w:type="dxa"/>
            <w:vAlign w:val="bottom"/>
          </w:tcPr>
          <w:p w:rsidR="008725FC" w:rsidRDefault="008725FC">
            <w:pPr>
              <w:spacing w:line="300" w:lineRule="exact"/>
              <w:jc w:val="center"/>
              <w:rPr>
                <w:rFonts w:ascii="Arial" w:hAnsi="Arial" w:cs="Arial"/>
                <w:sz w:val="14"/>
                <w:szCs w:val="14"/>
              </w:rPr>
            </w:pPr>
          </w:p>
        </w:tc>
        <w:tc>
          <w:tcPr>
            <w:tcW w:w="1758" w:type="dxa"/>
            <w:vAlign w:val="bottom"/>
            <w:hideMark/>
          </w:tcPr>
          <w:p w:rsidR="008725FC" w:rsidRDefault="008725FC">
            <w:pPr>
              <w:spacing w:line="300" w:lineRule="exact"/>
              <w:jc w:val="center"/>
              <w:rPr>
                <w:rFonts w:ascii="Arial" w:hAnsi="Arial" w:cs="Arial"/>
                <w:sz w:val="14"/>
                <w:szCs w:val="14"/>
                <w:cs/>
              </w:rPr>
            </w:pPr>
            <w:r>
              <w:rPr>
                <w:rFonts w:ascii="Arial" w:hAnsi="Arial" w:cs="Arial"/>
                <w:sz w:val="14"/>
                <w:szCs w:val="14"/>
              </w:rPr>
              <w:t xml:space="preserve">Allowance </w:t>
            </w:r>
          </w:p>
        </w:tc>
        <w:tc>
          <w:tcPr>
            <w:tcW w:w="1758" w:type="dxa"/>
            <w:vAlign w:val="bottom"/>
          </w:tcPr>
          <w:p w:rsidR="008725FC" w:rsidRDefault="008725FC">
            <w:pPr>
              <w:spacing w:line="300" w:lineRule="exact"/>
              <w:jc w:val="center"/>
              <w:rPr>
                <w:rFonts w:ascii="Arial" w:hAnsi="Arial" w:cs="Arial"/>
                <w:sz w:val="14"/>
                <w:szCs w:val="14"/>
              </w:rPr>
            </w:pPr>
          </w:p>
        </w:tc>
        <w:tc>
          <w:tcPr>
            <w:tcW w:w="1762" w:type="dxa"/>
            <w:hideMark/>
          </w:tcPr>
          <w:p w:rsidR="008725FC" w:rsidRDefault="008725FC">
            <w:pPr>
              <w:spacing w:line="300" w:lineRule="exact"/>
              <w:jc w:val="center"/>
              <w:rPr>
                <w:rFonts w:ascii="Arial" w:hAnsi="Arial" w:cs="Arial"/>
                <w:sz w:val="14"/>
                <w:szCs w:val="14"/>
              </w:rPr>
            </w:pPr>
            <w:r>
              <w:rPr>
                <w:rFonts w:ascii="Arial" w:hAnsi="Arial" w:cs="Arial"/>
                <w:sz w:val="14"/>
                <w:szCs w:val="14"/>
              </w:rPr>
              <w:t xml:space="preserve">Percentage of allowance </w:t>
            </w:r>
          </w:p>
        </w:tc>
      </w:tr>
      <w:tr w:rsidR="008725FC" w:rsidTr="008725FC">
        <w:trPr>
          <w:trHeight w:val="324"/>
        </w:trPr>
        <w:tc>
          <w:tcPr>
            <w:tcW w:w="2250" w:type="dxa"/>
            <w:vAlign w:val="bottom"/>
            <w:hideMark/>
          </w:tcPr>
          <w:p w:rsidR="008725FC" w:rsidRDefault="008725FC">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Pr>
                <w:rFonts w:ascii="Arial" w:hAnsi="Arial" w:cs="Arial"/>
                <w:sz w:val="14"/>
                <w:szCs w:val="14"/>
              </w:rPr>
              <w:t>Aging</w:t>
            </w:r>
          </w:p>
        </w:tc>
        <w:tc>
          <w:tcPr>
            <w:tcW w:w="1729" w:type="dxa"/>
            <w:vAlign w:val="bottom"/>
            <w:hideMark/>
          </w:tcPr>
          <w:p w:rsidR="008725FC" w:rsidRDefault="008725FC">
            <w:pPr>
              <w:pBdr>
                <w:bottom w:val="single" w:sz="4" w:space="1" w:color="auto"/>
              </w:pBdr>
              <w:spacing w:line="300" w:lineRule="exact"/>
              <w:jc w:val="center"/>
              <w:rPr>
                <w:rFonts w:ascii="Arial" w:hAnsi="Arial" w:cs="Arial"/>
                <w:sz w:val="14"/>
                <w:szCs w:val="14"/>
              </w:rPr>
            </w:pPr>
            <w:r>
              <w:rPr>
                <w:rFonts w:ascii="Arial" w:hAnsi="Arial" w:cs="Arial"/>
                <w:sz w:val="14"/>
                <w:szCs w:val="14"/>
              </w:rPr>
              <w:t>Loans to customers</w:t>
            </w:r>
          </w:p>
        </w:tc>
        <w:tc>
          <w:tcPr>
            <w:tcW w:w="1758" w:type="dxa"/>
            <w:vAlign w:val="bottom"/>
            <w:hideMark/>
          </w:tcPr>
          <w:p w:rsidR="008725FC" w:rsidRDefault="008725FC">
            <w:pPr>
              <w:pBdr>
                <w:bottom w:val="single" w:sz="4" w:space="1" w:color="auto"/>
              </w:pBdr>
              <w:spacing w:line="300" w:lineRule="exact"/>
              <w:jc w:val="center"/>
              <w:rPr>
                <w:rFonts w:ascii="Arial" w:hAnsi="Arial" w:cs="Arial"/>
                <w:sz w:val="14"/>
                <w:szCs w:val="14"/>
                <w:u w:val="single"/>
              </w:rPr>
            </w:pPr>
            <w:r>
              <w:rPr>
                <w:rFonts w:ascii="Arial" w:hAnsi="Arial" w:cs="Arial"/>
                <w:sz w:val="14"/>
                <w:szCs w:val="14"/>
              </w:rPr>
              <w:t>for doubtful accounts</w:t>
            </w:r>
          </w:p>
        </w:tc>
        <w:tc>
          <w:tcPr>
            <w:tcW w:w="1758" w:type="dxa"/>
            <w:vAlign w:val="bottom"/>
            <w:hideMark/>
          </w:tcPr>
          <w:p w:rsidR="008725FC" w:rsidRDefault="008725FC">
            <w:pPr>
              <w:pBdr>
                <w:bottom w:val="single" w:sz="4" w:space="1" w:color="auto"/>
              </w:pBdr>
              <w:spacing w:line="300" w:lineRule="exact"/>
              <w:jc w:val="center"/>
              <w:rPr>
                <w:rFonts w:ascii="Arial" w:hAnsi="Arial" w:cs="Arial"/>
                <w:sz w:val="14"/>
                <w:szCs w:val="14"/>
              </w:rPr>
            </w:pPr>
            <w:r>
              <w:rPr>
                <w:rFonts w:ascii="Arial" w:hAnsi="Arial" w:cs="Arial"/>
                <w:sz w:val="14"/>
                <w:szCs w:val="14"/>
              </w:rPr>
              <w:t>Loans to customers</w:t>
            </w:r>
            <w:r>
              <w:rPr>
                <w:rFonts w:ascii="Arial" w:hAnsi="Arial" w:hint="cs"/>
                <w:sz w:val="14"/>
                <w:szCs w:val="14"/>
                <w:cs/>
              </w:rPr>
              <w:t xml:space="preserve"> </w:t>
            </w:r>
            <w:r>
              <w:rPr>
                <w:rFonts w:ascii="Arial" w:hAnsi="Arial" w:cs="Arial"/>
                <w:sz w:val="14"/>
                <w:szCs w:val="14"/>
              </w:rPr>
              <w:t>- net</w:t>
            </w:r>
          </w:p>
        </w:tc>
        <w:tc>
          <w:tcPr>
            <w:tcW w:w="1762" w:type="dxa"/>
            <w:vAlign w:val="bottom"/>
            <w:hideMark/>
          </w:tcPr>
          <w:p w:rsidR="008725FC" w:rsidRDefault="008725FC">
            <w:pPr>
              <w:pBdr>
                <w:bottom w:val="single" w:sz="4" w:space="1" w:color="auto"/>
              </w:pBdr>
              <w:spacing w:line="300" w:lineRule="exact"/>
              <w:jc w:val="center"/>
              <w:rPr>
                <w:rFonts w:ascii="Arial" w:hAnsi="Arial" w:cs="Arial"/>
                <w:sz w:val="14"/>
                <w:szCs w:val="14"/>
                <w:cs/>
              </w:rPr>
            </w:pPr>
            <w:r>
              <w:rPr>
                <w:rFonts w:ascii="Arial" w:hAnsi="Arial" w:cs="Arial"/>
                <w:sz w:val="14"/>
                <w:szCs w:val="14"/>
              </w:rPr>
              <w:t>for doubtful account</w:t>
            </w:r>
            <w:r w:rsidR="003161AB">
              <w:rPr>
                <w:rFonts w:ascii="Arial" w:hAnsi="Arial" w:cs="Arial"/>
                <w:sz w:val="14"/>
                <w:szCs w:val="14"/>
              </w:rPr>
              <w:t>s</w:t>
            </w:r>
          </w:p>
        </w:tc>
      </w:tr>
      <w:tr w:rsidR="008725FC" w:rsidTr="008725FC">
        <w:trPr>
          <w:trHeight w:val="80"/>
        </w:trPr>
        <w:tc>
          <w:tcPr>
            <w:tcW w:w="2250" w:type="dxa"/>
            <w:hideMark/>
          </w:tcPr>
          <w:p w:rsidR="008725FC" w:rsidRDefault="008725FC">
            <w:pPr>
              <w:tabs>
                <w:tab w:val="left" w:pos="162"/>
              </w:tabs>
              <w:spacing w:line="300" w:lineRule="exact"/>
              <w:rPr>
                <w:rFonts w:ascii="Arial" w:hAnsi="Arial" w:cs="Arial"/>
                <w:sz w:val="14"/>
                <w:szCs w:val="14"/>
              </w:rPr>
            </w:pPr>
            <w:r>
              <w:rPr>
                <w:rFonts w:ascii="Arial" w:hAnsi="Arial" w:cs="Arial"/>
                <w:sz w:val="14"/>
                <w:szCs w:val="14"/>
              </w:rPr>
              <w:t>Not yet due</w:t>
            </w:r>
          </w:p>
        </w:tc>
        <w:tc>
          <w:tcPr>
            <w:tcW w:w="1729"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2,796,341</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28,586</w:t>
            </w:r>
          </w:p>
        </w:tc>
        <w:tc>
          <w:tcPr>
            <w:tcW w:w="1758" w:type="dxa"/>
            <w:hideMark/>
          </w:tcPr>
          <w:p w:rsidR="008725FC" w:rsidRDefault="008725FC">
            <w:pPr>
              <w:pStyle w:val="InsideAddress"/>
              <w:tabs>
                <w:tab w:val="decimal" w:pos="1425"/>
              </w:tabs>
              <w:spacing w:line="300" w:lineRule="exact"/>
              <w:rPr>
                <w:rFonts w:ascii="Arial" w:hAnsi="Arial" w:cs="Arial"/>
                <w:sz w:val="14"/>
                <w:szCs w:val="14"/>
              </w:rPr>
            </w:pPr>
            <w:r>
              <w:rPr>
                <w:rFonts w:ascii="Arial" w:hAnsi="Arial" w:cs="Arial"/>
                <w:sz w:val="14"/>
                <w:szCs w:val="14"/>
              </w:rPr>
              <w:t>2,767,755</w:t>
            </w:r>
          </w:p>
        </w:tc>
        <w:tc>
          <w:tcPr>
            <w:tcW w:w="1762" w:type="dxa"/>
            <w:hideMark/>
          </w:tcPr>
          <w:p w:rsidR="008725FC" w:rsidRDefault="008725FC">
            <w:pPr>
              <w:pStyle w:val="InsideAddress"/>
              <w:tabs>
                <w:tab w:val="decimal" w:pos="466"/>
              </w:tabs>
              <w:spacing w:line="300" w:lineRule="exact"/>
              <w:jc w:val="right"/>
              <w:rPr>
                <w:rFonts w:ascii="Arial" w:hAnsi="Arial" w:cs="Arial"/>
                <w:sz w:val="14"/>
                <w:szCs w:val="14"/>
              </w:rPr>
            </w:pPr>
            <w:r>
              <w:rPr>
                <w:rFonts w:ascii="Arial" w:hAnsi="Arial" w:cs="Arial"/>
                <w:sz w:val="14"/>
                <w:szCs w:val="14"/>
              </w:rPr>
              <w:t>1 and</w:t>
            </w:r>
            <w:r>
              <w:rPr>
                <w:rFonts w:ascii="Arial" w:hAnsi="Arial" w:hint="cs"/>
                <w:sz w:val="14"/>
                <w:szCs w:val="14"/>
                <w:cs/>
              </w:rPr>
              <w:t xml:space="preserve"> </w:t>
            </w:r>
            <w:r>
              <w:rPr>
                <w:rFonts w:ascii="Arial" w:hAnsi="Arial" w:cs="Arial"/>
                <w:sz w:val="14"/>
                <w:szCs w:val="14"/>
              </w:rPr>
              <w:t>15</w:t>
            </w:r>
          </w:p>
        </w:tc>
      </w:tr>
      <w:tr w:rsidR="008725FC" w:rsidTr="008725FC">
        <w:trPr>
          <w:trHeight w:val="243"/>
        </w:trPr>
        <w:tc>
          <w:tcPr>
            <w:tcW w:w="2250" w:type="dxa"/>
            <w:hideMark/>
          </w:tcPr>
          <w:p w:rsidR="008725FC" w:rsidRDefault="008725FC" w:rsidP="00363294">
            <w:pPr>
              <w:spacing w:line="300" w:lineRule="exact"/>
              <w:rPr>
                <w:rFonts w:ascii="Arial" w:hAnsi="Arial" w:cs="Arial"/>
                <w:sz w:val="14"/>
                <w:szCs w:val="14"/>
              </w:rPr>
            </w:pPr>
            <w:r>
              <w:rPr>
                <w:rFonts w:ascii="Arial" w:hAnsi="Arial" w:cs="Arial"/>
                <w:sz w:val="14"/>
                <w:szCs w:val="14"/>
              </w:rPr>
              <w:t>Overdue 1 period</w:t>
            </w:r>
          </w:p>
        </w:tc>
        <w:tc>
          <w:tcPr>
            <w:tcW w:w="1729"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209,449</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2,215</w:t>
            </w:r>
          </w:p>
        </w:tc>
        <w:tc>
          <w:tcPr>
            <w:tcW w:w="1758" w:type="dxa"/>
            <w:hideMark/>
          </w:tcPr>
          <w:p w:rsidR="008725FC" w:rsidRDefault="008725FC">
            <w:pPr>
              <w:pStyle w:val="InsideAddress"/>
              <w:tabs>
                <w:tab w:val="decimal" w:pos="1425"/>
              </w:tabs>
              <w:spacing w:line="300" w:lineRule="exact"/>
              <w:rPr>
                <w:rFonts w:ascii="Arial" w:hAnsi="Arial" w:cs="Arial"/>
                <w:sz w:val="14"/>
                <w:szCs w:val="14"/>
              </w:rPr>
            </w:pPr>
            <w:r>
              <w:rPr>
                <w:rFonts w:ascii="Arial" w:hAnsi="Arial" w:cs="Arial"/>
                <w:sz w:val="14"/>
                <w:szCs w:val="14"/>
              </w:rPr>
              <w:t>207,234</w:t>
            </w:r>
          </w:p>
        </w:tc>
        <w:tc>
          <w:tcPr>
            <w:tcW w:w="1762" w:type="dxa"/>
            <w:hideMark/>
          </w:tcPr>
          <w:p w:rsidR="008725FC" w:rsidRDefault="008725FC">
            <w:pPr>
              <w:pStyle w:val="InsideAddress"/>
              <w:tabs>
                <w:tab w:val="decimal" w:pos="466"/>
              </w:tabs>
              <w:spacing w:line="300" w:lineRule="exact"/>
              <w:jc w:val="right"/>
              <w:rPr>
                <w:rFonts w:ascii="Arial" w:hAnsi="Arial" w:cs="Arial"/>
                <w:sz w:val="14"/>
                <w:szCs w:val="14"/>
              </w:rPr>
            </w:pPr>
            <w:r>
              <w:rPr>
                <w:rFonts w:ascii="Arial" w:hAnsi="Arial" w:cs="Arial"/>
                <w:sz w:val="14"/>
                <w:szCs w:val="14"/>
              </w:rPr>
              <w:t>1 and</w:t>
            </w:r>
            <w:r>
              <w:rPr>
                <w:rFonts w:ascii="Arial" w:hAnsi="Arial" w:hint="cs"/>
                <w:sz w:val="14"/>
                <w:szCs w:val="14"/>
                <w:cs/>
              </w:rPr>
              <w:t xml:space="preserve"> </w:t>
            </w:r>
            <w:r>
              <w:rPr>
                <w:rFonts w:ascii="Arial" w:hAnsi="Arial" w:cs="Arial"/>
                <w:sz w:val="14"/>
                <w:szCs w:val="14"/>
              </w:rPr>
              <w:t>15</w:t>
            </w:r>
          </w:p>
        </w:tc>
      </w:tr>
      <w:tr w:rsidR="008725FC" w:rsidTr="008725FC">
        <w:trPr>
          <w:trHeight w:val="314"/>
        </w:trPr>
        <w:tc>
          <w:tcPr>
            <w:tcW w:w="2250" w:type="dxa"/>
            <w:hideMark/>
          </w:tcPr>
          <w:p w:rsidR="008725FC" w:rsidRDefault="008725FC" w:rsidP="00363294">
            <w:pPr>
              <w:tabs>
                <w:tab w:val="left" w:pos="732"/>
                <w:tab w:val="left" w:pos="867"/>
                <w:tab w:val="left" w:pos="1092"/>
              </w:tabs>
              <w:spacing w:line="300" w:lineRule="exact"/>
              <w:rPr>
                <w:rFonts w:ascii="Arial" w:hAnsi="Arial" w:cs="Arial"/>
                <w:sz w:val="14"/>
                <w:szCs w:val="14"/>
              </w:rPr>
            </w:pPr>
            <w:r>
              <w:rPr>
                <w:rFonts w:ascii="Arial" w:hAnsi="Arial" w:cs="Arial"/>
                <w:sz w:val="14"/>
                <w:szCs w:val="14"/>
              </w:rPr>
              <w:t>Overdue</w:t>
            </w:r>
            <w:r w:rsidR="00363294">
              <w:rPr>
                <w:rFonts w:ascii="Arial" w:hAnsi="Arial"/>
                <w:sz w:val="14"/>
                <w:szCs w:val="14"/>
              </w:rPr>
              <w:t xml:space="preserve"> 2 - 3 </w:t>
            </w:r>
            <w:r>
              <w:rPr>
                <w:rFonts w:ascii="Arial" w:hAnsi="Arial" w:cs="Arial"/>
                <w:sz w:val="14"/>
                <w:szCs w:val="14"/>
              </w:rPr>
              <w:t>periods</w:t>
            </w:r>
          </w:p>
        </w:tc>
        <w:tc>
          <w:tcPr>
            <w:tcW w:w="1729"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212,529</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4,242</w:t>
            </w:r>
          </w:p>
        </w:tc>
        <w:tc>
          <w:tcPr>
            <w:tcW w:w="1758" w:type="dxa"/>
            <w:hideMark/>
          </w:tcPr>
          <w:p w:rsidR="008725FC" w:rsidRDefault="008725FC">
            <w:pPr>
              <w:pStyle w:val="InsideAddress"/>
              <w:tabs>
                <w:tab w:val="decimal" w:pos="1425"/>
              </w:tabs>
              <w:spacing w:line="300" w:lineRule="exact"/>
              <w:rPr>
                <w:rFonts w:ascii="Arial" w:hAnsi="Arial" w:cs="Arial"/>
                <w:sz w:val="14"/>
                <w:szCs w:val="14"/>
              </w:rPr>
            </w:pPr>
            <w:r>
              <w:rPr>
                <w:rFonts w:ascii="Arial" w:hAnsi="Arial" w:cs="Arial"/>
                <w:sz w:val="14"/>
                <w:szCs w:val="14"/>
              </w:rPr>
              <w:t>208,287</w:t>
            </w:r>
          </w:p>
        </w:tc>
        <w:tc>
          <w:tcPr>
            <w:tcW w:w="1762" w:type="dxa"/>
            <w:hideMark/>
          </w:tcPr>
          <w:p w:rsidR="008725FC" w:rsidRDefault="008725FC">
            <w:pPr>
              <w:pStyle w:val="InsideAddress"/>
              <w:tabs>
                <w:tab w:val="decimal" w:pos="466"/>
              </w:tabs>
              <w:spacing w:line="300" w:lineRule="exact"/>
              <w:jc w:val="right"/>
              <w:rPr>
                <w:rFonts w:ascii="Arial" w:hAnsi="Arial" w:cs="Arial"/>
                <w:sz w:val="14"/>
                <w:szCs w:val="14"/>
              </w:rPr>
            </w:pPr>
            <w:r>
              <w:rPr>
                <w:rFonts w:ascii="Arial" w:hAnsi="Arial" w:cs="Arial"/>
                <w:sz w:val="14"/>
                <w:szCs w:val="14"/>
              </w:rPr>
              <w:t>2 and</w:t>
            </w:r>
            <w:r>
              <w:rPr>
                <w:rFonts w:ascii="Arial" w:hAnsi="Arial" w:hint="cs"/>
                <w:sz w:val="14"/>
                <w:szCs w:val="14"/>
                <w:cs/>
              </w:rPr>
              <w:t xml:space="preserve"> </w:t>
            </w:r>
            <w:r>
              <w:rPr>
                <w:rFonts w:ascii="Arial" w:hAnsi="Arial" w:cs="Arial"/>
                <w:sz w:val="14"/>
                <w:szCs w:val="14"/>
              </w:rPr>
              <w:t>15</w:t>
            </w:r>
          </w:p>
        </w:tc>
      </w:tr>
      <w:tr w:rsidR="008725FC" w:rsidTr="008725FC">
        <w:trPr>
          <w:trHeight w:val="314"/>
        </w:trPr>
        <w:tc>
          <w:tcPr>
            <w:tcW w:w="2250" w:type="dxa"/>
            <w:hideMark/>
          </w:tcPr>
          <w:p w:rsidR="008725FC" w:rsidRDefault="008725FC" w:rsidP="00363294">
            <w:pPr>
              <w:tabs>
                <w:tab w:val="left" w:pos="732"/>
                <w:tab w:val="left" w:pos="867"/>
                <w:tab w:val="left" w:pos="1092"/>
              </w:tabs>
              <w:spacing w:line="300" w:lineRule="exact"/>
              <w:rPr>
                <w:rFonts w:ascii="Arial" w:hAnsi="Arial" w:cs="Arial"/>
                <w:sz w:val="14"/>
                <w:szCs w:val="14"/>
              </w:rPr>
            </w:pPr>
            <w:r>
              <w:rPr>
                <w:rFonts w:ascii="Arial" w:hAnsi="Arial" w:cs="Arial"/>
                <w:sz w:val="14"/>
                <w:szCs w:val="14"/>
              </w:rPr>
              <w:t>Overdue</w:t>
            </w:r>
            <w:r w:rsidR="00363294">
              <w:rPr>
                <w:rFonts w:ascii="Arial" w:hAnsi="Arial" w:cs="Arial"/>
                <w:sz w:val="14"/>
                <w:szCs w:val="14"/>
              </w:rPr>
              <w:t xml:space="preserve"> 4 - 6 </w:t>
            </w:r>
            <w:r>
              <w:rPr>
                <w:rFonts w:ascii="Arial" w:hAnsi="Arial" w:cs="Arial"/>
                <w:sz w:val="14"/>
                <w:szCs w:val="14"/>
              </w:rPr>
              <w:t>periods</w:t>
            </w:r>
          </w:p>
        </w:tc>
        <w:tc>
          <w:tcPr>
            <w:tcW w:w="1729"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150,366</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142,470</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7,896</w:t>
            </w:r>
          </w:p>
        </w:tc>
        <w:tc>
          <w:tcPr>
            <w:tcW w:w="1762" w:type="dxa"/>
            <w:hideMark/>
          </w:tcPr>
          <w:p w:rsidR="008725FC" w:rsidRDefault="008725FC">
            <w:pPr>
              <w:pStyle w:val="InsideAddress"/>
              <w:tabs>
                <w:tab w:val="decimal" w:pos="466"/>
              </w:tabs>
              <w:spacing w:line="300" w:lineRule="exact"/>
              <w:jc w:val="right"/>
              <w:rPr>
                <w:rFonts w:ascii="Arial" w:hAnsi="Arial" w:cs="Arial"/>
                <w:sz w:val="14"/>
                <w:szCs w:val="14"/>
                <w:cs/>
              </w:rPr>
            </w:pPr>
            <w:r>
              <w:rPr>
                <w:rFonts w:ascii="Arial" w:hAnsi="Arial" w:cs="Arial"/>
                <w:sz w:val="14"/>
                <w:szCs w:val="14"/>
              </w:rPr>
              <w:t>92,96,99 and</w:t>
            </w:r>
            <w:r>
              <w:rPr>
                <w:rFonts w:ascii="Arial" w:hAnsi="Arial" w:hint="cs"/>
                <w:sz w:val="14"/>
                <w:szCs w:val="14"/>
                <w:cs/>
              </w:rPr>
              <w:t xml:space="preserve"> </w:t>
            </w:r>
            <w:r>
              <w:rPr>
                <w:rFonts w:ascii="Arial" w:hAnsi="Arial" w:cs="Arial"/>
                <w:sz w:val="14"/>
                <w:szCs w:val="14"/>
              </w:rPr>
              <w:t>100</w:t>
            </w:r>
          </w:p>
        </w:tc>
      </w:tr>
      <w:tr w:rsidR="008725FC" w:rsidTr="008725FC">
        <w:trPr>
          <w:trHeight w:val="330"/>
        </w:trPr>
        <w:tc>
          <w:tcPr>
            <w:tcW w:w="2250" w:type="dxa"/>
            <w:hideMark/>
          </w:tcPr>
          <w:p w:rsidR="008725FC" w:rsidRDefault="008725FC" w:rsidP="00363294">
            <w:pPr>
              <w:tabs>
                <w:tab w:val="left" w:pos="732"/>
                <w:tab w:val="left" w:pos="867"/>
                <w:tab w:val="left" w:pos="1092"/>
              </w:tabs>
              <w:spacing w:line="300" w:lineRule="exact"/>
              <w:rPr>
                <w:rFonts w:ascii="Arial" w:hAnsi="Arial" w:cs="Arial"/>
                <w:sz w:val="14"/>
                <w:szCs w:val="14"/>
              </w:rPr>
            </w:pPr>
            <w:r>
              <w:rPr>
                <w:rFonts w:ascii="Arial" w:hAnsi="Arial" w:cs="Arial"/>
                <w:sz w:val="14"/>
                <w:szCs w:val="14"/>
              </w:rPr>
              <w:t>Overdue</w:t>
            </w:r>
            <w:r w:rsidR="00363294">
              <w:rPr>
                <w:rFonts w:ascii="Arial" w:hAnsi="Arial" w:cs="Arial"/>
                <w:sz w:val="14"/>
                <w:szCs w:val="14"/>
              </w:rPr>
              <w:t xml:space="preserve"> 7 - 12 </w:t>
            </w:r>
            <w:r>
              <w:rPr>
                <w:rFonts w:ascii="Arial" w:hAnsi="Arial" w:cs="Arial"/>
                <w:sz w:val="14"/>
                <w:szCs w:val="14"/>
              </w:rPr>
              <w:t>periods</w:t>
            </w:r>
          </w:p>
        </w:tc>
        <w:tc>
          <w:tcPr>
            <w:tcW w:w="1729"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141</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77</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64</w:t>
            </w:r>
          </w:p>
        </w:tc>
        <w:tc>
          <w:tcPr>
            <w:tcW w:w="1762" w:type="dxa"/>
            <w:hideMark/>
          </w:tcPr>
          <w:p w:rsidR="008725FC" w:rsidRDefault="008725FC">
            <w:pPr>
              <w:pStyle w:val="InsideAddress"/>
              <w:tabs>
                <w:tab w:val="decimal" w:pos="466"/>
              </w:tabs>
              <w:spacing w:line="300" w:lineRule="exact"/>
              <w:jc w:val="right"/>
              <w:rPr>
                <w:rFonts w:ascii="Arial" w:hAnsi="Arial" w:cs="Arial"/>
                <w:sz w:val="14"/>
                <w:szCs w:val="14"/>
                <w:cs/>
              </w:rPr>
            </w:pPr>
            <w:r>
              <w:rPr>
                <w:rFonts w:ascii="Arial" w:hAnsi="Arial" w:cs="Arial"/>
                <w:sz w:val="14"/>
                <w:szCs w:val="14"/>
              </w:rPr>
              <w:t>100</w:t>
            </w:r>
          </w:p>
        </w:tc>
      </w:tr>
      <w:tr w:rsidR="008725FC" w:rsidTr="008725FC">
        <w:trPr>
          <w:trHeight w:val="80"/>
        </w:trPr>
        <w:tc>
          <w:tcPr>
            <w:tcW w:w="2250" w:type="dxa"/>
            <w:hideMark/>
          </w:tcPr>
          <w:p w:rsidR="008725FC" w:rsidRDefault="008725FC" w:rsidP="00363294">
            <w:pPr>
              <w:spacing w:line="300" w:lineRule="exact"/>
              <w:rPr>
                <w:rFonts w:ascii="Arial" w:hAnsi="Arial" w:cs="Arial"/>
                <w:sz w:val="14"/>
                <w:szCs w:val="14"/>
              </w:rPr>
            </w:pPr>
            <w:r>
              <w:rPr>
                <w:rFonts w:ascii="Arial" w:hAnsi="Arial" w:cs="Arial"/>
                <w:sz w:val="14"/>
                <w:szCs w:val="14"/>
              </w:rPr>
              <w:t>Overdue more than 12 periods</w:t>
            </w:r>
          </w:p>
        </w:tc>
        <w:tc>
          <w:tcPr>
            <w:tcW w:w="1729" w:type="dxa"/>
            <w:hideMark/>
          </w:tcPr>
          <w:p w:rsidR="008725FC" w:rsidRDefault="008725FC">
            <w:pPr>
              <w:pStyle w:val="InsideAddress"/>
              <w:pBdr>
                <w:bottom w:val="single" w:sz="4" w:space="1" w:color="auto"/>
              </w:pBdr>
              <w:tabs>
                <w:tab w:val="decimal" w:pos="1425"/>
              </w:tabs>
              <w:spacing w:line="300" w:lineRule="exact"/>
              <w:rPr>
                <w:rFonts w:ascii="Arial" w:hAnsi="Arial" w:cs="Arial"/>
                <w:sz w:val="14"/>
                <w:szCs w:val="14"/>
              </w:rPr>
            </w:pPr>
            <w:r>
              <w:rPr>
                <w:rFonts w:ascii="Arial" w:hAnsi="Arial" w:cs="Arial"/>
                <w:sz w:val="14"/>
                <w:szCs w:val="14"/>
              </w:rPr>
              <w:t>3,318</w:t>
            </w:r>
          </w:p>
        </w:tc>
        <w:tc>
          <w:tcPr>
            <w:tcW w:w="1758" w:type="dxa"/>
            <w:hideMark/>
          </w:tcPr>
          <w:p w:rsidR="008725FC" w:rsidRDefault="008725FC">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3,318</w:t>
            </w:r>
          </w:p>
        </w:tc>
        <w:tc>
          <w:tcPr>
            <w:tcW w:w="1758" w:type="dxa"/>
            <w:hideMark/>
          </w:tcPr>
          <w:p w:rsidR="008725FC" w:rsidRDefault="008725FC">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w:t>
            </w:r>
          </w:p>
        </w:tc>
        <w:tc>
          <w:tcPr>
            <w:tcW w:w="1762" w:type="dxa"/>
            <w:hideMark/>
          </w:tcPr>
          <w:p w:rsidR="008725FC" w:rsidRDefault="008725FC">
            <w:pPr>
              <w:pStyle w:val="InsideAddress"/>
              <w:tabs>
                <w:tab w:val="decimal" w:pos="466"/>
              </w:tabs>
              <w:spacing w:line="300" w:lineRule="exact"/>
              <w:jc w:val="right"/>
              <w:rPr>
                <w:rFonts w:ascii="Arial" w:hAnsi="Arial" w:cs="Arial"/>
                <w:sz w:val="14"/>
                <w:szCs w:val="14"/>
                <w:cs/>
              </w:rPr>
            </w:pPr>
            <w:r>
              <w:rPr>
                <w:rFonts w:ascii="Arial" w:hAnsi="Arial" w:cs="Arial"/>
                <w:sz w:val="14"/>
                <w:szCs w:val="14"/>
              </w:rPr>
              <w:t>100</w:t>
            </w:r>
          </w:p>
        </w:tc>
      </w:tr>
      <w:tr w:rsidR="008725FC" w:rsidTr="008725FC">
        <w:trPr>
          <w:trHeight w:val="80"/>
        </w:trPr>
        <w:tc>
          <w:tcPr>
            <w:tcW w:w="2250" w:type="dxa"/>
            <w:hideMark/>
          </w:tcPr>
          <w:p w:rsidR="008725FC" w:rsidRDefault="008725FC">
            <w:pPr>
              <w:tabs>
                <w:tab w:val="left" w:pos="252"/>
              </w:tabs>
              <w:spacing w:line="300" w:lineRule="exact"/>
              <w:rPr>
                <w:rFonts w:ascii="Arial" w:hAnsi="Arial" w:cs="Arial"/>
                <w:sz w:val="14"/>
                <w:szCs w:val="14"/>
              </w:rPr>
            </w:pPr>
            <w:r>
              <w:rPr>
                <w:rFonts w:ascii="Arial" w:hAnsi="Arial" w:cs="Arial"/>
                <w:sz w:val="14"/>
                <w:szCs w:val="14"/>
              </w:rPr>
              <w:t>Total</w:t>
            </w:r>
          </w:p>
        </w:tc>
        <w:tc>
          <w:tcPr>
            <w:tcW w:w="1729" w:type="dxa"/>
            <w:hideMark/>
          </w:tcPr>
          <w:p w:rsidR="008725FC" w:rsidRDefault="008725FC">
            <w:pPr>
              <w:pStyle w:val="InsideAddress"/>
              <w:pBdr>
                <w:bottom w:val="double" w:sz="4" w:space="1" w:color="auto"/>
              </w:pBdr>
              <w:tabs>
                <w:tab w:val="decimal" w:pos="1425"/>
              </w:tabs>
              <w:spacing w:line="300" w:lineRule="exact"/>
              <w:rPr>
                <w:rFonts w:ascii="Arial" w:hAnsi="Arial" w:cs="Arial"/>
                <w:sz w:val="14"/>
                <w:szCs w:val="14"/>
                <w:cs/>
              </w:rPr>
            </w:pPr>
            <w:r>
              <w:rPr>
                <w:rFonts w:ascii="Arial" w:hAnsi="Arial" w:cs="Arial"/>
                <w:sz w:val="14"/>
                <w:szCs w:val="14"/>
              </w:rPr>
              <w:t>3,372,144</w:t>
            </w:r>
          </w:p>
        </w:tc>
        <w:tc>
          <w:tcPr>
            <w:tcW w:w="1758" w:type="dxa"/>
            <w:hideMark/>
          </w:tcPr>
          <w:p w:rsidR="008725FC" w:rsidRDefault="008725FC">
            <w:pPr>
              <w:pStyle w:val="InsideAddress"/>
              <w:tabs>
                <w:tab w:val="decimal" w:pos="1425"/>
              </w:tabs>
              <w:spacing w:line="300" w:lineRule="exact"/>
              <w:rPr>
                <w:rFonts w:ascii="Arial" w:hAnsi="Arial" w:cs="Arial"/>
                <w:sz w:val="14"/>
                <w:szCs w:val="14"/>
              </w:rPr>
            </w:pPr>
            <w:r>
              <w:rPr>
                <w:rFonts w:ascii="Arial" w:hAnsi="Arial" w:cs="Arial"/>
                <w:sz w:val="14"/>
                <w:szCs w:val="14"/>
              </w:rPr>
              <w:t>180,908</w:t>
            </w:r>
          </w:p>
        </w:tc>
        <w:tc>
          <w:tcPr>
            <w:tcW w:w="1758" w:type="dxa"/>
            <w:hideMark/>
          </w:tcPr>
          <w:p w:rsidR="008725FC" w:rsidRDefault="008725FC">
            <w:pPr>
              <w:pStyle w:val="InsideAddress"/>
              <w:tabs>
                <w:tab w:val="decimal" w:pos="1425"/>
              </w:tabs>
              <w:spacing w:line="300" w:lineRule="exact"/>
              <w:rPr>
                <w:rFonts w:ascii="Arial" w:hAnsi="Arial" w:cs="Arial"/>
                <w:sz w:val="14"/>
                <w:szCs w:val="14"/>
                <w:cs/>
              </w:rPr>
            </w:pPr>
            <w:r>
              <w:rPr>
                <w:rFonts w:ascii="Arial" w:hAnsi="Arial" w:cs="Arial"/>
                <w:sz w:val="14"/>
                <w:szCs w:val="14"/>
              </w:rPr>
              <w:t>3,191,236</w:t>
            </w:r>
          </w:p>
        </w:tc>
        <w:tc>
          <w:tcPr>
            <w:tcW w:w="1762" w:type="dxa"/>
          </w:tcPr>
          <w:p w:rsidR="008725FC" w:rsidRDefault="008725FC">
            <w:pPr>
              <w:pStyle w:val="InsideAddress"/>
              <w:tabs>
                <w:tab w:val="decimal" w:pos="466"/>
                <w:tab w:val="decimal" w:pos="630"/>
              </w:tabs>
              <w:spacing w:line="300" w:lineRule="exact"/>
              <w:rPr>
                <w:rFonts w:ascii="Arial" w:hAnsi="Arial" w:cs="Arial"/>
                <w:sz w:val="14"/>
                <w:szCs w:val="14"/>
                <w:cs/>
              </w:rPr>
            </w:pPr>
          </w:p>
        </w:tc>
      </w:tr>
      <w:tr w:rsidR="008725FC" w:rsidTr="008725FC">
        <w:trPr>
          <w:trHeight w:val="80"/>
        </w:trPr>
        <w:tc>
          <w:tcPr>
            <w:tcW w:w="3975" w:type="dxa"/>
            <w:gridSpan w:val="2"/>
            <w:hideMark/>
          </w:tcPr>
          <w:p w:rsidR="008725FC" w:rsidRDefault="008725FC">
            <w:pPr>
              <w:pStyle w:val="InsideAddress"/>
              <w:spacing w:line="300" w:lineRule="exact"/>
              <w:ind w:left="150" w:hanging="150"/>
              <w:rPr>
                <w:rFonts w:ascii="Arial" w:hAnsi="Arial" w:cs="Arial"/>
                <w:sz w:val="14"/>
                <w:szCs w:val="14"/>
              </w:rPr>
            </w:pPr>
            <w:r>
              <w:rPr>
                <w:rFonts w:ascii="Arial" w:hAnsi="Arial" w:cs="Arial"/>
                <w:sz w:val="14"/>
                <w:szCs w:val="14"/>
              </w:rPr>
              <w:t>Allowance for doubtful accounts - additional provision for uncollectible receivable</w:t>
            </w:r>
          </w:p>
        </w:tc>
        <w:tc>
          <w:tcPr>
            <w:tcW w:w="1758" w:type="dxa"/>
            <w:vAlign w:val="bottom"/>
            <w:hideMark/>
          </w:tcPr>
          <w:p w:rsidR="008725FC" w:rsidRDefault="008725FC">
            <w:pPr>
              <w:pStyle w:val="InsideAddress"/>
              <w:pBdr>
                <w:bottom w:val="single" w:sz="4" w:space="1" w:color="auto"/>
              </w:pBdr>
              <w:tabs>
                <w:tab w:val="decimal" w:pos="1425"/>
              </w:tabs>
              <w:spacing w:line="300" w:lineRule="exact"/>
              <w:rPr>
                <w:rFonts w:ascii="Arial" w:hAnsi="Arial" w:cs="Arial"/>
                <w:sz w:val="14"/>
                <w:szCs w:val="14"/>
              </w:rPr>
            </w:pPr>
            <w:r>
              <w:rPr>
                <w:rFonts w:ascii="Arial" w:hAnsi="Arial" w:cs="Arial"/>
                <w:sz w:val="14"/>
                <w:szCs w:val="14"/>
              </w:rPr>
              <w:t>51,582</w:t>
            </w:r>
          </w:p>
        </w:tc>
        <w:tc>
          <w:tcPr>
            <w:tcW w:w="1758" w:type="dxa"/>
            <w:vAlign w:val="bottom"/>
            <w:hideMark/>
          </w:tcPr>
          <w:p w:rsidR="008725FC" w:rsidRDefault="008725FC">
            <w:pPr>
              <w:pStyle w:val="InsideAddress"/>
              <w:pBdr>
                <w:bottom w:val="single" w:sz="4" w:space="1" w:color="auto"/>
              </w:pBdr>
              <w:tabs>
                <w:tab w:val="decimal" w:pos="1425"/>
              </w:tabs>
              <w:spacing w:line="300" w:lineRule="exact"/>
              <w:rPr>
                <w:rFonts w:ascii="Arial" w:hAnsi="Arial" w:cs="Arial"/>
                <w:sz w:val="14"/>
                <w:szCs w:val="14"/>
              </w:rPr>
            </w:pPr>
            <w:r>
              <w:rPr>
                <w:rFonts w:ascii="Arial" w:hAnsi="Arial" w:cs="Arial"/>
                <w:sz w:val="14"/>
                <w:szCs w:val="14"/>
              </w:rPr>
              <w:t>(51,582)</w:t>
            </w:r>
          </w:p>
        </w:tc>
        <w:tc>
          <w:tcPr>
            <w:tcW w:w="1762" w:type="dxa"/>
          </w:tcPr>
          <w:p w:rsidR="008725FC" w:rsidRDefault="008725FC">
            <w:pPr>
              <w:pStyle w:val="InsideAddress"/>
              <w:tabs>
                <w:tab w:val="decimal" w:pos="466"/>
                <w:tab w:val="decimal" w:pos="630"/>
              </w:tabs>
              <w:spacing w:line="300" w:lineRule="exact"/>
              <w:rPr>
                <w:rFonts w:ascii="Arial" w:hAnsi="Arial" w:cs="Arial"/>
                <w:sz w:val="14"/>
                <w:szCs w:val="14"/>
              </w:rPr>
            </w:pPr>
          </w:p>
        </w:tc>
      </w:tr>
      <w:tr w:rsidR="008725FC" w:rsidTr="008725FC">
        <w:trPr>
          <w:trHeight w:val="80"/>
        </w:trPr>
        <w:tc>
          <w:tcPr>
            <w:tcW w:w="2250" w:type="dxa"/>
            <w:hideMark/>
          </w:tcPr>
          <w:p w:rsidR="008725FC" w:rsidRDefault="008725FC">
            <w:pPr>
              <w:tabs>
                <w:tab w:val="left" w:pos="162"/>
              </w:tabs>
              <w:spacing w:line="300" w:lineRule="exact"/>
              <w:rPr>
                <w:rFonts w:ascii="Arial" w:hAnsi="Arial" w:cs="Arial"/>
                <w:sz w:val="14"/>
                <w:szCs w:val="14"/>
              </w:rPr>
            </w:pPr>
            <w:r>
              <w:rPr>
                <w:rFonts w:ascii="Arial" w:hAnsi="Arial" w:cs="Arial"/>
                <w:sz w:val="14"/>
                <w:szCs w:val="14"/>
              </w:rPr>
              <w:t>Total</w:t>
            </w:r>
          </w:p>
        </w:tc>
        <w:tc>
          <w:tcPr>
            <w:tcW w:w="1729" w:type="dxa"/>
            <w:vAlign w:val="bottom"/>
          </w:tcPr>
          <w:p w:rsidR="008725FC" w:rsidRDefault="008725FC">
            <w:pPr>
              <w:pStyle w:val="InsideAddress"/>
              <w:tabs>
                <w:tab w:val="decimal" w:pos="774"/>
              </w:tabs>
              <w:spacing w:line="300" w:lineRule="exact"/>
              <w:rPr>
                <w:rFonts w:ascii="Arial" w:hAnsi="Arial" w:cs="Arial"/>
                <w:sz w:val="14"/>
                <w:szCs w:val="14"/>
              </w:rPr>
            </w:pPr>
          </w:p>
        </w:tc>
        <w:tc>
          <w:tcPr>
            <w:tcW w:w="1758" w:type="dxa"/>
            <w:vAlign w:val="bottom"/>
            <w:hideMark/>
          </w:tcPr>
          <w:p w:rsidR="008725FC" w:rsidRDefault="008725FC">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232,490</w:t>
            </w:r>
          </w:p>
        </w:tc>
        <w:tc>
          <w:tcPr>
            <w:tcW w:w="1758" w:type="dxa"/>
            <w:vAlign w:val="bottom"/>
            <w:hideMark/>
          </w:tcPr>
          <w:p w:rsidR="008725FC" w:rsidRDefault="008725FC">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3,139,654</w:t>
            </w:r>
          </w:p>
        </w:tc>
        <w:tc>
          <w:tcPr>
            <w:tcW w:w="1762" w:type="dxa"/>
          </w:tcPr>
          <w:p w:rsidR="008725FC" w:rsidRDefault="008725FC">
            <w:pPr>
              <w:pStyle w:val="InsideAddress"/>
              <w:tabs>
                <w:tab w:val="decimal" w:pos="466"/>
                <w:tab w:val="decimal" w:pos="630"/>
              </w:tabs>
              <w:spacing w:line="300" w:lineRule="exact"/>
              <w:rPr>
                <w:rFonts w:ascii="Arial" w:hAnsi="Arial" w:cs="Arial"/>
                <w:sz w:val="14"/>
                <w:szCs w:val="14"/>
              </w:rPr>
            </w:pPr>
          </w:p>
        </w:tc>
      </w:tr>
    </w:tbl>
    <w:p w:rsidR="00EF1150" w:rsidRDefault="00EF1150" w:rsidP="008E2D7C">
      <w:pPr>
        <w:tabs>
          <w:tab w:val="left" w:pos="896"/>
        </w:tabs>
        <w:spacing w:before="240" w:after="120" w:line="380" w:lineRule="exact"/>
        <w:ind w:left="533" w:right="-14"/>
        <w:jc w:val="thaiDistribute"/>
        <w:rPr>
          <w:rFonts w:ascii="Arial" w:hAnsi="Arial" w:cs="Times New Roman"/>
          <w:sz w:val="22"/>
          <w:szCs w:val="22"/>
        </w:rPr>
      </w:pPr>
    </w:p>
    <w:p w:rsidR="00EF1150" w:rsidRDefault="00EF1150">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8E2D7C" w:rsidRPr="008725FC" w:rsidRDefault="008E2D7C" w:rsidP="008E2D7C">
      <w:pPr>
        <w:tabs>
          <w:tab w:val="left" w:pos="896"/>
        </w:tabs>
        <w:spacing w:before="240" w:after="120" w:line="380" w:lineRule="exact"/>
        <w:ind w:left="533" w:right="-14"/>
        <w:jc w:val="thaiDistribute"/>
        <w:rPr>
          <w:rFonts w:ascii="Arial" w:hAnsi="Arial" w:cs="Times New Roman"/>
          <w:sz w:val="22"/>
          <w:szCs w:val="22"/>
        </w:rPr>
      </w:pPr>
      <w:r w:rsidRPr="008E2D7C">
        <w:rPr>
          <w:rFonts w:ascii="Arial" w:hAnsi="Arial" w:cs="Times New Roman"/>
          <w:sz w:val="22"/>
          <w:szCs w:val="22"/>
        </w:rPr>
        <w:lastRenderedPageBreak/>
        <w:t xml:space="preserve">A notification of the </w:t>
      </w:r>
      <w:r w:rsidR="007673CC">
        <w:rPr>
          <w:rFonts w:ascii="Arial" w:hAnsi="Arial" w:cs="Times New Roman"/>
          <w:sz w:val="22"/>
          <w:szCs w:val="22"/>
        </w:rPr>
        <w:t>Institute of Certified Accountants and Auditors of Thailand</w:t>
      </w:r>
      <w:r w:rsidRPr="008E2D7C">
        <w:rPr>
          <w:rFonts w:ascii="Arial" w:hAnsi="Arial" w:cs="Times New Roman"/>
          <w:sz w:val="22"/>
          <w:szCs w:val="22"/>
        </w:rPr>
        <w:t xml:space="preserve"> in concurrent with the Office of the Securities and Exchange Commission, lays down an accounting guideline for the consumer finance business. This requires that full allowance be recorded for doubtful accounts without taking collateral value into account and stop recognition of interest income in case that accounts receivables are overdue by more than three installments</w:t>
      </w:r>
      <w:r w:rsidR="007673CC">
        <w:rPr>
          <w:rFonts w:ascii="Arial" w:hAnsi="Arial" w:cs="Times New Roman"/>
          <w:sz w:val="22"/>
          <w:szCs w:val="22"/>
        </w:rPr>
        <w:t>, and that general allowance be provided for accounts receivables which are not overdue by no more than three installments, or using an alternative method where the subsidiary believes that</w:t>
      </w:r>
      <w:r w:rsidR="00DE706B">
        <w:rPr>
          <w:rFonts w:ascii="Arial" w:hAnsi="Arial" w:cs="Times New Roman"/>
          <w:sz w:val="22"/>
          <w:szCs w:val="22"/>
        </w:rPr>
        <w:t xml:space="preserve"> </w:t>
      </w:r>
      <w:r w:rsidR="007673CC">
        <w:rPr>
          <w:rFonts w:ascii="Arial" w:hAnsi="Arial" w:cs="Times New Roman"/>
          <w:sz w:val="22"/>
          <w:szCs w:val="22"/>
        </w:rPr>
        <w:t>would be more appropriate.</w:t>
      </w:r>
      <w:r w:rsidR="00897749">
        <w:rPr>
          <w:rFonts w:ascii="Arial" w:hAnsi="Arial" w:cs="Times New Roman"/>
          <w:sz w:val="22"/>
          <w:szCs w:val="22"/>
        </w:rPr>
        <w:t xml:space="preserve"> </w:t>
      </w:r>
      <w:r w:rsidRPr="008E2D7C">
        <w:rPr>
          <w:rFonts w:ascii="Arial" w:hAnsi="Arial" w:cs="Times New Roman"/>
          <w:sz w:val="22"/>
          <w:szCs w:val="22"/>
        </w:rPr>
        <w:t xml:space="preserve">The subsidiary has a policy to set up allowance for doubtful accounts </w:t>
      </w:r>
      <w:r w:rsidR="00897749">
        <w:rPr>
          <w:rFonts w:ascii="Arial" w:hAnsi="Arial" w:cs="Times New Roman"/>
          <w:sz w:val="22"/>
          <w:szCs w:val="22"/>
        </w:rPr>
        <w:t xml:space="preserve">for loans to customers who overdue by </w:t>
      </w:r>
      <w:r w:rsidR="00614B68">
        <w:rPr>
          <w:rFonts w:ascii="Arial" w:hAnsi="Arial" w:cs="Times New Roman"/>
          <w:sz w:val="22"/>
          <w:szCs w:val="22"/>
        </w:rPr>
        <w:t>m</w:t>
      </w:r>
      <w:r w:rsidR="00897749">
        <w:rPr>
          <w:rFonts w:ascii="Arial" w:hAnsi="Arial" w:cs="Times New Roman"/>
          <w:sz w:val="22"/>
          <w:szCs w:val="22"/>
        </w:rPr>
        <w:t xml:space="preserve">ore than three installments </w:t>
      </w:r>
      <w:r w:rsidRPr="008E2D7C">
        <w:rPr>
          <w:rFonts w:ascii="Arial" w:hAnsi="Arial" w:cs="Times New Roman"/>
          <w:sz w:val="22"/>
          <w:szCs w:val="22"/>
        </w:rPr>
        <w:t>based on consideration of the current status, ability to make payments of receivables, statistic, experience and damage information. The management believes that the subsidiaries have set up allowance for doubtful accounts adequately. As at 31 December</w:t>
      </w:r>
      <w:r>
        <w:rPr>
          <w:rFonts w:ascii="Arial" w:hAnsi="Arial" w:cs="Arial"/>
          <w:sz w:val="22"/>
          <w:szCs w:val="22"/>
        </w:rPr>
        <w:t xml:space="preserve"> 20</w:t>
      </w:r>
      <w:r w:rsidR="008725FC">
        <w:rPr>
          <w:rFonts w:ascii="Arial" w:hAnsi="Arial" w:cs="Arial"/>
          <w:sz w:val="22"/>
          <w:szCs w:val="22"/>
        </w:rPr>
        <w:t>20</w:t>
      </w:r>
      <w:r w:rsidRPr="008725FC">
        <w:rPr>
          <w:rFonts w:ascii="Arial" w:hAnsi="Arial" w:cs="Times New Roman"/>
          <w:sz w:val="22"/>
          <w:szCs w:val="22"/>
        </w:rPr>
        <w:t xml:space="preserve">, </w:t>
      </w:r>
      <w:r w:rsidR="008725FC" w:rsidRPr="008725FC">
        <w:rPr>
          <w:rFonts w:ascii="Arial" w:hAnsi="Arial" w:cs="Times New Roman"/>
          <w:sz w:val="22"/>
          <w:szCs w:val="22"/>
        </w:rPr>
        <w:t>there is no difference because the subsidiaries adopted TFRS 9 Financial Instruments whereby expected credit losses have been considered in accordance with this financial reporting standard. (2019, the recorded allowance for doubtful accounts was</w:t>
      </w:r>
      <w:r w:rsidR="008725FC">
        <w:rPr>
          <w:rFonts w:ascii="Arial" w:hAnsi="Arial" w:cs="Times New Roman"/>
          <w:sz w:val="22"/>
          <w:szCs w:val="22"/>
        </w:rPr>
        <w:t xml:space="preserve"> </w:t>
      </w:r>
      <w:r w:rsidR="008725FC" w:rsidRPr="008725FC">
        <w:rPr>
          <w:rFonts w:ascii="Arial" w:hAnsi="Arial" w:cs="Times New Roman"/>
          <w:sz w:val="22"/>
          <w:szCs w:val="22"/>
        </w:rPr>
        <w:t>Baht 8.0 million lower than the full allowance for doubtful accounts without collateral value being deducting computed under FAP guideline)</w:t>
      </w:r>
      <w:r w:rsidR="008725FC">
        <w:rPr>
          <w:rFonts w:ascii="Arial" w:hAnsi="Arial" w:cs="Times New Roman"/>
          <w:sz w:val="22"/>
          <w:szCs w:val="22"/>
        </w:rPr>
        <w:t>.</w:t>
      </w:r>
    </w:p>
    <w:p w:rsidR="00897749" w:rsidRDefault="00076BC3" w:rsidP="00895DCC">
      <w:pPr>
        <w:spacing w:before="240" w:after="120" w:line="380" w:lineRule="exact"/>
        <w:ind w:left="533" w:hanging="533"/>
        <w:jc w:val="thaiDistribute"/>
        <w:rPr>
          <w:rFonts w:ascii="Arial" w:hAnsi="Arial" w:cs="Times New Roman"/>
          <w:b/>
          <w:bCs/>
          <w:sz w:val="22"/>
          <w:szCs w:val="22"/>
        </w:rPr>
      </w:pPr>
      <w:r>
        <w:rPr>
          <w:rFonts w:ascii="Arial" w:hAnsi="Arial" w:cs="Times New Roman"/>
          <w:sz w:val="22"/>
          <w:szCs w:val="22"/>
        </w:rPr>
        <w:t>19</w:t>
      </w:r>
      <w:r w:rsidR="00895DCC" w:rsidRPr="000E7231">
        <w:rPr>
          <w:rFonts w:ascii="Arial" w:hAnsi="Arial" w:cs="Times New Roman"/>
          <w:sz w:val="22"/>
          <w:szCs w:val="22"/>
        </w:rPr>
        <w:t>.3</w:t>
      </w:r>
      <w:r w:rsidR="00895DCC">
        <w:rPr>
          <w:rFonts w:ascii="Arial" w:hAnsi="Arial" w:cs="Times New Roman"/>
          <w:b/>
          <w:bCs/>
          <w:sz w:val="22"/>
          <w:szCs w:val="22"/>
        </w:rPr>
        <w:tab/>
      </w:r>
      <w:r w:rsidR="00897749" w:rsidRPr="00897749">
        <w:rPr>
          <w:rFonts w:ascii="Arial" w:hAnsi="Arial" w:cs="Times New Roman"/>
          <w:sz w:val="22"/>
          <w:szCs w:val="22"/>
        </w:rPr>
        <w:t>As at 31 December 20</w:t>
      </w:r>
      <w:r w:rsidR="008725FC">
        <w:rPr>
          <w:rFonts w:ascii="Arial" w:hAnsi="Arial" w:cs="Times New Roman"/>
          <w:sz w:val="22"/>
          <w:szCs w:val="22"/>
        </w:rPr>
        <w:t>19</w:t>
      </w:r>
      <w:r w:rsidR="00897749" w:rsidRPr="00897749">
        <w:rPr>
          <w:rFonts w:ascii="Arial" w:hAnsi="Arial" w:cs="Times New Roman"/>
          <w:sz w:val="22"/>
          <w:szCs w:val="22"/>
        </w:rPr>
        <w:t>, a subsidiary had loans to customer</w:t>
      </w:r>
      <w:r w:rsidR="00CF03B9">
        <w:rPr>
          <w:rFonts w:ascii="Arial" w:hAnsi="Arial" w:cs="Times New Roman"/>
          <w:sz w:val="22"/>
          <w:szCs w:val="22"/>
        </w:rPr>
        <w:t>s</w:t>
      </w:r>
      <w:r w:rsidR="00897749" w:rsidRPr="00897749">
        <w:rPr>
          <w:rFonts w:ascii="Arial" w:hAnsi="Arial" w:cs="Times New Roman"/>
          <w:sz w:val="22"/>
          <w:szCs w:val="22"/>
        </w:rPr>
        <w:t xml:space="preserve"> (net of unearned interest income) amounting to approximately Baht </w:t>
      </w:r>
      <w:r w:rsidR="008725FC">
        <w:rPr>
          <w:rFonts w:ascii="Arial" w:hAnsi="Arial" w:cs="Times New Roman"/>
          <w:sz w:val="22"/>
          <w:szCs w:val="22"/>
        </w:rPr>
        <w:t>151</w:t>
      </w:r>
      <w:r w:rsidR="009D7666">
        <w:rPr>
          <w:rFonts w:ascii="Arial" w:hAnsi="Arial" w:cs="Times New Roman"/>
          <w:sz w:val="22"/>
          <w:szCs w:val="22"/>
        </w:rPr>
        <w:t>.0</w:t>
      </w:r>
      <w:r w:rsidR="00A325D4">
        <w:rPr>
          <w:rFonts w:ascii="Arial" w:hAnsi="Arial" w:cs="Times New Roman"/>
          <w:sz w:val="22"/>
          <w:szCs w:val="22"/>
        </w:rPr>
        <w:t xml:space="preserve"> </w:t>
      </w:r>
      <w:r w:rsidR="00897749" w:rsidRPr="00897749">
        <w:rPr>
          <w:rFonts w:ascii="Arial" w:hAnsi="Arial" w:cs="Times New Roman"/>
          <w:sz w:val="22"/>
          <w:szCs w:val="22"/>
        </w:rPr>
        <w:t>million</w:t>
      </w:r>
      <w:r w:rsidR="00E50EA0">
        <w:rPr>
          <w:rFonts w:ascii="Arial" w:hAnsi="Arial" w:cs="Times New Roman"/>
          <w:sz w:val="22"/>
          <w:szCs w:val="22"/>
        </w:rPr>
        <w:t xml:space="preserve"> </w:t>
      </w:r>
      <w:r w:rsidR="00E50EA0" w:rsidRPr="00897749">
        <w:rPr>
          <w:rFonts w:ascii="Arial" w:hAnsi="Arial" w:cs="Times New Roman"/>
          <w:sz w:val="22"/>
          <w:szCs w:val="22"/>
        </w:rPr>
        <w:t>(20</w:t>
      </w:r>
      <w:r w:rsidR="00E50EA0">
        <w:rPr>
          <w:rFonts w:ascii="Arial" w:hAnsi="Arial" w:cs="Times New Roman"/>
          <w:sz w:val="22"/>
          <w:szCs w:val="22"/>
        </w:rPr>
        <w:t>20</w:t>
      </w:r>
      <w:r w:rsidR="00E50EA0" w:rsidRPr="00897749">
        <w:rPr>
          <w:rFonts w:ascii="Arial" w:hAnsi="Arial" w:cs="Times New Roman"/>
          <w:sz w:val="22"/>
          <w:szCs w:val="22"/>
        </w:rPr>
        <w:t xml:space="preserve">: </w:t>
      </w:r>
      <w:r w:rsidR="00E50EA0">
        <w:rPr>
          <w:rFonts w:ascii="Arial" w:hAnsi="Arial" w:cs="Times New Roman"/>
          <w:sz w:val="22"/>
          <w:szCs w:val="22"/>
        </w:rPr>
        <w:t>Nil</w:t>
      </w:r>
      <w:r w:rsidR="00E50EA0" w:rsidRPr="00897749">
        <w:rPr>
          <w:rFonts w:ascii="Arial" w:hAnsi="Arial" w:cs="Times New Roman"/>
          <w:sz w:val="22"/>
          <w:szCs w:val="22"/>
        </w:rPr>
        <w:t>)</w:t>
      </w:r>
      <w:r w:rsidR="00897749" w:rsidRPr="00897749">
        <w:rPr>
          <w:rFonts w:ascii="Arial" w:hAnsi="Arial" w:cs="Times New Roman"/>
          <w:sz w:val="22"/>
          <w:szCs w:val="22"/>
        </w:rPr>
        <w:t>, for which revenue recognition has been ceased.</w:t>
      </w:r>
    </w:p>
    <w:p w:rsidR="00895DCC" w:rsidRPr="000E7231" w:rsidRDefault="00076BC3" w:rsidP="007F756D">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19</w:t>
      </w:r>
      <w:r w:rsidR="00897749" w:rsidRPr="000E7231">
        <w:rPr>
          <w:rFonts w:ascii="Arial" w:hAnsi="Arial" w:cs="Times New Roman"/>
          <w:sz w:val="22"/>
          <w:szCs w:val="22"/>
        </w:rPr>
        <w:t>.4</w:t>
      </w:r>
      <w:r w:rsidR="00897749" w:rsidRPr="000E7231">
        <w:rPr>
          <w:rFonts w:ascii="Arial" w:hAnsi="Arial" w:cs="Times New Roman"/>
          <w:sz w:val="22"/>
          <w:szCs w:val="22"/>
        </w:rPr>
        <w:tab/>
      </w:r>
      <w:r w:rsidR="008725FC">
        <w:rPr>
          <w:rFonts w:ascii="Arial" w:hAnsi="Arial" w:cs="Times New Roman"/>
          <w:sz w:val="22"/>
          <w:szCs w:val="22"/>
        </w:rPr>
        <w:t>D</w:t>
      </w:r>
      <w:r w:rsidR="00895DCC" w:rsidRPr="000E7231">
        <w:rPr>
          <w:rFonts w:ascii="Arial" w:hAnsi="Arial" w:cs="Times New Roman"/>
          <w:sz w:val="22"/>
          <w:szCs w:val="22"/>
        </w:rPr>
        <w:t xml:space="preserve">ebt restructuring </w:t>
      </w:r>
    </w:p>
    <w:p w:rsidR="007F756D" w:rsidRPr="007F756D" w:rsidRDefault="007F756D" w:rsidP="007F756D">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ab/>
      </w:r>
      <w:r w:rsidRPr="007F756D">
        <w:rPr>
          <w:rFonts w:ascii="Arial" w:hAnsi="Arial" w:cs="Times New Roman"/>
          <w:sz w:val="22"/>
          <w:szCs w:val="22"/>
        </w:rPr>
        <w:t>The subsidiaries require that debtors who carry out debt restructuring debtors be monitored closely to prevent business risk by following up repayments from debtors first.</w:t>
      </w:r>
    </w:p>
    <w:p w:rsidR="007F756D" w:rsidRPr="007F756D" w:rsidRDefault="007F756D" w:rsidP="007F756D">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ab/>
      </w:r>
      <w:r w:rsidRPr="007F756D">
        <w:rPr>
          <w:rFonts w:ascii="Arial" w:hAnsi="Arial" w:cs="Times New Roman"/>
          <w:sz w:val="22"/>
          <w:szCs w:val="22"/>
        </w:rPr>
        <w:t xml:space="preserve">Supplemental information for the </w:t>
      </w:r>
      <w:r w:rsidR="00E50EA0">
        <w:rPr>
          <w:rFonts w:ascii="Arial" w:hAnsi="Arial" w:cs="Times New Roman"/>
          <w:sz w:val="22"/>
          <w:szCs w:val="22"/>
        </w:rPr>
        <w:t>year</w:t>
      </w:r>
      <w:r w:rsidRPr="007F756D">
        <w:rPr>
          <w:rFonts w:ascii="Arial" w:hAnsi="Arial" w:cs="Times New Roman"/>
          <w:sz w:val="22"/>
          <w:szCs w:val="22"/>
        </w:rPr>
        <w:t xml:space="preserve"> ended 31 December</w:t>
      </w:r>
      <w:r>
        <w:rPr>
          <w:rFonts w:ascii="Arial" w:hAnsi="Arial" w:cs="Times New Roman"/>
          <w:sz w:val="22"/>
          <w:szCs w:val="22"/>
        </w:rPr>
        <w:t xml:space="preserve"> </w:t>
      </w:r>
      <w:r w:rsidRPr="007F756D">
        <w:rPr>
          <w:rFonts w:ascii="Arial" w:hAnsi="Arial" w:cs="Times New Roman"/>
          <w:sz w:val="22"/>
          <w:szCs w:val="22"/>
        </w:rPr>
        <w:t xml:space="preserve">2020 and 2019 related to loans to customers from debt restructuring that have changed the measurement method before and after debt restructuring, which can be summarised as follows: </w:t>
      </w:r>
    </w:p>
    <w:p w:rsidR="00EF1150" w:rsidRDefault="00EF1150">
      <w:pPr>
        <w:overflowPunct/>
        <w:autoSpaceDE/>
        <w:autoSpaceDN/>
        <w:adjustRightInd/>
        <w:textAlignment w:val="auto"/>
        <w:rPr>
          <w:rFonts w:ascii="Arial" w:hAnsi="Arial" w:cs="Arial"/>
          <w:sz w:val="14"/>
          <w:szCs w:val="14"/>
        </w:rPr>
      </w:pPr>
      <w:r>
        <w:rPr>
          <w:rFonts w:ascii="Arial" w:hAnsi="Arial" w:cs="Arial"/>
          <w:sz w:val="14"/>
          <w:szCs w:val="14"/>
        </w:rPr>
        <w:br w:type="page"/>
      </w:r>
    </w:p>
    <w:p w:rsidR="007F756D" w:rsidRDefault="007F756D" w:rsidP="007F756D">
      <w:pPr>
        <w:tabs>
          <w:tab w:val="left" w:pos="896"/>
        </w:tabs>
        <w:spacing w:line="380" w:lineRule="exact"/>
        <w:ind w:left="547" w:right="-360"/>
        <w:jc w:val="right"/>
        <w:rPr>
          <w:rFonts w:ascii="Arial" w:hAnsi="Arial" w:cs="Arial"/>
          <w:sz w:val="14"/>
          <w:szCs w:val="14"/>
        </w:rPr>
      </w:pPr>
      <w:r>
        <w:rPr>
          <w:rFonts w:ascii="Arial" w:hAnsi="Arial" w:cs="Arial"/>
          <w:sz w:val="14"/>
          <w:szCs w:val="14"/>
        </w:rPr>
        <w:lastRenderedPageBreak/>
        <w:t>(Unit: Thousand Baht)</w:t>
      </w:r>
    </w:p>
    <w:tbl>
      <w:tblPr>
        <w:tblpPr w:leftFromText="180" w:rightFromText="180" w:bottomFromText="160" w:vertAnchor="text" w:horzAnchor="margin" w:tblpX="270" w:tblpY="68"/>
        <w:tblW w:w="9810" w:type="dxa"/>
        <w:tblLayout w:type="fixed"/>
        <w:tblLook w:val="04A0" w:firstRow="1" w:lastRow="0" w:firstColumn="1" w:lastColumn="0" w:noHBand="0" w:noVBand="1"/>
      </w:tblPr>
      <w:tblGrid>
        <w:gridCol w:w="1800"/>
        <w:gridCol w:w="990"/>
        <w:gridCol w:w="990"/>
        <w:gridCol w:w="990"/>
        <w:gridCol w:w="990"/>
        <w:gridCol w:w="990"/>
        <w:gridCol w:w="990"/>
        <w:gridCol w:w="1080"/>
        <w:gridCol w:w="990"/>
      </w:tblGrid>
      <w:tr w:rsidR="007F756D" w:rsidTr="007F756D">
        <w:tc>
          <w:tcPr>
            <w:tcW w:w="1800" w:type="dxa"/>
            <w:vAlign w:val="bottom"/>
          </w:tcPr>
          <w:p w:rsidR="007F756D" w:rsidRDefault="007F756D" w:rsidP="00EF1150">
            <w:pPr>
              <w:pStyle w:val="Heading9"/>
              <w:pBdr>
                <w:bottom w:val="none" w:sz="0" w:space="0" w:color="auto"/>
              </w:pBdr>
              <w:spacing w:line="280" w:lineRule="exact"/>
              <w:ind w:left="34"/>
              <w:jc w:val="left"/>
              <w:rPr>
                <w:sz w:val="14"/>
                <w:szCs w:val="14"/>
              </w:rPr>
            </w:pPr>
          </w:p>
        </w:tc>
        <w:tc>
          <w:tcPr>
            <w:tcW w:w="8010" w:type="dxa"/>
            <w:gridSpan w:val="8"/>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Consolidated financial statements</w:t>
            </w:r>
          </w:p>
        </w:tc>
      </w:tr>
      <w:tr w:rsidR="007F756D" w:rsidTr="007F756D">
        <w:tc>
          <w:tcPr>
            <w:tcW w:w="1800" w:type="dxa"/>
            <w:vAlign w:val="bottom"/>
          </w:tcPr>
          <w:p w:rsidR="007F756D" w:rsidRDefault="007F756D" w:rsidP="00EF1150">
            <w:pPr>
              <w:pStyle w:val="Heading9"/>
              <w:pBdr>
                <w:bottom w:val="none" w:sz="0" w:space="0" w:color="auto"/>
              </w:pBdr>
              <w:spacing w:line="280" w:lineRule="exact"/>
              <w:ind w:left="34"/>
              <w:rPr>
                <w:sz w:val="14"/>
                <w:szCs w:val="14"/>
                <w:cs/>
              </w:rPr>
            </w:pPr>
          </w:p>
        </w:tc>
        <w:tc>
          <w:tcPr>
            <w:tcW w:w="3960" w:type="dxa"/>
            <w:gridSpan w:val="4"/>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2020</w:t>
            </w:r>
          </w:p>
        </w:tc>
        <w:tc>
          <w:tcPr>
            <w:tcW w:w="4050" w:type="dxa"/>
            <w:gridSpan w:val="4"/>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2019</w:t>
            </w:r>
          </w:p>
        </w:tc>
      </w:tr>
      <w:tr w:rsidR="007F756D" w:rsidTr="007F756D">
        <w:tc>
          <w:tcPr>
            <w:tcW w:w="1800" w:type="dxa"/>
            <w:vAlign w:val="bottom"/>
          </w:tcPr>
          <w:p w:rsidR="007F756D" w:rsidRDefault="007F756D" w:rsidP="00EF1150">
            <w:pPr>
              <w:pStyle w:val="Heading9"/>
              <w:pBdr>
                <w:bottom w:val="none" w:sz="0" w:space="0" w:color="auto"/>
              </w:pBdr>
              <w:spacing w:line="280" w:lineRule="exact"/>
              <w:ind w:left="34"/>
              <w:rPr>
                <w:sz w:val="14"/>
                <w:szCs w:val="14"/>
              </w:rPr>
            </w:pPr>
          </w:p>
        </w:tc>
        <w:tc>
          <w:tcPr>
            <w:tcW w:w="1980" w:type="dxa"/>
            <w:gridSpan w:val="2"/>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Before restructuring</w:t>
            </w:r>
          </w:p>
        </w:tc>
        <w:tc>
          <w:tcPr>
            <w:tcW w:w="1980" w:type="dxa"/>
            <w:gridSpan w:val="2"/>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cs/>
              </w:rPr>
            </w:pPr>
            <w:r>
              <w:rPr>
                <w:rFonts w:ascii="Arial" w:hAnsi="Arial" w:cs="Arial"/>
                <w:sz w:val="14"/>
                <w:szCs w:val="14"/>
              </w:rPr>
              <w:t>After restructuring</w:t>
            </w:r>
          </w:p>
        </w:tc>
        <w:tc>
          <w:tcPr>
            <w:tcW w:w="1980" w:type="dxa"/>
            <w:gridSpan w:val="2"/>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Before restructuring</w:t>
            </w:r>
          </w:p>
        </w:tc>
        <w:tc>
          <w:tcPr>
            <w:tcW w:w="2070" w:type="dxa"/>
            <w:gridSpan w:val="2"/>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cs/>
              </w:rPr>
            </w:pPr>
            <w:r>
              <w:rPr>
                <w:rFonts w:ascii="Arial" w:hAnsi="Arial" w:cs="Arial"/>
                <w:sz w:val="14"/>
                <w:szCs w:val="14"/>
              </w:rPr>
              <w:t>After restructuring</w:t>
            </w:r>
          </w:p>
        </w:tc>
      </w:tr>
      <w:tr w:rsidR="007F756D" w:rsidTr="007F756D">
        <w:tc>
          <w:tcPr>
            <w:tcW w:w="1800" w:type="dxa"/>
            <w:vAlign w:val="bottom"/>
          </w:tcPr>
          <w:p w:rsidR="007F756D" w:rsidRDefault="007F756D" w:rsidP="00EF1150">
            <w:pPr>
              <w:pStyle w:val="Heading9"/>
              <w:pBdr>
                <w:bottom w:val="none" w:sz="0" w:space="0" w:color="auto"/>
              </w:pBdr>
              <w:spacing w:line="280" w:lineRule="exact"/>
              <w:ind w:left="34"/>
              <w:jc w:val="left"/>
              <w:rPr>
                <w:sz w:val="14"/>
                <w:szCs w:val="14"/>
              </w:rPr>
            </w:pPr>
          </w:p>
        </w:tc>
        <w:tc>
          <w:tcPr>
            <w:tcW w:w="990" w:type="dxa"/>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Amount</w:t>
            </w:r>
          </w:p>
        </w:tc>
        <w:tc>
          <w:tcPr>
            <w:tcW w:w="990" w:type="dxa"/>
            <w:vAlign w:val="bottom"/>
            <w:hideMark/>
          </w:tcPr>
          <w:p w:rsidR="007F756D" w:rsidRDefault="00233E35" w:rsidP="00EF1150">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Allowance for e</w:t>
            </w:r>
            <w:r w:rsidR="007F756D">
              <w:rPr>
                <w:rFonts w:ascii="Arial" w:hAnsi="Arial" w:cs="Arial"/>
                <w:sz w:val="14"/>
                <w:szCs w:val="14"/>
              </w:rPr>
              <w:t>xpected credit losses</w:t>
            </w:r>
          </w:p>
        </w:tc>
        <w:tc>
          <w:tcPr>
            <w:tcW w:w="990" w:type="dxa"/>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Amount</w:t>
            </w:r>
          </w:p>
        </w:tc>
        <w:tc>
          <w:tcPr>
            <w:tcW w:w="990" w:type="dxa"/>
            <w:vAlign w:val="bottom"/>
            <w:hideMark/>
          </w:tcPr>
          <w:p w:rsidR="007F756D" w:rsidRDefault="00233E35" w:rsidP="00EF1150">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Allowance for e</w:t>
            </w:r>
            <w:r w:rsidR="007F756D">
              <w:rPr>
                <w:rFonts w:ascii="Arial" w:hAnsi="Arial" w:cs="Arial"/>
                <w:sz w:val="14"/>
                <w:szCs w:val="14"/>
              </w:rPr>
              <w:t>xpected credit losses</w:t>
            </w:r>
          </w:p>
        </w:tc>
        <w:tc>
          <w:tcPr>
            <w:tcW w:w="990" w:type="dxa"/>
            <w:vAlign w:val="bottom"/>
            <w:hideMark/>
          </w:tcPr>
          <w:p w:rsidR="007F756D" w:rsidRDefault="007F756D" w:rsidP="00EF1150">
            <w:pPr>
              <w:pBdr>
                <w:bottom w:val="single" w:sz="4" w:space="1" w:color="auto"/>
              </w:pBdr>
              <w:spacing w:line="280" w:lineRule="exact"/>
              <w:ind w:left="-18" w:right="-36"/>
              <w:jc w:val="center"/>
              <w:rPr>
                <w:rFonts w:ascii="Angsana New" w:hAnsi="Angsana New"/>
                <w:sz w:val="14"/>
                <w:szCs w:val="14"/>
              </w:rPr>
            </w:pPr>
            <w:r>
              <w:rPr>
                <w:rFonts w:ascii="Arial" w:hAnsi="Arial" w:cs="Arial"/>
                <w:sz w:val="14"/>
                <w:szCs w:val="14"/>
              </w:rPr>
              <w:t>Amount</w:t>
            </w:r>
          </w:p>
        </w:tc>
        <w:tc>
          <w:tcPr>
            <w:tcW w:w="990" w:type="dxa"/>
            <w:vAlign w:val="bottom"/>
            <w:hideMark/>
          </w:tcPr>
          <w:p w:rsidR="007F756D" w:rsidRDefault="007F756D" w:rsidP="00EF1150">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 xml:space="preserve">Allowance for             doubtful </w:t>
            </w:r>
            <w:r w:rsidR="003161AB">
              <w:rPr>
                <w:rFonts w:ascii="Arial" w:hAnsi="Arial" w:cs="Arial"/>
                <w:sz w:val="14"/>
                <w:szCs w:val="14"/>
              </w:rPr>
              <w:t>accounts</w:t>
            </w:r>
          </w:p>
        </w:tc>
        <w:tc>
          <w:tcPr>
            <w:tcW w:w="1080" w:type="dxa"/>
            <w:vAlign w:val="bottom"/>
            <w:hideMark/>
          </w:tcPr>
          <w:p w:rsidR="007F756D" w:rsidRDefault="007F756D" w:rsidP="00EF1150">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Amount</w:t>
            </w:r>
          </w:p>
        </w:tc>
        <w:tc>
          <w:tcPr>
            <w:tcW w:w="990" w:type="dxa"/>
            <w:vAlign w:val="bottom"/>
            <w:hideMark/>
          </w:tcPr>
          <w:p w:rsidR="007F756D" w:rsidRDefault="007F756D" w:rsidP="00EF1150">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 xml:space="preserve">Allowance for             doubtful </w:t>
            </w:r>
            <w:r w:rsidR="003161AB">
              <w:rPr>
                <w:rFonts w:ascii="Arial" w:hAnsi="Arial" w:cs="Arial"/>
                <w:sz w:val="14"/>
                <w:szCs w:val="14"/>
              </w:rPr>
              <w:t xml:space="preserve"> accounts</w:t>
            </w:r>
          </w:p>
        </w:tc>
      </w:tr>
      <w:tr w:rsidR="006F5C00" w:rsidTr="007F756D">
        <w:tc>
          <w:tcPr>
            <w:tcW w:w="1800" w:type="dxa"/>
            <w:vAlign w:val="bottom"/>
            <w:hideMark/>
          </w:tcPr>
          <w:p w:rsidR="006F5C00" w:rsidRDefault="006F5C00" w:rsidP="00EF1150">
            <w:pPr>
              <w:spacing w:line="280" w:lineRule="exact"/>
              <w:ind w:left="165" w:right="-36" w:hanging="183"/>
              <w:rPr>
                <w:rFonts w:ascii="Arial" w:hAnsi="Arial" w:cs="Arial"/>
                <w:sz w:val="14"/>
                <w:szCs w:val="14"/>
              </w:rPr>
            </w:pPr>
            <w:r>
              <w:rPr>
                <w:rFonts w:ascii="Arial" w:hAnsi="Arial" w:cs="Arial"/>
                <w:sz w:val="14"/>
                <w:szCs w:val="14"/>
              </w:rPr>
              <w:t xml:space="preserve">Debtors from debt restructuring for which allowance for loss is now changed to expected credit losses in </w:t>
            </w:r>
            <w:r>
              <w:rPr>
                <w:rFonts w:ascii="Arial" w:hAnsi="Arial"/>
                <w:sz w:val="14"/>
                <w:szCs w:val="14"/>
              </w:rPr>
              <w:t>12</w:t>
            </w:r>
            <w:r>
              <w:rPr>
                <w:rFonts w:ascii="Arial" w:hAnsi="Arial" w:hint="cs"/>
                <w:sz w:val="14"/>
                <w:szCs w:val="14"/>
                <w:cs/>
              </w:rPr>
              <w:t xml:space="preserve"> </w:t>
            </w:r>
            <w:r>
              <w:rPr>
                <w:rFonts w:ascii="Arial" w:hAnsi="Arial" w:cs="Arial"/>
                <w:sz w:val="14"/>
                <w:szCs w:val="14"/>
              </w:rPr>
              <w:t>months</w:t>
            </w:r>
            <w:r>
              <w:rPr>
                <w:rFonts w:ascii="Arial" w:hAnsi="Arial" w:hint="cs"/>
                <w:sz w:val="14"/>
                <w:szCs w:val="14"/>
                <w:cs/>
              </w:rPr>
              <w:t xml:space="preserve"> </w:t>
            </w:r>
            <w:r>
              <w:rPr>
                <w:rFonts w:ascii="Arial" w:hAnsi="Arial" w:cs="Arial"/>
                <w:sz w:val="14"/>
                <w:szCs w:val="14"/>
              </w:rPr>
              <w:t>(Stage 1)</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377,165</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71,165</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366,385</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72,879</w:t>
            </w:r>
          </w:p>
        </w:tc>
        <w:tc>
          <w:tcPr>
            <w:tcW w:w="99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c>
          <w:tcPr>
            <w:tcW w:w="99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c>
          <w:tcPr>
            <w:tcW w:w="108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c>
          <w:tcPr>
            <w:tcW w:w="99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r>
      <w:tr w:rsidR="006F5C00" w:rsidTr="007F756D">
        <w:tc>
          <w:tcPr>
            <w:tcW w:w="1800" w:type="dxa"/>
            <w:vAlign w:val="bottom"/>
            <w:hideMark/>
          </w:tcPr>
          <w:p w:rsidR="006F5C00" w:rsidRDefault="006F5C00" w:rsidP="00EF1150">
            <w:pPr>
              <w:spacing w:line="280" w:lineRule="exact"/>
              <w:ind w:left="165" w:right="-105" w:hanging="183"/>
              <w:rPr>
                <w:rFonts w:ascii="Arial" w:hAnsi="Arial" w:cs="Arial"/>
                <w:sz w:val="14"/>
                <w:szCs w:val="14"/>
              </w:rPr>
            </w:pPr>
            <w:r>
              <w:rPr>
                <w:rFonts w:ascii="Arial" w:hAnsi="Arial" w:cs="Arial"/>
                <w:sz w:val="14"/>
                <w:szCs w:val="14"/>
              </w:rPr>
              <w:t>Debtors from debt restructuring for which allowance for loss is now changed to lifetime expected credit losses (Stage 2 and 3)</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125,562</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73,800</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101,196</w:t>
            </w:r>
          </w:p>
        </w:tc>
        <w:tc>
          <w:tcPr>
            <w:tcW w:w="990" w:type="dxa"/>
          </w:tcPr>
          <w:p w:rsidR="006F5C00" w:rsidRPr="006F5C00" w:rsidRDefault="006F5C00" w:rsidP="00EF1150">
            <w:pPr>
              <w:tabs>
                <w:tab w:val="decimal" w:pos="700"/>
              </w:tabs>
              <w:spacing w:line="280" w:lineRule="exact"/>
              <w:rPr>
                <w:rFonts w:ascii="Arial" w:hAnsi="Arial" w:cs="Arial"/>
                <w:sz w:val="14"/>
                <w:szCs w:val="14"/>
              </w:rPr>
            </w:pPr>
            <w:r w:rsidRPr="006F5C00">
              <w:rPr>
                <w:rFonts w:ascii="Arial" w:hAnsi="Arial" w:cs="Arial"/>
                <w:sz w:val="14"/>
                <w:szCs w:val="14"/>
              </w:rPr>
              <w:t>78,608</w:t>
            </w:r>
          </w:p>
        </w:tc>
        <w:tc>
          <w:tcPr>
            <w:tcW w:w="99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c>
          <w:tcPr>
            <w:tcW w:w="99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c>
          <w:tcPr>
            <w:tcW w:w="108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c>
          <w:tcPr>
            <w:tcW w:w="990" w:type="dxa"/>
            <w:hideMark/>
          </w:tcPr>
          <w:p w:rsidR="006F5C00" w:rsidRDefault="006F5C00" w:rsidP="00EF1150">
            <w:pPr>
              <w:tabs>
                <w:tab w:val="decimal" w:pos="700"/>
              </w:tabs>
              <w:spacing w:line="280" w:lineRule="exact"/>
              <w:rPr>
                <w:rFonts w:ascii="Arial" w:hAnsi="Arial" w:cs="Arial"/>
                <w:sz w:val="14"/>
                <w:szCs w:val="14"/>
              </w:rPr>
            </w:pPr>
            <w:r>
              <w:rPr>
                <w:rFonts w:ascii="Arial" w:hAnsi="Arial" w:cs="Arial"/>
                <w:sz w:val="14"/>
                <w:szCs w:val="14"/>
              </w:rPr>
              <w:t>-</w:t>
            </w:r>
          </w:p>
        </w:tc>
      </w:tr>
    </w:tbl>
    <w:p w:rsidR="007F756D" w:rsidRDefault="007F756D" w:rsidP="007F756D">
      <w:pPr>
        <w:pStyle w:val="BodyText"/>
        <w:spacing w:before="120" w:line="380" w:lineRule="exact"/>
        <w:ind w:left="533" w:right="-14"/>
        <w:jc w:val="thaiDistribute"/>
        <w:rPr>
          <w:rFonts w:ascii="Arial" w:hAnsi="Arial" w:cs="Arial"/>
          <w:sz w:val="22"/>
          <w:szCs w:val="22"/>
        </w:rPr>
      </w:pPr>
      <w:r>
        <w:rPr>
          <w:rFonts w:ascii="Arial" w:hAnsi="Arial" w:cs="Arial"/>
          <w:sz w:val="22"/>
          <w:szCs w:val="22"/>
        </w:rPr>
        <w:t>Supplemental information for the year ended 31 December 2020 and 2019 relating to the restructured debts is as follows:</w:t>
      </w:r>
    </w:p>
    <w:p w:rsidR="007F756D" w:rsidRDefault="007F756D" w:rsidP="007F756D">
      <w:pPr>
        <w:tabs>
          <w:tab w:val="left" w:pos="896"/>
        </w:tabs>
        <w:spacing w:after="120" w:line="360" w:lineRule="exact"/>
        <w:ind w:left="533" w:right="-14"/>
        <w:jc w:val="right"/>
        <w:rPr>
          <w:rFonts w:ascii="Arial" w:hAnsi="Arial" w:cs="Arial"/>
          <w:sz w:val="20"/>
          <w:szCs w:val="20"/>
        </w:rPr>
      </w:pPr>
      <w:r>
        <w:rPr>
          <w:rFonts w:ascii="Arial" w:hAnsi="Arial" w:cs="Arial"/>
          <w:sz w:val="20"/>
          <w:szCs w:val="20"/>
        </w:rPr>
        <w:t>(Unit: Thousand Baht)</w:t>
      </w:r>
    </w:p>
    <w:tbl>
      <w:tblPr>
        <w:tblW w:w="9075" w:type="dxa"/>
        <w:tblInd w:w="558" w:type="dxa"/>
        <w:tblLayout w:type="fixed"/>
        <w:tblLook w:val="01E0" w:firstRow="1" w:lastRow="1" w:firstColumn="1" w:lastColumn="1" w:noHBand="0" w:noVBand="0"/>
      </w:tblPr>
      <w:tblGrid>
        <w:gridCol w:w="3494"/>
        <w:gridCol w:w="1351"/>
        <w:gridCol w:w="1440"/>
        <w:gridCol w:w="1350"/>
        <w:gridCol w:w="1440"/>
      </w:tblGrid>
      <w:tr w:rsidR="007F756D" w:rsidRPr="007F756D" w:rsidTr="000B76D4">
        <w:tc>
          <w:tcPr>
            <w:tcW w:w="3494" w:type="dxa"/>
          </w:tcPr>
          <w:p w:rsidR="007F756D" w:rsidRPr="007F756D" w:rsidRDefault="007F756D">
            <w:pPr>
              <w:spacing w:line="380" w:lineRule="exact"/>
              <w:ind w:right="-108"/>
              <w:rPr>
                <w:rFonts w:ascii="Arial" w:hAnsi="Arial" w:cs="Arial"/>
                <w:sz w:val="20"/>
                <w:szCs w:val="20"/>
              </w:rPr>
            </w:pPr>
          </w:p>
        </w:tc>
        <w:tc>
          <w:tcPr>
            <w:tcW w:w="1351" w:type="dxa"/>
            <w:vAlign w:val="bottom"/>
          </w:tcPr>
          <w:p w:rsidR="007F756D" w:rsidRPr="007F756D" w:rsidRDefault="007F756D">
            <w:pPr>
              <w:spacing w:line="380" w:lineRule="exact"/>
              <w:ind w:right="-14"/>
              <w:jc w:val="center"/>
              <w:rPr>
                <w:rFonts w:ascii="Arial" w:hAnsi="Arial" w:cs="Arial"/>
                <w:sz w:val="20"/>
                <w:szCs w:val="20"/>
              </w:rPr>
            </w:pPr>
          </w:p>
        </w:tc>
        <w:tc>
          <w:tcPr>
            <w:tcW w:w="1440" w:type="dxa"/>
            <w:vAlign w:val="bottom"/>
          </w:tcPr>
          <w:p w:rsidR="007F756D" w:rsidRPr="007F756D" w:rsidRDefault="007F756D">
            <w:pPr>
              <w:spacing w:line="380" w:lineRule="exact"/>
              <w:ind w:right="-14"/>
              <w:jc w:val="center"/>
              <w:rPr>
                <w:rFonts w:ascii="Arial" w:hAnsi="Arial" w:cs="Arial"/>
                <w:sz w:val="20"/>
                <w:szCs w:val="20"/>
              </w:rPr>
            </w:pPr>
          </w:p>
        </w:tc>
        <w:tc>
          <w:tcPr>
            <w:tcW w:w="2790" w:type="dxa"/>
            <w:gridSpan w:val="2"/>
            <w:hideMark/>
          </w:tcPr>
          <w:p w:rsidR="007F756D" w:rsidRPr="007F756D" w:rsidRDefault="007F756D">
            <w:pPr>
              <w:pBdr>
                <w:bottom w:val="single" w:sz="4" w:space="1" w:color="auto"/>
              </w:pBdr>
              <w:spacing w:line="256" w:lineRule="auto"/>
              <w:jc w:val="center"/>
              <w:rPr>
                <w:rFonts w:ascii="Arial" w:hAnsi="Arial" w:cs="Arial"/>
                <w:sz w:val="20"/>
                <w:szCs w:val="20"/>
              </w:rPr>
            </w:pPr>
            <w:r w:rsidRPr="007F756D">
              <w:rPr>
                <w:rFonts w:ascii="Arial" w:hAnsi="Arial" w:cs="Arial"/>
                <w:sz w:val="20"/>
                <w:szCs w:val="20"/>
              </w:rPr>
              <w:t>Consolidated</w:t>
            </w:r>
            <w:r w:rsidR="00363294">
              <w:rPr>
                <w:rFonts w:ascii="Arial" w:hAnsi="Arial" w:cs="Arial"/>
                <w:sz w:val="20"/>
                <w:szCs w:val="20"/>
              </w:rPr>
              <w:t xml:space="preserve">                   </w:t>
            </w:r>
            <w:r w:rsidRPr="007F756D">
              <w:rPr>
                <w:rFonts w:ascii="Arial" w:hAnsi="Arial" w:cs="Arial"/>
                <w:sz w:val="20"/>
                <w:szCs w:val="20"/>
              </w:rPr>
              <w:t xml:space="preserve"> financial statements</w:t>
            </w:r>
          </w:p>
        </w:tc>
      </w:tr>
      <w:tr w:rsidR="007F756D" w:rsidRPr="007F756D" w:rsidTr="000B76D4">
        <w:tc>
          <w:tcPr>
            <w:tcW w:w="3494" w:type="dxa"/>
          </w:tcPr>
          <w:p w:rsidR="007F756D" w:rsidRPr="007F756D" w:rsidRDefault="007F756D">
            <w:pPr>
              <w:spacing w:line="380" w:lineRule="exact"/>
              <w:ind w:right="-108"/>
              <w:rPr>
                <w:rFonts w:ascii="Arial" w:hAnsi="Arial" w:cs="Arial"/>
                <w:sz w:val="20"/>
                <w:szCs w:val="20"/>
              </w:rPr>
            </w:pPr>
          </w:p>
        </w:tc>
        <w:tc>
          <w:tcPr>
            <w:tcW w:w="1351" w:type="dxa"/>
            <w:vAlign w:val="bottom"/>
          </w:tcPr>
          <w:p w:rsidR="007F756D" w:rsidRPr="007F756D" w:rsidRDefault="007F756D">
            <w:pPr>
              <w:spacing w:line="380" w:lineRule="exact"/>
              <w:ind w:right="-14"/>
              <w:jc w:val="center"/>
              <w:rPr>
                <w:rFonts w:ascii="Arial" w:hAnsi="Arial" w:cs="Arial"/>
                <w:sz w:val="20"/>
                <w:szCs w:val="20"/>
              </w:rPr>
            </w:pPr>
          </w:p>
        </w:tc>
        <w:tc>
          <w:tcPr>
            <w:tcW w:w="1440" w:type="dxa"/>
            <w:vAlign w:val="bottom"/>
          </w:tcPr>
          <w:p w:rsidR="007F756D" w:rsidRPr="007F756D" w:rsidRDefault="007F756D">
            <w:pPr>
              <w:spacing w:line="380" w:lineRule="exact"/>
              <w:ind w:right="-14"/>
              <w:jc w:val="center"/>
              <w:rPr>
                <w:rFonts w:ascii="Arial" w:hAnsi="Arial" w:cs="Arial"/>
                <w:sz w:val="20"/>
                <w:szCs w:val="20"/>
              </w:rPr>
            </w:pPr>
          </w:p>
        </w:tc>
        <w:tc>
          <w:tcPr>
            <w:tcW w:w="1350" w:type="dxa"/>
            <w:vAlign w:val="bottom"/>
            <w:hideMark/>
          </w:tcPr>
          <w:p w:rsidR="007F756D" w:rsidRPr="007F756D" w:rsidRDefault="007F756D">
            <w:pPr>
              <w:pBdr>
                <w:bottom w:val="single" w:sz="4" w:space="1" w:color="auto"/>
              </w:pBdr>
              <w:spacing w:line="380" w:lineRule="exact"/>
              <w:ind w:right="-14"/>
              <w:jc w:val="center"/>
              <w:rPr>
                <w:rFonts w:ascii="Arial" w:hAnsi="Arial" w:cs="Arial"/>
                <w:sz w:val="20"/>
                <w:szCs w:val="20"/>
              </w:rPr>
            </w:pPr>
            <w:r w:rsidRPr="007F756D">
              <w:rPr>
                <w:rFonts w:ascii="Arial" w:hAnsi="Arial" w:cs="Arial"/>
                <w:sz w:val="20"/>
                <w:szCs w:val="20"/>
              </w:rPr>
              <w:t>2020</w:t>
            </w:r>
          </w:p>
        </w:tc>
        <w:tc>
          <w:tcPr>
            <w:tcW w:w="1440" w:type="dxa"/>
            <w:vAlign w:val="bottom"/>
            <w:hideMark/>
          </w:tcPr>
          <w:p w:rsidR="007F756D" w:rsidRPr="007F756D" w:rsidRDefault="007F756D">
            <w:pPr>
              <w:pBdr>
                <w:bottom w:val="single" w:sz="4" w:space="1" w:color="auto"/>
              </w:pBdr>
              <w:spacing w:line="380" w:lineRule="exact"/>
              <w:ind w:right="-14"/>
              <w:jc w:val="center"/>
              <w:rPr>
                <w:rFonts w:ascii="Arial" w:hAnsi="Arial" w:cs="Arial"/>
                <w:sz w:val="20"/>
                <w:szCs w:val="20"/>
              </w:rPr>
            </w:pPr>
            <w:r w:rsidRPr="007F756D">
              <w:rPr>
                <w:rFonts w:ascii="Arial" w:hAnsi="Arial" w:cs="Arial"/>
                <w:sz w:val="20"/>
                <w:szCs w:val="20"/>
              </w:rPr>
              <w:t>2019</w:t>
            </w:r>
          </w:p>
        </w:tc>
      </w:tr>
      <w:tr w:rsidR="007F756D" w:rsidRPr="007F756D" w:rsidTr="000B76D4">
        <w:tc>
          <w:tcPr>
            <w:tcW w:w="3494" w:type="dxa"/>
            <w:hideMark/>
          </w:tcPr>
          <w:p w:rsidR="007F756D" w:rsidRPr="007F756D" w:rsidRDefault="007F756D">
            <w:pPr>
              <w:spacing w:line="380" w:lineRule="exact"/>
              <w:ind w:left="162" w:right="-108" w:hanging="162"/>
              <w:rPr>
                <w:rFonts w:ascii="Arial" w:hAnsi="Arial" w:cs="Arial"/>
                <w:b/>
                <w:bCs/>
                <w:sz w:val="20"/>
                <w:szCs w:val="20"/>
              </w:rPr>
            </w:pPr>
            <w:r w:rsidRPr="007F756D">
              <w:rPr>
                <w:rFonts w:ascii="Arial" w:hAnsi="Arial" w:cs="Arial"/>
                <w:b/>
                <w:bCs/>
                <w:sz w:val="20"/>
                <w:szCs w:val="20"/>
              </w:rPr>
              <w:t>Debt restructuring debtors</w:t>
            </w:r>
          </w:p>
        </w:tc>
        <w:tc>
          <w:tcPr>
            <w:tcW w:w="1351" w:type="dxa"/>
            <w:vAlign w:val="bottom"/>
          </w:tcPr>
          <w:p w:rsidR="007F756D" w:rsidRPr="007F756D" w:rsidRDefault="007F756D">
            <w:pPr>
              <w:tabs>
                <w:tab w:val="decimal" w:pos="1002"/>
              </w:tabs>
              <w:spacing w:line="380" w:lineRule="exact"/>
              <w:ind w:right="-14"/>
              <w:rPr>
                <w:rFonts w:ascii="Arial" w:hAnsi="Arial" w:cs="Arial"/>
                <w:sz w:val="20"/>
                <w:szCs w:val="20"/>
              </w:rPr>
            </w:pPr>
          </w:p>
        </w:tc>
        <w:tc>
          <w:tcPr>
            <w:tcW w:w="1440" w:type="dxa"/>
            <w:vAlign w:val="bottom"/>
          </w:tcPr>
          <w:p w:rsidR="007F756D" w:rsidRPr="007F756D" w:rsidRDefault="007F756D">
            <w:pPr>
              <w:tabs>
                <w:tab w:val="decimal" w:pos="1002"/>
              </w:tabs>
              <w:spacing w:line="380" w:lineRule="exact"/>
              <w:ind w:right="-14"/>
              <w:rPr>
                <w:rFonts w:ascii="Arial" w:hAnsi="Arial" w:cs="Arial"/>
                <w:sz w:val="20"/>
                <w:szCs w:val="20"/>
              </w:rPr>
            </w:pPr>
          </w:p>
        </w:tc>
        <w:tc>
          <w:tcPr>
            <w:tcW w:w="1350" w:type="dxa"/>
            <w:vAlign w:val="bottom"/>
          </w:tcPr>
          <w:p w:rsidR="007F756D" w:rsidRPr="007F756D" w:rsidRDefault="007F756D">
            <w:pPr>
              <w:tabs>
                <w:tab w:val="decimal" w:pos="1002"/>
              </w:tabs>
              <w:spacing w:line="380" w:lineRule="exact"/>
              <w:ind w:right="-14"/>
              <w:rPr>
                <w:rFonts w:ascii="Arial" w:hAnsi="Arial" w:cs="Arial"/>
                <w:sz w:val="20"/>
                <w:szCs w:val="20"/>
              </w:rPr>
            </w:pPr>
          </w:p>
        </w:tc>
        <w:tc>
          <w:tcPr>
            <w:tcW w:w="1440" w:type="dxa"/>
            <w:vAlign w:val="bottom"/>
          </w:tcPr>
          <w:p w:rsidR="007F756D" w:rsidRPr="007F756D" w:rsidRDefault="007F756D">
            <w:pPr>
              <w:tabs>
                <w:tab w:val="decimal" w:pos="1002"/>
              </w:tabs>
              <w:spacing w:line="380" w:lineRule="exact"/>
              <w:ind w:right="-14"/>
              <w:rPr>
                <w:rFonts w:ascii="Arial" w:hAnsi="Arial" w:cs="Arial"/>
                <w:sz w:val="20"/>
                <w:szCs w:val="20"/>
                <w:cs/>
              </w:rPr>
            </w:pPr>
          </w:p>
        </w:tc>
      </w:tr>
      <w:tr w:rsidR="000B76D4" w:rsidRPr="007F756D" w:rsidTr="000B76D4">
        <w:tc>
          <w:tcPr>
            <w:tcW w:w="3494" w:type="dxa"/>
            <w:hideMark/>
          </w:tcPr>
          <w:p w:rsidR="000B76D4" w:rsidRPr="007F756D" w:rsidRDefault="000B76D4" w:rsidP="000B76D4">
            <w:pPr>
              <w:spacing w:line="380" w:lineRule="exact"/>
              <w:ind w:left="162" w:right="-108" w:hanging="162"/>
              <w:rPr>
                <w:rFonts w:ascii="Arial" w:hAnsi="Arial" w:cs="Arial"/>
                <w:sz w:val="20"/>
                <w:szCs w:val="20"/>
              </w:rPr>
            </w:pPr>
            <w:r w:rsidRPr="007F756D">
              <w:rPr>
                <w:rFonts w:ascii="Arial" w:hAnsi="Arial" w:cs="Arial"/>
                <w:sz w:val="20"/>
                <w:szCs w:val="20"/>
              </w:rPr>
              <w:t xml:space="preserve">Interest recognised in profit or loss   in the </w:t>
            </w:r>
            <w:r>
              <w:rPr>
                <w:rFonts w:ascii="Arial" w:hAnsi="Arial" w:cs="Arial"/>
                <w:sz w:val="20"/>
                <w:szCs w:val="20"/>
              </w:rPr>
              <w:t>year</w:t>
            </w:r>
          </w:p>
        </w:tc>
        <w:tc>
          <w:tcPr>
            <w:tcW w:w="1351" w:type="dxa"/>
            <w:vAlign w:val="bottom"/>
          </w:tcPr>
          <w:p w:rsidR="000B76D4" w:rsidRPr="007F756D" w:rsidRDefault="000B76D4" w:rsidP="000B76D4">
            <w:pPr>
              <w:tabs>
                <w:tab w:val="decimal" w:pos="1060"/>
              </w:tabs>
              <w:spacing w:line="380" w:lineRule="exact"/>
              <w:ind w:left="-15" w:right="-115" w:firstLine="15"/>
              <w:rPr>
                <w:rFonts w:ascii="Arial" w:hAnsi="Arial" w:cs="Arial"/>
                <w:sz w:val="20"/>
                <w:szCs w:val="20"/>
              </w:rPr>
            </w:pP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p>
        </w:tc>
        <w:tc>
          <w:tcPr>
            <w:tcW w:w="1350" w:type="dxa"/>
            <w:vAlign w:val="bottom"/>
          </w:tcPr>
          <w:p w:rsidR="000B76D4" w:rsidRPr="000B76D4" w:rsidRDefault="000B76D4" w:rsidP="000B76D4">
            <w:pPr>
              <w:tabs>
                <w:tab w:val="decimal" w:pos="1150"/>
              </w:tabs>
              <w:spacing w:line="380" w:lineRule="exact"/>
              <w:ind w:left="-15" w:right="-115" w:firstLine="15"/>
              <w:rPr>
                <w:rFonts w:ascii="Arial" w:hAnsi="Arial" w:cs="Arial"/>
                <w:sz w:val="20"/>
                <w:szCs w:val="20"/>
              </w:rPr>
            </w:pPr>
            <w:r w:rsidRPr="000B76D4">
              <w:rPr>
                <w:rFonts w:ascii="Arial" w:hAnsi="Arial" w:cs="Arial"/>
                <w:sz w:val="20"/>
                <w:szCs w:val="20"/>
              </w:rPr>
              <w:t>1,219</w:t>
            </w: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r>
              <w:rPr>
                <w:rFonts w:ascii="Arial" w:hAnsi="Arial" w:cs="Arial"/>
                <w:sz w:val="20"/>
                <w:szCs w:val="20"/>
              </w:rPr>
              <w:t>2,053</w:t>
            </w:r>
          </w:p>
        </w:tc>
      </w:tr>
      <w:tr w:rsidR="000B76D4" w:rsidRPr="007F756D" w:rsidTr="000B76D4">
        <w:tc>
          <w:tcPr>
            <w:tcW w:w="3494" w:type="dxa"/>
            <w:hideMark/>
          </w:tcPr>
          <w:p w:rsidR="000B76D4" w:rsidRPr="007F756D" w:rsidRDefault="000B76D4" w:rsidP="000B76D4">
            <w:pPr>
              <w:spacing w:line="380" w:lineRule="exact"/>
              <w:ind w:right="-108"/>
              <w:rPr>
                <w:rFonts w:ascii="Arial" w:hAnsi="Arial" w:cs="Arial"/>
                <w:sz w:val="20"/>
                <w:szCs w:val="20"/>
                <w:cs/>
              </w:rPr>
            </w:pPr>
            <w:r w:rsidRPr="007F756D">
              <w:rPr>
                <w:rFonts w:ascii="Arial" w:hAnsi="Arial" w:cs="Arial"/>
                <w:sz w:val="20"/>
                <w:szCs w:val="20"/>
              </w:rPr>
              <w:t>Cash settlement by debtors</w:t>
            </w:r>
          </w:p>
        </w:tc>
        <w:tc>
          <w:tcPr>
            <w:tcW w:w="1351" w:type="dxa"/>
            <w:vAlign w:val="bottom"/>
          </w:tcPr>
          <w:p w:rsidR="000B76D4" w:rsidRPr="007F756D" w:rsidRDefault="000B76D4" w:rsidP="000B76D4">
            <w:pPr>
              <w:tabs>
                <w:tab w:val="decimal" w:pos="1060"/>
              </w:tabs>
              <w:spacing w:line="380" w:lineRule="exact"/>
              <w:ind w:left="-15" w:right="-115" w:firstLine="15"/>
              <w:rPr>
                <w:rFonts w:ascii="Arial" w:hAnsi="Arial" w:cs="Arial"/>
                <w:sz w:val="20"/>
                <w:szCs w:val="20"/>
              </w:rPr>
            </w:pP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p>
        </w:tc>
        <w:tc>
          <w:tcPr>
            <w:tcW w:w="1350" w:type="dxa"/>
            <w:vAlign w:val="bottom"/>
          </w:tcPr>
          <w:p w:rsidR="000B76D4" w:rsidRPr="000B76D4" w:rsidRDefault="000B76D4" w:rsidP="000B76D4">
            <w:pPr>
              <w:tabs>
                <w:tab w:val="decimal" w:pos="1150"/>
              </w:tabs>
              <w:spacing w:line="380" w:lineRule="exact"/>
              <w:ind w:left="-15" w:right="-115" w:firstLine="15"/>
              <w:rPr>
                <w:rFonts w:ascii="Arial" w:hAnsi="Arial" w:cs="Arial"/>
                <w:sz w:val="20"/>
                <w:szCs w:val="20"/>
              </w:rPr>
            </w:pPr>
            <w:r w:rsidRPr="000B76D4">
              <w:rPr>
                <w:rFonts w:ascii="Arial" w:hAnsi="Arial" w:cs="Arial"/>
                <w:sz w:val="20"/>
                <w:szCs w:val="20"/>
              </w:rPr>
              <w:t>7,774</w:t>
            </w: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r>
              <w:rPr>
                <w:rFonts w:ascii="Arial" w:hAnsi="Arial" w:cs="Arial"/>
                <w:sz w:val="20"/>
                <w:szCs w:val="20"/>
              </w:rPr>
              <w:t>12,828</w:t>
            </w:r>
          </w:p>
        </w:tc>
      </w:tr>
      <w:tr w:rsidR="000B76D4" w:rsidRPr="007F756D" w:rsidTr="000B76D4">
        <w:tc>
          <w:tcPr>
            <w:tcW w:w="3494" w:type="dxa"/>
            <w:hideMark/>
          </w:tcPr>
          <w:p w:rsidR="000B76D4" w:rsidRPr="007F756D" w:rsidRDefault="000B76D4" w:rsidP="000B76D4">
            <w:pPr>
              <w:spacing w:line="380" w:lineRule="exact"/>
              <w:ind w:left="162" w:right="-108" w:hanging="162"/>
              <w:rPr>
                <w:rFonts w:ascii="Arial" w:hAnsi="Arial" w:cs="Arial"/>
                <w:b/>
                <w:bCs/>
                <w:sz w:val="20"/>
                <w:szCs w:val="20"/>
                <w:cs/>
              </w:rPr>
            </w:pPr>
            <w:r w:rsidRPr="007F756D">
              <w:rPr>
                <w:rFonts w:ascii="Arial" w:hAnsi="Arial" w:cs="Arial"/>
                <w:b/>
                <w:bCs/>
                <w:sz w:val="20"/>
                <w:szCs w:val="20"/>
              </w:rPr>
              <w:t>Debtors impacted by COVID-19 pandemic</w:t>
            </w:r>
            <w:r w:rsidRPr="007F756D">
              <w:rPr>
                <w:rFonts w:ascii="Arial" w:hAnsi="Arial" w:cs="Arial"/>
                <w:sz w:val="20"/>
                <w:szCs w:val="20"/>
                <w:vertAlign w:val="superscript"/>
              </w:rPr>
              <w:t>*</w:t>
            </w:r>
          </w:p>
        </w:tc>
        <w:tc>
          <w:tcPr>
            <w:tcW w:w="1351" w:type="dxa"/>
            <w:vAlign w:val="bottom"/>
          </w:tcPr>
          <w:p w:rsidR="000B76D4" w:rsidRPr="007F756D" w:rsidRDefault="000B76D4" w:rsidP="000B76D4">
            <w:pPr>
              <w:tabs>
                <w:tab w:val="decimal" w:pos="1060"/>
              </w:tabs>
              <w:spacing w:line="380" w:lineRule="exact"/>
              <w:ind w:left="-15" w:right="-115" w:firstLine="15"/>
              <w:rPr>
                <w:rFonts w:ascii="Arial" w:hAnsi="Arial" w:cs="Arial"/>
                <w:sz w:val="20"/>
                <w:szCs w:val="20"/>
              </w:rPr>
            </w:pP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p>
        </w:tc>
        <w:tc>
          <w:tcPr>
            <w:tcW w:w="1350" w:type="dxa"/>
            <w:vAlign w:val="bottom"/>
          </w:tcPr>
          <w:p w:rsidR="000B76D4" w:rsidRPr="000B76D4" w:rsidRDefault="000B76D4" w:rsidP="000B76D4">
            <w:pPr>
              <w:tabs>
                <w:tab w:val="decimal" w:pos="1150"/>
              </w:tabs>
              <w:spacing w:line="380" w:lineRule="exact"/>
              <w:ind w:left="-15" w:right="-115" w:firstLine="15"/>
              <w:rPr>
                <w:rFonts w:ascii="Arial" w:hAnsi="Arial" w:cs="Arial"/>
                <w:sz w:val="20"/>
                <w:szCs w:val="20"/>
              </w:rPr>
            </w:pP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p>
        </w:tc>
      </w:tr>
      <w:tr w:rsidR="000B76D4" w:rsidRPr="007F756D" w:rsidTr="000B76D4">
        <w:tc>
          <w:tcPr>
            <w:tcW w:w="3494" w:type="dxa"/>
            <w:hideMark/>
          </w:tcPr>
          <w:p w:rsidR="000B76D4" w:rsidRPr="007F756D" w:rsidRDefault="000B76D4" w:rsidP="000B76D4">
            <w:pPr>
              <w:spacing w:line="380" w:lineRule="exact"/>
              <w:ind w:left="162" w:right="-108" w:hanging="162"/>
              <w:rPr>
                <w:rFonts w:ascii="Arial" w:hAnsi="Arial" w:cs="Arial"/>
                <w:sz w:val="20"/>
                <w:szCs w:val="20"/>
              </w:rPr>
            </w:pPr>
            <w:r w:rsidRPr="007F756D">
              <w:rPr>
                <w:rFonts w:ascii="Arial" w:hAnsi="Arial" w:cs="Arial"/>
                <w:sz w:val="20"/>
                <w:szCs w:val="20"/>
              </w:rPr>
              <w:t xml:space="preserve">Interest recognised in profit or loss               in the </w:t>
            </w:r>
            <w:r>
              <w:rPr>
                <w:rFonts w:ascii="Arial" w:hAnsi="Arial" w:cs="Arial"/>
                <w:sz w:val="20"/>
                <w:szCs w:val="20"/>
              </w:rPr>
              <w:t>year</w:t>
            </w:r>
          </w:p>
        </w:tc>
        <w:tc>
          <w:tcPr>
            <w:tcW w:w="1351" w:type="dxa"/>
            <w:vAlign w:val="bottom"/>
          </w:tcPr>
          <w:p w:rsidR="000B76D4" w:rsidRPr="007F756D" w:rsidRDefault="000B76D4" w:rsidP="000B76D4">
            <w:pPr>
              <w:tabs>
                <w:tab w:val="decimal" w:pos="1060"/>
              </w:tabs>
              <w:spacing w:line="380" w:lineRule="exact"/>
              <w:ind w:left="-15" w:right="-115" w:firstLine="15"/>
              <w:rPr>
                <w:rFonts w:ascii="Arial" w:hAnsi="Arial" w:cs="Arial"/>
                <w:sz w:val="20"/>
                <w:szCs w:val="20"/>
              </w:rPr>
            </w:pP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p>
        </w:tc>
        <w:tc>
          <w:tcPr>
            <w:tcW w:w="1350" w:type="dxa"/>
            <w:vAlign w:val="bottom"/>
          </w:tcPr>
          <w:p w:rsidR="000B76D4" w:rsidRPr="000B76D4" w:rsidRDefault="000B76D4" w:rsidP="000B76D4">
            <w:pPr>
              <w:tabs>
                <w:tab w:val="decimal" w:pos="1150"/>
              </w:tabs>
              <w:spacing w:line="380" w:lineRule="exact"/>
              <w:ind w:left="-15" w:right="-115" w:firstLine="15"/>
              <w:rPr>
                <w:rFonts w:ascii="Arial" w:hAnsi="Arial" w:cs="Arial"/>
                <w:sz w:val="20"/>
                <w:szCs w:val="20"/>
              </w:rPr>
            </w:pPr>
            <w:r w:rsidRPr="000B76D4">
              <w:rPr>
                <w:rFonts w:ascii="Arial" w:hAnsi="Arial" w:cs="Arial"/>
                <w:sz w:val="20"/>
                <w:szCs w:val="20"/>
              </w:rPr>
              <w:t>27,910</w:t>
            </w: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r>
              <w:rPr>
                <w:rFonts w:ascii="Arial" w:hAnsi="Arial" w:cs="Arial"/>
                <w:sz w:val="20"/>
                <w:szCs w:val="20"/>
              </w:rPr>
              <w:t>-</w:t>
            </w:r>
          </w:p>
        </w:tc>
      </w:tr>
      <w:tr w:rsidR="000B76D4" w:rsidRPr="007F756D" w:rsidTr="000B76D4">
        <w:tc>
          <w:tcPr>
            <w:tcW w:w="3494" w:type="dxa"/>
            <w:hideMark/>
          </w:tcPr>
          <w:p w:rsidR="000B76D4" w:rsidRPr="007F756D" w:rsidRDefault="000B76D4" w:rsidP="000B76D4">
            <w:pPr>
              <w:spacing w:line="380" w:lineRule="exact"/>
              <w:ind w:left="162" w:right="-108" w:hanging="162"/>
              <w:rPr>
                <w:rFonts w:ascii="Arial" w:hAnsi="Arial" w:cs="Arial"/>
                <w:sz w:val="20"/>
                <w:szCs w:val="20"/>
              </w:rPr>
            </w:pPr>
            <w:r w:rsidRPr="007F756D">
              <w:rPr>
                <w:rFonts w:ascii="Arial" w:hAnsi="Arial" w:cs="Arial"/>
                <w:sz w:val="20"/>
                <w:szCs w:val="20"/>
              </w:rPr>
              <w:t>Cash settlement by debtors</w:t>
            </w:r>
          </w:p>
        </w:tc>
        <w:tc>
          <w:tcPr>
            <w:tcW w:w="1351" w:type="dxa"/>
            <w:vAlign w:val="bottom"/>
          </w:tcPr>
          <w:p w:rsidR="000B76D4" w:rsidRPr="007F756D" w:rsidRDefault="000B76D4" w:rsidP="000B76D4">
            <w:pPr>
              <w:tabs>
                <w:tab w:val="decimal" w:pos="1060"/>
              </w:tabs>
              <w:spacing w:line="380" w:lineRule="exact"/>
              <w:ind w:left="-15" w:right="-115" w:firstLine="15"/>
              <w:rPr>
                <w:rFonts w:ascii="Arial" w:hAnsi="Arial" w:cs="Arial"/>
                <w:sz w:val="20"/>
                <w:szCs w:val="20"/>
              </w:rPr>
            </w:pP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p>
        </w:tc>
        <w:tc>
          <w:tcPr>
            <w:tcW w:w="1350" w:type="dxa"/>
            <w:vAlign w:val="bottom"/>
          </w:tcPr>
          <w:p w:rsidR="000B76D4" w:rsidRPr="000B76D4" w:rsidRDefault="000B76D4" w:rsidP="000B76D4">
            <w:pPr>
              <w:tabs>
                <w:tab w:val="decimal" w:pos="1150"/>
              </w:tabs>
              <w:spacing w:line="380" w:lineRule="exact"/>
              <w:ind w:left="-15" w:right="-115" w:firstLine="15"/>
              <w:rPr>
                <w:rFonts w:ascii="Arial" w:hAnsi="Arial" w:cs="Arial"/>
                <w:sz w:val="20"/>
                <w:szCs w:val="20"/>
              </w:rPr>
            </w:pPr>
            <w:r w:rsidRPr="000B76D4">
              <w:rPr>
                <w:rFonts w:ascii="Arial" w:hAnsi="Arial" w:cs="Arial"/>
                <w:sz w:val="20"/>
                <w:szCs w:val="20"/>
              </w:rPr>
              <w:t>28,656</w:t>
            </w: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r>
              <w:rPr>
                <w:rFonts w:ascii="Arial" w:hAnsi="Arial" w:cs="Arial"/>
                <w:sz w:val="20"/>
                <w:szCs w:val="20"/>
              </w:rPr>
              <w:t>-</w:t>
            </w:r>
          </w:p>
        </w:tc>
      </w:tr>
      <w:tr w:rsidR="000B76D4" w:rsidRPr="007F756D" w:rsidTr="000B76D4">
        <w:tc>
          <w:tcPr>
            <w:tcW w:w="3494" w:type="dxa"/>
            <w:hideMark/>
          </w:tcPr>
          <w:p w:rsidR="000B76D4" w:rsidRPr="007F756D" w:rsidRDefault="000B76D4" w:rsidP="000B76D4">
            <w:pPr>
              <w:spacing w:line="380" w:lineRule="exact"/>
              <w:ind w:left="162" w:right="-108" w:hanging="162"/>
              <w:rPr>
                <w:rFonts w:ascii="Arial" w:hAnsi="Arial" w:cs="Arial"/>
                <w:sz w:val="20"/>
                <w:szCs w:val="20"/>
              </w:rPr>
            </w:pPr>
            <w:r w:rsidRPr="007F756D">
              <w:rPr>
                <w:rFonts w:ascii="Arial" w:hAnsi="Arial" w:cs="Arial"/>
                <w:sz w:val="20"/>
                <w:szCs w:val="20"/>
              </w:rPr>
              <w:t>Loss from the debt restructuring</w:t>
            </w:r>
          </w:p>
        </w:tc>
        <w:tc>
          <w:tcPr>
            <w:tcW w:w="1351" w:type="dxa"/>
            <w:vAlign w:val="bottom"/>
          </w:tcPr>
          <w:p w:rsidR="000B76D4" w:rsidRPr="007F756D" w:rsidRDefault="000B76D4" w:rsidP="000B76D4">
            <w:pPr>
              <w:tabs>
                <w:tab w:val="decimal" w:pos="1060"/>
              </w:tabs>
              <w:spacing w:line="380" w:lineRule="exact"/>
              <w:ind w:left="-15" w:right="-115" w:firstLine="15"/>
              <w:rPr>
                <w:rFonts w:ascii="Arial" w:hAnsi="Arial" w:cs="Arial"/>
                <w:sz w:val="20"/>
                <w:szCs w:val="20"/>
              </w:rPr>
            </w:pP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p>
        </w:tc>
        <w:tc>
          <w:tcPr>
            <w:tcW w:w="1350" w:type="dxa"/>
            <w:vAlign w:val="bottom"/>
          </w:tcPr>
          <w:p w:rsidR="000B76D4" w:rsidRPr="000B76D4" w:rsidRDefault="000B76D4" w:rsidP="000B76D4">
            <w:pPr>
              <w:tabs>
                <w:tab w:val="decimal" w:pos="1150"/>
              </w:tabs>
              <w:spacing w:line="380" w:lineRule="exact"/>
              <w:ind w:left="-15" w:right="-115" w:firstLine="15"/>
              <w:rPr>
                <w:rFonts w:ascii="Arial" w:hAnsi="Arial" w:cs="Arial"/>
                <w:sz w:val="20"/>
                <w:szCs w:val="20"/>
              </w:rPr>
            </w:pPr>
            <w:r w:rsidRPr="000B76D4">
              <w:rPr>
                <w:rFonts w:ascii="Arial" w:hAnsi="Arial" w:cs="Arial"/>
                <w:sz w:val="20"/>
                <w:szCs w:val="20"/>
              </w:rPr>
              <w:t>7,785</w:t>
            </w:r>
          </w:p>
        </w:tc>
        <w:tc>
          <w:tcPr>
            <w:tcW w:w="1440" w:type="dxa"/>
            <w:vAlign w:val="bottom"/>
          </w:tcPr>
          <w:p w:rsidR="000B76D4" w:rsidRPr="007F756D" w:rsidRDefault="000B76D4" w:rsidP="000B76D4">
            <w:pPr>
              <w:tabs>
                <w:tab w:val="decimal" w:pos="1150"/>
              </w:tabs>
              <w:spacing w:line="380" w:lineRule="exact"/>
              <w:ind w:left="-15" w:right="-115" w:firstLine="15"/>
              <w:rPr>
                <w:rFonts w:ascii="Arial" w:hAnsi="Arial" w:cs="Arial"/>
                <w:sz w:val="20"/>
                <w:szCs w:val="20"/>
              </w:rPr>
            </w:pPr>
            <w:r>
              <w:rPr>
                <w:rFonts w:ascii="Arial" w:hAnsi="Arial" w:cs="Arial"/>
                <w:sz w:val="20"/>
                <w:szCs w:val="20"/>
              </w:rPr>
              <w:t>-</w:t>
            </w:r>
          </w:p>
        </w:tc>
      </w:tr>
    </w:tbl>
    <w:p w:rsidR="00EF1150" w:rsidRDefault="00EF1150" w:rsidP="007F756D">
      <w:pPr>
        <w:pStyle w:val="BodyText"/>
        <w:spacing w:before="240" w:line="380" w:lineRule="exact"/>
        <w:ind w:left="562" w:right="-14"/>
        <w:jc w:val="thaiDistribute"/>
        <w:rPr>
          <w:rFonts w:ascii="Arial" w:hAnsi="Arial" w:cs="Arial"/>
          <w:sz w:val="22"/>
          <w:szCs w:val="22"/>
        </w:rPr>
      </w:pPr>
    </w:p>
    <w:p w:rsidR="00EF1150" w:rsidRDefault="00EF1150">
      <w:pPr>
        <w:overflowPunct/>
        <w:autoSpaceDE/>
        <w:autoSpaceDN/>
        <w:adjustRightInd/>
        <w:textAlignment w:val="auto"/>
        <w:rPr>
          <w:rFonts w:ascii="Arial" w:hAnsi="Arial" w:cs="Arial"/>
          <w:sz w:val="22"/>
          <w:szCs w:val="22"/>
        </w:rPr>
      </w:pPr>
      <w:r>
        <w:rPr>
          <w:rFonts w:ascii="Arial" w:hAnsi="Arial" w:cs="Arial"/>
          <w:sz w:val="22"/>
          <w:szCs w:val="22"/>
        </w:rPr>
        <w:br w:type="page"/>
      </w:r>
    </w:p>
    <w:p w:rsidR="007F756D" w:rsidRDefault="007F756D" w:rsidP="007F756D">
      <w:pPr>
        <w:pStyle w:val="BodyText"/>
        <w:spacing w:before="240" w:line="380" w:lineRule="exact"/>
        <w:ind w:left="562" w:right="-14"/>
        <w:jc w:val="thaiDistribute"/>
        <w:rPr>
          <w:rFonts w:ascii="Arial" w:hAnsi="Arial" w:cs="Arial"/>
          <w:sz w:val="22"/>
          <w:szCs w:val="22"/>
        </w:rPr>
      </w:pPr>
      <w:r>
        <w:rPr>
          <w:rFonts w:ascii="Arial" w:hAnsi="Arial" w:cs="Arial"/>
          <w:sz w:val="22"/>
          <w:szCs w:val="22"/>
        </w:rPr>
        <w:lastRenderedPageBreak/>
        <w:t>As at 31 December 2020 and 2019, the subsidiary has the outstanding balances with debt restructuring debtors, as follows:</w:t>
      </w:r>
    </w:p>
    <w:tbl>
      <w:tblPr>
        <w:tblW w:w="9165" w:type="dxa"/>
        <w:tblInd w:w="558" w:type="dxa"/>
        <w:tblLayout w:type="fixed"/>
        <w:tblLook w:val="04A0" w:firstRow="1" w:lastRow="0" w:firstColumn="1" w:lastColumn="0" w:noHBand="0" w:noVBand="1"/>
      </w:tblPr>
      <w:tblGrid>
        <w:gridCol w:w="3584"/>
        <w:gridCol w:w="1351"/>
        <w:gridCol w:w="1433"/>
        <w:gridCol w:w="7"/>
        <w:gridCol w:w="1350"/>
        <w:gridCol w:w="1433"/>
        <w:gridCol w:w="7"/>
      </w:tblGrid>
      <w:tr w:rsidR="007F756D" w:rsidTr="007F756D">
        <w:trPr>
          <w:gridAfter w:val="1"/>
          <w:wAfter w:w="7" w:type="dxa"/>
          <w:trHeight w:val="513"/>
        </w:trPr>
        <w:tc>
          <w:tcPr>
            <w:tcW w:w="3584" w:type="dxa"/>
            <w:vAlign w:val="bottom"/>
          </w:tcPr>
          <w:p w:rsidR="007F756D" w:rsidRDefault="007F756D">
            <w:pPr>
              <w:spacing w:line="340" w:lineRule="exact"/>
              <w:rPr>
                <w:rFonts w:ascii="Arial" w:hAnsi="Arial" w:cs="Arial"/>
                <w:b/>
                <w:bCs/>
                <w:sz w:val="18"/>
                <w:szCs w:val="18"/>
              </w:rPr>
            </w:pPr>
          </w:p>
        </w:tc>
        <w:tc>
          <w:tcPr>
            <w:tcW w:w="5574" w:type="dxa"/>
            <w:gridSpan w:val="5"/>
            <w:vAlign w:val="bottom"/>
            <w:hideMark/>
          </w:tcPr>
          <w:p w:rsidR="007F756D" w:rsidRDefault="007F756D">
            <w:pPr>
              <w:pBdr>
                <w:bottom w:val="single" w:sz="4" w:space="1" w:color="auto"/>
              </w:pBdr>
              <w:spacing w:line="340" w:lineRule="exact"/>
              <w:jc w:val="center"/>
              <w:rPr>
                <w:rFonts w:ascii="Arial" w:hAnsi="Arial" w:cs="Arial"/>
                <w:iCs/>
                <w:sz w:val="18"/>
                <w:szCs w:val="18"/>
              </w:rPr>
            </w:pPr>
            <w:r>
              <w:rPr>
                <w:rFonts w:ascii="Arial" w:hAnsi="Arial" w:cs="Arial"/>
                <w:iCs/>
                <w:sz w:val="18"/>
                <w:szCs w:val="18"/>
              </w:rPr>
              <w:t>Consolidated financial statements</w:t>
            </w:r>
          </w:p>
        </w:tc>
      </w:tr>
      <w:tr w:rsidR="007F756D" w:rsidTr="007F756D">
        <w:trPr>
          <w:gridAfter w:val="1"/>
          <w:wAfter w:w="7" w:type="dxa"/>
        </w:trPr>
        <w:tc>
          <w:tcPr>
            <w:tcW w:w="3584" w:type="dxa"/>
            <w:vAlign w:val="bottom"/>
          </w:tcPr>
          <w:p w:rsidR="007F756D" w:rsidRDefault="007F756D">
            <w:pPr>
              <w:spacing w:line="340" w:lineRule="exact"/>
              <w:rPr>
                <w:rFonts w:ascii="Arial" w:hAnsi="Arial" w:cs="Arial"/>
                <w:b/>
                <w:bCs/>
                <w:sz w:val="18"/>
                <w:szCs w:val="18"/>
              </w:rPr>
            </w:pPr>
          </w:p>
        </w:tc>
        <w:tc>
          <w:tcPr>
            <w:tcW w:w="2784" w:type="dxa"/>
            <w:gridSpan w:val="2"/>
            <w:vAlign w:val="bottom"/>
            <w:hideMark/>
          </w:tcPr>
          <w:p w:rsidR="007F756D" w:rsidRDefault="007F756D">
            <w:pPr>
              <w:pBdr>
                <w:bottom w:val="single" w:sz="4" w:space="1" w:color="auto"/>
              </w:pBdr>
              <w:spacing w:line="340" w:lineRule="exact"/>
              <w:jc w:val="center"/>
              <w:rPr>
                <w:rFonts w:ascii="Arial" w:hAnsi="Arial" w:cs="Arial"/>
                <w:iCs/>
                <w:sz w:val="18"/>
                <w:szCs w:val="18"/>
              </w:rPr>
            </w:pPr>
            <w:r>
              <w:rPr>
                <w:rFonts w:ascii="Arial" w:hAnsi="Arial" w:cs="Arial"/>
                <w:iCs/>
                <w:sz w:val="18"/>
                <w:szCs w:val="18"/>
              </w:rPr>
              <w:t>2020</w:t>
            </w:r>
          </w:p>
        </w:tc>
        <w:tc>
          <w:tcPr>
            <w:tcW w:w="2790" w:type="dxa"/>
            <w:gridSpan w:val="3"/>
            <w:vAlign w:val="bottom"/>
            <w:hideMark/>
          </w:tcPr>
          <w:p w:rsidR="007F756D" w:rsidRDefault="007F756D">
            <w:pPr>
              <w:pBdr>
                <w:bottom w:val="single" w:sz="4" w:space="1" w:color="auto"/>
              </w:pBdr>
              <w:spacing w:line="340" w:lineRule="exact"/>
              <w:jc w:val="center"/>
              <w:rPr>
                <w:rFonts w:ascii="Arial" w:hAnsi="Arial" w:cs="Arial"/>
                <w:iCs/>
                <w:sz w:val="18"/>
                <w:szCs w:val="18"/>
              </w:rPr>
            </w:pPr>
            <w:r>
              <w:rPr>
                <w:rFonts w:ascii="Arial" w:hAnsi="Arial" w:cs="Arial"/>
                <w:iCs/>
                <w:sz w:val="18"/>
                <w:szCs w:val="18"/>
              </w:rPr>
              <w:t>2019</w:t>
            </w:r>
          </w:p>
        </w:tc>
      </w:tr>
      <w:tr w:rsidR="007F756D" w:rsidTr="007F756D">
        <w:tc>
          <w:tcPr>
            <w:tcW w:w="3584" w:type="dxa"/>
            <w:vAlign w:val="bottom"/>
          </w:tcPr>
          <w:p w:rsidR="007F756D" w:rsidRDefault="007F756D">
            <w:pPr>
              <w:spacing w:line="340" w:lineRule="exact"/>
              <w:rPr>
                <w:rFonts w:ascii="Arial" w:hAnsi="Arial" w:cs="Arial"/>
                <w:b/>
                <w:bCs/>
                <w:sz w:val="18"/>
                <w:szCs w:val="18"/>
              </w:rPr>
            </w:pPr>
          </w:p>
        </w:tc>
        <w:tc>
          <w:tcPr>
            <w:tcW w:w="1351" w:type="dxa"/>
            <w:vAlign w:val="bottom"/>
            <w:hideMark/>
          </w:tcPr>
          <w:p w:rsidR="007F756D" w:rsidRDefault="007F756D">
            <w:pPr>
              <w:pBdr>
                <w:bottom w:val="single" w:sz="4" w:space="1" w:color="auto"/>
              </w:pBdr>
              <w:spacing w:line="340" w:lineRule="exact"/>
              <w:jc w:val="center"/>
              <w:rPr>
                <w:rFonts w:ascii="Arial" w:hAnsi="Arial" w:cs="Arial"/>
                <w:iCs/>
                <w:sz w:val="18"/>
                <w:szCs w:val="18"/>
              </w:rPr>
            </w:pPr>
            <w:r>
              <w:rPr>
                <w:rFonts w:ascii="Arial" w:hAnsi="Arial" w:cs="Arial"/>
                <w:iCs/>
                <w:sz w:val="18"/>
                <w:szCs w:val="18"/>
              </w:rPr>
              <w:t>Number of debtors</w:t>
            </w:r>
          </w:p>
        </w:tc>
        <w:tc>
          <w:tcPr>
            <w:tcW w:w="1440" w:type="dxa"/>
            <w:gridSpan w:val="2"/>
            <w:vAlign w:val="bottom"/>
            <w:hideMark/>
          </w:tcPr>
          <w:p w:rsidR="007F756D" w:rsidRDefault="007F756D">
            <w:pPr>
              <w:pBdr>
                <w:bottom w:val="single" w:sz="4" w:space="1" w:color="auto"/>
              </w:pBdr>
              <w:spacing w:line="340" w:lineRule="exact"/>
              <w:jc w:val="center"/>
              <w:rPr>
                <w:rFonts w:ascii="Arial" w:hAnsi="Arial" w:cs="Arial"/>
                <w:iCs/>
                <w:sz w:val="18"/>
                <w:szCs w:val="18"/>
              </w:rPr>
            </w:pPr>
            <w:r>
              <w:rPr>
                <w:rFonts w:ascii="Arial" w:hAnsi="Arial" w:cs="Arial"/>
                <w:iCs/>
                <w:sz w:val="18"/>
                <w:szCs w:val="18"/>
              </w:rPr>
              <w:t>Outstanding balance</w:t>
            </w:r>
          </w:p>
        </w:tc>
        <w:tc>
          <w:tcPr>
            <w:tcW w:w="1350" w:type="dxa"/>
            <w:vAlign w:val="bottom"/>
            <w:hideMark/>
          </w:tcPr>
          <w:p w:rsidR="007F756D" w:rsidRDefault="007F756D">
            <w:pPr>
              <w:pBdr>
                <w:bottom w:val="single" w:sz="4" w:space="1" w:color="auto"/>
              </w:pBdr>
              <w:spacing w:line="340" w:lineRule="exact"/>
              <w:jc w:val="center"/>
              <w:rPr>
                <w:rFonts w:ascii="Arial" w:hAnsi="Arial" w:cs="Arial"/>
                <w:iCs/>
                <w:sz w:val="18"/>
                <w:szCs w:val="18"/>
              </w:rPr>
            </w:pPr>
            <w:r>
              <w:rPr>
                <w:rFonts w:ascii="Arial" w:hAnsi="Arial" w:cs="Arial"/>
                <w:iCs/>
                <w:sz w:val="18"/>
                <w:szCs w:val="18"/>
              </w:rPr>
              <w:t>Number of debtors</w:t>
            </w:r>
          </w:p>
        </w:tc>
        <w:tc>
          <w:tcPr>
            <w:tcW w:w="1440" w:type="dxa"/>
            <w:gridSpan w:val="2"/>
            <w:vAlign w:val="bottom"/>
            <w:hideMark/>
          </w:tcPr>
          <w:p w:rsidR="007F756D" w:rsidRDefault="007F756D">
            <w:pPr>
              <w:pBdr>
                <w:bottom w:val="single" w:sz="4" w:space="1" w:color="auto"/>
              </w:pBdr>
              <w:spacing w:line="340" w:lineRule="exact"/>
              <w:jc w:val="center"/>
              <w:rPr>
                <w:rFonts w:ascii="Arial" w:hAnsi="Arial" w:cs="Arial"/>
                <w:iCs/>
                <w:sz w:val="18"/>
                <w:szCs w:val="18"/>
              </w:rPr>
            </w:pPr>
            <w:r>
              <w:rPr>
                <w:rFonts w:ascii="Arial" w:hAnsi="Arial" w:cs="Arial"/>
                <w:iCs/>
                <w:sz w:val="18"/>
                <w:szCs w:val="18"/>
              </w:rPr>
              <w:t>Outstanding balance</w:t>
            </w:r>
          </w:p>
        </w:tc>
      </w:tr>
      <w:tr w:rsidR="007F756D" w:rsidTr="007F756D">
        <w:tc>
          <w:tcPr>
            <w:tcW w:w="3584" w:type="dxa"/>
            <w:vAlign w:val="bottom"/>
          </w:tcPr>
          <w:p w:rsidR="007F756D" w:rsidRDefault="007F756D">
            <w:pPr>
              <w:spacing w:line="340" w:lineRule="exact"/>
              <w:rPr>
                <w:rFonts w:ascii="Arial" w:hAnsi="Arial" w:cs="Arial"/>
                <w:b/>
                <w:bCs/>
                <w:sz w:val="18"/>
                <w:szCs w:val="18"/>
              </w:rPr>
            </w:pPr>
          </w:p>
        </w:tc>
        <w:tc>
          <w:tcPr>
            <w:tcW w:w="1351" w:type="dxa"/>
            <w:vAlign w:val="bottom"/>
            <w:hideMark/>
          </w:tcPr>
          <w:p w:rsidR="007F756D" w:rsidRDefault="007F756D">
            <w:pPr>
              <w:spacing w:line="340" w:lineRule="exact"/>
              <w:ind w:left="-59" w:right="-63"/>
              <w:jc w:val="center"/>
              <w:rPr>
                <w:rFonts w:ascii="Arial" w:hAnsi="Arial" w:cs="Arial"/>
                <w:iCs/>
                <w:sz w:val="18"/>
                <w:szCs w:val="18"/>
              </w:rPr>
            </w:pPr>
            <w:r>
              <w:rPr>
                <w:rFonts w:ascii="Arial" w:hAnsi="Arial" w:cs="Arial"/>
                <w:iCs/>
                <w:sz w:val="18"/>
                <w:szCs w:val="18"/>
              </w:rPr>
              <w:t>(Number)</w:t>
            </w:r>
          </w:p>
        </w:tc>
        <w:tc>
          <w:tcPr>
            <w:tcW w:w="1440" w:type="dxa"/>
            <w:gridSpan w:val="2"/>
            <w:vAlign w:val="bottom"/>
            <w:hideMark/>
          </w:tcPr>
          <w:p w:rsidR="007F756D" w:rsidRDefault="007F756D">
            <w:pPr>
              <w:spacing w:line="340" w:lineRule="exact"/>
              <w:ind w:left="-59" w:right="-63"/>
              <w:jc w:val="center"/>
              <w:rPr>
                <w:rFonts w:ascii="Arial" w:hAnsi="Arial" w:cs="Arial"/>
                <w:iCs/>
                <w:sz w:val="18"/>
                <w:szCs w:val="18"/>
              </w:rPr>
            </w:pPr>
            <w:r>
              <w:rPr>
                <w:rFonts w:ascii="Arial" w:hAnsi="Arial" w:cs="Arial"/>
                <w:iCs/>
                <w:sz w:val="18"/>
                <w:szCs w:val="18"/>
              </w:rPr>
              <w:t>(Thousand Baht)</w:t>
            </w:r>
          </w:p>
        </w:tc>
        <w:tc>
          <w:tcPr>
            <w:tcW w:w="1350" w:type="dxa"/>
            <w:vAlign w:val="bottom"/>
            <w:hideMark/>
          </w:tcPr>
          <w:p w:rsidR="007F756D" w:rsidRDefault="007F756D">
            <w:pPr>
              <w:spacing w:line="340" w:lineRule="exact"/>
              <w:ind w:left="-59" w:right="-63"/>
              <w:jc w:val="center"/>
              <w:rPr>
                <w:rFonts w:ascii="Arial" w:hAnsi="Arial" w:cs="Arial"/>
                <w:iCs/>
                <w:sz w:val="18"/>
                <w:szCs w:val="18"/>
              </w:rPr>
            </w:pPr>
            <w:r>
              <w:rPr>
                <w:rFonts w:ascii="Arial" w:hAnsi="Arial" w:cs="Arial"/>
                <w:iCs/>
                <w:sz w:val="18"/>
                <w:szCs w:val="18"/>
              </w:rPr>
              <w:t>(Number)</w:t>
            </w:r>
          </w:p>
        </w:tc>
        <w:tc>
          <w:tcPr>
            <w:tcW w:w="1440" w:type="dxa"/>
            <w:gridSpan w:val="2"/>
            <w:vAlign w:val="bottom"/>
            <w:hideMark/>
          </w:tcPr>
          <w:p w:rsidR="007F756D" w:rsidRDefault="007F756D">
            <w:pPr>
              <w:spacing w:line="340" w:lineRule="exact"/>
              <w:ind w:left="-59" w:right="-63"/>
              <w:jc w:val="center"/>
              <w:rPr>
                <w:rFonts w:ascii="Arial" w:hAnsi="Arial" w:cs="Arial"/>
                <w:iCs/>
                <w:sz w:val="18"/>
                <w:szCs w:val="18"/>
              </w:rPr>
            </w:pPr>
            <w:r>
              <w:rPr>
                <w:rFonts w:ascii="Arial" w:hAnsi="Arial" w:cs="Arial"/>
                <w:iCs/>
                <w:sz w:val="18"/>
                <w:szCs w:val="18"/>
              </w:rPr>
              <w:t>(Thousand Baht)</w:t>
            </w:r>
          </w:p>
        </w:tc>
      </w:tr>
      <w:tr w:rsidR="000B76D4" w:rsidTr="007F756D">
        <w:tc>
          <w:tcPr>
            <w:tcW w:w="3584" w:type="dxa"/>
            <w:vAlign w:val="bottom"/>
            <w:hideMark/>
          </w:tcPr>
          <w:p w:rsidR="000B76D4" w:rsidRDefault="000B76D4" w:rsidP="000B76D4">
            <w:pPr>
              <w:spacing w:line="340" w:lineRule="exact"/>
              <w:ind w:left="162" w:right="-108" w:hanging="162"/>
              <w:rPr>
                <w:rFonts w:ascii="Arial" w:hAnsi="Arial" w:cs="Arial"/>
                <w:sz w:val="18"/>
                <w:szCs w:val="18"/>
              </w:rPr>
            </w:pPr>
            <w:r>
              <w:rPr>
                <w:rFonts w:ascii="Arial" w:hAnsi="Arial" w:cs="Arial"/>
                <w:sz w:val="18"/>
                <w:szCs w:val="18"/>
              </w:rPr>
              <w:t>Debt restructuring debtors</w:t>
            </w:r>
          </w:p>
        </w:tc>
        <w:tc>
          <w:tcPr>
            <w:tcW w:w="1351" w:type="dxa"/>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rPr>
            </w:pPr>
            <w:r w:rsidRPr="000B76D4">
              <w:rPr>
                <w:rFonts w:ascii="Arial" w:hAnsi="Arial" w:cs="Arial"/>
                <w:sz w:val="18"/>
                <w:szCs w:val="18"/>
              </w:rPr>
              <w:t>643</w:t>
            </w:r>
          </w:p>
        </w:tc>
        <w:tc>
          <w:tcPr>
            <w:tcW w:w="1440" w:type="dxa"/>
            <w:gridSpan w:val="2"/>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cs/>
              </w:rPr>
            </w:pPr>
            <w:r w:rsidRPr="000B76D4">
              <w:rPr>
                <w:rFonts w:ascii="Arial" w:hAnsi="Arial" w:cs="Arial"/>
                <w:sz w:val="18"/>
                <w:szCs w:val="18"/>
              </w:rPr>
              <w:t>4,778</w:t>
            </w:r>
          </w:p>
        </w:tc>
        <w:tc>
          <w:tcPr>
            <w:tcW w:w="1350" w:type="dxa"/>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rPr>
            </w:pPr>
            <w:r w:rsidRPr="000B76D4">
              <w:rPr>
                <w:rFonts w:ascii="Arial" w:hAnsi="Arial" w:cs="Arial"/>
                <w:sz w:val="18"/>
                <w:szCs w:val="18"/>
              </w:rPr>
              <w:t>1,419</w:t>
            </w:r>
          </w:p>
        </w:tc>
        <w:tc>
          <w:tcPr>
            <w:tcW w:w="1440" w:type="dxa"/>
            <w:gridSpan w:val="2"/>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rPr>
            </w:pPr>
            <w:r w:rsidRPr="000B76D4">
              <w:rPr>
                <w:rFonts w:ascii="Arial" w:hAnsi="Arial" w:cs="Arial"/>
                <w:sz w:val="18"/>
                <w:szCs w:val="18"/>
              </w:rPr>
              <w:t>14,800</w:t>
            </w:r>
          </w:p>
        </w:tc>
      </w:tr>
      <w:tr w:rsidR="000B76D4" w:rsidTr="007F756D">
        <w:tc>
          <w:tcPr>
            <w:tcW w:w="3584" w:type="dxa"/>
            <w:vAlign w:val="bottom"/>
            <w:hideMark/>
          </w:tcPr>
          <w:p w:rsidR="000B76D4" w:rsidRDefault="000B76D4" w:rsidP="000B76D4">
            <w:pPr>
              <w:spacing w:line="340" w:lineRule="exact"/>
              <w:ind w:left="162" w:right="-108" w:hanging="162"/>
              <w:rPr>
                <w:rFonts w:ascii="Arial" w:hAnsi="Arial" w:cs="Arial"/>
                <w:sz w:val="18"/>
                <w:szCs w:val="18"/>
              </w:rPr>
            </w:pPr>
            <w:r>
              <w:rPr>
                <w:rFonts w:ascii="Arial" w:hAnsi="Arial" w:cs="Arial"/>
                <w:sz w:val="18"/>
                <w:szCs w:val="18"/>
              </w:rPr>
              <w:t>Debtors impacted by COVID-19 pandemic</w:t>
            </w:r>
            <w:r>
              <w:rPr>
                <w:rFonts w:ascii="Arial" w:hAnsi="Arial" w:cs="Arial"/>
                <w:sz w:val="28"/>
                <w:szCs w:val="28"/>
                <w:vertAlign w:val="superscript"/>
              </w:rPr>
              <w:t>*</w:t>
            </w:r>
          </w:p>
        </w:tc>
        <w:tc>
          <w:tcPr>
            <w:tcW w:w="1351" w:type="dxa"/>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rPr>
            </w:pPr>
            <w:r w:rsidRPr="000B76D4">
              <w:rPr>
                <w:rFonts w:ascii="Arial" w:hAnsi="Arial" w:cs="Arial"/>
                <w:sz w:val="18"/>
                <w:szCs w:val="18"/>
              </w:rPr>
              <w:t>52</w:t>
            </w:r>
          </w:p>
        </w:tc>
        <w:tc>
          <w:tcPr>
            <w:tcW w:w="1440" w:type="dxa"/>
            <w:gridSpan w:val="2"/>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cs/>
              </w:rPr>
            </w:pPr>
            <w:r w:rsidRPr="000B76D4">
              <w:rPr>
                <w:rFonts w:ascii="Arial" w:hAnsi="Arial" w:cs="Arial"/>
                <w:sz w:val="18"/>
                <w:szCs w:val="18"/>
              </w:rPr>
              <w:t>111,645</w:t>
            </w:r>
          </w:p>
        </w:tc>
        <w:tc>
          <w:tcPr>
            <w:tcW w:w="1350" w:type="dxa"/>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rPr>
            </w:pPr>
            <w:r w:rsidRPr="000B76D4">
              <w:rPr>
                <w:rFonts w:ascii="Arial" w:hAnsi="Arial" w:cs="Arial"/>
                <w:sz w:val="18"/>
                <w:szCs w:val="18"/>
              </w:rPr>
              <w:t>-</w:t>
            </w:r>
          </w:p>
        </w:tc>
        <w:tc>
          <w:tcPr>
            <w:tcW w:w="1440" w:type="dxa"/>
            <w:gridSpan w:val="2"/>
            <w:vAlign w:val="bottom"/>
          </w:tcPr>
          <w:p w:rsidR="000B76D4" w:rsidRPr="000B76D4" w:rsidRDefault="000B76D4" w:rsidP="000B76D4">
            <w:pPr>
              <w:tabs>
                <w:tab w:val="decimal" w:pos="1060"/>
              </w:tabs>
              <w:spacing w:line="340" w:lineRule="exact"/>
              <w:ind w:left="-15" w:right="-115" w:firstLine="15"/>
              <w:rPr>
                <w:rFonts w:ascii="Arial" w:hAnsi="Arial" w:cs="Arial"/>
                <w:sz w:val="18"/>
                <w:szCs w:val="18"/>
              </w:rPr>
            </w:pPr>
            <w:r w:rsidRPr="000B76D4">
              <w:rPr>
                <w:rFonts w:ascii="Arial" w:hAnsi="Arial" w:cs="Arial"/>
                <w:sz w:val="18"/>
                <w:szCs w:val="18"/>
              </w:rPr>
              <w:t>-</w:t>
            </w:r>
          </w:p>
        </w:tc>
      </w:tr>
    </w:tbl>
    <w:p w:rsidR="007F756D" w:rsidRDefault="007F756D" w:rsidP="007F756D">
      <w:pPr>
        <w:spacing w:before="120" w:line="380" w:lineRule="exact"/>
        <w:ind w:left="734" w:hanging="187"/>
        <w:jc w:val="both"/>
        <w:rPr>
          <w:rFonts w:ascii="Arial" w:hAnsi="Arial" w:cs="Arial"/>
          <w:sz w:val="22"/>
          <w:szCs w:val="22"/>
          <w:vertAlign w:val="superscript"/>
        </w:rPr>
      </w:pPr>
      <w:r>
        <w:rPr>
          <w:rFonts w:ascii="Arial" w:hAnsi="Arial" w:cs="Arial"/>
          <w:sz w:val="32"/>
          <w:szCs w:val="32"/>
          <w:vertAlign w:val="superscript"/>
        </w:rPr>
        <w:t>*</w:t>
      </w:r>
      <w:r>
        <w:rPr>
          <w:rFonts w:ascii="Arial" w:hAnsi="Arial" w:cs="Arial"/>
          <w:sz w:val="22"/>
          <w:szCs w:val="22"/>
          <w:vertAlign w:val="superscript"/>
        </w:rPr>
        <w:tab/>
      </w:r>
      <w:r w:rsidRPr="007F756D">
        <w:rPr>
          <w:rFonts w:ascii="Arial" w:hAnsi="Arial" w:cs="Arial"/>
          <w:sz w:val="18"/>
          <w:szCs w:val="18"/>
        </w:rPr>
        <w:t>Debtors affected by the COVID-</w:t>
      </w:r>
      <w:r w:rsidRPr="007F756D">
        <w:rPr>
          <w:rFonts w:ascii="Arial" w:hAnsi="Arial" w:cs="Arial"/>
          <w:sz w:val="18"/>
          <w:szCs w:val="18"/>
          <w:cs/>
        </w:rPr>
        <w:t xml:space="preserve">19 </w:t>
      </w:r>
      <w:r w:rsidRPr="007F756D">
        <w:rPr>
          <w:rFonts w:ascii="Arial" w:hAnsi="Arial" w:cs="Arial"/>
          <w:sz w:val="18"/>
          <w:szCs w:val="18"/>
        </w:rPr>
        <w:t>pandemic have participated in a program in accordance with the relief guidelines in the circular letter of the Bank of Thailand.</w:t>
      </w:r>
      <w:r w:rsidRPr="007F756D">
        <w:rPr>
          <w:rFonts w:ascii="Arial" w:hAnsi="Arial" w:cs="Arial"/>
          <w:sz w:val="18"/>
          <w:szCs w:val="18"/>
          <w:cs/>
        </w:rPr>
        <w:t xml:space="preserve"> </w:t>
      </w:r>
      <w:r w:rsidRPr="007F756D">
        <w:rPr>
          <w:rFonts w:ascii="Arial" w:hAnsi="Arial" w:cs="Arial"/>
          <w:sz w:val="18"/>
          <w:szCs w:val="18"/>
        </w:rPr>
        <w:t>The subsidiary has provided assistance to the debtors since March 2020. For revolving loan receivables, the subsidiary entered the program</w:t>
      </w:r>
      <w:r w:rsidRPr="007F756D">
        <w:rPr>
          <w:rFonts w:ascii="Arial" w:hAnsi="Arial" w:cs="Arial"/>
          <w:sz w:val="18"/>
          <w:szCs w:val="18"/>
          <w:cs/>
        </w:rPr>
        <w:t xml:space="preserve"> </w:t>
      </w:r>
      <w:r w:rsidRPr="007F756D">
        <w:rPr>
          <w:rFonts w:ascii="Arial" w:hAnsi="Arial" w:cs="Arial"/>
          <w:sz w:val="18"/>
          <w:szCs w:val="18"/>
        </w:rPr>
        <w:t>until June 2020; and for term loan receivables, the subsidiary has continued to provide assistance</w:t>
      </w:r>
      <w:r>
        <w:rPr>
          <w:rFonts w:ascii="Arial" w:hAnsi="Arial" w:cs="Arial"/>
          <w:sz w:val="18"/>
          <w:szCs w:val="18"/>
        </w:rPr>
        <w:t>.</w:t>
      </w:r>
    </w:p>
    <w:p w:rsidR="00723759" w:rsidRPr="00363294" w:rsidRDefault="00723759" w:rsidP="00363294">
      <w:pPr>
        <w:tabs>
          <w:tab w:val="left" w:pos="1440"/>
        </w:tabs>
        <w:spacing w:before="120" w:after="120" w:line="380" w:lineRule="exact"/>
        <w:ind w:left="540" w:hanging="540"/>
        <w:jc w:val="thaiDistribute"/>
        <w:outlineLvl w:val="0"/>
        <w:rPr>
          <w:rFonts w:ascii="Arial" w:hAnsi="Arial" w:cs="Arial"/>
          <w:b/>
          <w:bCs/>
          <w:color w:val="000000"/>
          <w:sz w:val="22"/>
          <w:szCs w:val="22"/>
        </w:rPr>
      </w:pPr>
      <w:bookmarkStart w:id="10" w:name="_Toc49347375"/>
      <w:r w:rsidRPr="00363294">
        <w:rPr>
          <w:rFonts w:ascii="Arial" w:hAnsi="Arial" w:cstheme="minorBidi"/>
          <w:b/>
          <w:bCs/>
          <w:color w:val="000000"/>
          <w:sz w:val="22"/>
          <w:szCs w:val="22"/>
        </w:rPr>
        <w:t>19.5.</w:t>
      </w:r>
      <w:r w:rsidR="00363294">
        <w:rPr>
          <w:rFonts w:ascii="Arial" w:hAnsi="Arial" w:cs="Arial"/>
          <w:b/>
          <w:bCs/>
          <w:color w:val="000000"/>
          <w:sz w:val="22"/>
          <w:szCs w:val="22"/>
        </w:rPr>
        <w:tab/>
      </w:r>
      <w:r w:rsidRPr="00363294">
        <w:rPr>
          <w:rFonts w:ascii="Arial" w:hAnsi="Arial" w:cs="Arial"/>
          <w:b/>
          <w:bCs/>
          <w:color w:val="000000"/>
          <w:sz w:val="22"/>
          <w:szCs w:val="22"/>
        </w:rPr>
        <w:t>Allowance for</w:t>
      </w:r>
      <w:r w:rsidRPr="00363294">
        <w:rPr>
          <w:rFonts w:ascii="Arial" w:hAnsi="Arial" w:cs="Arial"/>
          <w:b/>
          <w:bCs/>
          <w:color w:val="000000"/>
          <w:sz w:val="22"/>
          <w:szCs w:val="22"/>
          <w:cs/>
        </w:rPr>
        <w:t xml:space="preserve"> </w:t>
      </w:r>
      <w:r w:rsidRPr="00363294">
        <w:rPr>
          <w:rFonts w:ascii="Arial" w:hAnsi="Arial" w:cs="Arial"/>
          <w:b/>
          <w:bCs/>
          <w:color w:val="000000"/>
          <w:sz w:val="22"/>
          <w:szCs w:val="22"/>
        </w:rPr>
        <w:t>expected credit losses</w:t>
      </w:r>
      <w:r w:rsidRPr="00363294">
        <w:rPr>
          <w:rFonts w:ascii="Arial" w:hAnsi="Arial" w:cs="Arial"/>
          <w:b/>
          <w:bCs/>
          <w:color w:val="000000"/>
          <w:sz w:val="22"/>
          <w:szCs w:val="22"/>
          <w:cs/>
        </w:rPr>
        <w:t>/</w:t>
      </w:r>
      <w:r w:rsidRPr="00363294">
        <w:rPr>
          <w:rFonts w:ascii="Arial" w:hAnsi="Arial" w:cs="Arial"/>
          <w:b/>
          <w:bCs/>
          <w:color w:val="000000"/>
          <w:sz w:val="22"/>
          <w:szCs w:val="22"/>
        </w:rPr>
        <w:t>Allowance for doubtful accounts</w:t>
      </w:r>
      <w:bookmarkEnd w:id="10"/>
    </w:p>
    <w:p w:rsidR="00723759" w:rsidRPr="00363294" w:rsidRDefault="00723759" w:rsidP="00723759">
      <w:pPr>
        <w:tabs>
          <w:tab w:val="left" w:pos="547"/>
          <w:tab w:val="left" w:pos="3600"/>
        </w:tabs>
        <w:spacing w:before="120" w:after="120" w:line="380" w:lineRule="exact"/>
        <w:ind w:left="547"/>
        <w:jc w:val="thaiDistribute"/>
        <w:rPr>
          <w:rFonts w:ascii="Arial" w:hAnsi="Arial" w:cs="Arial"/>
          <w:sz w:val="22"/>
          <w:szCs w:val="22"/>
        </w:rPr>
      </w:pPr>
      <w:r w:rsidRPr="00363294">
        <w:rPr>
          <w:rFonts w:ascii="Arial" w:hAnsi="Arial" w:cs="Arial"/>
          <w:sz w:val="22"/>
          <w:szCs w:val="22"/>
        </w:rPr>
        <w:t xml:space="preserve">Change in allowance for expected credit losses/allowances for doubtful accounts of hire purchase receivables, </w:t>
      </w:r>
      <w:r w:rsidR="00805D53" w:rsidRPr="00363294">
        <w:rPr>
          <w:rFonts w:ascii="Arial" w:hAnsi="Arial" w:cs="Arial"/>
          <w:sz w:val="22"/>
          <w:szCs w:val="22"/>
        </w:rPr>
        <w:t xml:space="preserve">loans to customers </w:t>
      </w:r>
      <w:r w:rsidRPr="00363294">
        <w:rPr>
          <w:rFonts w:ascii="Arial" w:hAnsi="Arial" w:cs="Arial"/>
          <w:sz w:val="22"/>
          <w:szCs w:val="22"/>
        </w:rPr>
        <w:t xml:space="preserve">and </w:t>
      </w:r>
      <w:r w:rsidR="00805D53" w:rsidRPr="00363294">
        <w:rPr>
          <w:rFonts w:ascii="Arial" w:hAnsi="Arial" w:cs="Arial"/>
          <w:sz w:val="22"/>
          <w:szCs w:val="22"/>
        </w:rPr>
        <w:t xml:space="preserve">factoring receivables </w:t>
      </w:r>
      <w:r w:rsidRPr="00363294">
        <w:rPr>
          <w:rFonts w:ascii="Arial" w:hAnsi="Arial" w:cs="Arial"/>
          <w:sz w:val="22"/>
          <w:szCs w:val="22"/>
        </w:rPr>
        <w:t xml:space="preserve">for the years ended </w:t>
      </w:r>
      <w:r w:rsidR="00363294">
        <w:rPr>
          <w:rFonts w:ascii="Arial" w:hAnsi="Arial" w:cs="Arial"/>
          <w:sz w:val="22"/>
          <w:szCs w:val="22"/>
        </w:rPr>
        <w:t xml:space="preserve">             </w:t>
      </w:r>
      <w:r w:rsidRPr="00363294">
        <w:rPr>
          <w:rFonts w:ascii="Arial" w:hAnsi="Arial" w:cs="Arial"/>
          <w:sz w:val="22"/>
          <w:szCs w:val="22"/>
        </w:rPr>
        <w:t>31 December 2020 and 2019 are as follows:</w:t>
      </w:r>
    </w:p>
    <w:tbl>
      <w:tblPr>
        <w:tblW w:w="9810" w:type="dxa"/>
        <w:tblInd w:w="-90" w:type="dxa"/>
        <w:shd w:val="clear" w:color="auto" w:fill="FFFF00"/>
        <w:tblLayout w:type="fixed"/>
        <w:tblLook w:val="04A0" w:firstRow="1" w:lastRow="0" w:firstColumn="1" w:lastColumn="0" w:noHBand="0" w:noVBand="1"/>
      </w:tblPr>
      <w:tblGrid>
        <w:gridCol w:w="2790"/>
        <w:gridCol w:w="1170"/>
        <w:gridCol w:w="1170"/>
        <w:gridCol w:w="1170"/>
        <w:gridCol w:w="1170"/>
        <w:gridCol w:w="1170"/>
        <w:gridCol w:w="1170"/>
      </w:tblGrid>
      <w:tr w:rsidR="00723759" w:rsidRPr="00281A7E" w:rsidTr="00805D53">
        <w:trPr>
          <w:trHeight w:val="70"/>
          <w:tblHeader/>
        </w:trPr>
        <w:tc>
          <w:tcPr>
            <w:tcW w:w="279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c>
          <w:tcPr>
            <w:tcW w:w="7020" w:type="dxa"/>
            <w:gridSpan w:val="6"/>
          </w:tcPr>
          <w:p w:rsidR="00723759" w:rsidRPr="00281A7E" w:rsidRDefault="00723759" w:rsidP="00723759">
            <w:pPr>
              <w:pStyle w:val="ListParagraph"/>
              <w:spacing w:line="270" w:lineRule="exact"/>
              <w:ind w:left="0"/>
              <w:contextualSpacing w:val="0"/>
              <w:jc w:val="right"/>
              <w:rPr>
                <w:rFonts w:ascii="Arial" w:hAnsi="Arial" w:cs="Arial"/>
                <w:color w:val="000000"/>
                <w:sz w:val="16"/>
                <w:szCs w:val="16"/>
                <w:cs/>
              </w:rPr>
            </w:pPr>
            <w:r w:rsidRPr="00281A7E">
              <w:rPr>
                <w:rFonts w:ascii="Arial" w:hAnsi="Arial" w:cs="Arial"/>
                <w:color w:val="000000"/>
                <w:sz w:val="16"/>
                <w:szCs w:val="16"/>
                <w:cs/>
              </w:rPr>
              <w:t>(Unit: Million Baht)</w:t>
            </w:r>
          </w:p>
        </w:tc>
      </w:tr>
      <w:tr w:rsidR="00723759" w:rsidRPr="00281A7E" w:rsidTr="00805D53">
        <w:trPr>
          <w:tblHeader/>
        </w:trPr>
        <w:tc>
          <w:tcPr>
            <w:tcW w:w="279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cs/>
              </w:rPr>
            </w:pPr>
          </w:p>
        </w:tc>
        <w:tc>
          <w:tcPr>
            <w:tcW w:w="7020" w:type="dxa"/>
            <w:gridSpan w:val="6"/>
          </w:tcPr>
          <w:p w:rsidR="00723759" w:rsidRPr="00281A7E" w:rsidRDefault="00723759" w:rsidP="00723759">
            <w:pPr>
              <w:pStyle w:val="ListParagraph"/>
              <w:pBdr>
                <w:bottom w:val="single" w:sz="4" w:space="1" w:color="auto"/>
              </w:pBdr>
              <w:spacing w:line="27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cs/>
              </w:rPr>
              <w:t>2020</w:t>
            </w:r>
          </w:p>
        </w:tc>
      </w:tr>
      <w:tr w:rsidR="00723759" w:rsidRPr="00281A7E" w:rsidTr="00805D53">
        <w:trPr>
          <w:tblHeader/>
        </w:trPr>
        <w:tc>
          <w:tcPr>
            <w:tcW w:w="2790" w:type="dxa"/>
            <w:shd w:val="clear" w:color="auto" w:fill="auto"/>
            <w:vAlign w:val="bottom"/>
          </w:tcPr>
          <w:p w:rsidR="00723759" w:rsidRPr="00281A7E" w:rsidRDefault="00723759" w:rsidP="00723759">
            <w:pPr>
              <w:pStyle w:val="ListParagraph"/>
              <w:spacing w:line="27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7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 xml:space="preserve">Financial assets where there has not been a significant increase in credit risk </w:t>
            </w:r>
            <w:r w:rsidRPr="00281A7E">
              <w:rPr>
                <w:rFonts w:ascii="Arial" w:hAnsi="Arial" w:cs="Arial"/>
                <w:color w:val="000000"/>
                <w:sz w:val="16"/>
                <w:szCs w:val="16"/>
                <w:cs/>
              </w:rPr>
              <w:t xml:space="preserve"> (12-</w:t>
            </w:r>
            <w:r w:rsidRPr="00281A7E">
              <w:rPr>
                <w:rFonts w:ascii="Arial" w:hAnsi="Arial" w:cs="Arial"/>
                <w:color w:val="000000"/>
                <w:sz w:val="16"/>
                <w:szCs w:val="16"/>
              </w:rPr>
              <w:t>mth ECL</w:t>
            </w:r>
            <w:r w:rsidRPr="00281A7E">
              <w:rPr>
                <w:rFonts w:ascii="Arial" w:hAnsi="Arial" w:cs="Arial"/>
                <w:color w:val="000000"/>
                <w:sz w:val="16"/>
                <w:szCs w:val="16"/>
                <w:cs/>
              </w:rPr>
              <w:t>)</w:t>
            </w: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7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 xml:space="preserve">Financial assets where there has been a significant increase in credit risk </w:t>
            </w:r>
            <w:r w:rsidRPr="00281A7E">
              <w:rPr>
                <w:rFonts w:ascii="Arial" w:hAnsi="Arial" w:cs="Arial"/>
                <w:color w:val="000000"/>
                <w:sz w:val="16"/>
                <w:szCs w:val="16"/>
                <w:cs/>
              </w:rP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w:t>
            </w:r>
            <w:r w:rsidRPr="00281A7E">
              <w:rPr>
                <w:rFonts w:ascii="Arial" w:hAnsi="Arial" w:cs="Arial"/>
                <w:color w:val="000000"/>
                <w:sz w:val="16"/>
                <w:szCs w:val="16"/>
              </w:rPr>
              <w:t xml:space="preserve"> not credit impaired</w:t>
            </w:r>
            <w:r w:rsidRPr="00281A7E">
              <w:rPr>
                <w:rFonts w:ascii="Arial" w:hAnsi="Arial" w:cs="Arial"/>
                <w:color w:val="000000"/>
                <w:sz w:val="16"/>
                <w:szCs w:val="16"/>
                <w:cs/>
              </w:rPr>
              <w:t>)</w:t>
            </w: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7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rPr>
              <w:t>Financial assets that are credit</w:t>
            </w:r>
            <w:r w:rsidRPr="00281A7E">
              <w:rPr>
                <w:rFonts w:ascii="Arial" w:hAnsi="Arial" w:cs="Arial"/>
                <w:color w:val="000000"/>
                <w:sz w:val="16"/>
                <w:szCs w:val="16"/>
                <w:cs/>
              </w:rPr>
              <w:t>-</w:t>
            </w:r>
            <w:r w:rsidRPr="00281A7E">
              <w:rPr>
                <w:rFonts w:ascii="Arial" w:hAnsi="Arial" w:cs="Arial"/>
                <w:color w:val="000000"/>
                <w:sz w:val="16"/>
                <w:szCs w:val="16"/>
              </w:rPr>
              <w:t xml:space="preserve">impaired </w:t>
            </w:r>
            <w:r w:rsidRPr="00281A7E">
              <w:rPr>
                <w:rFonts w:ascii="Arial" w:hAnsi="Arial" w:cs="Arial"/>
                <w:color w:val="000000"/>
                <w:sz w:val="16"/>
                <w:szCs w:val="16"/>
                <w:cs/>
              </w:rP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 xml:space="preserve">- </w:t>
            </w:r>
            <w:r w:rsidRPr="00281A7E">
              <w:rPr>
                <w:rFonts w:ascii="Arial" w:hAnsi="Arial" w:cs="Arial"/>
                <w:color w:val="000000"/>
                <w:sz w:val="16"/>
                <w:szCs w:val="16"/>
              </w:rPr>
              <w:t>credit impaired</w:t>
            </w:r>
            <w:r w:rsidRPr="00281A7E">
              <w:rPr>
                <w:rFonts w:ascii="Arial" w:hAnsi="Arial" w:cs="Arial"/>
                <w:color w:val="000000"/>
                <w:sz w:val="16"/>
                <w:szCs w:val="16"/>
                <w:cs/>
              </w:rPr>
              <w:t>)</w:t>
            </w:r>
          </w:p>
        </w:tc>
        <w:tc>
          <w:tcPr>
            <w:tcW w:w="1170" w:type="dxa"/>
          </w:tcPr>
          <w:p w:rsidR="00723759" w:rsidRPr="00281A7E" w:rsidRDefault="00723759" w:rsidP="00723759">
            <w:pPr>
              <w:pStyle w:val="ListParagraph"/>
              <w:pBdr>
                <w:bottom w:val="single" w:sz="4" w:space="1" w:color="auto"/>
              </w:pBdr>
              <w:spacing w:line="27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Financial assets where applied simplified approach to calculated expected credit losses</w:t>
            </w:r>
            <w:r w:rsidRPr="00281A7E">
              <w:rPr>
                <w:rFonts w:ascii="Arial" w:hAnsi="Arial" w:cs="Arial"/>
                <w:color w:val="000000"/>
                <w:sz w:val="16"/>
                <w:szCs w:val="16"/>
                <w:cs/>
              </w:rPr>
              <w:b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w:t>
            </w:r>
            <w:r w:rsidRPr="00281A7E">
              <w:rPr>
                <w:rFonts w:ascii="Arial" w:hAnsi="Arial" w:cs="Arial"/>
                <w:color w:val="000000"/>
                <w:sz w:val="16"/>
                <w:szCs w:val="16"/>
              </w:rPr>
              <w:t xml:space="preserve"> simplified approach</w:t>
            </w:r>
            <w:r w:rsidRPr="00281A7E">
              <w:rPr>
                <w:rFonts w:ascii="Arial" w:hAnsi="Arial" w:cs="Arial"/>
                <w:color w:val="000000"/>
                <w:sz w:val="16"/>
                <w:szCs w:val="16"/>
                <w:cs/>
              </w:rPr>
              <w:t>)</w:t>
            </w: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70" w:lineRule="exact"/>
              <w:ind w:left="0"/>
              <w:contextualSpacing w:val="0"/>
              <w:jc w:val="center"/>
              <w:rPr>
                <w:rFonts w:ascii="Arial" w:hAnsi="Arial" w:cs="Arial"/>
                <w:color w:val="000000"/>
                <w:sz w:val="16"/>
                <w:szCs w:val="16"/>
              </w:rPr>
            </w:pPr>
            <w:r w:rsidRPr="00281A7E">
              <w:rPr>
                <w:rFonts w:ascii="Arial" w:hAnsi="Arial" w:cs="Arial"/>
                <w:color w:val="000000"/>
                <w:sz w:val="16"/>
                <w:szCs w:val="16"/>
                <w:cs/>
              </w:rPr>
              <w:t>Allowance for doubtful accounts</w:t>
            </w: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7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cs/>
              </w:rPr>
              <w:t>Total</w:t>
            </w:r>
          </w:p>
        </w:tc>
      </w:tr>
      <w:tr w:rsidR="00723759" w:rsidRPr="00281A7E" w:rsidTr="00363294">
        <w:trPr>
          <w:trHeight w:val="80"/>
        </w:trPr>
        <w:tc>
          <w:tcPr>
            <w:tcW w:w="2790" w:type="dxa"/>
            <w:shd w:val="clear" w:color="auto" w:fill="auto"/>
            <w:hideMark/>
          </w:tcPr>
          <w:p w:rsidR="00723759" w:rsidRPr="00281A7E" w:rsidRDefault="00723759" w:rsidP="00723759">
            <w:pPr>
              <w:pStyle w:val="ListParagraph"/>
              <w:spacing w:line="270" w:lineRule="exact"/>
              <w:ind w:left="72" w:hanging="72"/>
              <w:contextualSpacing w:val="0"/>
              <w:rPr>
                <w:rFonts w:ascii="Arial" w:hAnsi="Arial" w:cs="Arial"/>
                <w:b/>
                <w:bCs/>
                <w:color w:val="000000"/>
                <w:sz w:val="16"/>
                <w:szCs w:val="16"/>
                <w:cs/>
                <w:lang w:val="en"/>
              </w:rPr>
            </w:pPr>
            <w:r w:rsidRPr="00281A7E">
              <w:rPr>
                <w:rFonts w:ascii="Arial" w:hAnsi="Arial" w:cs="Arial"/>
                <w:b/>
                <w:bCs/>
                <w:color w:val="000000"/>
                <w:sz w:val="16"/>
                <w:szCs w:val="16"/>
                <w:lang w:val="en"/>
              </w:rPr>
              <w:t>Hire purchase receivables</w:t>
            </w:r>
          </w:p>
        </w:tc>
        <w:tc>
          <w:tcPr>
            <w:tcW w:w="117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c>
          <w:tcPr>
            <w:tcW w:w="117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c>
          <w:tcPr>
            <w:tcW w:w="117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c>
          <w:tcPr>
            <w:tcW w:w="1170" w:type="dxa"/>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c>
          <w:tcPr>
            <w:tcW w:w="117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c>
          <w:tcPr>
            <w:tcW w:w="117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r>
      <w:tr w:rsidR="00723759" w:rsidRPr="00281A7E" w:rsidTr="00805D53">
        <w:tc>
          <w:tcPr>
            <w:tcW w:w="2790" w:type="dxa"/>
            <w:shd w:val="clear" w:color="auto" w:fill="auto"/>
            <w:hideMark/>
          </w:tcPr>
          <w:p w:rsidR="00723759" w:rsidRPr="00281A7E" w:rsidRDefault="00723759" w:rsidP="00723759">
            <w:pPr>
              <w:pStyle w:val="ListParagraph"/>
              <w:spacing w:line="270" w:lineRule="exact"/>
              <w:ind w:left="0"/>
              <w:contextualSpacing w:val="0"/>
              <w:rPr>
                <w:rFonts w:ascii="Arial" w:hAnsi="Arial" w:cs="Arial"/>
                <w:color w:val="000000"/>
                <w:sz w:val="16"/>
                <w:szCs w:val="16"/>
              </w:rPr>
            </w:pPr>
            <w:r w:rsidRPr="00281A7E">
              <w:rPr>
                <w:rFonts w:ascii="Arial" w:hAnsi="Arial" w:cs="Arial"/>
                <w:color w:val="000000"/>
                <w:sz w:val="16"/>
                <w:szCs w:val="16"/>
              </w:rPr>
              <w:t xml:space="preserve">Beginning balance        </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tcPr>
          <w:p w:rsidR="00723759" w:rsidRPr="00281A7E" w:rsidRDefault="00E40812" w:rsidP="00723759">
            <w:pPr>
              <w:pStyle w:val="ListParagraph"/>
              <w:tabs>
                <w:tab w:val="decimal" w:pos="791"/>
              </w:tabs>
              <w:spacing w:line="270" w:lineRule="exact"/>
              <w:ind w:left="0"/>
              <w:contextualSpacing w:val="0"/>
              <w:rPr>
                <w:rFonts w:ascii="Arial" w:hAnsi="Arial" w:cs="Arial"/>
                <w:sz w:val="16"/>
                <w:szCs w:val="16"/>
                <w:cs/>
              </w:rPr>
            </w:pPr>
            <w:r>
              <w:rPr>
                <w:rFonts w:ascii="Arial" w:hAnsi="Arial" w:cs="Arial"/>
                <w:sz w:val="16"/>
                <w:szCs w:val="16"/>
              </w:rPr>
              <w:t>33</w:t>
            </w:r>
          </w:p>
        </w:tc>
        <w:tc>
          <w:tcPr>
            <w:tcW w:w="1170" w:type="dxa"/>
            <w:shd w:val="clear" w:color="auto" w:fill="auto"/>
            <w:vAlign w:val="bottom"/>
          </w:tcPr>
          <w:p w:rsidR="00723759" w:rsidRPr="00281A7E" w:rsidRDefault="00E40812" w:rsidP="00723759">
            <w:pPr>
              <w:pStyle w:val="ListParagraph"/>
              <w:tabs>
                <w:tab w:val="decimal" w:pos="791"/>
              </w:tabs>
              <w:spacing w:line="270" w:lineRule="exact"/>
              <w:ind w:left="0"/>
              <w:contextualSpacing w:val="0"/>
              <w:rPr>
                <w:rFonts w:ascii="Arial" w:hAnsi="Arial" w:cs="Arial"/>
                <w:sz w:val="16"/>
                <w:szCs w:val="16"/>
                <w:cs/>
              </w:rPr>
            </w:pPr>
            <w:r>
              <w:rPr>
                <w:rFonts w:ascii="Arial" w:hAnsi="Arial" w:cs="Arial"/>
                <w:sz w:val="16"/>
                <w:szCs w:val="16"/>
              </w:rPr>
              <w:t>33</w:t>
            </w:r>
          </w:p>
        </w:tc>
      </w:tr>
      <w:tr w:rsidR="00723759" w:rsidRPr="00281A7E" w:rsidTr="00805D53">
        <w:tc>
          <w:tcPr>
            <w:tcW w:w="2790" w:type="dxa"/>
            <w:shd w:val="clear" w:color="auto" w:fill="auto"/>
            <w:hideMark/>
          </w:tcPr>
          <w:p w:rsidR="00723759" w:rsidRPr="00281A7E" w:rsidRDefault="00723759" w:rsidP="00723759">
            <w:pPr>
              <w:pStyle w:val="ListParagraph"/>
              <w:spacing w:line="270" w:lineRule="exact"/>
              <w:ind w:left="72" w:hanging="72"/>
              <w:contextualSpacing w:val="0"/>
              <w:rPr>
                <w:rFonts w:ascii="Arial" w:hAnsi="Arial" w:cs="Arial"/>
                <w:color w:val="000000"/>
                <w:sz w:val="16"/>
                <w:szCs w:val="16"/>
                <w:vertAlign w:val="superscript"/>
              </w:rPr>
            </w:pPr>
            <w:r w:rsidRPr="00281A7E">
              <w:rPr>
                <w:rFonts w:ascii="Arial" w:hAnsi="Arial" w:cs="Arial"/>
                <w:color w:val="000000"/>
                <w:sz w:val="16"/>
                <w:szCs w:val="16"/>
                <w:lang w:val="en"/>
              </w:rPr>
              <w:t xml:space="preserve">Changes </w:t>
            </w:r>
            <w:r w:rsidRPr="00281A7E">
              <w:rPr>
                <w:rFonts w:ascii="Arial" w:hAnsi="Arial" w:cs="Arial"/>
                <w:color w:val="000000"/>
                <w:sz w:val="16"/>
                <w:szCs w:val="16"/>
              </w:rPr>
              <w:t xml:space="preserve">due to the adoption of </w:t>
            </w:r>
            <w:r w:rsidRPr="00281A7E">
              <w:rPr>
                <w:rFonts w:ascii="Arial" w:hAnsi="Arial" w:cs="Arial"/>
                <w:color w:val="000000"/>
                <w:sz w:val="16"/>
                <w:szCs w:val="16"/>
                <w:lang w:val="en"/>
              </w:rPr>
              <w:t>new accounting standards</w:t>
            </w:r>
            <w:r w:rsidRPr="00281A7E">
              <w:rPr>
                <w:rFonts w:ascii="Arial" w:hAnsi="Arial" w:cs="Arial"/>
                <w:color w:val="000000"/>
                <w:sz w:val="16"/>
                <w:szCs w:val="16"/>
                <w:vertAlign w:val="superscript"/>
                <w:cs/>
              </w:rPr>
              <w:t xml:space="preserve"> (</w:t>
            </w:r>
            <w:r w:rsidRPr="00281A7E">
              <w:rPr>
                <w:rFonts w:ascii="Arial" w:hAnsi="Arial" w:cs="Arial"/>
                <w:color w:val="000000"/>
                <w:sz w:val="16"/>
                <w:szCs w:val="16"/>
                <w:vertAlign w:val="superscript"/>
              </w:rPr>
              <w:t>1</w:t>
            </w:r>
            <w:r w:rsidRPr="00281A7E">
              <w:rPr>
                <w:rFonts w:ascii="Arial" w:hAnsi="Arial" w:cs="Arial"/>
                <w:color w:val="000000"/>
                <w:sz w:val="16"/>
                <w:szCs w:val="16"/>
                <w:vertAlign w:val="superscript"/>
                <w:cs/>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723759" w:rsidRPr="00281A7E" w:rsidRDefault="00E40812"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cs/>
              </w:rPr>
            </w:pPr>
            <w:r>
              <w:rPr>
                <w:rFonts w:ascii="Arial" w:hAnsi="Arial" w:cs="Arial"/>
                <w:sz w:val="16"/>
                <w:szCs w:val="16"/>
              </w:rPr>
              <w:t>33</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rPr>
            </w:pPr>
          </w:p>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cs/>
              </w:rPr>
              <w:t>(</w:t>
            </w:r>
            <w:r w:rsidR="00E40812">
              <w:rPr>
                <w:rFonts w:ascii="Arial" w:hAnsi="Arial" w:cs="Arial"/>
                <w:sz w:val="16"/>
                <w:szCs w:val="16"/>
              </w:rPr>
              <w:t>33</w:t>
            </w: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rPr>
              <w:t>-</w:t>
            </w:r>
          </w:p>
        </w:tc>
      </w:tr>
      <w:tr w:rsidR="00723759" w:rsidRPr="00281A7E" w:rsidTr="00805D53">
        <w:tc>
          <w:tcPr>
            <w:tcW w:w="2790" w:type="dxa"/>
            <w:shd w:val="clear" w:color="auto" w:fill="auto"/>
          </w:tcPr>
          <w:p w:rsidR="00723759" w:rsidRPr="00281A7E" w:rsidRDefault="00723759" w:rsidP="00723759">
            <w:pPr>
              <w:spacing w:line="270" w:lineRule="exact"/>
              <w:rPr>
                <w:rFonts w:ascii="Arial" w:hAnsi="Arial" w:cs="Arial"/>
                <w:sz w:val="16"/>
                <w:szCs w:val="16"/>
                <w:cs/>
              </w:rPr>
            </w:pP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E40812" w:rsidP="00723759">
            <w:pPr>
              <w:pStyle w:val="ListParagraph"/>
              <w:tabs>
                <w:tab w:val="decimal" w:pos="791"/>
              </w:tabs>
              <w:spacing w:line="270" w:lineRule="exact"/>
              <w:ind w:left="0"/>
              <w:contextualSpacing w:val="0"/>
              <w:rPr>
                <w:rFonts w:ascii="Arial" w:hAnsi="Arial" w:cs="Arial"/>
                <w:sz w:val="16"/>
                <w:szCs w:val="16"/>
                <w:cs/>
              </w:rPr>
            </w:pPr>
            <w:r>
              <w:rPr>
                <w:rFonts w:ascii="Arial" w:hAnsi="Arial" w:cs="Arial"/>
                <w:sz w:val="16"/>
                <w:szCs w:val="16"/>
              </w:rPr>
              <w:t>33</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E40812" w:rsidP="00723759">
            <w:pPr>
              <w:pStyle w:val="ListParagraph"/>
              <w:tabs>
                <w:tab w:val="decimal" w:pos="791"/>
              </w:tabs>
              <w:spacing w:line="270" w:lineRule="exact"/>
              <w:ind w:left="0"/>
              <w:contextualSpacing w:val="0"/>
              <w:rPr>
                <w:rFonts w:ascii="Arial" w:hAnsi="Arial" w:cs="Arial"/>
                <w:sz w:val="16"/>
                <w:szCs w:val="16"/>
              </w:rPr>
            </w:pPr>
            <w:r>
              <w:rPr>
                <w:rFonts w:ascii="Arial" w:hAnsi="Arial" w:cs="Arial"/>
                <w:sz w:val="16"/>
                <w:szCs w:val="16"/>
              </w:rPr>
              <w:t>33</w:t>
            </w:r>
          </w:p>
        </w:tc>
      </w:tr>
      <w:tr w:rsidR="00723759" w:rsidRPr="00281A7E" w:rsidTr="00805D53">
        <w:tc>
          <w:tcPr>
            <w:tcW w:w="2790" w:type="dxa"/>
            <w:shd w:val="clear" w:color="auto" w:fill="auto"/>
          </w:tcPr>
          <w:p w:rsidR="00723759" w:rsidRPr="00281A7E" w:rsidRDefault="00723759" w:rsidP="00723759">
            <w:pPr>
              <w:pStyle w:val="ListParagraph"/>
              <w:spacing w:line="270" w:lineRule="exact"/>
              <w:ind w:left="72" w:hanging="72"/>
              <w:contextualSpacing w:val="0"/>
              <w:rPr>
                <w:rFonts w:ascii="Arial" w:hAnsi="Arial" w:cs="Arial"/>
                <w:sz w:val="16"/>
                <w:szCs w:val="16"/>
              </w:rPr>
            </w:pPr>
            <w:r w:rsidRPr="00281A7E">
              <w:rPr>
                <w:rFonts w:ascii="Arial" w:hAnsi="Arial" w:cs="Arial"/>
                <w:sz w:val="16"/>
                <w:szCs w:val="16"/>
              </w:rPr>
              <w:t xml:space="preserve">Changes due to </w:t>
            </w:r>
            <w:r w:rsidR="009D7666">
              <w:rPr>
                <w:rFonts w:ascii="Arial" w:hAnsi="Arial" w:cs="Arial"/>
                <w:sz w:val="16"/>
                <w:szCs w:val="16"/>
              </w:rPr>
              <w:t>re</w:t>
            </w:r>
            <w:r w:rsidRPr="00281A7E">
              <w:rPr>
                <w:rFonts w:ascii="Arial" w:hAnsi="Arial" w:cs="Arial"/>
                <w:sz w:val="16"/>
                <w:szCs w:val="16"/>
              </w:rPr>
              <w:t>measurement of loss allowance</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cs/>
              </w:rPr>
              <w:t>(1)</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cs/>
              </w:rPr>
              <w:t>(1)</w:t>
            </w:r>
          </w:p>
        </w:tc>
      </w:tr>
      <w:tr w:rsidR="00723759" w:rsidRPr="00281A7E" w:rsidTr="00805D53">
        <w:tc>
          <w:tcPr>
            <w:tcW w:w="2790" w:type="dxa"/>
            <w:shd w:val="clear" w:color="auto" w:fill="auto"/>
          </w:tcPr>
          <w:p w:rsidR="00723759" w:rsidRPr="00281A7E" w:rsidRDefault="00723759" w:rsidP="00723759">
            <w:pPr>
              <w:pStyle w:val="ListParagraph"/>
              <w:spacing w:line="270" w:lineRule="exact"/>
              <w:ind w:left="72" w:hanging="72"/>
              <w:contextualSpacing w:val="0"/>
              <w:rPr>
                <w:rFonts w:ascii="Arial" w:hAnsi="Arial" w:cs="Arial"/>
                <w:sz w:val="16"/>
                <w:szCs w:val="16"/>
              </w:rPr>
            </w:pPr>
            <w:r w:rsidRPr="00281A7E">
              <w:rPr>
                <w:rFonts w:ascii="Arial" w:hAnsi="Arial" w:cs="Arial"/>
                <w:sz w:val="16"/>
                <w:szCs w:val="16"/>
                <w:lang w:val="en"/>
              </w:rPr>
              <w:t>Increase during the year</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r>
      <w:tr w:rsidR="00723759" w:rsidRPr="00281A7E" w:rsidTr="00805D53">
        <w:tc>
          <w:tcPr>
            <w:tcW w:w="2790" w:type="dxa"/>
            <w:shd w:val="clear" w:color="auto" w:fill="auto"/>
          </w:tcPr>
          <w:p w:rsidR="00723759" w:rsidRPr="00281A7E" w:rsidRDefault="00723759" w:rsidP="00723759">
            <w:pPr>
              <w:pStyle w:val="ListParagraph"/>
              <w:spacing w:line="270" w:lineRule="exact"/>
              <w:ind w:left="72" w:hanging="72"/>
              <w:contextualSpacing w:val="0"/>
              <w:rPr>
                <w:rFonts w:ascii="Arial" w:hAnsi="Arial" w:cs="Arial"/>
                <w:sz w:val="16"/>
                <w:szCs w:val="16"/>
                <w:cs/>
              </w:rPr>
            </w:pPr>
            <w:r w:rsidRPr="00281A7E">
              <w:rPr>
                <w:rFonts w:ascii="Arial" w:hAnsi="Arial" w:cs="Arial"/>
                <w:color w:val="000000"/>
                <w:sz w:val="16"/>
                <w:szCs w:val="16"/>
                <w:lang w:val="en"/>
              </w:rPr>
              <w:t>Bad debt written</w:t>
            </w:r>
            <w:r w:rsidRPr="00281A7E">
              <w:rPr>
                <w:rFonts w:ascii="Arial" w:hAnsi="Arial" w:cs="Arial"/>
                <w:color w:val="000000"/>
                <w:sz w:val="16"/>
                <w:szCs w:val="16"/>
                <w:cs/>
                <w:lang w:val="en"/>
              </w:rPr>
              <w:t>-</w:t>
            </w:r>
            <w:r w:rsidRPr="00281A7E">
              <w:rPr>
                <w:rFonts w:ascii="Arial" w:hAnsi="Arial" w:cs="Arial"/>
                <w:color w:val="000000"/>
                <w:sz w:val="16"/>
                <w:szCs w:val="16"/>
                <w:lang w:val="en"/>
              </w:rPr>
              <w:t>off</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r w:rsidR="00E40812">
              <w:rPr>
                <w:rFonts w:ascii="Arial" w:hAnsi="Arial" w:cs="Arial"/>
                <w:sz w:val="16"/>
                <w:szCs w:val="16"/>
              </w:rPr>
              <w:t>32</w:t>
            </w: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r w:rsidR="00E40812">
              <w:rPr>
                <w:rFonts w:ascii="Arial" w:hAnsi="Arial" w:cs="Arial"/>
                <w:sz w:val="16"/>
                <w:szCs w:val="16"/>
              </w:rPr>
              <w:t>32</w:t>
            </w:r>
            <w:r w:rsidRPr="00281A7E">
              <w:rPr>
                <w:rFonts w:ascii="Arial" w:hAnsi="Arial" w:cs="Arial"/>
                <w:sz w:val="16"/>
                <w:szCs w:val="16"/>
              </w:rPr>
              <w:t>)</w:t>
            </w:r>
          </w:p>
        </w:tc>
      </w:tr>
      <w:tr w:rsidR="00723759" w:rsidRPr="00281A7E" w:rsidTr="00805D53">
        <w:tc>
          <w:tcPr>
            <w:tcW w:w="2790" w:type="dxa"/>
            <w:shd w:val="clear" w:color="auto" w:fill="auto"/>
            <w:hideMark/>
          </w:tcPr>
          <w:p w:rsidR="00723759" w:rsidRPr="00281A7E" w:rsidRDefault="00723759" w:rsidP="00723759">
            <w:pPr>
              <w:pStyle w:val="ListParagraph"/>
              <w:spacing w:line="270" w:lineRule="exact"/>
              <w:ind w:left="72" w:hanging="72"/>
              <w:contextualSpacing w:val="0"/>
              <w:rPr>
                <w:rFonts w:ascii="Arial" w:hAnsi="Arial" w:cs="Arial"/>
                <w:sz w:val="16"/>
                <w:szCs w:val="16"/>
                <w:lang w:val="en"/>
              </w:rPr>
            </w:pPr>
            <w:r w:rsidRPr="00281A7E">
              <w:rPr>
                <w:rFonts w:ascii="Arial" w:hAnsi="Arial" w:cs="Arial"/>
                <w:sz w:val="16"/>
                <w:szCs w:val="16"/>
                <w:lang w:val="en"/>
              </w:rPr>
              <w:t>Ending balance</w:t>
            </w:r>
            <w:r w:rsidRPr="00281A7E">
              <w:rPr>
                <w:rFonts w:ascii="Arial" w:hAnsi="Arial" w:cs="Arial"/>
                <w:sz w:val="16"/>
                <w:szCs w:val="16"/>
                <w:cs/>
                <w:lang w:val="en"/>
              </w:rPr>
              <w:t xml:space="preserve">        </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cs/>
              </w:rPr>
              <w:t>-</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pBdr>
                <w:bottom w:val="double" w:sz="4" w:space="1" w:color="auto"/>
              </w:pBdr>
              <w:tabs>
                <w:tab w:val="decimal" w:pos="791"/>
              </w:tabs>
              <w:spacing w:line="27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91"/>
              </w:tabs>
              <w:spacing w:line="270" w:lineRule="exact"/>
              <w:ind w:left="0"/>
              <w:contextualSpacing w:val="0"/>
              <w:rPr>
                <w:rFonts w:ascii="Arial" w:hAnsi="Arial" w:cs="Arial"/>
                <w:sz w:val="16"/>
                <w:szCs w:val="16"/>
                <w:cs/>
              </w:rPr>
            </w:pPr>
            <w:r w:rsidRPr="00281A7E">
              <w:rPr>
                <w:rFonts w:ascii="Arial" w:hAnsi="Arial" w:cs="Arial"/>
                <w:sz w:val="16"/>
                <w:szCs w:val="16"/>
              </w:rPr>
              <w:t>-</w:t>
            </w:r>
          </w:p>
        </w:tc>
      </w:tr>
      <w:tr w:rsidR="00723759" w:rsidRPr="00281A7E" w:rsidTr="00805D53">
        <w:tc>
          <w:tcPr>
            <w:tcW w:w="2790" w:type="dxa"/>
            <w:shd w:val="clear" w:color="auto" w:fill="auto"/>
          </w:tcPr>
          <w:p w:rsidR="00723759" w:rsidRPr="00281A7E" w:rsidRDefault="00723759" w:rsidP="00723759">
            <w:pPr>
              <w:pStyle w:val="ListParagraph"/>
              <w:spacing w:line="270" w:lineRule="exact"/>
              <w:ind w:left="0"/>
              <w:contextualSpacing w:val="0"/>
              <w:rPr>
                <w:rFonts w:ascii="Arial" w:hAnsi="Arial" w:cs="Arial"/>
                <w:color w:val="000000"/>
                <w:sz w:val="16"/>
                <w:szCs w:val="16"/>
              </w:rPr>
            </w:pPr>
          </w:p>
        </w:tc>
        <w:tc>
          <w:tcPr>
            <w:tcW w:w="1170" w:type="dxa"/>
            <w:shd w:val="clear" w:color="auto" w:fill="auto"/>
            <w:vAlign w:val="bottom"/>
          </w:tcPr>
          <w:p w:rsidR="00723759" w:rsidRPr="00281A7E" w:rsidRDefault="00723759" w:rsidP="00723759">
            <w:pPr>
              <w:pStyle w:val="ListParagraph"/>
              <w:tabs>
                <w:tab w:val="decimal" w:pos="880"/>
              </w:tabs>
              <w:spacing w:line="270" w:lineRule="exact"/>
              <w:ind w:left="0"/>
              <w:contextualSpacing w:val="0"/>
              <w:rPr>
                <w:rFonts w:ascii="Arial" w:hAnsi="Arial" w:cs="Arial"/>
                <w:color w:val="000000"/>
                <w:sz w:val="16"/>
                <w:szCs w:val="16"/>
                <w:cs/>
              </w:rPr>
            </w:pPr>
          </w:p>
        </w:tc>
        <w:tc>
          <w:tcPr>
            <w:tcW w:w="1170" w:type="dxa"/>
            <w:shd w:val="clear" w:color="auto" w:fill="auto"/>
            <w:vAlign w:val="bottom"/>
          </w:tcPr>
          <w:p w:rsidR="00723759" w:rsidRPr="00281A7E" w:rsidRDefault="00723759" w:rsidP="00723759">
            <w:pPr>
              <w:pStyle w:val="ListParagraph"/>
              <w:tabs>
                <w:tab w:val="decimal" w:pos="880"/>
              </w:tabs>
              <w:spacing w:line="270" w:lineRule="exact"/>
              <w:ind w:left="0"/>
              <w:contextualSpacing w:val="0"/>
              <w:rPr>
                <w:rFonts w:ascii="Arial" w:hAnsi="Arial" w:cs="Arial"/>
                <w:color w:val="000000"/>
                <w:sz w:val="16"/>
                <w:szCs w:val="16"/>
                <w:cs/>
              </w:rPr>
            </w:pPr>
          </w:p>
        </w:tc>
        <w:tc>
          <w:tcPr>
            <w:tcW w:w="1170" w:type="dxa"/>
            <w:shd w:val="clear" w:color="auto" w:fill="auto"/>
            <w:vAlign w:val="bottom"/>
          </w:tcPr>
          <w:p w:rsidR="00723759" w:rsidRPr="00281A7E" w:rsidRDefault="00723759" w:rsidP="00723759">
            <w:pPr>
              <w:pStyle w:val="ListParagraph"/>
              <w:tabs>
                <w:tab w:val="decimal" w:pos="880"/>
              </w:tabs>
              <w:spacing w:line="270" w:lineRule="exact"/>
              <w:ind w:left="0"/>
              <w:contextualSpacing w:val="0"/>
              <w:rPr>
                <w:rFonts w:ascii="Arial" w:hAnsi="Arial" w:cs="Arial"/>
                <w:color w:val="000000"/>
                <w:sz w:val="16"/>
                <w:szCs w:val="16"/>
                <w:cs/>
              </w:rPr>
            </w:pPr>
          </w:p>
        </w:tc>
        <w:tc>
          <w:tcPr>
            <w:tcW w:w="1170" w:type="dxa"/>
          </w:tcPr>
          <w:p w:rsidR="00723759" w:rsidRPr="00281A7E" w:rsidRDefault="00723759" w:rsidP="00723759">
            <w:pPr>
              <w:pStyle w:val="ListParagraph"/>
              <w:tabs>
                <w:tab w:val="decimal" w:pos="880"/>
              </w:tabs>
              <w:spacing w:line="270" w:lineRule="exact"/>
              <w:ind w:left="0"/>
              <w:contextualSpacing w:val="0"/>
              <w:rPr>
                <w:rFonts w:ascii="Arial" w:hAnsi="Arial" w:cs="Arial"/>
                <w:color w:val="000000"/>
                <w:sz w:val="16"/>
                <w:szCs w:val="16"/>
                <w:cs/>
              </w:rPr>
            </w:pPr>
          </w:p>
        </w:tc>
        <w:tc>
          <w:tcPr>
            <w:tcW w:w="1170" w:type="dxa"/>
            <w:shd w:val="clear" w:color="auto" w:fill="auto"/>
            <w:vAlign w:val="bottom"/>
          </w:tcPr>
          <w:p w:rsidR="00723759" w:rsidRPr="00281A7E" w:rsidRDefault="00723759" w:rsidP="00723759">
            <w:pPr>
              <w:pStyle w:val="ListParagraph"/>
              <w:tabs>
                <w:tab w:val="decimal" w:pos="880"/>
              </w:tabs>
              <w:spacing w:line="270" w:lineRule="exact"/>
              <w:ind w:left="0"/>
              <w:contextualSpacing w:val="0"/>
              <w:rPr>
                <w:rFonts w:ascii="Arial" w:hAnsi="Arial" w:cs="Arial"/>
                <w:color w:val="000000"/>
                <w:sz w:val="16"/>
                <w:szCs w:val="16"/>
                <w:cs/>
              </w:rPr>
            </w:pPr>
          </w:p>
        </w:tc>
        <w:tc>
          <w:tcPr>
            <w:tcW w:w="1170" w:type="dxa"/>
            <w:shd w:val="clear" w:color="auto" w:fill="auto"/>
            <w:vAlign w:val="bottom"/>
          </w:tcPr>
          <w:p w:rsidR="00723759" w:rsidRPr="00281A7E" w:rsidRDefault="00723759" w:rsidP="00723759">
            <w:pPr>
              <w:pStyle w:val="ListParagraph"/>
              <w:tabs>
                <w:tab w:val="decimal" w:pos="880"/>
              </w:tabs>
              <w:spacing w:line="270" w:lineRule="exact"/>
              <w:ind w:left="0"/>
              <w:contextualSpacing w:val="0"/>
              <w:rPr>
                <w:rFonts w:ascii="Arial" w:hAnsi="Arial" w:cs="Arial"/>
                <w:color w:val="000000"/>
                <w:sz w:val="16"/>
                <w:szCs w:val="16"/>
                <w:cs/>
              </w:rPr>
            </w:pPr>
          </w:p>
        </w:tc>
      </w:tr>
    </w:tbl>
    <w:p w:rsidR="00723759" w:rsidRPr="00281A7E" w:rsidRDefault="00723759" w:rsidP="00723759">
      <w:pPr>
        <w:rPr>
          <w:rFonts w:ascii="Arial" w:hAnsi="Arial" w:cs="Arial"/>
          <w:sz w:val="16"/>
          <w:szCs w:val="16"/>
        </w:rPr>
      </w:pPr>
      <w:r w:rsidRPr="00281A7E">
        <w:rPr>
          <w:rFonts w:ascii="Arial" w:hAnsi="Arial" w:cs="Arial"/>
          <w:sz w:val="16"/>
          <w:szCs w:val="16"/>
          <w:cs/>
        </w:rPr>
        <w:br w:type="page"/>
      </w:r>
    </w:p>
    <w:tbl>
      <w:tblPr>
        <w:tblW w:w="9812" w:type="dxa"/>
        <w:tblInd w:w="-90" w:type="dxa"/>
        <w:shd w:val="clear" w:color="auto" w:fill="FFFF00"/>
        <w:tblLayout w:type="fixed"/>
        <w:tblLook w:val="04A0" w:firstRow="1" w:lastRow="0" w:firstColumn="1" w:lastColumn="0" w:noHBand="0" w:noVBand="1"/>
      </w:tblPr>
      <w:tblGrid>
        <w:gridCol w:w="2790"/>
        <w:gridCol w:w="1170"/>
        <w:gridCol w:w="1170"/>
        <w:gridCol w:w="1172"/>
        <w:gridCol w:w="1170"/>
        <w:gridCol w:w="1170"/>
        <w:gridCol w:w="1170"/>
      </w:tblGrid>
      <w:tr w:rsidR="00723759" w:rsidRPr="00281A7E" w:rsidTr="00363294">
        <w:trPr>
          <w:trHeight w:val="70"/>
          <w:tblHeader/>
        </w:trPr>
        <w:tc>
          <w:tcPr>
            <w:tcW w:w="2790" w:type="dxa"/>
            <w:shd w:val="clear" w:color="auto" w:fill="auto"/>
          </w:tcPr>
          <w:p w:rsidR="00723759" w:rsidRPr="00281A7E" w:rsidRDefault="00723759" w:rsidP="00723759">
            <w:pPr>
              <w:pStyle w:val="ListParagraph"/>
              <w:spacing w:line="240" w:lineRule="exact"/>
              <w:ind w:left="0"/>
              <w:contextualSpacing w:val="0"/>
              <w:rPr>
                <w:rFonts w:ascii="Arial" w:hAnsi="Arial" w:cs="Arial"/>
                <w:color w:val="000000"/>
                <w:sz w:val="16"/>
                <w:szCs w:val="16"/>
              </w:rPr>
            </w:pPr>
          </w:p>
        </w:tc>
        <w:tc>
          <w:tcPr>
            <w:tcW w:w="7022" w:type="dxa"/>
            <w:gridSpan w:val="6"/>
          </w:tcPr>
          <w:p w:rsidR="00723759" w:rsidRPr="00281A7E" w:rsidRDefault="00723759" w:rsidP="00723759">
            <w:pPr>
              <w:pStyle w:val="ListParagraph"/>
              <w:spacing w:line="240" w:lineRule="exact"/>
              <w:ind w:left="0"/>
              <w:contextualSpacing w:val="0"/>
              <w:jc w:val="right"/>
              <w:rPr>
                <w:rFonts w:ascii="Arial" w:hAnsi="Arial" w:cs="Arial"/>
                <w:color w:val="000000"/>
                <w:sz w:val="16"/>
                <w:szCs w:val="16"/>
                <w:cs/>
              </w:rPr>
            </w:pPr>
            <w:r w:rsidRPr="00281A7E">
              <w:rPr>
                <w:rFonts w:ascii="Arial" w:hAnsi="Arial" w:cs="Arial"/>
                <w:color w:val="000000"/>
                <w:sz w:val="16"/>
                <w:szCs w:val="16"/>
                <w:cs/>
              </w:rPr>
              <w:t>(Unit: Million Baht)</w:t>
            </w:r>
          </w:p>
        </w:tc>
      </w:tr>
      <w:tr w:rsidR="00723759" w:rsidRPr="00281A7E" w:rsidTr="00363294">
        <w:trPr>
          <w:tblHeader/>
        </w:trPr>
        <w:tc>
          <w:tcPr>
            <w:tcW w:w="2790" w:type="dxa"/>
            <w:shd w:val="clear" w:color="auto" w:fill="auto"/>
          </w:tcPr>
          <w:p w:rsidR="00723759" w:rsidRPr="00281A7E" w:rsidRDefault="00723759" w:rsidP="00723759">
            <w:pPr>
              <w:pStyle w:val="ListParagraph"/>
              <w:spacing w:line="240" w:lineRule="exact"/>
              <w:ind w:left="0"/>
              <w:contextualSpacing w:val="0"/>
              <w:rPr>
                <w:rFonts w:ascii="Arial" w:hAnsi="Arial" w:cs="Arial"/>
                <w:color w:val="000000"/>
                <w:sz w:val="16"/>
                <w:szCs w:val="16"/>
                <w:cs/>
              </w:rPr>
            </w:pPr>
          </w:p>
        </w:tc>
        <w:tc>
          <w:tcPr>
            <w:tcW w:w="7022" w:type="dxa"/>
            <w:gridSpan w:val="6"/>
          </w:tcPr>
          <w:p w:rsidR="00723759" w:rsidRPr="00281A7E" w:rsidRDefault="00723759" w:rsidP="00723759">
            <w:pPr>
              <w:pStyle w:val="ListParagraph"/>
              <w:pBdr>
                <w:bottom w:val="single" w:sz="4" w:space="1" w:color="auto"/>
              </w:pBdr>
              <w:spacing w:line="24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cs/>
              </w:rPr>
              <w:t>2020</w:t>
            </w:r>
          </w:p>
        </w:tc>
      </w:tr>
      <w:tr w:rsidR="00723759" w:rsidRPr="00281A7E" w:rsidTr="00363294">
        <w:trPr>
          <w:tblHeader/>
        </w:trPr>
        <w:tc>
          <w:tcPr>
            <w:tcW w:w="2790" w:type="dxa"/>
            <w:shd w:val="clear" w:color="auto" w:fill="auto"/>
            <w:vAlign w:val="bottom"/>
          </w:tcPr>
          <w:p w:rsidR="00723759" w:rsidRPr="00281A7E" w:rsidRDefault="00723759" w:rsidP="00723759">
            <w:pPr>
              <w:pStyle w:val="ListParagraph"/>
              <w:spacing w:line="24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4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 xml:space="preserve">Financial assets where there has not been a significant increase in credit risk </w:t>
            </w:r>
            <w:r w:rsidRPr="00281A7E">
              <w:rPr>
                <w:rFonts w:ascii="Arial" w:hAnsi="Arial" w:cs="Arial"/>
                <w:color w:val="000000"/>
                <w:sz w:val="16"/>
                <w:szCs w:val="16"/>
                <w:cs/>
              </w:rPr>
              <w:t xml:space="preserve">  (12-</w:t>
            </w:r>
            <w:r w:rsidRPr="00281A7E">
              <w:rPr>
                <w:rFonts w:ascii="Arial" w:hAnsi="Arial" w:cs="Arial"/>
                <w:color w:val="000000"/>
                <w:sz w:val="16"/>
                <w:szCs w:val="16"/>
              </w:rPr>
              <w:t>mth ECL</w:t>
            </w:r>
            <w:r w:rsidRPr="00281A7E">
              <w:rPr>
                <w:rFonts w:ascii="Arial" w:hAnsi="Arial" w:cs="Arial"/>
                <w:color w:val="000000"/>
                <w:sz w:val="16"/>
                <w:szCs w:val="16"/>
                <w:cs/>
              </w:rPr>
              <w:t>)</w:t>
            </w: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4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 xml:space="preserve">Financial assets where there has been a significant increase in credit risk </w:t>
            </w:r>
            <w:r w:rsidRPr="00281A7E">
              <w:rPr>
                <w:rFonts w:ascii="Arial" w:hAnsi="Arial" w:cs="Arial"/>
                <w:color w:val="000000"/>
                <w:sz w:val="16"/>
                <w:szCs w:val="16"/>
                <w:cs/>
              </w:rP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w:t>
            </w:r>
            <w:r w:rsidRPr="00281A7E">
              <w:rPr>
                <w:rFonts w:ascii="Arial" w:hAnsi="Arial" w:cs="Arial"/>
                <w:color w:val="000000"/>
                <w:sz w:val="16"/>
                <w:szCs w:val="16"/>
              </w:rPr>
              <w:t xml:space="preserve"> not credit impaired</w:t>
            </w:r>
            <w:r w:rsidRPr="00281A7E">
              <w:rPr>
                <w:rFonts w:ascii="Arial" w:hAnsi="Arial" w:cs="Arial"/>
                <w:color w:val="000000"/>
                <w:sz w:val="16"/>
                <w:szCs w:val="16"/>
                <w:cs/>
              </w:rPr>
              <w:t>)</w:t>
            </w:r>
          </w:p>
        </w:tc>
        <w:tc>
          <w:tcPr>
            <w:tcW w:w="1172" w:type="dxa"/>
            <w:shd w:val="clear" w:color="auto" w:fill="auto"/>
            <w:vAlign w:val="bottom"/>
            <w:hideMark/>
          </w:tcPr>
          <w:p w:rsidR="00723759" w:rsidRPr="00281A7E" w:rsidRDefault="00723759" w:rsidP="00723759">
            <w:pPr>
              <w:pStyle w:val="ListParagraph"/>
              <w:pBdr>
                <w:bottom w:val="single" w:sz="4" w:space="1" w:color="auto"/>
              </w:pBdr>
              <w:spacing w:line="24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rPr>
              <w:t>Financial assets that are credit</w:t>
            </w:r>
            <w:r w:rsidRPr="00281A7E">
              <w:rPr>
                <w:rFonts w:ascii="Arial" w:hAnsi="Arial" w:cs="Arial"/>
                <w:color w:val="000000"/>
                <w:sz w:val="16"/>
                <w:szCs w:val="16"/>
                <w:cs/>
              </w:rPr>
              <w:t>-</w:t>
            </w:r>
            <w:r w:rsidRPr="00281A7E">
              <w:rPr>
                <w:rFonts w:ascii="Arial" w:hAnsi="Arial" w:cs="Arial"/>
                <w:color w:val="000000"/>
                <w:sz w:val="16"/>
                <w:szCs w:val="16"/>
              </w:rPr>
              <w:t xml:space="preserve">impaired </w:t>
            </w:r>
            <w:r w:rsidRPr="00281A7E">
              <w:rPr>
                <w:rFonts w:ascii="Arial" w:hAnsi="Arial" w:cs="Arial"/>
                <w:color w:val="000000"/>
                <w:sz w:val="16"/>
                <w:szCs w:val="16"/>
                <w:cs/>
              </w:rP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 xml:space="preserve">- </w:t>
            </w:r>
            <w:r w:rsidRPr="00281A7E">
              <w:rPr>
                <w:rFonts w:ascii="Arial" w:hAnsi="Arial" w:cs="Arial"/>
                <w:color w:val="000000"/>
                <w:sz w:val="16"/>
                <w:szCs w:val="16"/>
              </w:rPr>
              <w:t>credit impaired</w:t>
            </w:r>
            <w:r w:rsidRPr="00281A7E">
              <w:rPr>
                <w:rFonts w:ascii="Arial" w:hAnsi="Arial" w:cs="Arial"/>
                <w:color w:val="000000"/>
                <w:sz w:val="16"/>
                <w:szCs w:val="16"/>
                <w:cs/>
              </w:rPr>
              <w:t>)</w:t>
            </w:r>
          </w:p>
        </w:tc>
        <w:tc>
          <w:tcPr>
            <w:tcW w:w="1170" w:type="dxa"/>
          </w:tcPr>
          <w:p w:rsidR="00723759" w:rsidRPr="00281A7E" w:rsidRDefault="00723759" w:rsidP="00723759">
            <w:pPr>
              <w:pStyle w:val="ListParagraph"/>
              <w:pBdr>
                <w:bottom w:val="single" w:sz="4" w:space="1" w:color="auto"/>
              </w:pBdr>
              <w:spacing w:line="24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Financial assets where applied simplified approach to calculated expected credit losses</w:t>
            </w:r>
            <w:r w:rsidRPr="00281A7E">
              <w:rPr>
                <w:rFonts w:ascii="Arial" w:hAnsi="Arial" w:cs="Arial"/>
                <w:color w:val="000000"/>
                <w:sz w:val="16"/>
                <w:szCs w:val="16"/>
                <w:cs/>
              </w:rPr>
              <w:b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 xml:space="preserve">- </w:t>
            </w:r>
            <w:r w:rsidRPr="00281A7E">
              <w:rPr>
                <w:rFonts w:ascii="Arial" w:hAnsi="Arial" w:cs="Arial"/>
                <w:color w:val="000000"/>
                <w:sz w:val="16"/>
                <w:szCs w:val="16"/>
              </w:rPr>
              <w:t>simplified approach</w:t>
            </w:r>
            <w:r w:rsidRPr="00281A7E">
              <w:rPr>
                <w:rFonts w:ascii="Arial" w:hAnsi="Arial" w:cs="Arial"/>
                <w:color w:val="000000"/>
                <w:sz w:val="16"/>
                <w:szCs w:val="16"/>
                <w:cs/>
              </w:rPr>
              <w:t>)</w:t>
            </w: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40" w:lineRule="exact"/>
              <w:ind w:left="0"/>
              <w:contextualSpacing w:val="0"/>
              <w:jc w:val="center"/>
              <w:rPr>
                <w:rFonts w:ascii="Arial" w:hAnsi="Arial" w:cs="Arial"/>
                <w:color w:val="000000"/>
                <w:sz w:val="16"/>
                <w:szCs w:val="16"/>
              </w:rPr>
            </w:pPr>
            <w:r w:rsidRPr="00281A7E">
              <w:rPr>
                <w:rFonts w:ascii="Arial" w:hAnsi="Arial" w:cs="Arial"/>
                <w:color w:val="000000"/>
                <w:sz w:val="16"/>
                <w:szCs w:val="16"/>
                <w:cs/>
              </w:rPr>
              <w:t>Allowance for doubtful accounts</w:t>
            </w:r>
          </w:p>
        </w:tc>
        <w:tc>
          <w:tcPr>
            <w:tcW w:w="1170" w:type="dxa"/>
            <w:shd w:val="clear" w:color="auto" w:fill="auto"/>
            <w:vAlign w:val="bottom"/>
            <w:hideMark/>
          </w:tcPr>
          <w:p w:rsidR="00723759" w:rsidRPr="00281A7E" w:rsidRDefault="00723759" w:rsidP="00723759">
            <w:pPr>
              <w:pStyle w:val="ListParagraph"/>
              <w:pBdr>
                <w:bottom w:val="single" w:sz="4" w:space="1" w:color="auto"/>
              </w:pBdr>
              <w:spacing w:line="24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cs/>
              </w:rPr>
              <w:t>Total</w:t>
            </w:r>
          </w:p>
        </w:tc>
      </w:tr>
      <w:tr w:rsidR="00363294" w:rsidRPr="00281A7E" w:rsidTr="00363294">
        <w:tc>
          <w:tcPr>
            <w:tcW w:w="3960" w:type="dxa"/>
            <w:gridSpan w:val="2"/>
            <w:shd w:val="clear" w:color="auto" w:fill="auto"/>
            <w:hideMark/>
          </w:tcPr>
          <w:p w:rsidR="00363294" w:rsidRPr="00281A7E" w:rsidRDefault="00363294" w:rsidP="00723759">
            <w:pPr>
              <w:pStyle w:val="ListParagraph"/>
              <w:spacing w:line="240" w:lineRule="exact"/>
              <w:ind w:left="0"/>
              <w:contextualSpacing w:val="0"/>
              <w:rPr>
                <w:rFonts w:ascii="Arial" w:eastAsia="Calibri" w:hAnsi="Arial" w:cs="Arial"/>
                <w:color w:val="000000"/>
                <w:sz w:val="16"/>
                <w:szCs w:val="16"/>
              </w:rPr>
            </w:pPr>
            <w:r w:rsidRPr="00281A7E">
              <w:rPr>
                <w:rFonts w:ascii="Arial" w:hAnsi="Arial" w:cs="Arial"/>
                <w:b/>
                <w:bCs/>
                <w:color w:val="000000"/>
                <w:sz w:val="16"/>
                <w:szCs w:val="16"/>
                <w:lang w:val="en"/>
              </w:rPr>
              <w:t>Loans to customers</w:t>
            </w:r>
            <w:r>
              <w:rPr>
                <w:rFonts w:ascii="Arial" w:hAnsi="Arial" w:cs="Arial"/>
                <w:b/>
                <w:bCs/>
                <w:color w:val="000000"/>
                <w:sz w:val="16"/>
                <w:szCs w:val="16"/>
                <w:lang w:val="en"/>
              </w:rPr>
              <w:t>, accrued interest and fee</w:t>
            </w:r>
            <w:r w:rsidR="001A0483">
              <w:rPr>
                <w:rFonts w:ascii="Arial" w:hAnsi="Arial" w:cs="Arial"/>
                <w:b/>
                <w:bCs/>
                <w:color w:val="000000"/>
                <w:sz w:val="16"/>
                <w:szCs w:val="16"/>
                <w:lang w:val="en"/>
              </w:rPr>
              <w:t>s</w:t>
            </w:r>
          </w:p>
        </w:tc>
        <w:tc>
          <w:tcPr>
            <w:tcW w:w="1170" w:type="dxa"/>
            <w:shd w:val="clear" w:color="auto" w:fill="auto"/>
          </w:tcPr>
          <w:p w:rsidR="00363294" w:rsidRPr="00281A7E" w:rsidRDefault="00363294" w:rsidP="00723759">
            <w:pPr>
              <w:pStyle w:val="ListParagraph"/>
              <w:spacing w:line="240" w:lineRule="exact"/>
              <w:ind w:left="0"/>
              <w:contextualSpacing w:val="0"/>
              <w:rPr>
                <w:rFonts w:ascii="Arial" w:eastAsia="Calibri" w:hAnsi="Arial" w:cs="Arial"/>
                <w:color w:val="000000"/>
                <w:sz w:val="16"/>
                <w:szCs w:val="16"/>
              </w:rPr>
            </w:pPr>
          </w:p>
        </w:tc>
        <w:tc>
          <w:tcPr>
            <w:tcW w:w="1172" w:type="dxa"/>
            <w:shd w:val="clear" w:color="auto" w:fill="auto"/>
          </w:tcPr>
          <w:p w:rsidR="00363294" w:rsidRPr="00281A7E" w:rsidRDefault="00363294" w:rsidP="00723759">
            <w:pPr>
              <w:pStyle w:val="ListParagraph"/>
              <w:spacing w:line="240" w:lineRule="exact"/>
              <w:ind w:left="0"/>
              <w:contextualSpacing w:val="0"/>
              <w:rPr>
                <w:rFonts w:ascii="Arial" w:eastAsia="Calibri" w:hAnsi="Arial" w:cs="Arial"/>
                <w:color w:val="000000"/>
                <w:sz w:val="16"/>
                <w:szCs w:val="16"/>
              </w:rPr>
            </w:pPr>
          </w:p>
        </w:tc>
        <w:tc>
          <w:tcPr>
            <w:tcW w:w="1170" w:type="dxa"/>
          </w:tcPr>
          <w:p w:rsidR="00363294" w:rsidRPr="00281A7E" w:rsidRDefault="00363294" w:rsidP="00723759">
            <w:pPr>
              <w:pStyle w:val="ListParagraph"/>
              <w:spacing w:line="240" w:lineRule="exact"/>
              <w:ind w:left="0"/>
              <w:contextualSpacing w:val="0"/>
              <w:rPr>
                <w:rFonts w:ascii="Arial" w:eastAsia="Calibri" w:hAnsi="Arial" w:cs="Arial"/>
                <w:color w:val="000000"/>
                <w:sz w:val="16"/>
                <w:szCs w:val="16"/>
              </w:rPr>
            </w:pPr>
          </w:p>
        </w:tc>
        <w:tc>
          <w:tcPr>
            <w:tcW w:w="1170" w:type="dxa"/>
            <w:shd w:val="clear" w:color="auto" w:fill="auto"/>
          </w:tcPr>
          <w:p w:rsidR="00363294" w:rsidRPr="00281A7E" w:rsidRDefault="00363294" w:rsidP="00723759">
            <w:pPr>
              <w:pStyle w:val="ListParagraph"/>
              <w:spacing w:line="240" w:lineRule="exact"/>
              <w:ind w:left="0"/>
              <w:contextualSpacing w:val="0"/>
              <w:rPr>
                <w:rFonts w:ascii="Arial" w:eastAsia="Calibri" w:hAnsi="Arial" w:cs="Arial"/>
                <w:color w:val="000000"/>
                <w:sz w:val="16"/>
                <w:szCs w:val="16"/>
              </w:rPr>
            </w:pPr>
          </w:p>
        </w:tc>
        <w:tc>
          <w:tcPr>
            <w:tcW w:w="1170" w:type="dxa"/>
            <w:shd w:val="clear" w:color="auto" w:fill="auto"/>
          </w:tcPr>
          <w:p w:rsidR="00363294" w:rsidRPr="00281A7E" w:rsidRDefault="00363294" w:rsidP="00723759">
            <w:pPr>
              <w:pStyle w:val="ListParagraph"/>
              <w:spacing w:line="240" w:lineRule="exact"/>
              <w:ind w:left="0"/>
              <w:contextualSpacing w:val="0"/>
              <w:rPr>
                <w:rFonts w:ascii="Arial" w:eastAsia="Calibri" w:hAnsi="Arial" w:cs="Arial"/>
                <w:color w:val="000000"/>
                <w:sz w:val="16"/>
                <w:szCs w:val="16"/>
              </w:rPr>
            </w:pPr>
          </w:p>
        </w:tc>
      </w:tr>
      <w:tr w:rsidR="00723759" w:rsidRPr="00281A7E" w:rsidTr="00363294">
        <w:tc>
          <w:tcPr>
            <w:tcW w:w="2790" w:type="dxa"/>
            <w:shd w:val="clear" w:color="auto" w:fill="auto"/>
            <w:hideMark/>
          </w:tcPr>
          <w:p w:rsidR="00723759" w:rsidRPr="00281A7E" w:rsidRDefault="00723759" w:rsidP="00723759">
            <w:pPr>
              <w:pStyle w:val="ListParagraph"/>
              <w:spacing w:line="240" w:lineRule="exact"/>
              <w:ind w:left="0"/>
              <w:contextualSpacing w:val="0"/>
              <w:rPr>
                <w:rFonts w:ascii="Arial" w:hAnsi="Arial" w:cs="Arial"/>
                <w:color w:val="000000"/>
                <w:sz w:val="16"/>
                <w:szCs w:val="16"/>
              </w:rPr>
            </w:pPr>
            <w:r w:rsidRPr="00281A7E">
              <w:rPr>
                <w:rFonts w:ascii="Arial" w:hAnsi="Arial" w:cs="Arial"/>
                <w:color w:val="000000"/>
                <w:sz w:val="16"/>
                <w:szCs w:val="16"/>
              </w:rPr>
              <w:t xml:space="preserve">Beginning balance        </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24</w:t>
            </w:r>
            <w:r w:rsidR="00E40812">
              <w:rPr>
                <w:rFonts w:ascii="Arial" w:hAnsi="Arial" w:cs="Arial"/>
                <w:sz w:val="16"/>
                <w:szCs w:val="16"/>
              </w:rPr>
              <w:t>2</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24</w:t>
            </w:r>
            <w:r w:rsidR="00E40812">
              <w:rPr>
                <w:rFonts w:ascii="Arial" w:hAnsi="Arial" w:cs="Arial"/>
                <w:sz w:val="16"/>
                <w:szCs w:val="16"/>
              </w:rPr>
              <w:t>2</w:t>
            </w:r>
          </w:p>
        </w:tc>
      </w:tr>
      <w:tr w:rsidR="00723759" w:rsidRPr="00281A7E" w:rsidTr="00363294">
        <w:tc>
          <w:tcPr>
            <w:tcW w:w="2790" w:type="dxa"/>
            <w:shd w:val="clear" w:color="auto" w:fill="auto"/>
            <w:hideMark/>
          </w:tcPr>
          <w:p w:rsidR="00723759" w:rsidRPr="00281A7E" w:rsidRDefault="00723759" w:rsidP="00723759">
            <w:pPr>
              <w:pStyle w:val="ListParagraph"/>
              <w:spacing w:line="240" w:lineRule="exact"/>
              <w:ind w:left="167" w:hanging="167"/>
              <w:contextualSpacing w:val="0"/>
              <w:rPr>
                <w:rFonts w:ascii="Arial" w:hAnsi="Arial" w:cs="Arial"/>
                <w:color w:val="000000"/>
                <w:sz w:val="16"/>
                <w:szCs w:val="16"/>
                <w:vertAlign w:val="superscript"/>
              </w:rPr>
            </w:pPr>
            <w:r w:rsidRPr="00281A7E">
              <w:rPr>
                <w:rFonts w:ascii="Arial" w:hAnsi="Arial" w:cs="Arial"/>
                <w:color w:val="000000"/>
                <w:sz w:val="16"/>
                <w:szCs w:val="16"/>
                <w:lang w:val="en"/>
              </w:rPr>
              <w:t xml:space="preserve">Changes </w:t>
            </w:r>
            <w:r w:rsidRPr="00281A7E">
              <w:rPr>
                <w:rFonts w:ascii="Arial" w:hAnsi="Arial" w:cs="Arial"/>
                <w:color w:val="000000"/>
                <w:sz w:val="16"/>
                <w:szCs w:val="16"/>
              </w:rPr>
              <w:t xml:space="preserve">due to the adoption of </w:t>
            </w:r>
            <w:r w:rsidRPr="00281A7E">
              <w:rPr>
                <w:rFonts w:ascii="Arial" w:hAnsi="Arial" w:cs="Arial"/>
                <w:color w:val="000000"/>
                <w:sz w:val="16"/>
                <w:szCs w:val="16"/>
                <w:lang w:val="en"/>
              </w:rPr>
              <w:t>new accounting standards</w:t>
            </w:r>
            <w:r w:rsidRPr="00281A7E">
              <w:rPr>
                <w:rFonts w:ascii="Arial" w:hAnsi="Arial" w:cs="Arial"/>
                <w:color w:val="000000"/>
                <w:sz w:val="16"/>
                <w:szCs w:val="16"/>
                <w:vertAlign w:val="superscript"/>
                <w:cs/>
              </w:rPr>
              <w:t xml:space="preserve"> (</w:t>
            </w:r>
            <w:r w:rsidRPr="00281A7E">
              <w:rPr>
                <w:rFonts w:ascii="Arial" w:hAnsi="Arial" w:cs="Arial"/>
                <w:color w:val="000000"/>
                <w:sz w:val="16"/>
                <w:szCs w:val="16"/>
                <w:vertAlign w:val="superscript"/>
              </w:rPr>
              <w:t>1</w:t>
            </w:r>
            <w:r w:rsidRPr="00281A7E">
              <w:rPr>
                <w:rFonts w:ascii="Arial" w:hAnsi="Arial" w:cs="Arial"/>
                <w:color w:val="000000"/>
                <w:sz w:val="16"/>
                <w:szCs w:val="16"/>
                <w:vertAlign w:val="superscript"/>
                <w:cs/>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309</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119</w:t>
            </w:r>
          </w:p>
        </w:tc>
        <w:tc>
          <w:tcPr>
            <w:tcW w:w="1172" w:type="dxa"/>
            <w:shd w:val="clear" w:color="auto" w:fill="auto"/>
            <w:vAlign w:val="bottom"/>
          </w:tcPr>
          <w:p w:rsidR="00723759" w:rsidRPr="00281A7E" w:rsidRDefault="00E40812"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Pr>
                <w:rFonts w:ascii="Arial" w:hAnsi="Arial" w:cs="Arial"/>
                <w:sz w:val="16"/>
                <w:szCs w:val="16"/>
              </w:rPr>
              <w:t>171</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(24</w:t>
            </w:r>
            <w:r w:rsidR="00E40812">
              <w:rPr>
                <w:rFonts w:ascii="Arial" w:hAnsi="Arial" w:cs="Arial"/>
                <w:sz w:val="16"/>
                <w:szCs w:val="16"/>
              </w:rPr>
              <w:t>2</w:t>
            </w: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357</w:t>
            </w:r>
          </w:p>
        </w:tc>
      </w:tr>
      <w:tr w:rsidR="00723759" w:rsidRPr="00281A7E" w:rsidTr="00363294">
        <w:tc>
          <w:tcPr>
            <w:tcW w:w="2790" w:type="dxa"/>
            <w:shd w:val="clear" w:color="auto" w:fill="auto"/>
          </w:tcPr>
          <w:p w:rsidR="00723759" w:rsidRPr="00281A7E" w:rsidRDefault="00723759" w:rsidP="00723759">
            <w:pPr>
              <w:pStyle w:val="ListParagraph"/>
              <w:spacing w:line="240" w:lineRule="exact"/>
              <w:ind w:left="167" w:hanging="167"/>
              <w:contextualSpacing w:val="0"/>
              <w:rPr>
                <w:rFonts w:ascii="Arial" w:hAnsi="Arial" w:cs="Arial"/>
                <w:color w:val="000000"/>
                <w:sz w:val="16"/>
                <w:szCs w:val="16"/>
              </w:rPr>
            </w:pP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309</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119</w:t>
            </w:r>
          </w:p>
        </w:tc>
        <w:tc>
          <w:tcPr>
            <w:tcW w:w="1172" w:type="dxa"/>
            <w:shd w:val="clear" w:color="auto" w:fill="auto"/>
            <w:vAlign w:val="bottom"/>
          </w:tcPr>
          <w:p w:rsidR="00723759" w:rsidRPr="00281A7E" w:rsidRDefault="00E40812" w:rsidP="00723759">
            <w:pPr>
              <w:pStyle w:val="ListParagraph"/>
              <w:tabs>
                <w:tab w:val="decimal" w:pos="785"/>
              </w:tabs>
              <w:spacing w:line="240" w:lineRule="exact"/>
              <w:ind w:left="0"/>
              <w:contextualSpacing w:val="0"/>
              <w:rPr>
                <w:rFonts w:ascii="Arial" w:hAnsi="Arial" w:cs="Arial"/>
                <w:sz w:val="16"/>
                <w:szCs w:val="16"/>
              </w:rPr>
            </w:pPr>
            <w:r>
              <w:rPr>
                <w:rFonts w:ascii="Arial" w:hAnsi="Arial" w:cs="Arial"/>
                <w:sz w:val="16"/>
                <w:szCs w:val="16"/>
              </w:rPr>
              <w:t>171</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59</w:t>
            </w:r>
            <w:r w:rsidR="00E40812">
              <w:rPr>
                <w:rFonts w:ascii="Arial" w:hAnsi="Arial" w:cs="Arial"/>
                <w:sz w:val="16"/>
                <w:szCs w:val="16"/>
              </w:rPr>
              <w:t>9</w:t>
            </w:r>
          </w:p>
        </w:tc>
      </w:tr>
      <w:tr w:rsidR="00723759" w:rsidRPr="00281A7E" w:rsidTr="00363294">
        <w:tc>
          <w:tcPr>
            <w:tcW w:w="2790" w:type="dxa"/>
            <w:shd w:val="clear" w:color="auto" w:fill="auto"/>
            <w:hideMark/>
          </w:tcPr>
          <w:p w:rsidR="00723759" w:rsidRPr="00281A7E" w:rsidRDefault="00723759" w:rsidP="00723759">
            <w:pPr>
              <w:pStyle w:val="ListParagraph"/>
              <w:spacing w:line="240" w:lineRule="exact"/>
              <w:ind w:left="72" w:hanging="72"/>
              <w:contextualSpacing w:val="0"/>
              <w:rPr>
                <w:rFonts w:ascii="Arial" w:hAnsi="Arial" w:cs="Arial"/>
                <w:sz w:val="16"/>
                <w:szCs w:val="16"/>
              </w:rPr>
            </w:pPr>
            <w:r w:rsidRPr="00281A7E">
              <w:rPr>
                <w:rFonts w:ascii="Arial" w:hAnsi="Arial" w:cs="Arial"/>
                <w:sz w:val="16"/>
                <w:szCs w:val="16"/>
              </w:rPr>
              <w:t>Changes due to staging of financial assets</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(66)</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(97)</w:t>
            </w:r>
          </w:p>
        </w:tc>
        <w:tc>
          <w:tcPr>
            <w:tcW w:w="1172"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163</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r>
      <w:tr w:rsidR="00723759" w:rsidRPr="00281A7E" w:rsidTr="00363294">
        <w:tc>
          <w:tcPr>
            <w:tcW w:w="2790" w:type="dxa"/>
            <w:shd w:val="clear" w:color="auto" w:fill="auto"/>
          </w:tcPr>
          <w:p w:rsidR="00723759" w:rsidRPr="00281A7E" w:rsidRDefault="00723759" w:rsidP="00723759">
            <w:pPr>
              <w:pStyle w:val="ListParagraph"/>
              <w:spacing w:line="240" w:lineRule="exact"/>
              <w:ind w:left="72" w:hanging="72"/>
              <w:contextualSpacing w:val="0"/>
              <w:rPr>
                <w:rFonts w:ascii="Arial" w:hAnsi="Arial" w:cs="Arial"/>
                <w:sz w:val="16"/>
                <w:szCs w:val="16"/>
              </w:rPr>
            </w:pPr>
            <w:r w:rsidRPr="00281A7E">
              <w:rPr>
                <w:rFonts w:ascii="Arial" w:hAnsi="Arial" w:cs="Arial"/>
                <w:sz w:val="16"/>
                <w:szCs w:val="16"/>
              </w:rPr>
              <w:t>Changes due to remeasurement of loss allowance</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(45)</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43</w:t>
            </w:r>
          </w:p>
        </w:tc>
        <w:tc>
          <w:tcPr>
            <w:tcW w:w="1172"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335</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333</w:t>
            </w:r>
          </w:p>
        </w:tc>
      </w:tr>
      <w:tr w:rsidR="00723759" w:rsidRPr="00281A7E" w:rsidTr="00363294">
        <w:tc>
          <w:tcPr>
            <w:tcW w:w="2790" w:type="dxa"/>
            <w:shd w:val="clear" w:color="auto" w:fill="auto"/>
          </w:tcPr>
          <w:p w:rsidR="00723759" w:rsidRPr="00281A7E" w:rsidRDefault="00363294" w:rsidP="00723759">
            <w:pPr>
              <w:pStyle w:val="ListParagraph"/>
              <w:spacing w:line="240" w:lineRule="exact"/>
              <w:ind w:left="72" w:hanging="72"/>
              <w:contextualSpacing w:val="0"/>
              <w:rPr>
                <w:rFonts w:ascii="Arial" w:hAnsi="Arial" w:cs="Arial"/>
                <w:sz w:val="16"/>
                <w:szCs w:val="16"/>
              </w:rPr>
            </w:pPr>
            <w:r>
              <w:rPr>
                <w:rFonts w:ascii="Arial" w:hAnsi="Arial" w:cs="Arial"/>
                <w:sz w:val="16"/>
                <w:szCs w:val="16"/>
                <w:lang w:val="en"/>
              </w:rPr>
              <w:t>Increase in during the year</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87</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87</w:t>
            </w:r>
          </w:p>
        </w:tc>
      </w:tr>
      <w:tr w:rsidR="00723759" w:rsidRPr="00281A7E" w:rsidTr="00363294">
        <w:tc>
          <w:tcPr>
            <w:tcW w:w="2790" w:type="dxa"/>
            <w:shd w:val="clear" w:color="auto" w:fill="auto"/>
          </w:tcPr>
          <w:p w:rsidR="00723759" w:rsidRPr="00281A7E" w:rsidRDefault="00723759" w:rsidP="00723759">
            <w:pPr>
              <w:pStyle w:val="ListParagraph"/>
              <w:spacing w:line="240" w:lineRule="exact"/>
              <w:ind w:left="72" w:hanging="72"/>
              <w:contextualSpacing w:val="0"/>
              <w:rPr>
                <w:rFonts w:ascii="Arial" w:hAnsi="Arial" w:cs="Arial"/>
                <w:sz w:val="16"/>
                <w:szCs w:val="16"/>
                <w:cs/>
              </w:rPr>
            </w:pPr>
            <w:r w:rsidRPr="00281A7E">
              <w:rPr>
                <w:rFonts w:ascii="Arial" w:hAnsi="Arial" w:cs="Arial"/>
                <w:sz w:val="16"/>
                <w:szCs w:val="16"/>
                <w:lang w:val="en"/>
              </w:rPr>
              <w:t>Derecognition financial assets</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(6)</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r w:rsidRPr="00281A7E">
              <w:rPr>
                <w:rFonts w:ascii="Arial" w:hAnsi="Arial" w:cs="Arial"/>
                <w:sz w:val="16"/>
                <w:szCs w:val="16"/>
                <w:cs/>
              </w:rPr>
              <w:t>6</w:t>
            </w:r>
            <w:r w:rsidRPr="00281A7E">
              <w:rPr>
                <w:rFonts w:ascii="Arial" w:hAnsi="Arial" w:cs="Arial"/>
                <w:sz w:val="16"/>
                <w:szCs w:val="16"/>
              </w:rPr>
              <w:t>)</w:t>
            </w:r>
          </w:p>
        </w:tc>
      </w:tr>
      <w:tr w:rsidR="00723759" w:rsidRPr="00281A7E" w:rsidTr="00363294">
        <w:tc>
          <w:tcPr>
            <w:tcW w:w="2790" w:type="dxa"/>
            <w:shd w:val="clear" w:color="auto" w:fill="auto"/>
          </w:tcPr>
          <w:p w:rsidR="00723759" w:rsidRPr="00281A7E" w:rsidRDefault="00723759" w:rsidP="00723759">
            <w:pPr>
              <w:pStyle w:val="ListParagraph"/>
              <w:spacing w:line="240" w:lineRule="exact"/>
              <w:ind w:left="167" w:hanging="167"/>
              <w:contextualSpacing w:val="0"/>
              <w:rPr>
                <w:rFonts w:ascii="Arial" w:hAnsi="Arial" w:cs="Arial"/>
                <w:color w:val="000000"/>
                <w:sz w:val="16"/>
                <w:szCs w:val="16"/>
                <w:lang w:val="en"/>
              </w:rPr>
            </w:pPr>
            <w:r w:rsidRPr="00281A7E">
              <w:rPr>
                <w:rFonts w:ascii="Arial" w:hAnsi="Arial" w:cs="Arial"/>
                <w:color w:val="000000"/>
                <w:sz w:val="16"/>
                <w:szCs w:val="16"/>
                <w:lang w:val="en"/>
              </w:rPr>
              <w:t>Bad debt written</w:t>
            </w:r>
            <w:r w:rsidRPr="00281A7E">
              <w:rPr>
                <w:rFonts w:ascii="Arial" w:hAnsi="Arial" w:cs="Arial"/>
                <w:color w:val="000000"/>
                <w:sz w:val="16"/>
                <w:szCs w:val="16"/>
                <w:cs/>
                <w:lang w:val="en"/>
              </w:rPr>
              <w:t>-</w:t>
            </w:r>
            <w:r w:rsidRPr="00281A7E">
              <w:rPr>
                <w:rFonts w:ascii="Arial" w:hAnsi="Arial" w:cs="Arial"/>
                <w:color w:val="000000"/>
                <w:sz w:val="16"/>
                <w:szCs w:val="16"/>
                <w:lang w:val="en"/>
              </w:rPr>
              <w:t>off</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(51</w:t>
            </w:r>
            <w:r w:rsidR="00E40812">
              <w:rPr>
                <w:rFonts w:ascii="Arial" w:hAnsi="Arial" w:cs="Arial"/>
                <w:sz w:val="16"/>
                <w:szCs w:val="16"/>
              </w:rPr>
              <w:t>3</w:t>
            </w: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(51</w:t>
            </w:r>
            <w:r w:rsidR="00E40812">
              <w:rPr>
                <w:rFonts w:ascii="Arial" w:hAnsi="Arial" w:cs="Arial"/>
                <w:sz w:val="16"/>
                <w:szCs w:val="16"/>
              </w:rPr>
              <w:t>3</w:t>
            </w:r>
            <w:r w:rsidRPr="00281A7E">
              <w:rPr>
                <w:rFonts w:ascii="Arial" w:hAnsi="Arial" w:cs="Arial"/>
                <w:sz w:val="16"/>
                <w:szCs w:val="16"/>
              </w:rPr>
              <w:t>)</w:t>
            </w:r>
          </w:p>
        </w:tc>
      </w:tr>
      <w:tr w:rsidR="00723759" w:rsidRPr="00281A7E" w:rsidTr="00363294">
        <w:tc>
          <w:tcPr>
            <w:tcW w:w="2790" w:type="dxa"/>
            <w:shd w:val="clear" w:color="auto" w:fill="auto"/>
            <w:hideMark/>
          </w:tcPr>
          <w:p w:rsidR="00723759" w:rsidRPr="00281A7E" w:rsidRDefault="00723759" w:rsidP="00723759">
            <w:pPr>
              <w:spacing w:line="240" w:lineRule="exact"/>
              <w:rPr>
                <w:rFonts w:ascii="Arial" w:eastAsia="Calibri" w:hAnsi="Arial" w:cs="Arial"/>
                <w:color w:val="000000"/>
                <w:sz w:val="16"/>
                <w:szCs w:val="16"/>
              </w:rPr>
            </w:pPr>
            <w:r w:rsidRPr="00281A7E">
              <w:rPr>
                <w:rFonts w:ascii="Arial" w:hAnsi="Arial" w:cs="Arial"/>
                <w:color w:val="000000"/>
                <w:sz w:val="16"/>
                <w:szCs w:val="16"/>
              </w:rPr>
              <w:t>Ending balance</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279</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65</w:t>
            </w:r>
          </w:p>
        </w:tc>
        <w:tc>
          <w:tcPr>
            <w:tcW w:w="1172" w:type="dxa"/>
            <w:shd w:val="clear" w:color="auto" w:fill="auto"/>
            <w:vAlign w:val="bottom"/>
          </w:tcPr>
          <w:p w:rsidR="00723759" w:rsidRPr="00281A7E" w:rsidRDefault="00723759" w:rsidP="00723759">
            <w:pPr>
              <w:pStyle w:val="ListParagraph"/>
              <w:pBdr>
                <w:bottom w:val="doub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156</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vAlign w:val="bottom"/>
          </w:tcPr>
          <w:p w:rsidR="00723759" w:rsidRPr="00281A7E" w:rsidRDefault="00723759" w:rsidP="00723759">
            <w:pPr>
              <w:pStyle w:val="ListParagraph"/>
              <w:pBdr>
                <w:bottom w:val="doub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723759" w:rsidRPr="00281A7E" w:rsidRDefault="00723759" w:rsidP="00723759">
            <w:pPr>
              <w:pStyle w:val="ListParagraph"/>
              <w:pBdr>
                <w:bottom w:val="doub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500</w:t>
            </w:r>
          </w:p>
        </w:tc>
      </w:tr>
      <w:tr w:rsidR="00805D53" w:rsidRPr="00281A7E" w:rsidTr="00805D53">
        <w:tc>
          <w:tcPr>
            <w:tcW w:w="6302" w:type="dxa"/>
            <w:gridSpan w:val="4"/>
            <w:shd w:val="clear" w:color="auto" w:fill="auto"/>
            <w:hideMark/>
          </w:tcPr>
          <w:p w:rsidR="00805D53" w:rsidRPr="00281A7E" w:rsidRDefault="00805D53" w:rsidP="00805D53">
            <w:pPr>
              <w:pStyle w:val="ListParagraph"/>
              <w:spacing w:line="240" w:lineRule="exact"/>
              <w:ind w:left="0"/>
              <w:contextualSpacing w:val="0"/>
              <w:rPr>
                <w:rFonts w:ascii="Arial" w:hAnsi="Arial" w:cs="Arial"/>
                <w:color w:val="000000"/>
                <w:sz w:val="16"/>
                <w:szCs w:val="16"/>
              </w:rPr>
            </w:pPr>
          </w:p>
        </w:tc>
        <w:tc>
          <w:tcPr>
            <w:tcW w:w="1170" w:type="dxa"/>
          </w:tcPr>
          <w:p w:rsidR="00805D53" w:rsidRPr="00281A7E" w:rsidRDefault="00805D53" w:rsidP="00805D53">
            <w:pPr>
              <w:pStyle w:val="ListParagraph"/>
              <w:spacing w:line="240" w:lineRule="exact"/>
              <w:ind w:left="0"/>
              <w:contextualSpacing w:val="0"/>
              <w:jc w:val="right"/>
              <w:rPr>
                <w:rFonts w:ascii="Arial" w:hAnsi="Arial" w:cs="Arial"/>
                <w:color w:val="000000"/>
                <w:sz w:val="16"/>
                <w:szCs w:val="16"/>
              </w:rPr>
            </w:pPr>
          </w:p>
        </w:tc>
        <w:tc>
          <w:tcPr>
            <w:tcW w:w="1170" w:type="dxa"/>
            <w:shd w:val="clear" w:color="auto" w:fill="auto"/>
          </w:tcPr>
          <w:p w:rsidR="00805D53" w:rsidRPr="00281A7E" w:rsidRDefault="00805D53" w:rsidP="00805D53">
            <w:pPr>
              <w:pStyle w:val="ListParagraph"/>
              <w:spacing w:line="240" w:lineRule="exact"/>
              <w:ind w:left="0"/>
              <w:contextualSpacing w:val="0"/>
              <w:jc w:val="right"/>
              <w:rPr>
                <w:rFonts w:ascii="Arial" w:hAnsi="Arial" w:cs="Arial"/>
                <w:color w:val="000000"/>
                <w:sz w:val="16"/>
                <w:szCs w:val="16"/>
              </w:rPr>
            </w:pPr>
          </w:p>
        </w:tc>
        <w:tc>
          <w:tcPr>
            <w:tcW w:w="1170" w:type="dxa"/>
            <w:shd w:val="clear" w:color="auto" w:fill="auto"/>
          </w:tcPr>
          <w:p w:rsidR="00805D53" w:rsidRPr="00281A7E" w:rsidRDefault="00805D53" w:rsidP="00805D53">
            <w:pPr>
              <w:pStyle w:val="ListParagraph"/>
              <w:spacing w:line="240" w:lineRule="exact"/>
              <w:ind w:left="0"/>
              <w:contextualSpacing w:val="0"/>
              <w:jc w:val="right"/>
              <w:rPr>
                <w:rFonts w:ascii="Arial" w:hAnsi="Arial" w:cs="Arial"/>
                <w:color w:val="000000"/>
                <w:sz w:val="16"/>
                <w:szCs w:val="16"/>
              </w:rPr>
            </w:pPr>
          </w:p>
        </w:tc>
      </w:tr>
      <w:tr w:rsidR="001A0483" w:rsidRPr="00281A7E" w:rsidTr="00805D53">
        <w:tc>
          <w:tcPr>
            <w:tcW w:w="6302" w:type="dxa"/>
            <w:gridSpan w:val="4"/>
            <w:shd w:val="clear" w:color="auto" w:fill="auto"/>
          </w:tcPr>
          <w:p w:rsidR="001A0483" w:rsidRPr="00281A7E" w:rsidRDefault="001A0483" w:rsidP="00805D53">
            <w:pPr>
              <w:pStyle w:val="ListParagraph"/>
              <w:spacing w:line="240" w:lineRule="exact"/>
              <w:ind w:left="0"/>
              <w:contextualSpacing w:val="0"/>
              <w:rPr>
                <w:rFonts w:ascii="Arial" w:hAnsi="Arial" w:cs="Arial"/>
                <w:b/>
                <w:bCs/>
                <w:color w:val="000000"/>
                <w:sz w:val="16"/>
                <w:szCs w:val="16"/>
                <w:lang w:val="en"/>
              </w:rPr>
            </w:pPr>
            <w:r w:rsidRPr="00281A7E">
              <w:rPr>
                <w:rFonts w:ascii="Arial" w:hAnsi="Arial" w:cs="Arial"/>
                <w:b/>
                <w:bCs/>
                <w:color w:val="000000"/>
                <w:sz w:val="16"/>
                <w:szCs w:val="16"/>
                <w:lang w:val="en"/>
              </w:rPr>
              <w:t>Factoring receivables</w:t>
            </w:r>
            <w:r w:rsidR="007B264D">
              <w:rPr>
                <w:rFonts w:ascii="Arial" w:hAnsi="Arial" w:cs="Arial"/>
                <w:b/>
                <w:bCs/>
                <w:color w:val="000000"/>
                <w:sz w:val="16"/>
                <w:szCs w:val="16"/>
                <w:lang w:val="en"/>
              </w:rPr>
              <w:t xml:space="preserve"> (Note 20)</w:t>
            </w:r>
          </w:p>
        </w:tc>
        <w:tc>
          <w:tcPr>
            <w:tcW w:w="1170" w:type="dxa"/>
          </w:tcPr>
          <w:p w:rsidR="001A0483" w:rsidRPr="00281A7E" w:rsidRDefault="001A0483" w:rsidP="00805D53">
            <w:pPr>
              <w:pStyle w:val="ListParagraph"/>
              <w:spacing w:line="240" w:lineRule="exact"/>
              <w:ind w:left="0"/>
              <w:contextualSpacing w:val="0"/>
              <w:jc w:val="right"/>
              <w:rPr>
                <w:rFonts w:ascii="Arial" w:hAnsi="Arial" w:cs="Arial"/>
                <w:color w:val="000000"/>
                <w:sz w:val="16"/>
                <w:szCs w:val="16"/>
              </w:rPr>
            </w:pPr>
          </w:p>
        </w:tc>
        <w:tc>
          <w:tcPr>
            <w:tcW w:w="1170" w:type="dxa"/>
            <w:shd w:val="clear" w:color="auto" w:fill="auto"/>
          </w:tcPr>
          <w:p w:rsidR="001A0483" w:rsidRPr="00281A7E" w:rsidRDefault="001A0483" w:rsidP="00805D53">
            <w:pPr>
              <w:pStyle w:val="ListParagraph"/>
              <w:spacing w:line="240" w:lineRule="exact"/>
              <w:ind w:left="0"/>
              <w:contextualSpacing w:val="0"/>
              <w:jc w:val="right"/>
              <w:rPr>
                <w:rFonts w:ascii="Arial" w:hAnsi="Arial" w:cs="Arial"/>
                <w:color w:val="000000"/>
                <w:sz w:val="16"/>
                <w:szCs w:val="16"/>
              </w:rPr>
            </w:pPr>
          </w:p>
        </w:tc>
        <w:tc>
          <w:tcPr>
            <w:tcW w:w="1170" w:type="dxa"/>
            <w:shd w:val="clear" w:color="auto" w:fill="auto"/>
          </w:tcPr>
          <w:p w:rsidR="001A0483" w:rsidRPr="00281A7E" w:rsidRDefault="001A0483" w:rsidP="00805D53">
            <w:pPr>
              <w:pStyle w:val="ListParagraph"/>
              <w:spacing w:line="240" w:lineRule="exact"/>
              <w:ind w:left="0"/>
              <w:contextualSpacing w:val="0"/>
              <w:jc w:val="right"/>
              <w:rPr>
                <w:rFonts w:ascii="Arial" w:hAnsi="Arial" w:cs="Arial"/>
                <w:color w:val="000000"/>
                <w:sz w:val="16"/>
                <w:szCs w:val="16"/>
              </w:rPr>
            </w:pPr>
          </w:p>
        </w:tc>
      </w:tr>
      <w:tr w:rsidR="00805D53" w:rsidRPr="00281A7E" w:rsidTr="00805D53">
        <w:tc>
          <w:tcPr>
            <w:tcW w:w="2790" w:type="dxa"/>
            <w:shd w:val="clear" w:color="auto" w:fill="auto"/>
            <w:hideMark/>
          </w:tcPr>
          <w:p w:rsidR="00805D53" w:rsidRPr="00281A7E" w:rsidRDefault="00805D53" w:rsidP="00805D53">
            <w:pPr>
              <w:pStyle w:val="ListParagraph"/>
              <w:spacing w:line="240" w:lineRule="exact"/>
              <w:ind w:left="0"/>
              <w:contextualSpacing w:val="0"/>
              <w:rPr>
                <w:rFonts w:ascii="Arial" w:hAnsi="Arial" w:cs="Arial"/>
                <w:color w:val="000000"/>
                <w:sz w:val="16"/>
                <w:szCs w:val="16"/>
              </w:rPr>
            </w:pPr>
            <w:r w:rsidRPr="00281A7E">
              <w:rPr>
                <w:rFonts w:ascii="Arial" w:hAnsi="Arial" w:cs="Arial"/>
                <w:color w:val="000000"/>
                <w:sz w:val="16"/>
                <w:szCs w:val="16"/>
              </w:rPr>
              <w:t xml:space="preserve">Beginning balance        </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51</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51</w:t>
            </w:r>
          </w:p>
        </w:tc>
      </w:tr>
      <w:tr w:rsidR="00805D53" w:rsidRPr="00281A7E" w:rsidTr="00805D53">
        <w:tc>
          <w:tcPr>
            <w:tcW w:w="2790" w:type="dxa"/>
            <w:shd w:val="clear" w:color="auto" w:fill="auto"/>
            <w:hideMark/>
          </w:tcPr>
          <w:p w:rsidR="00805D53" w:rsidRPr="00281A7E" w:rsidRDefault="00805D53" w:rsidP="00805D53">
            <w:pPr>
              <w:pStyle w:val="ListParagraph"/>
              <w:spacing w:line="240" w:lineRule="exact"/>
              <w:ind w:left="72" w:hanging="72"/>
              <w:contextualSpacing w:val="0"/>
              <w:rPr>
                <w:rFonts w:ascii="Arial" w:hAnsi="Arial" w:cs="Arial"/>
                <w:color w:val="000000"/>
                <w:sz w:val="16"/>
                <w:szCs w:val="16"/>
                <w:vertAlign w:val="superscript"/>
              </w:rPr>
            </w:pPr>
            <w:r w:rsidRPr="00281A7E">
              <w:rPr>
                <w:rFonts w:ascii="Arial" w:hAnsi="Arial" w:cs="Arial"/>
                <w:color w:val="000000"/>
                <w:sz w:val="16"/>
                <w:szCs w:val="16"/>
                <w:lang w:val="en"/>
              </w:rPr>
              <w:t xml:space="preserve">Changes </w:t>
            </w:r>
            <w:r w:rsidRPr="00281A7E">
              <w:rPr>
                <w:rFonts w:ascii="Arial" w:hAnsi="Arial" w:cs="Arial"/>
                <w:color w:val="000000"/>
                <w:sz w:val="16"/>
                <w:szCs w:val="16"/>
              </w:rPr>
              <w:t xml:space="preserve">due to the adoption of </w:t>
            </w:r>
            <w:r w:rsidRPr="00281A7E">
              <w:rPr>
                <w:rFonts w:ascii="Arial" w:hAnsi="Arial" w:cs="Arial"/>
                <w:color w:val="000000"/>
                <w:sz w:val="16"/>
                <w:szCs w:val="16"/>
                <w:lang w:val="en"/>
              </w:rPr>
              <w:t>new accounting standards</w:t>
            </w:r>
            <w:r w:rsidRPr="00281A7E">
              <w:rPr>
                <w:rFonts w:ascii="Arial" w:hAnsi="Arial" w:cs="Arial"/>
                <w:color w:val="000000"/>
                <w:sz w:val="16"/>
                <w:szCs w:val="16"/>
                <w:vertAlign w:val="superscript"/>
                <w:cs/>
              </w:rPr>
              <w:t xml:space="preserve"> (</w:t>
            </w:r>
            <w:r w:rsidRPr="00281A7E">
              <w:rPr>
                <w:rFonts w:ascii="Arial" w:hAnsi="Arial" w:cs="Arial"/>
                <w:color w:val="000000"/>
                <w:sz w:val="16"/>
                <w:szCs w:val="16"/>
                <w:vertAlign w:val="superscript"/>
              </w:rPr>
              <w:t>1</w:t>
            </w:r>
            <w:r w:rsidRPr="00281A7E">
              <w:rPr>
                <w:rFonts w:ascii="Arial" w:hAnsi="Arial" w:cs="Arial"/>
                <w:color w:val="000000"/>
                <w:sz w:val="16"/>
                <w:szCs w:val="16"/>
                <w:vertAlign w:val="superscript"/>
                <w:cs/>
              </w:rPr>
              <w:t>)</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2"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51</w:t>
            </w:r>
          </w:p>
        </w:tc>
        <w:tc>
          <w:tcPr>
            <w:tcW w:w="1170" w:type="dxa"/>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r w:rsidRPr="00281A7E">
              <w:rPr>
                <w:rFonts w:ascii="Arial" w:hAnsi="Arial" w:cs="Arial"/>
                <w:sz w:val="16"/>
                <w:szCs w:val="16"/>
                <w:cs/>
              </w:rPr>
              <w:t>51</w:t>
            </w: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r>
      <w:tr w:rsidR="00805D53" w:rsidRPr="00281A7E" w:rsidTr="00805D53">
        <w:tc>
          <w:tcPr>
            <w:tcW w:w="2790" w:type="dxa"/>
            <w:shd w:val="clear" w:color="auto" w:fill="auto"/>
          </w:tcPr>
          <w:p w:rsidR="00805D53" w:rsidRPr="00281A7E" w:rsidRDefault="00805D53" w:rsidP="00805D53">
            <w:pPr>
              <w:pStyle w:val="ListParagraph"/>
              <w:spacing w:line="240" w:lineRule="exact"/>
              <w:ind w:left="72" w:hanging="72"/>
              <w:contextualSpacing w:val="0"/>
              <w:rPr>
                <w:rFonts w:ascii="Arial" w:hAnsi="Arial" w:cs="Arial"/>
                <w:color w:val="000000"/>
                <w:sz w:val="16"/>
                <w:szCs w:val="16"/>
              </w:rPr>
            </w:pP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51</w:t>
            </w:r>
          </w:p>
        </w:tc>
        <w:tc>
          <w:tcPr>
            <w:tcW w:w="1170" w:type="dxa"/>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51</w:t>
            </w:r>
          </w:p>
        </w:tc>
      </w:tr>
      <w:tr w:rsidR="00805D53" w:rsidRPr="00281A7E" w:rsidTr="00805D53">
        <w:tc>
          <w:tcPr>
            <w:tcW w:w="2790" w:type="dxa"/>
            <w:shd w:val="clear" w:color="auto" w:fill="auto"/>
          </w:tcPr>
          <w:p w:rsidR="00805D53" w:rsidRPr="00281A7E" w:rsidRDefault="00805D53" w:rsidP="00805D53">
            <w:pPr>
              <w:pStyle w:val="ListParagraph"/>
              <w:spacing w:line="240" w:lineRule="exact"/>
              <w:ind w:left="72" w:right="-108" w:hanging="72"/>
              <w:contextualSpacing w:val="0"/>
              <w:rPr>
                <w:rFonts w:ascii="Arial" w:hAnsi="Arial" w:cs="Arial"/>
                <w:sz w:val="16"/>
                <w:szCs w:val="16"/>
              </w:rPr>
            </w:pPr>
            <w:r w:rsidRPr="00281A7E">
              <w:rPr>
                <w:rFonts w:ascii="Arial" w:hAnsi="Arial" w:cs="Arial"/>
                <w:sz w:val="16"/>
                <w:szCs w:val="16"/>
              </w:rPr>
              <w:t>Changes due to remeasurement of loss allowance</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cs/>
              </w:rPr>
              <w:t>93</w:t>
            </w:r>
          </w:p>
        </w:tc>
        <w:tc>
          <w:tcPr>
            <w:tcW w:w="1170" w:type="dxa"/>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93</w:t>
            </w:r>
          </w:p>
        </w:tc>
      </w:tr>
      <w:tr w:rsidR="00805D53" w:rsidRPr="00281A7E" w:rsidTr="00805D53">
        <w:tc>
          <w:tcPr>
            <w:tcW w:w="2790" w:type="dxa"/>
            <w:shd w:val="clear" w:color="auto" w:fill="auto"/>
          </w:tcPr>
          <w:p w:rsidR="00805D53" w:rsidRPr="00281A7E" w:rsidRDefault="00805D53" w:rsidP="00805D53">
            <w:pPr>
              <w:pStyle w:val="ListParagraph"/>
              <w:spacing w:line="240" w:lineRule="exact"/>
              <w:ind w:left="72" w:right="-108" w:hanging="72"/>
              <w:contextualSpacing w:val="0"/>
              <w:rPr>
                <w:rFonts w:ascii="Arial" w:hAnsi="Arial" w:cs="Arial"/>
                <w:sz w:val="16"/>
                <w:szCs w:val="16"/>
              </w:rPr>
            </w:pPr>
            <w:r w:rsidRPr="00281A7E">
              <w:rPr>
                <w:rFonts w:ascii="Arial" w:hAnsi="Arial" w:cs="Arial"/>
                <w:sz w:val="16"/>
                <w:szCs w:val="16"/>
                <w:lang w:val="en"/>
              </w:rPr>
              <w:t>Derecognition financial assets</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(28)</w:t>
            </w:r>
          </w:p>
        </w:tc>
        <w:tc>
          <w:tcPr>
            <w:tcW w:w="1170" w:type="dxa"/>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tabs>
                <w:tab w:val="decimal" w:pos="785"/>
              </w:tabs>
              <w:spacing w:line="240" w:lineRule="exact"/>
              <w:ind w:left="0"/>
              <w:contextualSpacing w:val="0"/>
              <w:rPr>
                <w:rFonts w:ascii="Arial" w:hAnsi="Arial" w:cs="Arial"/>
                <w:sz w:val="16"/>
                <w:szCs w:val="16"/>
              </w:rPr>
            </w:pPr>
            <w:r w:rsidRPr="00281A7E">
              <w:rPr>
                <w:rFonts w:ascii="Arial" w:hAnsi="Arial" w:cs="Arial"/>
                <w:sz w:val="16"/>
                <w:szCs w:val="16"/>
                <w:cs/>
              </w:rPr>
              <w:t>(28)</w:t>
            </w:r>
          </w:p>
        </w:tc>
      </w:tr>
      <w:tr w:rsidR="00805D53" w:rsidRPr="00281A7E" w:rsidTr="00805D53">
        <w:tc>
          <w:tcPr>
            <w:tcW w:w="2790" w:type="dxa"/>
            <w:shd w:val="clear" w:color="auto" w:fill="auto"/>
          </w:tcPr>
          <w:p w:rsidR="00805D53" w:rsidRPr="00281A7E" w:rsidRDefault="00805D53" w:rsidP="00805D53">
            <w:pPr>
              <w:pStyle w:val="ListParagraph"/>
              <w:spacing w:line="240" w:lineRule="exact"/>
              <w:ind w:left="72" w:hanging="72"/>
              <w:contextualSpacing w:val="0"/>
              <w:rPr>
                <w:rFonts w:ascii="Arial" w:hAnsi="Arial" w:cs="Arial"/>
                <w:sz w:val="16"/>
                <w:szCs w:val="16"/>
                <w:lang w:val="en"/>
              </w:rPr>
            </w:pPr>
            <w:r w:rsidRPr="00281A7E">
              <w:rPr>
                <w:rFonts w:ascii="Arial" w:hAnsi="Arial" w:cs="Arial"/>
                <w:sz w:val="16"/>
                <w:szCs w:val="16"/>
                <w:lang w:val="en"/>
              </w:rPr>
              <w:t>Troubled debt restructuring</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2"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(70)</w:t>
            </w:r>
          </w:p>
        </w:tc>
        <w:tc>
          <w:tcPr>
            <w:tcW w:w="1170" w:type="dxa"/>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single" w:sz="4" w:space="1" w:color="auto"/>
              </w:pBdr>
              <w:tabs>
                <w:tab w:val="decimal" w:pos="785"/>
              </w:tabs>
              <w:spacing w:line="240" w:lineRule="exact"/>
              <w:ind w:left="0"/>
              <w:contextualSpacing w:val="0"/>
              <w:rPr>
                <w:rFonts w:ascii="Arial" w:hAnsi="Arial" w:cs="Arial"/>
                <w:sz w:val="16"/>
                <w:szCs w:val="16"/>
              </w:rPr>
            </w:pPr>
            <w:r w:rsidRPr="00281A7E">
              <w:rPr>
                <w:rFonts w:ascii="Arial" w:hAnsi="Arial" w:cs="Arial"/>
                <w:sz w:val="16"/>
                <w:szCs w:val="16"/>
                <w:cs/>
              </w:rPr>
              <w:t>(70)</w:t>
            </w:r>
          </w:p>
        </w:tc>
      </w:tr>
      <w:tr w:rsidR="00805D53" w:rsidRPr="00281A7E" w:rsidTr="00805D53">
        <w:tc>
          <w:tcPr>
            <w:tcW w:w="2790" w:type="dxa"/>
            <w:shd w:val="clear" w:color="auto" w:fill="auto"/>
            <w:hideMark/>
          </w:tcPr>
          <w:p w:rsidR="00805D53" w:rsidRPr="00281A7E" w:rsidRDefault="00805D53" w:rsidP="00805D53">
            <w:pPr>
              <w:pStyle w:val="ListParagraph"/>
              <w:spacing w:line="240" w:lineRule="exact"/>
              <w:ind w:left="0"/>
              <w:contextualSpacing w:val="0"/>
              <w:rPr>
                <w:rFonts w:ascii="Arial" w:hAnsi="Arial" w:cs="Arial"/>
                <w:color w:val="000000"/>
                <w:sz w:val="16"/>
                <w:szCs w:val="16"/>
              </w:rPr>
            </w:pPr>
            <w:r w:rsidRPr="00281A7E">
              <w:rPr>
                <w:rFonts w:ascii="Arial" w:hAnsi="Arial" w:cs="Arial"/>
                <w:color w:val="000000"/>
                <w:sz w:val="16"/>
                <w:szCs w:val="16"/>
              </w:rPr>
              <w:t xml:space="preserve">Ending balance        </w:t>
            </w:r>
          </w:p>
        </w:tc>
        <w:tc>
          <w:tcPr>
            <w:tcW w:w="1170" w:type="dxa"/>
            <w:shd w:val="clear" w:color="auto" w:fill="auto"/>
            <w:vAlign w:val="bottom"/>
          </w:tcPr>
          <w:p w:rsidR="00805D53" w:rsidRPr="00281A7E" w:rsidRDefault="00805D53" w:rsidP="00805D53">
            <w:pPr>
              <w:pStyle w:val="ListParagraph"/>
              <w:pBdr>
                <w:bottom w:val="doub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doub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2" w:type="dxa"/>
            <w:shd w:val="clear" w:color="auto" w:fill="auto"/>
            <w:vAlign w:val="bottom"/>
          </w:tcPr>
          <w:p w:rsidR="00805D53" w:rsidRPr="00281A7E" w:rsidRDefault="00805D53" w:rsidP="00805D53">
            <w:pPr>
              <w:pStyle w:val="ListParagraph"/>
              <w:pBdr>
                <w:bottom w:val="doub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shd w:val="clear" w:color="auto" w:fill="auto"/>
            <w:vAlign w:val="bottom"/>
          </w:tcPr>
          <w:p w:rsidR="00805D53" w:rsidRPr="00281A7E" w:rsidRDefault="00805D53" w:rsidP="00805D53">
            <w:pPr>
              <w:pStyle w:val="ListParagraph"/>
              <w:pBdr>
                <w:bottom w:val="doub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46</w:t>
            </w:r>
          </w:p>
        </w:tc>
        <w:tc>
          <w:tcPr>
            <w:tcW w:w="1170" w:type="dxa"/>
            <w:vAlign w:val="bottom"/>
          </w:tcPr>
          <w:p w:rsidR="00805D53" w:rsidRPr="00281A7E" w:rsidRDefault="00805D53" w:rsidP="00805D53">
            <w:pPr>
              <w:pStyle w:val="ListParagraph"/>
              <w:pBdr>
                <w:bottom w:val="doub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shd w:val="clear" w:color="auto" w:fill="auto"/>
            <w:vAlign w:val="bottom"/>
          </w:tcPr>
          <w:p w:rsidR="00805D53" w:rsidRPr="00281A7E" w:rsidRDefault="00805D53" w:rsidP="00805D53">
            <w:pPr>
              <w:pStyle w:val="ListParagraph"/>
              <w:pBdr>
                <w:bottom w:val="double" w:sz="4" w:space="1" w:color="auto"/>
              </w:pBdr>
              <w:tabs>
                <w:tab w:val="decimal" w:pos="785"/>
              </w:tabs>
              <w:spacing w:line="240" w:lineRule="exact"/>
              <w:ind w:left="0"/>
              <w:contextualSpacing w:val="0"/>
              <w:rPr>
                <w:rFonts w:ascii="Arial" w:hAnsi="Arial" w:cs="Arial"/>
                <w:sz w:val="16"/>
                <w:szCs w:val="16"/>
                <w:cs/>
              </w:rPr>
            </w:pPr>
            <w:r w:rsidRPr="00281A7E">
              <w:rPr>
                <w:rFonts w:ascii="Arial" w:hAnsi="Arial" w:cs="Arial"/>
                <w:sz w:val="16"/>
                <w:szCs w:val="16"/>
                <w:cs/>
              </w:rPr>
              <w:t>46</w:t>
            </w:r>
          </w:p>
        </w:tc>
      </w:tr>
    </w:tbl>
    <w:p w:rsidR="00723759" w:rsidRPr="00E31BED" w:rsidRDefault="00723759" w:rsidP="00363294">
      <w:pPr>
        <w:spacing w:before="120" w:after="240" w:line="240" w:lineRule="exact"/>
        <w:ind w:left="807" w:hanging="173"/>
        <w:jc w:val="thaiDistribute"/>
        <w:rPr>
          <w:rFonts w:ascii="Arial" w:hAnsi="Arial" w:cs="Arial"/>
          <w:i/>
          <w:iCs/>
          <w:sz w:val="16"/>
          <w:szCs w:val="16"/>
          <w:lang w:val="en"/>
        </w:rPr>
      </w:pPr>
      <w:r w:rsidRPr="00E31BED">
        <w:rPr>
          <w:rFonts w:ascii="Arial" w:hAnsi="Arial" w:cs="Arial"/>
          <w:i/>
          <w:iCs/>
          <w:sz w:val="16"/>
          <w:szCs w:val="16"/>
          <w:vertAlign w:val="superscript"/>
          <w:lang w:val="en"/>
        </w:rPr>
        <w:t>(1)</w:t>
      </w:r>
      <w:r>
        <w:rPr>
          <w:rFonts w:ascii="Arial" w:hAnsi="Arial" w:cs="Arial"/>
          <w:i/>
          <w:iCs/>
          <w:sz w:val="16"/>
          <w:szCs w:val="16"/>
          <w:lang w:val="en"/>
        </w:rPr>
        <w:t xml:space="preserve"> </w:t>
      </w:r>
      <w:r w:rsidRPr="00E31BED">
        <w:rPr>
          <w:rFonts w:ascii="Arial" w:hAnsi="Arial" w:cs="Arial"/>
          <w:i/>
          <w:iCs/>
          <w:sz w:val="16"/>
          <w:szCs w:val="16"/>
          <w:lang w:val="en"/>
        </w:rPr>
        <w:t xml:space="preserve">Allowance for doubtful accounts at the beginning of the period shown as </w:t>
      </w:r>
      <w:r w:rsidRPr="00E31BED">
        <w:rPr>
          <w:rFonts w:ascii="Arial" w:hAnsi="Arial" w:cs="Arial"/>
          <w:i/>
          <w:iCs/>
          <w:sz w:val="16"/>
          <w:szCs w:val="16"/>
          <w:cs/>
          <w:lang w:val="en"/>
        </w:rPr>
        <w:t>12-</w:t>
      </w:r>
      <w:r w:rsidRPr="00E31BED">
        <w:rPr>
          <w:rFonts w:ascii="Arial" w:hAnsi="Arial" w:cs="Arial"/>
          <w:i/>
          <w:iCs/>
          <w:sz w:val="16"/>
          <w:szCs w:val="16"/>
          <w:lang w:val="en"/>
        </w:rPr>
        <w:t xml:space="preserve">mth ECL and Lifetime ECL according to the principles of TFRS </w:t>
      </w:r>
      <w:r w:rsidRPr="00E31BED">
        <w:rPr>
          <w:rFonts w:ascii="Arial" w:hAnsi="Arial" w:cs="Arial"/>
          <w:i/>
          <w:iCs/>
          <w:sz w:val="16"/>
          <w:szCs w:val="16"/>
          <w:cs/>
          <w:lang w:val="en"/>
        </w:rPr>
        <w:t>9</w:t>
      </w:r>
      <w:r w:rsidRPr="00E31BED">
        <w:rPr>
          <w:rFonts w:ascii="Arial" w:hAnsi="Arial" w:cs="Arial"/>
          <w:i/>
          <w:iCs/>
          <w:sz w:val="16"/>
          <w:szCs w:val="16"/>
          <w:lang w:val="en"/>
        </w:rPr>
        <w:t xml:space="preserve">, without retrospective adjustment, as described in Note </w:t>
      </w:r>
      <w:r w:rsidR="00363294">
        <w:rPr>
          <w:rFonts w:ascii="Arial" w:hAnsi="Arial" w:cs="Arial"/>
          <w:i/>
          <w:iCs/>
          <w:sz w:val="16"/>
          <w:szCs w:val="16"/>
          <w:lang w:val="en"/>
        </w:rPr>
        <w:t>4</w:t>
      </w:r>
      <w:r w:rsidRPr="00E31BED">
        <w:rPr>
          <w:rFonts w:ascii="Arial" w:hAnsi="Arial" w:cs="Arial"/>
          <w:i/>
          <w:iCs/>
          <w:sz w:val="16"/>
          <w:szCs w:val="16"/>
          <w:cs/>
          <w:lang w:val="en"/>
        </w:rPr>
        <w:t xml:space="preserve"> </w:t>
      </w:r>
      <w:r w:rsidRPr="00E31BED">
        <w:rPr>
          <w:rFonts w:ascii="Arial" w:hAnsi="Arial" w:cs="Arial"/>
          <w:i/>
          <w:iCs/>
          <w:sz w:val="16"/>
          <w:szCs w:val="16"/>
          <w:lang w:val="en"/>
        </w:rPr>
        <w:t>to the financial statements.</w:t>
      </w:r>
    </w:p>
    <w:tbl>
      <w:tblPr>
        <w:tblW w:w="9186" w:type="dxa"/>
        <w:tblInd w:w="558" w:type="dxa"/>
        <w:tblLayout w:type="fixed"/>
        <w:tblLook w:val="04A0" w:firstRow="1" w:lastRow="0" w:firstColumn="1" w:lastColumn="0" w:noHBand="0" w:noVBand="1"/>
      </w:tblPr>
      <w:tblGrid>
        <w:gridCol w:w="1620"/>
        <w:gridCol w:w="1620"/>
        <w:gridCol w:w="3960"/>
        <w:gridCol w:w="1890"/>
        <w:gridCol w:w="96"/>
      </w:tblGrid>
      <w:tr w:rsidR="00723759" w:rsidRPr="006A5131" w:rsidTr="00723759">
        <w:trPr>
          <w:trHeight w:val="360"/>
        </w:trPr>
        <w:tc>
          <w:tcPr>
            <w:tcW w:w="1620" w:type="dxa"/>
            <w:tcBorders>
              <w:top w:val="nil"/>
              <w:left w:val="nil"/>
              <w:bottom w:val="nil"/>
              <w:right w:val="nil"/>
            </w:tcBorders>
          </w:tcPr>
          <w:p w:rsidR="00723759" w:rsidRPr="006A5131" w:rsidRDefault="00723759" w:rsidP="00723759">
            <w:pPr>
              <w:spacing w:line="380" w:lineRule="exact"/>
              <w:jc w:val="right"/>
              <w:rPr>
                <w:rFonts w:ascii="Arial" w:hAnsi="Arial" w:cs="Arial"/>
                <w:cs/>
              </w:rPr>
            </w:pPr>
          </w:p>
        </w:tc>
        <w:tc>
          <w:tcPr>
            <w:tcW w:w="1620" w:type="dxa"/>
            <w:tcBorders>
              <w:top w:val="nil"/>
              <w:left w:val="nil"/>
              <w:bottom w:val="nil"/>
              <w:right w:val="nil"/>
            </w:tcBorders>
          </w:tcPr>
          <w:p w:rsidR="00723759" w:rsidRPr="006A5131" w:rsidRDefault="00723759" w:rsidP="00723759">
            <w:pPr>
              <w:spacing w:line="380" w:lineRule="exact"/>
              <w:jc w:val="right"/>
              <w:rPr>
                <w:rFonts w:ascii="Arial" w:hAnsi="Arial" w:cs="Arial"/>
                <w:cs/>
              </w:rPr>
            </w:pPr>
          </w:p>
        </w:tc>
        <w:tc>
          <w:tcPr>
            <w:tcW w:w="5946" w:type="dxa"/>
            <w:gridSpan w:val="3"/>
            <w:tcBorders>
              <w:top w:val="nil"/>
              <w:left w:val="nil"/>
              <w:bottom w:val="nil"/>
              <w:right w:val="nil"/>
            </w:tcBorders>
            <w:shd w:val="clear" w:color="auto" w:fill="auto"/>
            <w:noWrap/>
            <w:vAlign w:val="bottom"/>
            <w:hideMark/>
          </w:tcPr>
          <w:p w:rsidR="00723759" w:rsidRPr="006A5131" w:rsidRDefault="00723759" w:rsidP="00723759">
            <w:pPr>
              <w:spacing w:line="380" w:lineRule="exact"/>
              <w:jc w:val="right"/>
              <w:rPr>
                <w:rFonts w:ascii="Arial" w:hAnsi="Arial" w:cs="Arial"/>
              </w:rPr>
            </w:pPr>
            <w:r w:rsidRPr="006A5131">
              <w:rPr>
                <w:rFonts w:ascii="Arial" w:hAnsi="Arial" w:cs="Arial"/>
                <w:cs/>
              </w:rPr>
              <w:t>(</w:t>
            </w:r>
            <w:r w:rsidRPr="006A5131">
              <w:rPr>
                <w:rFonts w:ascii="Arial" w:hAnsi="Arial" w:cs="Arial"/>
              </w:rPr>
              <w:t>Unit: Thousand Baht</w:t>
            </w:r>
            <w:r w:rsidRPr="006A5131">
              <w:rPr>
                <w:rFonts w:ascii="Arial" w:hAnsi="Arial" w:cs="Arial"/>
                <w:cs/>
              </w:rPr>
              <w:t>)</w:t>
            </w:r>
          </w:p>
        </w:tc>
      </w:tr>
      <w:tr w:rsidR="00723759" w:rsidRPr="006A5131" w:rsidTr="00723759">
        <w:trPr>
          <w:gridAfter w:val="1"/>
          <w:wAfter w:w="96" w:type="dxa"/>
          <w:trHeight w:val="360"/>
        </w:trPr>
        <w:tc>
          <w:tcPr>
            <w:tcW w:w="7200" w:type="dxa"/>
            <w:gridSpan w:val="3"/>
            <w:tcBorders>
              <w:top w:val="nil"/>
              <w:left w:val="nil"/>
              <w:bottom w:val="nil"/>
              <w:right w:val="nil"/>
            </w:tcBorders>
            <w:shd w:val="clear" w:color="auto" w:fill="auto"/>
            <w:noWrap/>
            <w:vAlign w:val="bottom"/>
          </w:tcPr>
          <w:p w:rsidR="00723759" w:rsidRDefault="00723759" w:rsidP="00723759">
            <w:pPr>
              <w:spacing w:line="380" w:lineRule="exact"/>
              <w:ind w:left="450" w:right="-145" w:hanging="450"/>
              <w:rPr>
                <w:rFonts w:ascii="Arial" w:eastAsia="Arial Unicode MS" w:hAnsi="Arial" w:cs="Arial"/>
                <w:spacing w:val="-4"/>
              </w:rPr>
            </w:pPr>
          </w:p>
        </w:tc>
        <w:tc>
          <w:tcPr>
            <w:tcW w:w="1890" w:type="dxa"/>
            <w:tcBorders>
              <w:top w:val="nil"/>
              <w:left w:val="nil"/>
              <w:bottom w:val="nil"/>
              <w:right w:val="nil"/>
            </w:tcBorders>
          </w:tcPr>
          <w:p w:rsidR="00723759" w:rsidRPr="005807D8" w:rsidRDefault="00723759" w:rsidP="00723759">
            <w:pPr>
              <w:pBdr>
                <w:bottom w:val="single" w:sz="4" w:space="1" w:color="auto"/>
              </w:pBdr>
              <w:tabs>
                <w:tab w:val="right" w:pos="7280"/>
                <w:tab w:val="right" w:pos="8540"/>
              </w:tabs>
              <w:spacing w:line="380" w:lineRule="exact"/>
              <w:ind w:right="-43"/>
              <w:jc w:val="center"/>
              <w:rPr>
                <w:rFonts w:ascii="Arial" w:hAnsi="Arial" w:cs="Arial"/>
              </w:rPr>
            </w:pPr>
            <w:r w:rsidRPr="005807D8">
              <w:rPr>
                <w:rFonts w:ascii="Arial" w:hAnsi="Arial" w:cs="Arial"/>
              </w:rPr>
              <w:t>201</w:t>
            </w:r>
            <w:r>
              <w:rPr>
                <w:rFonts w:ascii="Arial" w:hAnsi="Arial" w:cs="Arial"/>
              </w:rPr>
              <w:t>9</w:t>
            </w:r>
          </w:p>
        </w:tc>
      </w:tr>
      <w:tr w:rsidR="00723759" w:rsidRPr="006A5131" w:rsidTr="00723759">
        <w:trPr>
          <w:gridAfter w:val="1"/>
          <w:wAfter w:w="96" w:type="dxa"/>
          <w:trHeight w:val="360"/>
        </w:trPr>
        <w:tc>
          <w:tcPr>
            <w:tcW w:w="7200" w:type="dxa"/>
            <w:gridSpan w:val="3"/>
            <w:tcBorders>
              <w:top w:val="nil"/>
              <w:left w:val="nil"/>
              <w:bottom w:val="nil"/>
              <w:right w:val="nil"/>
            </w:tcBorders>
            <w:shd w:val="clear" w:color="auto" w:fill="auto"/>
            <w:noWrap/>
            <w:vAlign w:val="bottom"/>
          </w:tcPr>
          <w:p w:rsidR="00723759" w:rsidRPr="00723759" w:rsidRDefault="00723759" w:rsidP="00723759">
            <w:pPr>
              <w:tabs>
                <w:tab w:val="left" w:pos="492"/>
              </w:tabs>
              <w:spacing w:line="380" w:lineRule="exact"/>
              <w:jc w:val="thaiDistribute"/>
              <w:rPr>
                <w:rFonts w:ascii="Arial" w:hAnsi="Arial" w:cs="Arial"/>
                <w:sz w:val="22"/>
                <w:szCs w:val="22"/>
                <w:lang w:val="en-GB"/>
              </w:rPr>
            </w:pPr>
            <w:r w:rsidRPr="00723759">
              <w:rPr>
                <w:rFonts w:ascii="Arial" w:hAnsi="Arial" w:cs="Arial"/>
                <w:sz w:val="22"/>
                <w:szCs w:val="22"/>
                <w:lang w:val="en-GB"/>
              </w:rPr>
              <w:t>Balance at beginning of year</w:t>
            </w:r>
          </w:p>
        </w:tc>
        <w:tc>
          <w:tcPr>
            <w:tcW w:w="1890" w:type="dxa"/>
            <w:tcBorders>
              <w:top w:val="nil"/>
              <w:left w:val="nil"/>
              <w:bottom w:val="nil"/>
              <w:right w:val="nil"/>
            </w:tcBorders>
            <w:vAlign w:val="bottom"/>
          </w:tcPr>
          <w:p w:rsidR="00723759" w:rsidRPr="007D6DEF" w:rsidRDefault="00E40812" w:rsidP="00723759">
            <w:pPr>
              <w:tabs>
                <w:tab w:val="decimal" w:pos="1512"/>
              </w:tabs>
              <w:spacing w:line="380" w:lineRule="exact"/>
              <w:rPr>
                <w:rFonts w:ascii="Arial" w:hAnsi="Arial" w:cs="Arial"/>
                <w:sz w:val="22"/>
                <w:szCs w:val="22"/>
              </w:rPr>
            </w:pPr>
            <w:r>
              <w:rPr>
                <w:rFonts w:ascii="Arial" w:hAnsi="Arial" w:cs="Arial"/>
                <w:sz w:val="22"/>
                <w:szCs w:val="22"/>
              </w:rPr>
              <w:t>367,149</w:t>
            </w:r>
          </w:p>
        </w:tc>
      </w:tr>
      <w:tr w:rsidR="00723759" w:rsidRPr="006A5131" w:rsidTr="00723759">
        <w:trPr>
          <w:gridAfter w:val="1"/>
          <w:wAfter w:w="96" w:type="dxa"/>
          <w:trHeight w:val="360"/>
        </w:trPr>
        <w:tc>
          <w:tcPr>
            <w:tcW w:w="7200" w:type="dxa"/>
            <w:gridSpan w:val="3"/>
            <w:tcBorders>
              <w:top w:val="nil"/>
              <w:left w:val="nil"/>
              <w:bottom w:val="nil"/>
              <w:right w:val="nil"/>
            </w:tcBorders>
            <w:shd w:val="clear" w:color="auto" w:fill="auto"/>
            <w:noWrap/>
            <w:vAlign w:val="bottom"/>
          </w:tcPr>
          <w:p w:rsidR="00723759" w:rsidRPr="00723759" w:rsidRDefault="00723759" w:rsidP="00723759">
            <w:pPr>
              <w:tabs>
                <w:tab w:val="left" w:pos="492"/>
              </w:tabs>
              <w:spacing w:line="380" w:lineRule="exact"/>
              <w:jc w:val="thaiDistribute"/>
              <w:rPr>
                <w:rFonts w:ascii="Arial" w:hAnsi="Arial" w:cs="Arial"/>
                <w:sz w:val="22"/>
                <w:szCs w:val="22"/>
                <w:lang w:val="en-GB"/>
              </w:rPr>
            </w:pPr>
            <w:r w:rsidRPr="00723759">
              <w:rPr>
                <w:rFonts w:ascii="Arial" w:hAnsi="Arial" w:cs="Arial"/>
                <w:sz w:val="22"/>
                <w:szCs w:val="22"/>
                <w:lang w:val="en-GB"/>
              </w:rPr>
              <w:t xml:space="preserve">Add: Increase in </w:t>
            </w:r>
            <w:r w:rsidR="003161AB">
              <w:rPr>
                <w:rFonts w:ascii="Arial" w:hAnsi="Arial" w:cs="Arial"/>
                <w:sz w:val="22"/>
                <w:szCs w:val="22"/>
                <w:lang w:val="en-GB"/>
              </w:rPr>
              <w:t xml:space="preserve">allowance for </w:t>
            </w:r>
            <w:r w:rsidRPr="00723759">
              <w:rPr>
                <w:rFonts w:ascii="Arial" w:hAnsi="Arial" w:cs="Arial"/>
                <w:sz w:val="22"/>
                <w:szCs w:val="22"/>
                <w:lang w:val="en-GB"/>
              </w:rPr>
              <w:t>doubtful accounts during the year</w:t>
            </w:r>
          </w:p>
        </w:tc>
        <w:tc>
          <w:tcPr>
            <w:tcW w:w="1890" w:type="dxa"/>
            <w:tcBorders>
              <w:top w:val="nil"/>
              <w:left w:val="nil"/>
              <w:bottom w:val="nil"/>
              <w:right w:val="nil"/>
            </w:tcBorders>
            <w:vAlign w:val="bottom"/>
          </w:tcPr>
          <w:p w:rsidR="00723759" w:rsidRPr="007D6DEF" w:rsidRDefault="00E40812" w:rsidP="00723759">
            <w:pPr>
              <w:tabs>
                <w:tab w:val="decimal" w:pos="1512"/>
              </w:tabs>
              <w:spacing w:line="380" w:lineRule="exact"/>
              <w:rPr>
                <w:rFonts w:ascii="Arial" w:hAnsi="Arial" w:cs="Arial"/>
                <w:sz w:val="22"/>
                <w:szCs w:val="22"/>
              </w:rPr>
            </w:pPr>
            <w:r>
              <w:rPr>
                <w:rFonts w:ascii="Arial" w:hAnsi="Arial" w:cs="Arial"/>
                <w:sz w:val="22"/>
                <w:szCs w:val="22"/>
              </w:rPr>
              <w:t>538,896</w:t>
            </w:r>
          </w:p>
        </w:tc>
      </w:tr>
      <w:tr w:rsidR="00723759" w:rsidRPr="006A5131" w:rsidTr="00723759">
        <w:trPr>
          <w:gridAfter w:val="1"/>
          <w:wAfter w:w="96" w:type="dxa"/>
          <w:trHeight w:val="360"/>
        </w:trPr>
        <w:tc>
          <w:tcPr>
            <w:tcW w:w="7200" w:type="dxa"/>
            <w:gridSpan w:val="3"/>
            <w:tcBorders>
              <w:top w:val="nil"/>
              <w:left w:val="nil"/>
              <w:bottom w:val="nil"/>
              <w:right w:val="nil"/>
            </w:tcBorders>
            <w:shd w:val="clear" w:color="auto" w:fill="auto"/>
            <w:noWrap/>
            <w:vAlign w:val="bottom"/>
          </w:tcPr>
          <w:p w:rsidR="00723759" w:rsidRPr="00723759" w:rsidRDefault="00723759" w:rsidP="00723759">
            <w:pPr>
              <w:tabs>
                <w:tab w:val="left" w:pos="492"/>
              </w:tabs>
              <w:spacing w:line="380" w:lineRule="exact"/>
              <w:jc w:val="thaiDistribute"/>
              <w:rPr>
                <w:rFonts w:ascii="Arial" w:hAnsi="Arial" w:cs="Arial"/>
                <w:sz w:val="22"/>
                <w:szCs w:val="22"/>
                <w:lang w:val="en-GB"/>
              </w:rPr>
            </w:pPr>
            <w:r w:rsidRPr="00723759">
              <w:rPr>
                <w:rFonts w:ascii="Arial" w:hAnsi="Arial" w:cs="Arial"/>
                <w:sz w:val="22"/>
                <w:szCs w:val="22"/>
                <w:lang w:val="en-GB"/>
              </w:rPr>
              <w:t>Less: Bad debt written-off</w:t>
            </w:r>
            <w:r w:rsidRPr="00723759">
              <w:rPr>
                <w:rFonts w:ascii="Arial" w:hAnsi="Arial" w:cs="Arial"/>
                <w:sz w:val="22"/>
                <w:szCs w:val="22"/>
                <w:cs/>
                <w:lang w:val="en-GB"/>
              </w:rPr>
              <w:t xml:space="preserve"> </w:t>
            </w:r>
            <w:r w:rsidRPr="00723759">
              <w:rPr>
                <w:rFonts w:ascii="Arial" w:hAnsi="Arial" w:cs="Arial"/>
                <w:sz w:val="22"/>
                <w:szCs w:val="22"/>
                <w:lang w:val="en-GB"/>
              </w:rPr>
              <w:t xml:space="preserve"> </w:t>
            </w:r>
          </w:p>
        </w:tc>
        <w:tc>
          <w:tcPr>
            <w:tcW w:w="1890" w:type="dxa"/>
            <w:tcBorders>
              <w:top w:val="nil"/>
              <w:left w:val="nil"/>
              <w:bottom w:val="nil"/>
              <w:right w:val="nil"/>
            </w:tcBorders>
            <w:vAlign w:val="bottom"/>
          </w:tcPr>
          <w:p w:rsidR="00723759" w:rsidRPr="007D6DEF" w:rsidRDefault="00723759" w:rsidP="00723759">
            <w:pPr>
              <w:pBdr>
                <w:bottom w:val="single" w:sz="4" w:space="1" w:color="auto"/>
              </w:pBdr>
              <w:tabs>
                <w:tab w:val="decimal" w:pos="1512"/>
              </w:tabs>
              <w:spacing w:line="380" w:lineRule="exact"/>
              <w:rPr>
                <w:rFonts w:ascii="Arial" w:hAnsi="Arial" w:cs="Arial"/>
                <w:sz w:val="22"/>
                <w:szCs w:val="22"/>
              </w:rPr>
            </w:pPr>
            <w:r w:rsidRPr="007D6DEF">
              <w:rPr>
                <w:rFonts w:ascii="Arial" w:hAnsi="Arial" w:cs="Arial"/>
                <w:sz w:val="22"/>
                <w:szCs w:val="22"/>
              </w:rPr>
              <w:t>(579,906)</w:t>
            </w:r>
          </w:p>
        </w:tc>
      </w:tr>
      <w:tr w:rsidR="00723759" w:rsidRPr="006A5131" w:rsidTr="00723759">
        <w:trPr>
          <w:gridAfter w:val="1"/>
          <w:wAfter w:w="96" w:type="dxa"/>
          <w:trHeight w:val="360"/>
        </w:trPr>
        <w:tc>
          <w:tcPr>
            <w:tcW w:w="7200" w:type="dxa"/>
            <w:gridSpan w:val="3"/>
            <w:tcBorders>
              <w:top w:val="nil"/>
              <w:left w:val="nil"/>
              <w:bottom w:val="nil"/>
              <w:right w:val="nil"/>
            </w:tcBorders>
            <w:shd w:val="clear" w:color="auto" w:fill="auto"/>
            <w:noWrap/>
            <w:vAlign w:val="bottom"/>
          </w:tcPr>
          <w:p w:rsidR="00723759" w:rsidRPr="00723759" w:rsidRDefault="00723759" w:rsidP="00723759">
            <w:pPr>
              <w:tabs>
                <w:tab w:val="left" w:pos="492"/>
              </w:tabs>
              <w:spacing w:line="380" w:lineRule="exact"/>
              <w:jc w:val="thaiDistribute"/>
              <w:rPr>
                <w:rFonts w:ascii="Arial" w:hAnsi="Arial" w:cs="Arial"/>
                <w:sz w:val="22"/>
                <w:szCs w:val="22"/>
                <w:lang w:val="en-GB"/>
              </w:rPr>
            </w:pPr>
            <w:r w:rsidRPr="00723759">
              <w:rPr>
                <w:rFonts w:ascii="Arial" w:hAnsi="Arial" w:cs="Arial"/>
                <w:sz w:val="22"/>
                <w:szCs w:val="22"/>
                <w:lang w:val="en-GB"/>
              </w:rPr>
              <w:t>Balance at end of year</w:t>
            </w:r>
          </w:p>
        </w:tc>
        <w:tc>
          <w:tcPr>
            <w:tcW w:w="1890" w:type="dxa"/>
            <w:tcBorders>
              <w:top w:val="nil"/>
              <w:left w:val="nil"/>
              <w:bottom w:val="nil"/>
              <w:right w:val="nil"/>
            </w:tcBorders>
            <w:vAlign w:val="bottom"/>
          </w:tcPr>
          <w:p w:rsidR="00723759" w:rsidRPr="007D6DEF" w:rsidRDefault="00E40812" w:rsidP="00723759">
            <w:pPr>
              <w:pBdr>
                <w:bottom w:val="double" w:sz="4" w:space="1" w:color="auto"/>
              </w:pBdr>
              <w:tabs>
                <w:tab w:val="decimal" w:pos="1512"/>
              </w:tabs>
              <w:spacing w:line="380" w:lineRule="exact"/>
              <w:rPr>
                <w:rFonts w:ascii="Arial" w:hAnsi="Arial" w:cs="Arial"/>
                <w:sz w:val="22"/>
                <w:szCs w:val="22"/>
              </w:rPr>
            </w:pPr>
            <w:r>
              <w:rPr>
                <w:rFonts w:ascii="Arial" w:hAnsi="Arial" w:cs="Arial"/>
                <w:sz w:val="22"/>
                <w:szCs w:val="22"/>
              </w:rPr>
              <w:t>326,139</w:t>
            </w:r>
          </w:p>
        </w:tc>
      </w:tr>
    </w:tbl>
    <w:p w:rsidR="00363294" w:rsidRDefault="00363294" w:rsidP="00982E6D">
      <w:pPr>
        <w:tabs>
          <w:tab w:val="left" w:pos="547"/>
          <w:tab w:val="left" w:pos="3600"/>
        </w:tabs>
        <w:spacing w:before="120" w:line="380" w:lineRule="exact"/>
        <w:ind w:left="547" w:hanging="547"/>
        <w:jc w:val="thaiDistribute"/>
        <w:rPr>
          <w:rFonts w:ascii="Arial" w:hAnsi="Arial" w:cs="Arial"/>
          <w:b/>
          <w:bCs/>
          <w:sz w:val="22"/>
          <w:szCs w:val="22"/>
        </w:rPr>
      </w:pPr>
    </w:p>
    <w:p w:rsidR="00363294" w:rsidRDefault="003632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82E6D" w:rsidRPr="00D553F5" w:rsidRDefault="000B76D4" w:rsidP="00982E6D">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076BC3">
        <w:rPr>
          <w:rFonts w:ascii="Arial" w:hAnsi="Arial" w:cs="Arial"/>
          <w:b/>
          <w:bCs/>
          <w:sz w:val="22"/>
          <w:szCs w:val="22"/>
        </w:rPr>
        <w:t>0</w:t>
      </w:r>
      <w:r w:rsidR="00982E6D" w:rsidRPr="00D553F5">
        <w:rPr>
          <w:rFonts w:ascii="Arial" w:hAnsi="Arial" w:cs="Arial"/>
          <w:b/>
          <w:bCs/>
          <w:sz w:val="22"/>
          <w:szCs w:val="22"/>
        </w:rPr>
        <w:t xml:space="preserve">. </w:t>
      </w:r>
      <w:r w:rsidR="00982E6D" w:rsidRPr="00D553F5">
        <w:rPr>
          <w:rFonts w:ascii="Arial" w:hAnsi="Arial" w:cs="Arial"/>
          <w:b/>
          <w:bCs/>
          <w:sz w:val="22"/>
          <w:szCs w:val="22"/>
        </w:rPr>
        <w:tab/>
        <w:t>Factoring receivables</w:t>
      </w:r>
    </w:p>
    <w:p w:rsidR="00982E6D" w:rsidRPr="00CD57B5" w:rsidRDefault="00982E6D" w:rsidP="00982E6D">
      <w:pPr>
        <w:spacing w:after="120"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9072" w:type="dxa"/>
        <w:tblInd w:w="558" w:type="dxa"/>
        <w:tblLayout w:type="fixed"/>
        <w:tblLook w:val="04A0" w:firstRow="1" w:lastRow="0" w:firstColumn="1" w:lastColumn="0" w:noHBand="0" w:noVBand="1"/>
      </w:tblPr>
      <w:tblGrid>
        <w:gridCol w:w="5310"/>
        <w:gridCol w:w="1881"/>
        <w:gridCol w:w="1881"/>
      </w:tblGrid>
      <w:tr w:rsidR="00982E6D" w:rsidRPr="00CD57B5" w:rsidTr="00A325D4">
        <w:tc>
          <w:tcPr>
            <w:tcW w:w="5310" w:type="dxa"/>
          </w:tcPr>
          <w:p w:rsidR="00982E6D" w:rsidRPr="00CD57B5" w:rsidRDefault="00982E6D" w:rsidP="00897749">
            <w:pPr>
              <w:spacing w:line="380" w:lineRule="exact"/>
              <w:ind w:right="34"/>
              <w:jc w:val="both"/>
              <w:rPr>
                <w:rFonts w:ascii="Arial" w:hAnsi="Arial" w:cs="Arial"/>
                <w:b/>
                <w:bCs/>
                <w:sz w:val="22"/>
                <w:szCs w:val="22"/>
              </w:rPr>
            </w:pPr>
          </w:p>
        </w:tc>
        <w:tc>
          <w:tcPr>
            <w:tcW w:w="3762" w:type="dxa"/>
            <w:gridSpan w:val="2"/>
          </w:tcPr>
          <w:p w:rsidR="00982E6D" w:rsidRPr="00CD57B5" w:rsidRDefault="00982E6D" w:rsidP="00897749">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rPr>
              <w:t>Consolidated financial statements</w:t>
            </w:r>
          </w:p>
        </w:tc>
      </w:tr>
      <w:tr w:rsidR="00982E6D" w:rsidRPr="00CD57B5" w:rsidTr="00A325D4">
        <w:tc>
          <w:tcPr>
            <w:tcW w:w="5310" w:type="dxa"/>
          </w:tcPr>
          <w:p w:rsidR="00982E6D" w:rsidRPr="00CD57B5" w:rsidRDefault="00982E6D" w:rsidP="00897749">
            <w:pPr>
              <w:spacing w:line="380" w:lineRule="exact"/>
              <w:ind w:right="34"/>
              <w:jc w:val="both"/>
              <w:rPr>
                <w:rFonts w:ascii="Arial" w:hAnsi="Arial" w:cs="Arial"/>
                <w:b/>
                <w:bCs/>
                <w:sz w:val="22"/>
                <w:szCs w:val="22"/>
              </w:rPr>
            </w:pPr>
          </w:p>
        </w:tc>
        <w:tc>
          <w:tcPr>
            <w:tcW w:w="1881" w:type="dxa"/>
          </w:tcPr>
          <w:p w:rsidR="00982E6D" w:rsidRPr="00CD57B5" w:rsidRDefault="00982E6D" w:rsidP="00897749">
            <w:pPr>
              <w:pBdr>
                <w:bottom w:val="single" w:sz="4" w:space="1" w:color="auto"/>
              </w:pBdr>
              <w:spacing w:line="380" w:lineRule="exact"/>
              <w:ind w:right="34"/>
              <w:jc w:val="center"/>
              <w:rPr>
                <w:rFonts w:ascii="Arial" w:hAnsi="Arial" w:cs="Arial"/>
                <w:sz w:val="22"/>
                <w:szCs w:val="22"/>
                <w:lang w:val="en-GB"/>
              </w:rPr>
            </w:pPr>
            <w:r>
              <w:rPr>
                <w:rFonts w:ascii="Arial" w:hAnsi="Arial" w:cs="Arial"/>
                <w:sz w:val="22"/>
                <w:szCs w:val="22"/>
                <w:lang w:val="en-GB"/>
              </w:rPr>
              <w:t>20</w:t>
            </w:r>
            <w:r w:rsidR="00A325D4">
              <w:rPr>
                <w:rFonts w:ascii="Arial" w:hAnsi="Arial" w:cs="Arial"/>
                <w:sz w:val="22"/>
                <w:szCs w:val="22"/>
                <w:lang w:val="en-GB"/>
              </w:rPr>
              <w:t>20</w:t>
            </w:r>
          </w:p>
        </w:tc>
        <w:tc>
          <w:tcPr>
            <w:tcW w:w="1881" w:type="dxa"/>
          </w:tcPr>
          <w:p w:rsidR="00982E6D" w:rsidRPr="00CD57B5" w:rsidRDefault="00982E6D" w:rsidP="00897749">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lang w:val="en-GB"/>
              </w:rPr>
              <w:t>201</w:t>
            </w:r>
            <w:r w:rsidR="00A325D4">
              <w:rPr>
                <w:rFonts w:ascii="Arial" w:hAnsi="Arial" w:cs="Arial"/>
                <w:sz w:val="22"/>
                <w:szCs w:val="22"/>
                <w:lang w:val="en-GB"/>
              </w:rPr>
              <w:t>9</w:t>
            </w:r>
          </w:p>
        </w:tc>
      </w:tr>
      <w:tr w:rsidR="000B76D4" w:rsidRPr="00CD57B5" w:rsidTr="00A325D4">
        <w:tc>
          <w:tcPr>
            <w:tcW w:w="5310" w:type="dxa"/>
            <w:hideMark/>
          </w:tcPr>
          <w:p w:rsidR="000B76D4" w:rsidRPr="00CD57B5" w:rsidRDefault="000B76D4" w:rsidP="000B76D4">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1881" w:type="dxa"/>
          </w:tcPr>
          <w:p w:rsidR="000B76D4" w:rsidRPr="000B76D4" w:rsidRDefault="000B76D4" w:rsidP="000B76D4">
            <w:pPr>
              <w:tabs>
                <w:tab w:val="decimal" w:pos="1512"/>
              </w:tabs>
              <w:spacing w:line="380" w:lineRule="exact"/>
              <w:rPr>
                <w:rFonts w:ascii="Arial" w:hAnsi="Arial" w:cs="Arial"/>
                <w:sz w:val="22"/>
                <w:szCs w:val="22"/>
                <w:cs/>
              </w:rPr>
            </w:pPr>
            <w:r w:rsidRPr="000B76D4">
              <w:rPr>
                <w:rFonts w:ascii="Arial" w:hAnsi="Arial" w:cs="Arial"/>
                <w:sz w:val="22"/>
                <w:szCs w:val="22"/>
              </w:rPr>
              <w:t>147,210</w:t>
            </w:r>
          </w:p>
        </w:tc>
        <w:tc>
          <w:tcPr>
            <w:tcW w:w="1881" w:type="dxa"/>
          </w:tcPr>
          <w:p w:rsidR="000B76D4" w:rsidRPr="001A7BCF" w:rsidRDefault="000B76D4" w:rsidP="000B76D4">
            <w:pPr>
              <w:tabs>
                <w:tab w:val="decimal" w:pos="1512"/>
              </w:tabs>
              <w:spacing w:line="380" w:lineRule="exact"/>
              <w:rPr>
                <w:rFonts w:ascii="Arial" w:hAnsi="Arial" w:cs="Arial"/>
                <w:sz w:val="22"/>
                <w:szCs w:val="22"/>
                <w:cs/>
              </w:rPr>
            </w:pPr>
            <w:r w:rsidRPr="001A7BCF">
              <w:rPr>
                <w:rFonts w:ascii="Arial" w:hAnsi="Arial" w:cs="Arial"/>
                <w:sz w:val="22"/>
                <w:szCs w:val="22"/>
              </w:rPr>
              <w:t>319,886</w:t>
            </w:r>
          </w:p>
        </w:tc>
      </w:tr>
      <w:tr w:rsidR="000B76D4" w:rsidRPr="00CD57B5" w:rsidTr="00A325D4">
        <w:tc>
          <w:tcPr>
            <w:tcW w:w="5310" w:type="dxa"/>
            <w:hideMark/>
          </w:tcPr>
          <w:p w:rsidR="000B76D4" w:rsidRPr="00CD57B5" w:rsidRDefault="000B76D4" w:rsidP="000B76D4">
            <w:pPr>
              <w:tabs>
                <w:tab w:val="left" w:pos="492"/>
              </w:tabs>
              <w:spacing w:line="38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1881" w:type="dxa"/>
          </w:tcPr>
          <w:p w:rsidR="000B76D4" w:rsidRPr="000B76D4" w:rsidRDefault="000B76D4" w:rsidP="000B76D4">
            <w:pPr>
              <w:pBdr>
                <w:bottom w:val="single" w:sz="4" w:space="1" w:color="auto"/>
              </w:pBdr>
              <w:tabs>
                <w:tab w:val="decimal" w:pos="1512"/>
              </w:tabs>
              <w:spacing w:line="380" w:lineRule="exact"/>
              <w:rPr>
                <w:rFonts w:ascii="Arial" w:hAnsi="Arial" w:cs="Arial"/>
                <w:sz w:val="22"/>
                <w:szCs w:val="22"/>
              </w:rPr>
            </w:pPr>
            <w:r w:rsidRPr="000B76D4">
              <w:rPr>
                <w:rFonts w:ascii="Arial" w:hAnsi="Arial" w:cs="Arial"/>
                <w:sz w:val="22"/>
                <w:szCs w:val="22"/>
              </w:rPr>
              <w:t>2,583</w:t>
            </w:r>
          </w:p>
        </w:tc>
        <w:tc>
          <w:tcPr>
            <w:tcW w:w="1881" w:type="dxa"/>
          </w:tcPr>
          <w:p w:rsidR="000B76D4" w:rsidRPr="001A7BCF" w:rsidRDefault="000B76D4" w:rsidP="000B76D4">
            <w:pPr>
              <w:pBdr>
                <w:bottom w:val="sing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6,319</w:t>
            </w:r>
          </w:p>
        </w:tc>
      </w:tr>
      <w:tr w:rsidR="000B76D4" w:rsidRPr="00CD57B5" w:rsidTr="00A325D4">
        <w:tc>
          <w:tcPr>
            <w:tcW w:w="5310" w:type="dxa"/>
            <w:hideMark/>
          </w:tcPr>
          <w:p w:rsidR="000B76D4" w:rsidRPr="00CD57B5" w:rsidRDefault="000B76D4" w:rsidP="000B76D4">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1881" w:type="dxa"/>
          </w:tcPr>
          <w:p w:rsidR="000B76D4" w:rsidRPr="000B76D4" w:rsidRDefault="000B76D4" w:rsidP="000B76D4">
            <w:pPr>
              <w:tabs>
                <w:tab w:val="decimal" w:pos="1512"/>
              </w:tabs>
              <w:spacing w:line="380" w:lineRule="exact"/>
              <w:rPr>
                <w:rFonts w:ascii="Arial" w:hAnsi="Arial" w:cs="Arial"/>
                <w:sz w:val="22"/>
                <w:szCs w:val="22"/>
              </w:rPr>
            </w:pPr>
            <w:r w:rsidRPr="000B76D4">
              <w:rPr>
                <w:rFonts w:ascii="Arial" w:hAnsi="Arial" w:cs="Arial"/>
                <w:sz w:val="22"/>
                <w:szCs w:val="22"/>
              </w:rPr>
              <w:t>149,793</w:t>
            </w:r>
          </w:p>
        </w:tc>
        <w:tc>
          <w:tcPr>
            <w:tcW w:w="1881" w:type="dxa"/>
          </w:tcPr>
          <w:p w:rsidR="000B76D4" w:rsidRPr="001A7BCF" w:rsidRDefault="000B76D4" w:rsidP="000B76D4">
            <w:pPr>
              <w:tabs>
                <w:tab w:val="decimal" w:pos="1512"/>
              </w:tabs>
              <w:spacing w:line="380" w:lineRule="exact"/>
              <w:rPr>
                <w:rFonts w:ascii="Arial" w:hAnsi="Arial" w:cs="Arial"/>
                <w:sz w:val="22"/>
                <w:szCs w:val="22"/>
              </w:rPr>
            </w:pPr>
            <w:r w:rsidRPr="001A7BCF">
              <w:rPr>
                <w:rFonts w:ascii="Arial" w:hAnsi="Arial" w:cs="Arial"/>
                <w:sz w:val="22"/>
                <w:szCs w:val="22"/>
              </w:rPr>
              <w:t>326,205</w:t>
            </w:r>
          </w:p>
        </w:tc>
      </w:tr>
      <w:tr w:rsidR="000B76D4" w:rsidRPr="00CD57B5" w:rsidTr="00A325D4">
        <w:tc>
          <w:tcPr>
            <w:tcW w:w="5310" w:type="dxa"/>
            <w:hideMark/>
          </w:tcPr>
          <w:p w:rsidR="000B76D4" w:rsidRPr="00CD57B5" w:rsidRDefault="000B76D4" w:rsidP="000B76D4">
            <w:pPr>
              <w:tabs>
                <w:tab w:val="left" w:pos="567"/>
              </w:tabs>
              <w:spacing w:line="38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1881" w:type="dxa"/>
          </w:tcPr>
          <w:p w:rsidR="000B76D4" w:rsidRPr="000B76D4" w:rsidRDefault="000B76D4" w:rsidP="000B76D4">
            <w:pPr>
              <w:tabs>
                <w:tab w:val="decimal" w:pos="1512"/>
              </w:tabs>
              <w:spacing w:line="380" w:lineRule="exact"/>
              <w:rPr>
                <w:rFonts w:ascii="Arial" w:hAnsi="Arial" w:cs="Arial"/>
                <w:sz w:val="22"/>
                <w:szCs w:val="22"/>
              </w:rPr>
            </w:pPr>
            <w:r w:rsidRPr="000B76D4">
              <w:rPr>
                <w:rFonts w:ascii="Arial" w:hAnsi="Arial" w:cs="Arial"/>
                <w:sz w:val="22"/>
                <w:szCs w:val="22"/>
              </w:rPr>
              <w:t>(23,803)</w:t>
            </w:r>
          </w:p>
        </w:tc>
        <w:tc>
          <w:tcPr>
            <w:tcW w:w="1881" w:type="dxa"/>
          </w:tcPr>
          <w:p w:rsidR="000B76D4" w:rsidRPr="001A7BCF" w:rsidRDefault="000B76D4" w:rsidP="000B76D4">
            <w:pPr>
              <w:tabs>
                <w:tab w:val="decimal" w:pos="1512"/>
              </w:tabs>
              <w:spacing w:line="380" w:lineRule="exact"/>
              <w:rPr>
                <w:rFonts w:ascii="Arial" w:hAnsi="Arial" w:cs="Arial"/>
                <w:sz w:val="22"/>
                <w:szCs w:val="22"/>
              </w:rPr>
            </w:pPr>
            <w:r w:rsidRPr="001A7BCF">
              <w:rPr>
                <w:rFonts w:ascii="Arial" w:hAnsi="Arial" w:cs="Arial"/>
                <w:sz w:val="22"/>
                <w:szCs w:val="22"/>
              </w:rPr>
              <w:t>(59,620)</w:t>
            </w:r>
          </w:p>
        </w:tc>
      </w:tr>
      <w:tr w:rsidR="000B76D4" w:rsidRPr="00CD57B5" w:rsidTr="007F756D">
        <w:tc>
          <w:tcPr>
            <w:tcW w:w="5310" w:type="dxa"/>
          </w:tcPr>
          <w:p w:rsidR="000B76D4" w:rsidRPr="00CD57B5" w:rsidRDefault="000B76D4" w:rsidP="000B76D4">
            <w:pPr>
              <w:tabs>
                <w:tab w:val="left" w:pos="567"/>
              </w:tabs>
              <w:spacing w:line="380" w:lineRule="exact"/>
              <w:ind w:left="707" w:hanging="707"/>
              <w:rPr>
                <w:rFonts w:ascii="Arial" w:hAnsi="Arial" w:cs="Arial"/>
                <w:sz w:val="22"/>
                <w:szCs w:val="22"/>
                <w:lang w:val="en-GB"/>
              </w:rPr>
            </w:pPr>
            <w:r>
              <w:rPr>
                <w:rFonts w:ascii="Arial" w:hAnsi="Arial" w:cs="Arial"/>
                <w:sz w:val="22"/>
                <w:szCs w:val="22"/>
                <w:lang w:val="en-GB"/>
              </w:rPr>
              <w:t>Less: Allowance for expected credit losses                     (2019: Allowance for doubtful accounts</w:t>
            </w:r>
            <w:r w:rsidR="00363294">
              <w:rPr>
                <w:rFonts w:ascii="Arial" w:hAnsi="Arial" w:cs="Arial"/>
                <w:sz w:val="22"/>
                <w:szCs w:val="22"/>
                <w:lang w:val="en-GB"/>
              </w:rPr>
              <w:t>)</w:t>
            </w:r>
          </w:p>
        </w:tc>
        <w:tc>
          <w:tcPr>
            <w:tcW w:w="1881" w:type="dxa"/>
            <w:vAlign w:val="bottom"/>
          </w:tcPr>
          <w:p w:rsidR="000B76D4" w:rsidRPr="000B76D4" w:rsidRDefault="000B76D4" w:rsidP="000B76D4">
            <w:pPr>
              <w:pBdr>
                <w:bottom w:val="single" w:sz="4" w:space="1" w:color="auto"/>
              </w:pBdr>
              <w:tabs>
                <w:tab w:val="decimal" w:pos="1512"/>
              </w:tabs>
              <w:spacing w:line="380" w:lineRule="exact"/>
              <w:rPr>
                <w:rFonts w:ascii="Arial" w:hAnsi="Arial" w:cs="Arial"/>
                <w:sz w:val="22"/>
                <w:szCs w:val="22"/>
              </w:rPr>
            </w:pPr>
            <w:r w:rsidRPr="000B76D4">
              <w:rPr>
                <w:rFonts w:ascii="Arial" w:hAnsi="Arial" w:cs="Arial"/>
                <w:sz w:val="22"/>
                <w:szCs w:val="22"/>
              </w:rPr>
              <w:t>(46,154)</w:t>
            </w:r>
          </w:p>
        </w:tc>
        <w:tc>
          <w:tcPr>
            <w:tcW w:w="1881" w:type="dxa"/>
            <w:vAlign w:val="bottom"/>
          </w:tcPr>
          <w:p w:rsidR="000B76D4" w:rsidRPr="001A7BCF" w:rsidRDefault="000B76D4" w:rsidP="000B76D4">
            <w:pPr>
              <w:pBdr>
                <w:bottom w:val="sing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(50,586)</w:t>
            </w:r>
          </w:p>
        </w:tc>
      </w:tr>
      <w:tr w:rsidR="000B76D4" w:rsidRPr="00CD57B5" w:rsidTr="00A325D4">
        <w:tc>
          <w:tcPr>
            <w:tcW w:w="5310" w:type="dxa"/>
            <w:hideMark/>
          </w:tcPr>
          <w:p w:rsidR="000B76D4" w:rsidRPr="00CD57B5" w:rsidRDefault="000B76D4" w:rsidP="000B76D4">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1881" w:type="dxa"/>
          </w:tcPr>
          <w:p w:rsidR="000B76D4" w:rsidRPr="000B76D4" w:rsidRDefault="000B76D4" w:rsidP="000B76D4">
            <w:pPr>
              <w:pBdr>
                <w:bottom w:val="double" w:sz="4" w:space="1" w:color="auto"/>
              </w:pBdr>
              <w:tabs>
                <w:tab w:val="decimal" w:pos="1512"/>
              </w:tabs>
              <w:spacing w:line="380" w:lineRule="exact"/>
              <w:rPr>
                <w:rFonts w:ascii="Arial" w:hAnsi="Arial" w:cs="Arial"/>
                <w:sz w:val="22"/>
                <w:szCs w:val="22"/>
                <w:cs/>
              </w:rPr>
            </w:pPr>
            <w:r w:rsidRPr="000B76D4">
              <w:rPr>
                <w:rFonts w:ascii="Arial" w:hAnsi="Arial" w:cs="Arial"/>
                <w:sz w:val="22"/>
                <w:szCs w:val="22"/>
              </w:rPr>
              <w:t>79,836</w:t>
            </w:r>
          </w:p>
        </w:tc>
        <w:tc>
          <w:tcPr>
            <w:tcW w:w="1881" w:type="dxa"/>
          </w:tcPr>
          <w:p w:rsidR="000B76D4" w:rsidRPr="001A7BCF" w:rsidRDefault="000B76D4" w:rsidP="000B76D4">
            <w:pPr>
              <w:pBdr>
                <w:bottom w:val="double" w:sz="4" w:space="1" w:color="auto"/>
              </w:pBdr>
              <w:tabs>
                <w:tab w:val="decimal" w:pos="1512"/>
              </w:tabs>
              <w:spacing w:line="380" w:lineRule="exact"/>
              <w:rPr>
                <w:rFonts w:ascii="Arial" w:hAnsi="Arial" w:cs="Arial"/>
                <w:sz w:val="22"/>
                <w:szCs w:val="22"/>
                <w:cs/>
              </w:rPr>
            </w:pPr>
            <w:r w:rsidRPr="001A7BCF">
              <w:rPr>
                <w:rFonts w:ascii="Arial" w:hAnsi="Arial" w:cs="Arial"/>
                <w:sz w:val="22"/>
                <w:szCs w:val="22"/>
              </w:rPr>
              <w:t>215,999</w:t>
            </w:r>
          </w:p>
        </w:tc>
      </w:tr>
    </w:tbl>
    <w:p w:rsidR="00982E6D" w:rsidRPr="00CD57B5" w:rsidRDefault="00086ABA" w:rsidP="00982E6D">
      <w:pPr>
        <w:spacing w:before="240" w:line="380" w:lineRule="exact"/>
        <w:ind w:left="547"/>
        <w:jc w:val="thaiDistribute"/>
        <w:rPr>
          <w:rFonts w:ascii="Arial" w:hAnsi="Arial" w:cs="Arial"/>
          <w:sz w:val="22"/>
          <w:szCs w:val="22"/>
          <w:lang w:val="en-GB"/>
        </w:rPr>
      </w:pPr>
      <w:r>
        <w:rPr>
          <w:rFonts w:ascii="Arial" w:hAnsi="Arial" w:cs="Arial"/>
          <w:sz w:val="22"/>
          <w:szCs w:val="22"/>
          <w:lang w:val="en-GB"/>
        </w:rPr>
        <w:t>T</w:t>
      </w:r>
      <w:r w:rsidR="00982E6D" w:rsidRPr="00CD57B5">
        <w:rPr>
          <w:rFonts w:ascii="Arial" w:hAnsi="Arial" w:cs="Arial"/>
          <w:sz w:val="22"/>
          <w:szCs w:val="22"/>
          <w:lang w:val="en-GB"/>
        </w:rPr>
        <w:t xml:space="preserve">he balances of factoring receivables as at 31 December </w:t>
      </w:r>
      <w:r w:rsidR="00982E6D">
        <w:rPr>
          <w:rFonts w:ascii="Arial" w:hAnsi="Arial" w:cs="Arial"/>
          <w:sz w:val="22"/>
          <w:szCs w:val="22"/>
          <w:lang w:val="en-GB"/>
        </w:rPr>
        <w:t>20</w:t>
      </w:r>
      <w:r w:rsidR="00A325D4">
        <w:rPr>
          <w:rFonts w:ascii="Arial" w:hAnsi="Arial" w:cs="Arial"/>
          <w:sz w:val="22"/>
          <w:szCs w:val="22"/>
          <w:lang w:val="en-GB"/>
        </w:rPr>
        <w:t>20</w:t>
      </w:r>
      <w:r w:rsidR="00982E6D">
        <w:rPr>
          <w:rFonts w:ascii="Arial" w:hAnsi="Arial" w:cs="Arial"/>
          <w:sz w:val="22"/>
          <w:szCs w:val="22"/>
          <w:lang w:val="en-GB"/>
        </w:rPr>
        <w:t xml:space="preserve"> and </w:t>
      </w:r>
      <w:r w:rsidR="00982E6D" w:rsidRPr="00CD57B5">
        <w:rPr>
          <w:rFonts w:ascii="Arial" w:hAnsi="Arial" w:cs="Arial"/>
          <w:sz w:val="22"/>
          <w:szCs w:val="22"/>
          <w:lang w:val="en-GB"/>
        </w:rPr>
        <w:t>201</w:t>
      </w:r>
      <w:r w:rsidR="00A325D4">
        <w:rPr>
          <w:rFonts w:ascii="Arial" w:hAnsi="Arial" w:cs="Arial"/>
          <w:sz w:val="22"/>
          <w:szCs w:val="22"/>
          <w:lang w:val="en-GB"/>
        </w:rPr>
        <w:t>9</w:t>
      </w:r>
      <w:r w:rsidR="00982E6D" w:rsidRPr="00CD57B5">
        <w:rPr>
          <w:rFonts w:ascii="Arial" w:hAnsi="Arial" w:cs="Arial"/>
          <w:sz w:val="22"/>
          <w:szCs w:val="22"/>
          <w:lang w:val="en-GB"/>
        </w:rPr>
        <w:t>, aged on the basis of due dates, are summarised below.</w:t>
      </w:r>
    </w:p>
    <w:p w:rsidR="00982E6D" w:rsidRPr="00CD57B5" w:rsidRDefault="00982E6D" w:rsidP="00982E6D">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9090" w:type="dxa"/>
        <w:tblInd w:w="558" w:type="dxa"/>
        <w:tblLayout w:type="fixed"/>
        <w:tblLook w:val="04A0" w:firstRow="1" w:lastRow="0" w:firstColumn="1" w:lastColumn="0" w:noHBand="0" w:noVBand="1"/>
      </w:tblPr>
      <w:tblGrid>
        <w:gridCol w:w="5490"/>
        <w:gridCol w:w="1800"/>
        <w:gridCol w:w="1800"/>
      </w:tblGrid>
      <w:tr w:rsidR="00982E6D" w:rsidRPr="00CD57B5" w:rsidTr="00A325D4">
        <w:tc>
          <w:tcPr>
            <w:tcW w:w="5490" w:type="dxa"/>
            <w:vAlign w:val="bottom"/>
          </w:tcPr>
          <w:p w:rsidR="00982E6D" w:rsidRPr="00CD57B5" w:rsidRDefault="00982E6D" w:rsidP="00897749">
            <w:pPr>
              <w:spacing w:line="380" w:lineRule="exact"/>
              <w:jc w:val="center"/>
              <w:rPr>
                <w:rFonts w:ascii="Arial" w:hAnsi="Arial" w:cs="Arial"/>
                <w:sz w:val="22"/>
                <w:szCs w:val="22"/>
              </w:rPr>
            </w:pPr>
          </w:p>
        </w:tc>
        <w:tc>
          <w:tcPr>
            <w:tcW w:w="3600" w:type="dxa"/>
            <w:gridSpan w:val="2"/>
          </w:tcPr>
          <w:p w:rsidR="00982E6D" w:rsidRPr="00CD57B5" w:rsidRDefault="00982E6D" w:rsidP="00897749">
            <w:pPr>
              <w:pBdr>
                <w:bottom w:val="single" w:sz="4" w:space="1" w:color="auto"/>
              </w:pBdr>
              <w:tabs>
                <w:tab w:val="left" w:pos="1062"/>
              </w:tabs>
              <w:spacing w:line="380" w:lineRule="exact"/>
              <w:jc w:val="center"/>
              <w:rPr>
                <w:rFonts w:ascii="Arial" w:hAnsi="Arial" w:cs="Arial"/>
                <w:sz w:val="22"/>
                <w:szCs w:val="22"/>
              </w:rPr>
            </w:pPr>
            <w:r>
              <w:rPr>
                <w:rFonts w:ascii="Arial" w:hAnsi="Arial" w:cs="Arial"/>
                <w:sz w:val="22"/>
                <w:szCs w:val="22"/>
              </w:rPr>
              <w:t>Consolidated financial statements</w:t>
            </w:r>
          </w:p>
        </w:tc>
      </w:tr>
      <w:tr w:rsidR="00982E6D" w:rsidRPr="00CD57B5" w:rsidTr="00A325D4">
        <w:tc>
          <w:tcPr>
            <w:tcW w:w="5490" w:type="dxa"/>
            <w:vAlign w:val="bottom"/>
          </w:tcPr>
          <w:p w:rsidR="00982E6D" w:rsidRPr="00CD57B5" w:rsidRDefault="00982E6D" w:rsidP="00897749">
            <w:pPr>
              <w:pBdr>
                <w:bottom w:val="single" w:sz="4" w:space="1" w:color="auto"/>
              </w:pBdr>
              <w:spacing w:line="380" w:lineRule="exact"/>
              <w:jc w:val="center"/>
              <w:rPr>
                <w:rFonts w:ascii="Arial" w:hAnsi="Arial" w:cs="Arial"/>
                <w:sz w:val="22"/>
                <w:szCs w:val="22"/>
              </w:rPr>
            </w:pPr>
            <w:r w:rsidRPr="00CD57B5">
              <w:rPr>
                <w:rFonts w:ascii="Arial" w:hAnsi="Arial" w:cs="Arial"/>
                <w:sz w:val="22"/>
                <w:szCs w:val="22"/>
              </w:rPr>
              <w:t>Age of factoring receivables</w:t>
            </w:r>
          </w:p>
        </w:tc>
        <w:tc>
          <w:tcPr>
            <w:tcW w:w="1800" w:type="dxa"/>
          </w:tcPr>
          <w:p w:rsidR="00982E6D" w:rsidRPr="00CD57B5" w:rsidRDefault="00982E6D" w:rsidP="00897749">
            <w:pPr>
              <w:pBdr>
                <w:bottom w:val="single" w:sz="4" w:space="1" w:color="auto"/>
              </w:pBdr>
              <w:tabs>
                <w:tab w:val="left" w:pos="1062"/>
              </w:tabs>
              <w:spacing w:line="380" w:lineRule="exact"/>
              <w:jc w:val="center"/>
              <w:rPr>
                <w:rFonts w:ascii="Arial" w:hAnsi="Arial" w:cs="Arial"/>
                <w:sz w:val="22"/>
                <w:szCs w:val="22"/>
              </w:rPr>
            </w:pPr>
            <w:r w:rsidRPr="00583119">
              <w:rPr>
                <w:rFonts w:ascii="Arial" w:hAnsi="Arial" w:cs="Arial"/>
                <w:sz w:val="22"/>
                <w:szCs w:val="22"/>
              </w:rPr>
              <w:t>20</w:t>
            </w:r>
            <w:r w:rsidR="00A325D4">
              <w:rPr>
                <w:rFonts w:ascii="Arial" w:hAnsi="Arial" w:cs="Arial"/>
                <w:sz w:val="22"/>
                <w:szCs w:val="22"/>
              </w:rPr>
              <w:t>20</w:t>
            </w:r>
          </w:p>
        </w:tc>
        <w:tc>
          <w:tcPr>
            <w:tcW w:w="1800" w:type="dxa"/>
          </w:tcPr>
          <w:p w:rsidR="00982E6D" w:rsidRPr="00CD57B5" w:rsidRDefault="00982E6D" w:rsidP="00897749">
            <w:pPr>
              <w:pBdr>
                <w:bottom w:val="single" w:sz="4" w:space="1" w:color="auto"/>
              </w:pBdr>
              <w:tabs>
                <w:tab w:val="left" w:pos="1062"/>
              </w:tabs>
              <w:spacing w:line="380" w:lineRule="exact"/>
              <w:jc w:val="center"/>
              <w:rPr>
                <w:rFonts w:ascii="Arial" w:hAnsi="Arial" w:cs="Arial"/>
                <w:sz w:val="22"/>
                <w:szCs w:val="22"/>
              </w:rPr>
            </w:pPr>
            <w:r w:rsidRPr="00583119">
              <w:rPr>
                <w:rFonts w:ascii="Arial" w:hAnsi="Arial" w:cs="Arial"/>
                <w:sz w:val="22"/>
                <w:szCs w:val="22"/>
              </w:rPr>
              <w:t>201</w:t>
            </w:r>
            <w:r w:rsidR="00A325D4">
              <w:rPr>
                <w:rFonts w:ascii="Arial" w:hAnsi="Arial" w:cs="Arial"/>
                <w:sz w:val="22"/>
                <w:szCs w:val="22"/>
              </w:rPr>
              <w:t>9</w:t>
            </w:r>
          </w:p>
        </w:tc>
      </w:tr>
      <w:tr w:rsidR="00982E6D" w:rsidRPr="00CD57B5" w:rsidTr="00A325D4">
        <w:tc>
          <w:tcPr>
            <w:tcW w:w="5490" w:type="dxa"/>
            <w:hideMark/>
          </w:tcPr>
          <w:p w:rsidR="00982E6D" w:rsidRPr="00CD57B5" w:rsidRDefault="00982E6D" w:rsidP="00897749">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1800" w:type="dxa"/>
          </w:tcPr>
          <w:p w:rsidR="00982E6D" w:rsidRPr="00CD57B5" w:rsidRDefault="00982E6D" w:rsidP="00897749">
            <w:pPr>
              <w:tabs>
                <w:tab w:val="decimal" w:pos="1512"/>
              </w:tabs>
              <w:spacing w:line="380" w:lineRule="exact"/>
              <w:rPr>
                <w:rFonts w:ascii="Arial" w:hAnsi="Arial" w:cs="Arial"/>
                <w:sz w:val="22"/>
                <w:szCs w:val="22"/>
              </w:rPr>
            </w:pPr>
          </w:p>
        </w:tc>
        <w:tc>
          <w:tcPr>
            <w:tcW w:w="1800" w:type="dxa"/>
          </w:tcPr>
          <w:p w:rsidR="00982E6D" w:rsidRPr="00CD57B5" w:rsidRDefault="00982E6D" w:rsidP="00897749">
            <w:pPr>
              <w:tabs>
                <w:tab w:val="decimal" w:pos="1692"/>
              </w:tabs>
              <w:spacing w:line="380" w:lineRule="exact"/>
              <w:rPr>
                <w:rFonts w:ascii="Arial" w:hAnsi="Arial" w:cs="Arial"/>
                <w:sz w:val="22"/>
                <w:szCs w:val="22"/>
                <w:cs/>
              </w:rPr>
            </w:pPr>
          </w:p>
        </w:tc>
      </w:tr>
      <w:tr w:rsidR="000B76D4" w:rsidRPr="00CD57B5" w:rsidTr="00A325D4">
        <w:tc>
          <w:tcPr>
            <w:tcW w:w="5490" w:type="dxa"/>
          </w:tcPr>
          <w:p w:rsidR="000B76D4" w:rsidRPr="00CD57B5" w:rsidRDefault="000B76D4" w:rsidP="000B76D4">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1800" w:type="dxa"/>
          </w:tcPr>
          <w:p w:rsidR="000B76D4" w:rsidRPr="000B76D4" w:rsidRDefault="000B76D4" w:rsidP="000B76D4">
            <w:pPr>
              <w:tabs>
                <w:tab w:val="decimal" w:pos="1512"/>
              </w:tabs>
              <w:spacing w:line="380" w:lineRule="exact"/>
              <w:rPr>
                <w:rFonts w:ascii="Arial" w:hAnsi="Arial" w:cs="Arial"/>
                <w:sz w:val="22"/>
                <w:szCs w:val="22"/>
              </w:rPr>
            </w:pPr>
            <w:r w:rsidRPr="000B76D4">
              <w:rPr>
                <w:rFonts w:ascii="Arial" w:hAnsi="Arial" w:cs="Arial"/>
                <w:sz w:val="22"/>
                <w:szCs w:val="22"/>
              </w:rPr>
              <w:t>94,577</w:t>
            </w:r>
          </w:p>
        </w:tc>
        <w:tc>
          <w:tcPr>
            <w:tcW w:w="1800" w:type="dxa"/>
          </w:tcPr>
          <w:p w:rsidR="000B76D4" w:rsidRPr="001A7BCF" w:rsidRDefault="000B76D4" w:rsidP="000B76D4">
            <w:pPr>
              <w:tabs>
                <w:tab w:val="decimal" w:pos="1512"/>
              </w:tabs>
              <w:spacing w:line="380" w:lineRule="exact"/>
              <w:rPr>
                <w:rFonts w:ascii="Arial" w:hAnsi="Arial" w:cs="Arial"/>
                <w:sz w:val="22"/>
                <w:szCs w:val="22"/>
              </w:rPr>
            </w:pPr>
            <w:r w:rsidRPr="001A7BCF">
              <w:rPr>
                <w:rFonts w:ascii="Arial" w:hAnsi="Arial" w:cs="Arial"/>
                <w:sz w:val="22"/>
                <w:szCs w:val="22"/>
              </w:rPr>
              <w:t>147,601</w:t>
            </w:r>
          </w:p>
        </w:tc>
      </w:tr>
      <w:tr w:rsidR="000B76D4" w:rsidRPr="00CD57B5" w:rsidTr="00A325D4">
        <w:trPr>
          <w:trHeight w:val="171"/>
        </w:trPr>
        <w:tc>
          <w:tcPr>
            <w:tcW w:w="5490" w:type="dxa"/>
          </w:tcPr>
          <w:p w:rsidR="000B76D4" w:rsidRPr="00CD57B5" w:rsidRDefault="000B76D4" w:rsidP="000B76D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Post due</w:t>
            </w:r>
          </w:p>
        </w:tc>
        <w:tc>
          <w:tcPr>
            <w:tcW w:w="1800" w:type="dxa"/>
          </w:tcPr>
          <w:p w:rsidR="000B76D4" w:rsidRPr="000B76D4" w:rsidRDefault="000B76D4" w:rsidP="000B76D4">
            <w:pPr>
              <w:tabs>
                <w:tab w:val="decimal" w:pos="1512"/>
              </w:tabs>
              <w:spacing w:line="380" w:lineRule="exact"/>
              <w:rPr>
                <w:rFonts w:ascii="Arial" w:hAnsi="Arial" w:cs="Arial"/>
                <w:sz w:val="22"/>
                <w:szCs w:val="22"/>
              </w:rPr>
            </w:pPr>
          </w:p>
        </w:tc>
        <w:tc>
          <w:tcPr>
            <w:tcW w:w="1800" w:type="dxa"/>
          </w:tcPr>
          <w:p w:rsidR="000B76D4" w:rsidRPr="001A7BCF" w:rsidRDefault="000B76D4" w:rsidP="000B76D4">
            <w:pPr>
              <w:tabs>
                <w:tab w:val="decimal" w:pos="1512"/>
              </w:tabs>
              <w:spacing w:line="380" w:lineRule="exact"/>
              <w:rPr>
                <w:rFonts w:ascii="Arial" w:hAnsi="Arial" w:cs="Arial"/>
                <w:sz w:val="22"/>
                <w:szCs w:val="22"/>
              </w:rPr>
            </w:pPr>
          </w:p>
        </w:tc>
      </w:tr>
      <w:tr w:rsidR="000B76D4" w:rsidRPr="00CD57B5" w:rsidTr="00A325D4">
        <w:tc>
          <w:tcPr>
            <w:tcW w:w="5490" w:type="dxa"/>
            <w:hideMark/>
          </w:tcPr>
          <w:p w:rsidR="000B76D4" w:rsidRPr="00CD57B5" w:rsidRDefault="000B76D4" w:rsidP="000B76D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 xml:space="preserve">Up to 90 days </w:t>
            </w:r>
          </w:p>
        </w:tc>
        <w:tc>
          <w:tcPr>
            <w:tcW w:w="1800" w:type="dxa"/>
          </w:tcPr>
          <w:p w:rsidR="000B76D4" w:rsidRPr="000B76D4" w:rsidRDefault="000B76D4" w:rsidP="000B76D4">
            <w:pPr>
              <w:tabs>
                <w:tab w:val="decimal" w:pos="1512"/>
              </w:tabs>
              <w:spacing w:line="380" w:lineRule="exact"/>
              <w:rPr>
                <w:rFonts w:ascii="Arial" w:hAnsi="Arial" w:cs="Arial"/>
                <w:sz w:val="22"/>
                <w:szCs w:val="22"/>
              </w:rPr>
            </w:pPr>
            <w:r w:rsidRPr="000B76D4">
              <w:rPr>
                <w:rFonts w:ascii="Arial" w:hAnsi="Arial" w:cs="Arial"/>
                <w:sz w:val="22"/>
                <w:szCs w:val="22"/>
              </w:rPr>
              <w:t>580</w:t>
            </w:r>
          </w:p>
        </w:tc>
        <w:tc>
          <w:tcPr>
            <w:tcW w:w="1800" w:type="dxa"/>
          </w:tcPr>
          <w:p w:rsidR="000B76D4" w:rsidRPr="001A7BCF" w:rsidRDefault="000B76D4" w:rsidP="000B76D4">
            <w:pPr>
              <w:tabs>
                <w:tab w:val="decimal" w:pos="1512"/>
              </w:tabs>
              <w:spacing w:line="380" w:lineRule="exact"/>
              <w:rPr>
                <w:rFonts w:ascii="Arial" w:hAnsi="Arial" w:cs="Arial"/>
                <w:sz w:val="22"/>
                <w:szCs w:val="22"/>
              </w:rPr>
            </w:pPr>
            <w:r w:rsidRPr="001A7BCF">
              <w:rPr>
                <w:rFonts w:ascii="Arial" w:hAnsi="Arial" w:cs="Arial"/>
                <w:sz w:val="22"/>
                <w:szCs w:val="22"/>
              </w:rPr>
              <w:t>57,105</w:t>
            </w:r>
          </w:p>
        </w:tc>
      </w:tr>
      <w:tr w:rsidR="000B76D4" w:rsidRPr="00CD57B5" w:rsidTr="00A325D4">
        <w:tc>
          <w:tcPr>
            <w:tcW w:w="5490" w:type="dxa"/>
          </w:tcPr>
          <w:p w:rsidR="000B76D4" w:rsidRDefault="000B76D4" w:rsidP="000B76D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91 - 180 days</w:t>
            </w:r>
          </w:p>
        </w:tc>
        <w:tc>
          <w:tcPr>
            <w:tcW w:w="1800" w:type="dxa"/>
          </w:tcPr>
          <w:p w:rsidR="000B76D4" w:rsidRPr="000B76D4" w:rsidRDefault="000B76D4" w:rsidP="000B76D4">
            <w:pPr>
              <w:tabs>
                <w:tab w:val="decimal" w:pos="1512"/>
              </w:tabs>
              <w:spacing w:line="380" w:lineRule="exact"/>
              <w:rPr>
                <w:rFonts w:ascii="Arial" w:hAnsi="Arial" w:cs="Arial"/>
                <w:sz w:val="22"/>
                <w:szCs w:val="22"/>
              </w:rPr>
            </w:pPr>
            <w:r w:rsidRPr="000B76D4">
              <w:rPr>
                <w:rFonts w:ascii="Arial" w:hAnsi="Arial" w:cs="Arial"/>
                <w:sz w:val="22"/>
                <w:szCs w:val="22"/>
              </w:rPr>
              <w:t>-</w:t>
            </w:r>
          </w:p>
        </w:tc>
        <w:tc>
          <w:tcPr>
            <w:tcW w:w="1800" w:type="dxa"/>
          </w:tcPr>
          <w:p w:rsidR="000B76D4" w:rsidRPr="001A7BCF" w:rsidRDefault="000B76D4" w:rsidP="000B76D4">
            <w:pPr>
              <w:tabs>
                <w:tab w:val="decimal" w:pos="1512"/>
              </w:tabs>
              <w:spacing w:line="380" w:lineRule="exact"/>
              <w:rPr>
                <w:rFonts w:ascii="Arial" w:hAnsi="Arial" w:cs="Arial"/>
                <w:sz w:val="22"/>
                <w:szCs w:val="22"/>
              </w:rPr>
            </w:pPr>
            <w:r w:rsidRPr="001A7BCF">
              <w:rPr>
                <w:rFonts w:ascii="Arial" w:hAnsi="Arial" w:cs="Arial"/>
                <w:sz w:val="22"/>
                <w:szCs w:val="22"/>
              </w:rPr>
              <w:t>53,456</w:t>
            </w:r>
          </w:p>
        </w:tc>
      </w:tr>
      <w:tr w:rsidR="00F64A72" w:rsidRPr="00CD57B5" w:rsidTr="00A325D4">
        <w:tc>
          <w:tcPr>
            <w:tcW w:w="5490" w:type="dxa"/>
          </w:tcPr>
          <w:p w:rsidR="00F64A72" w:rsidRDefault="00F64A72" w:rsidP="00F64A72">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181 - 365 days</w:t>
            </w:r>
          </w:p>
        </w:tc>
        <w:tc>
          <w:tcPr>
            <w:tcW w:w="1800" w:type="dxa"/>
          </w:tcPr>
          <w:p w:rsidR="00F64A72" w:rsidRPr="000B76D4" w:rsidRDefault="00363294" w:rsidP="00363294">
            <w:pPr>
              <w:tabs>
                <w:tab w:val="decimal" w:pos="1512"/>
              </w:tabs>
              <w:spacing w:line="380" w:lineRule="exact"/>
              <w:rPr>
                <w:rFonts w:ascii="Arial" w:hAnsi="Arial" w:cs="Arial"/>
                <w:sz w:val="22"/>
                <w:szCs w:val="22"/>
              </w:rPr>
            </w:pPr>
            <w:r>
              <w:rPr>
                <w:rFonts w:ascii="Arial" w:hAnsi="Arial" w:cs="Arial"/>
                <w:sz w:val="22"/>
                <w:szCs w:val="22"/>
              </w:rPr>
              <w:t>-</w:t>
            </w:r>
          </w:p>
        </w:tc>
        <w:tc>
          <w:tcPr>
            <w:tcW w:w="1800" w:type="dxa"/>
          </w:tcPr>
          <w:p w:rsidR="00F64A72" w:rsidRPr="001A7BCF" w:rsidRDefault="00F64A72" w:rsidP="00363294">
            <w:pPr>
              <w:tabs>
                <w:tab w:val="decimal" w:pos="1512"/>
              </w:tabs>
              <w:spacing w:line="380" w:lineRule="exact"/>
              <w:rPr>
                <w:rFonts w:ascii="Arial" w:hAnsi="Arial" w:cs="Arial"/>
                <w:sz w:val="22"/>
                <w:szCs w:val="22"/>
              </w:rPr>
            </w:pPr>
            <w:r w:rsidRPr="001A7BCF">
              <w:rPr>
                <w:rFonts w:ascii="Arial" w:hAnsi="Arial" w:cs="Arial"/>
                <w:sz w:val="22"/>
                <w:szCs w:val="22"/>
              </w:rPr>
              <w:t>61,724</w:t>
            </w:r>
          </w:p>
        </w:tc>
      </w:tr>
      <w:tr w:rsidR="00363294" w:rsidRPr="00CD57B5" w:rsidTr="00A325D4">
        <w:tc>
          <w:tcPr>
            <w:tcW w:w="5490" w:type="dxa"/>
          </w:tcPr>
          <w:p w:rsidR="00363294" w:rsidRDefault="00363294" w:rsidP="00F64A72">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Over 365 days</w:t>
            </w:r>
          </w:p>
        </w:tc>
        <w:tc>
          <w:tcPr>
            <w:tcW w:w="1800" w:type="dxa"/>
          </w:tcPr>
          <w:p w:rsidR="00363294" w:rsidRDefault="00363294" w:rsidP="00F64A72">
            <w:pPr>
              <w:pBdr>
                <w:bottom w:val="single" w:sz="4" w:space="1" w:color="auto"/>
              </w:pBdr>
              <w:tabs>
                <w:tab w:val="decimal" w:pos="1512"/>
              </w:tabs>
              <w:spacing w:line="380" w:lineRule="exact"/>
              <w:rPr>
                <w:rFonts w:ascii="Arial" w:hAnsi="Arial" w:cs="Arial"/>
                <w:sz w:val="22"/>
                <w:szCs w:val="22"/>
              </w:rPr>
            </w:pPr>
            <w:r>
              <w:rPr>
                <w:rFonts w:ascii="Arial" w:hAnsi="Arial" w:cs="Arial"/>
                <w:sz w:val="22"/>
                <w:szCs w:val="22"/>
              </w:rPr>
              <w:t>52,053</w:t>
            </w:r>
          </w:p>
        </w:tc>
        <w:tc>
          <w:tcPr>
            <w:tcW w:w="1800" w:type="dxa"/>
          </w:tcPr>
          <w:p w:rsidR="00363294" w:rsidRPr="001A7BCF" w:rsidRDefault="00363294" w:rsidP="00F64A72">
            <w:pPr>
              <w:pBdr>
                <w:bottom w:val="single" w:sz="4" w:space="1" w:color="auto"/>
              </w:pBdr>
              <w:tabs>
                <w:tab w:val="decimal" w:pos="1512"/>
              </w:tabs>
              <w:spacing w:line="380" w:lineRule="exact"/>
              <w:rPr>
                <w:rFonts w:ascii="Arial" w:hAnsi="Arial" w:cs="Arial"/>
                <w:sz w:val="22"/>
                <w:szCs w:val="22"/>
              </w:rPr>
            </w:pPr>
            <w:r>
              <w:rPr>
                <w:rFonts w:ascii="Arial" w:hAnsi="Arial" w:cs="Arial"/>
                <w:sz w:val="22"/>
                <w:szCs w:val="22"/>
              </w:rPr>
              <w:t>-</w:t>
            </w:r>
          </w:p>
        </w:tc>
      </w:tr>
      <w:tr w:rsidR="00F64A72" w:rsidRPr="00CD57B5" w:rsidTr="00A325D4">
        <w:tc>
          <w:tcPr>
            <w:tcW w:w="5490" w:type="dxa"/>
            <w:hideMark/>
          </w:tcPr>
          <w:p w:rsidR="00F64A72" w:rsidRPr="00CD57B5" w:rsidRDefault="00F64A72" w:rsidP="00F64A72">
            <w:pPr>
              <w:tabs>
                <w:tab w:val="left" w:pos="1440"/>
              </w:tabs>
              <w:spacing w:line="38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1800" w:type="dxa"/>
          </w:tcPr>
          <w:p w:rsidR="00F64A72" w:rsidRPr="000B76D4" w:rsidRDefault="00F64A72" w:rsidP="00F64A72">
            <w:pPr>
              <w:pBdr>
                <w:bottom w:val="double" w:sz="4" w:space="1" w:color="auto"/>
              </w:pBdr>
              <w:tabs>
                <w:tab w:val="decimal" w:pos="1512"/>
              </w:tabs>
              <w:spacing w:line="380" w:lineRule="exact"/>
              <w:rPr>
                <w:rFonts w:ascii="Arial" w:hAnsi="Arial" w:cs="Arial"/>
                <w:sz w:val="22"/>
                <w:szCs w:val="22"/>
              </w:rPr>
            </w:pPr>
            <w:r w:rsidRPr="000B76D4">
              <w:rPr>
                <w:rFonts w:ascii="Arial" w:hAnsi="Arial" w:cs="Arial"/>
                <w:sz w:val="22"/>
                <w:szCs w:val="22"/>
              </w:rPr>
              <w:t>147,210</w:t>
            </w:r>
          </w:p>
        </w:tc>
        <w:tc>
          <w:tcPr>
            <w:tcW w:w="1800" w:type="dxa"/>
          </w:tcPr>
          <w:p w:rsidR="00F64A72" w:rsidRPr="001A7BCF" w:rsidRDefault="00F64A72" w:rsidP="00F64A72">
            <w:pPr>
              <w:pBdr>
                <w:bottom w:val="doub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319,886</w:t>
            </w:r>
          </w:p>
        </w:tc>
      </w:tr>
    </w:tbl>
    <w:p w:rsidR="00982E6D" w:rsidRPr="00C84189" w:rsidRDefault="00982E6D" w:rsidP="00982E6D">
      <w:pPr>
        <w:spacing w:before="24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business </w:t>
      </w:r>
      <w:r>
        <w:rPr>
          <w:rFonts w:ascii="Arial" w:hAnsi="Arial" w:cs="Arial"/>
          <w:sz w:val="22"/>
          <w:szCs w:val="22"/>
          <w:lang w:val="en-GB"/>
        </w:rPr>
        <w:t xml:space="preserve">for entrepreneur to use as working capital in order to allow entrepreneur to obtain liquidity. The </w:t>
      </w:r>
      <w:r w:rsidRPr="00C84189">
        <w:rPr>
          <w:rFonts w:ascii="Arial" w:hAnsi="Arial" w:cs="Arial"/>
          <w:sz w:val="22"/>
          <w:szCs w:val="22"/>
          <w:lang w:val="en-GB"/>
        </w:rPr>
        <w:t xml:space="preserve">subsidiary will purchase trade receivables arising from the sale of goods and services. </w:t>
      </w:r>
      <w:r>
        <w:rPr>
          <w:rFonts w:ascii="Arial" w:hAnsi="Arial" w:cs="Arial"/>
          <w:sz w:val="22"/>
          <w:szCs w:val="22"/>
          <w:lang w:val="en-GB"/>
        </w:rPr>
        <w:t>C</w:t>
      </w:r>
      <w:r w:rsidRPr="00C84189">
        <w:rPr>
          <w:rFonts w:ascii="Arial" w:hAnsi="Arial" w:cs="Arial"/>
          <w:sz w:val="22"/>
          <w:szCs w:val="22"/>
          <w:lang w:val="en-GB"/>
        </w:rPr>
        <w:t xml:space="preserve">ollateral is </w:t>
      </w:r>
      <w:r>
        <w:rPr>
          <w:rFonts w:ascii="Arial" w:hAnsi="Arial" w:cs="Arial"/>
          <w:sz w:val="22"/>
          <w:szCs w:val="22"/>
          <w:lang w:val="en-GB"/>
        </w:rPr>
        <w:t xml:space="preserve">not </w:t>
      </w:r>
      <w:r w:rsidRPr="00C84189">
        <w:rPr>
          <w:rFonts w:ascii="Arial" w:hAnsi="Arial" w:cs="Arial"/>
          <w:sz w:val="22"/>
          <w:szCs w:val="22"/>
          <w:lang w:val="en-GB"/>
        </w:rPr>
        <w:t xml:space="preserve">required. However, the claim on the customer's trade </w:t>
      </w:r>
      <w:r>
        <w:rPr>
          <w:rFonts w:ascii="Arial" w:hAnsi="Arial" w:cs="Arial"/>
          <w:sz w:val="22"/>
          <w:szCs w:val="22"/>
          <w:lang w:val="en-GB"/>
        </w:rPr>
        <w:t>receivables will be transferred</w:t>
      </w:r>
      <w:r w:rsidRPr="00C84189">
        <w:rPr>
          <w:rFonts w:ascii="Arial" w:hAnsi="Arial" w:cs="Arial"/>
          <w:sz w:val="22"/>
          <w:szCs w:val="22"/>
          <w:lang w:val="en-GB"/>
        </w:rPr>
        <w:t xml:space="preserve"> to </w:t>
      </w:r>
      <w:r>
        <w:rPr>
          <w:rFonts w:ascii="Arial" w:hAnsi="Arial" w:cs="Arial"/>
          <w:sz w:val="22"/>
          <w:szCs w:val="22"/>
          <w:lang w:val="en-GB"/>
        </w:rPr>
        <w:t>the</w:t>
      </w:r>
      <w:r w:rsidRPr="00C84189">
        <w:rPr>
          <w:rFonts w:ascii="Arial" w:hAnsi="Arial" w:cs="Arial"/>
          <w:sz w:val="22"/>
          <w:szCs w:val="22"/>
          <w:lang w:val="en-GB"/>
        </w:rPr>
        <w:t xml:space="preserve"> subsidiary as collateral.</w:t>
      </w:r>
    </w:p>
    <w:p w:rsidR="006A57C6" w:rsidRDefault="006A57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A2F17" w:rsidRPr="00E4371C" w:rsidRDefault="00982E6D" w:rsidP="003C55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076BC3">
        <w:rPr>
          <w:rFonts w:ascii="Arial" w:hAnsi="Arial" w:cs="Arial"/>
          <w:b/>
          <w:bCs/>
          <w:sz w:val="22"/>
          <w:szCs w:val="22"/>
        </w:rPr>
        <w:t>1</w:t>
      </w:r>
      <w:r w:rsidR="00A31626">
        <w:rPr>
          <w:rFonts w:ascii="Arial" w:hAnsi="Arial" w:cs="Arial"/>
          <w:b/>
          <w:bCs/>
          <w:sz w:val="22"/>
          <w:szCs w:val="22"/>
        </w:rPr>
        <w:t>.</w:t>
      </w:r>
      <w:r w:rsidR="005A2F17" w:rsidRPr="00E4371C">
        <w:rPr>
          <w:rFonts w:ascii="Arial" w:hAnsi="Arial" w:cs="Arial"/>
          <w:b/>
          <w:bCs/>
          <w:sz w:val="22"/>
          <w:szCs w:val="22"/>
        </w:rPr>
        <w:t xml:space="preserve"> </w:t>
      </w:r>
      <w:r w:rsidR="005A2F17" w:rsidRPr="00E4371C">
        <w:rPr>
          <w:rFonts w:ascii="Arial" w:hAnsi="Arial" w:cs="Arial"/>
          <w:b/>
          <w:bCs/>
          <w:sz w:val="22"/>
          <w:szCs w:val="22"/>
        </w:rPr>
        <w:tab/>
        <w:t>Loans receivable from purchase of accounts receivable</w:t>
      </w:r>
    </w:p>
    <w:p w:rsidR="005A2F17" w:rsidRPr="00E4371C" w:rsidRDefault="005A2F17" w:rsidP="00671E6D">
      <w:pPr>
        <w:tabs>
          <w:tab w:val="right" w:pos="7280"/>
          <w:tab w:val="right" w:pos="854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ab/>
        <w:t xml:space="preserve">As at </w:t>
      </w:r>
      <w:r w:rsidR="00A54EB3" w:rsidRPr="00E4371C">
        <w:rPr>
          <w:rFonts w:ascii="Arial" w:hAnsi="Arial" w:cs="Arial"/>
          <w:sz w:val="22"/>
          <w:szCs w:val="22"/>
        </w:rPr>
        <w:t>31 December 20</w:t>
      </w:r>
      <w:r w:rsidR="007F756D">
        <w:rPr>
          <w:rFonts w:ascii="Arial" w:hAnsi="Arial" w:cs="Arial"/>
          <w:sz w:val="22"/>
          <w:szCs w:val="22"/>
        </w:rPr>
        <w:t>20</w:t>
      </w:r>
      <w:r w:rsidR="00135B8E">
        <w:rPr>
          <w:rFonts w:ascii="Arial" w:hAnsi="Arial" w:cs="Arial"/>
          <w:sz w:val="22"/>
          <w:szCs w:val="22"/>
        </w:rPr>
        <w:t xml:space="preserve"> and 201</w:t>
      </w:r>
      <w:r w:rsidR="007F756D">
        <w:rPr>
          <w:rFonts w:ascii="Arial" w:hAnsi="Arial" w:cs="Arial"/>
          <w:sz w:val="22"/>
          <w:szCs w:val="22"/>
        </w:rPr>
        <w:t>9</w:t>
      </w:r>
      <w:r w:rsidRPr="00E4371C">
        <w:rPr>
          <w:rFonts w:ascii="Arial" w:hAnsi="Arial" w:cs="Arial"/>
          <w:sz w:val="22"/>
          <w:szCs w:val="22"/>
        </w:rPr>
        <w:t xml:space="preserve">, loans receivable </w:t>
      </w:r>
      <w:r w:rsidR="001A7BCF">
        <w:rPr>
          <w:rFonts w:ascii="Arial" w:hAnsi="Arial" w:cs="Arial"/>
          <w:sz w:val="22"/>
          <w:szCs w:val="22"/>
        </w:rPr>
        <w:t>from purchase of accounts receivable</w:t>
      </w:r>
      <w:r w:rsidRPr="00E4371C">
        <w:rPr>
          <w:rFonts w:ascii="Arial" w:hAnsi="Arial" w:cs="Arial"/>
          <w:sz w:val="22"/>
          <w:szCs w:val="22"/>
        </w:rPr>
        <w:t xml:space="preserve"> classified by group of debtors are as follows:</w:t>
      </w:r>
    </w:p>
    <w:tbl>
      <w:tblPr>
        <w:tblW w:w="9138" w:type="dxa"/>
        <w:tblInd w:w="600" w:type="dxa"/>
        <w:tblLook w:val="04A0" w:firstRow="1" w:lastRow="0" w:firstColumn="1" w:lastColumn="0" w:noHBand="0" w:noVBand="1"/>
      </w:tblPr>
      <w:tblGrid>
        <w:gridCol w:w="4098"/>
        <w:gridCol w:w="1260"/>
        <w:gridCol w:w="1260"/>
        <w:gridCol w:w="1260"/>
        <w:gridCol w:w="1260"/>
      </w:tblGrid>
      <w:tr w:rsidR="005A2F17" w:rsidRPr="00E4371C" w:rsidTr="00CF66EE">
        <w:tc>
          <w:tcPr>
            <w:tcW w:w="4098" w:type="dxa"/>
          </w:tcPr>
          <w:p w:rsidR="005A2F17" w:rsidRPr="00E4371C" w:rsidRDefault="005A2F17" w:rsidP="007F756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5040" w:type="dxa"/>
            <w:gridSpan w:val="4"/>
          </w:tcPr>
          <w:p w:rsidR="005A2F17" w:rsidRPr="00E4371C" w:rsidRDefault="005A2F17" w:rsidP="007F756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E4371C">
              <w:rPr>
                <w:rFonts w:ascii="Arial" w:hAnsi="Arial" w:cs="Arial"/>
                <w:sz w:val="18"/>
                <w:szCs w:val="18"/>
              </w:rPr>
              <w:t>Consolidated financial statements</w:t>
            </w:r>
          </w:p>
        </w:tc>
      </w:tr>
      <w:tr w:rsidR="005A2F17" w:rsidRPr="00E4371C" w:rsidTr="00CF66EE">
        <w:tc>
          <w:tcPr>
            <w:tcW w:w="4098" w:type="dxa"/>
          </w:tcPr>
          <w:p w:rsidR="005A2F17" w:rsidRPr="00E4371C" w:rsidRDefault="005A2F17" w:rsidP="007F756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520" w:type="dxa"/>
            <w:gridSpan w:val="2"/>
          </w:tcPr>
          <w:p w:rsidR="005A2F17" w:rsidRPr="00E4371C" w:rsidRDefault="005E3B98" w:rsidP="007F756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20</w:t>
            </w:r>
            <w:r w:rsidR="00CF66EE">
              <w:rPr>
                <w:rFonts w:ascii="Arial" w:hAnsi="Arial" w:cs="Arial"/>
                <w:sz w:val="18"/>
                <w:szCs w:val="18"/>
              </w:rPr>
              <w:t>20</w:t>
            </w:r>
          </w:p>
        </w:tc>
        <w:tc>
          <w:tcPr>
            <w:tcW w:w="2520" w:type="dxa"/>
            <w:gridSpan w:val="2"/>
          </w:tcPr>
          <w:p w:rsidR="005A2F17" w:rsidRPr="00E4371C" w:rsidRDefault="005E3B98" w:rsidP="007F756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201</w:t>
            </w:r>
            <w:r w:rsidR="00CF66EE">
              <w:rPr>
                <w:rFonts w:ascii="Arial" w:hAnsi="Arial" w:cs="Arial"/>
                <w:sz w:val="18"/>
                <w:szCs w:val="18"/>
              </w:rPr>
              <w:t>9</w:t>
            </w:r>
          </w:p>
        </w:tc>
      </w:tr>
      <w:tr w:rsidR="005A2F17" w:rsidRPr="00E4371C" w:rsidTr="00CF66EE">
        <w:tc>
          <w:tcPr>
            <w:tcW w:w="4098" w:type="dxa"/>
          </w:tcPr>
          <w:p w:rsidR="005A2F17" w:rsidRPr="00E4371C" w:rsidRDefault="005A2F17" w:rsidP="007F756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0" w:type="dxa"/>
            <w:vAlign w:val="bottom"/>
          </w:tcPr>
          <w:p w:rsidR="005A2F17" w:rsidRPr="00E4371C" w:rsidRDefault="005A2F17" w:rsidP="007F756D">
            <w:pPr>
              <w:tabs>
                <w:tab w:val="left" w:pos="360"/>
                <w:tab w:val="left" w:pos="900"/>
              </w:tabs>
              <w:spacing w:line="320" w:lineRule="exact"/>
              <w:ind w:left="-108" w:right="-118"/>
              <w:jc w:val="center"/>
              <w:rPr>
                <w:rFonts w:ascii="Arial" w:hAnsi="Arial" w:cs="Arial"/>
                <w:sz w:val="18"/>
                <w:szCs w:val="18"/>
                <w:cs/>
              </w:rPr>
            </w:pPr>
            <w:r w:rsidRPr="00E4371C">
              <w:rPr>
                <w:rFonts w:ascii="Arial" w:hAnsi="Arial" w:cs="Arial"/>
                <w:sz w:val="18"/>
                <w:szCs w:val="18"/>
              </w:rPr>
              <w:t xml:space="preserve">Number of </w:t>
            </w:r>
          </w:p>
        </w:tc>
        <w:tc>
          <w:tcPr>
            <w:tcW w:w="1260" w:type="dxa"/>
            <w:vAlign w:val="bottom"/>
          </w:tcPr>
          <w:p w:rsidR="005A2F17" w:rsidRPr="00E4371C" w:rsidRDefault="005A2F17" w:rsidP="007F756D">
            <w:pPr>
              <w:tabs>
                <w:tab w:val="left" w:pos="360"/>
                <w:tab w:val="left" w:pos="900"/>
              </w:tabs>
              <w:spacing w:line="320" w:lineRule="exact"/>
              <w:ind w:left="-108" w:right="-118"/>
              <w:jc w:val="center"/>
              <w:rPr>
                <w:rFonts w:ascii="Arial" w:hAnsi="Arial" w:cs="Arial"/>
                <w:sz w:val="18"/>
                <w:szCs w:val="18"/>
              </w:rPr>
            </w:pPr>
          </w:p>
        </w:tc>
        <w:tc>
          <w:tcPr>
            <w:tcW w:w="1260" w:type="dxa"/>
            <w:vAlign w:val="bottom"/>
          </w:tcPr>
          <w:p w:rsidR="005A2F17" w:rsidRPr="00E4371C" w:rsidRDefault="005A2F17" w:rsidP="007F756D">
            <w:pPr>
              <w:tabs>
                <w:tab w:val="left" w:pos="360"/>
                <w:tab w:val="left" w:pos="900"/>
              </w:tabs>
              <w:spacing w:line="320" w:lineRule="exact"/>
              <w:ind w:left="-108" w:right="-118"/>
              <w:jc w:val="center"/>
              <w:rPr>
                <w:rFonts w:ascii="Arial" w:hAnsi="Arial" w:cs="Arial"/>
                <w:sz w:val="18"/>
                <w:szCs w:val="18"/>
                <w:cs/>
              </w:rPr>
            </w:pPr>
            <w:r w:rsidRPr="00E4371C">
              <w:rPr>
                <w:rFonts w:ascii="Arial" w:hAnsi="Arial" w:cs="Arial"/>
                <w:sz w:val="18"/>
                <w:szCs w:val="18"/>
              </w:rPr>
              <w:t xml:space="preserve">Number of </w:t>
            </w:r>
          </w:p>
        </w:tc>
        <w:tc>
          <w:tcPr>
            <w:tcW w:w="1260" w:type="dxa"/>
            <w:vAlign w:val="bottom"/>
          </w:tcPr>
          <w:p w:rsidR="005A2F17" w:rsidRPr="00E4371C" w:rsidRDefault="005A2F17" w:rsidP="007F756D">
            <w:pPr>
              <w:tabs>
                <w:tab w:val="left" w:pos="360"/>
                <w:tab w:val="left" w:pos="900"/>
              </w:tabs>
              <w:spacing w:line="320" w:lineRule="exact"/>
              <w:ind w:left="-108" w:right="-118"/>
              <w:jc w:val="center"/>
              <w:rPr>
                <w:rFonts w:ascii="Arial" w:hAnsi="Arial" w:cs="Arial"/>
                <w:sz w:val="18"/>
                <w:szCs w:val="18"/>
              </w:rPr>
            </w:pPr>
          </w:p>
        </w:tc>
      </w:tr>
      <w:tr w:rsidR="005A2F17" w:rsidRPr="00E4371C" w:rsidTr="00CF66EE">
        <w:tc>
          <w:tcPr>
            <w:tcW w:w="4098" w:type="dxa"/>
          </w:tcPr>
          <w:p w:rsidR="005A2F17" w:rsidRPr="00E4371C" w:rsidRDefault="005A2F17" w:rsidP="007F756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0" w:type="dxa"/>
          </w:tcPr>
          <w:p w:rsidR="005A2F17" w:rsidRPr="00E4371C" w:rsidRDefault="005A2F17" w:rsidP="007F756D">
            <w:pPr>
              <w:pBdr>
                <w:bottom w:val="single" w:sz="4" w:space="1" w:color="auto"/>
              </w:pBdr>
              <w:spacing w:line="320" w:lineRule="exact"/>
              <w:ind w:right="-18"/>
              <w:jc w:val="center"/>
              <w:rPr>
                <w:rFonts w:ascii="Arial" w:hAnsi="Arial" w:cs="Arial"/>
                <w:sz w:val="18"/>
                <w:szCs w:val="18"/>
              </w:rPr>
            </w:pPr>
            <w:r w:rsidRPr="00E4371C">
              <w:rPr>
                <w:rFonts w:ascii="Arial" w:hAnsi="Arial" w:cs="Arial"/>
                <w:sz w:val="18"/>
                <w:szCs w:val="18"/>
              </w:rPr>
              <w:t>contracts</w:t>
            </w:r>
          </w:p>
        </w:tc>
        <w:tc>
          <w:tcPr>
            <w:tcW w:w="1260" w:type="dxa"/>
          </w:tcPr>
          <w:p w:rsidR="005A2F17" w:rsidRPr="00E4371C" w:rsidRDefault="005A2F17" w:rsidP="007F756D">
            <w:pPr>
              <w:pBdr>
                <w:bottom w:val="single" w:sz="4" w:space="1" w:color="auto"/>
              </w:pBdr>
              <w:spacing w:line="320" w:lineRule="exact"/>
              <w:ind w:right="-18"/>
              <w:jc w:val="center"/>
              <w:rPr>
                <w:rFonts w:ascii="Arial" w:hAnsi="Arial" w:cs="Arial"/>
                <w:sz w:val="18"/>
                <w:szCs w:val="18"/>
              </w:rPr>
            </w:pPr>
            <w:r w:rsidRPr="00E4371C">
              <w:rPr>
                <w:rFonts w:ascii="Arial" w:hAnsi="Arial" w:cs="Arial"/>
                <w:sz w:val="18"/>
                <w:szCs w:val="18"/>
              </w:rPr>
              <w:t>Amount</w:t>
            </w:r>
          </w:p>
        </w:tc>
        <w:tc>
          <w:tcPr>
            <w:tcW w:w="1260" w:type="dxa"/>
          </w:tcPr>
          <w:p w:rsidR="005A2F17" w:rsidRPr="00E4371C" w:rsidRDefault="005A2F17" w:rsidP="007F756D">
            <w:pPr>
              <w:pBdr>
                <w:bottom w:val="single" w:sz="4" w:space="1" w:color="auto"/>
              </w:pBdr>
              <w:spacing w:line="320" w:lineRule="exact"/>
              <w:ind w:right="-18"/>
              <w:jc w:val="center"/>
              <w:rPr>
                <w:rFonts w:ascii="Arial" w:hAnsi="Arial" w:cs="Arial"/>
                <w:sz w:val="18"/>
                <w:szCs w:val="18"/>
              </w:rPr>
            </w:pPr>
            <w:r w:rsidRPr="00E4371C">
              <w:rPr>
                <w:rFonts w:ascii="Arial" w:hAnsi="Arial" w:cs="Arial"/>
                <w:sz w:val="18"/>
                <w:szCs w:val="18"/>
              </w:rPr>
              <w:t>contracts</w:t>
            </w:r>
          </w:p>
        </w:tc>
        <w:tc>
          <w:tcPr>
            <w:tcW w:w="1260" w:type="dxa"/>
          </w:tcPr>
          <w:p w:rsidR="005A2F17" w:rsidRPr="00E4371C" w:rsidRDefault="005A2F17" w:rsidP="007F756D">
            <w:pPr>
              <w:pBdr>
                <w:bottom w:val="single" w:sz="4" w:space="1" w:color="auto"/>
              </w:pBdr>
              <w:spacing w:line="320" w:lineRule="exact"/>
              <w:ind w:right="-18"/>
              <w:jc w:val="center"/>
              <w:rPr>
                <w:rFonts w:ascii="Arial" w:hAnsi="Arial" w:cs="Arial"/>
                <w:sz w:val="18"/>
                <w:szCs w:val="18"/>
              </w:rPr>
            </w:pPr>
            <w:r w:rsidRPr="00E4371C">
              <w:rPr>
                <w:rFonts w:ascii="Arial" w:hAnsi="Arial" w:cs="Arial"/>
                <w:sz w:val="18"/>
                <w:szCs w:val="18"/>
              </w:rPr>
              <w:t>Amount</w:t>
            </w:r>
          </w:p>
        </w:tc>
      </w:tr>
      <w:tr w:rsidR="008E2D7C" w:rsidRPr="00E4371C" w:rsidTr="00CF66EE">
        <w:tc>
          <w:tcPr>
            <w:tcW w:w="4098" w:type="dxa"/>
          </w:tcPr>
          <w:p w:rsidR="008E2D7C" w:rsidRPr="00E4371C" w:rsidRDefault="008E2D7C" w:rsidP="007F756D">
            <w:pPr>
              <w:tabs>
                <w:tab w:val="left" w:pos="900"/>
              </w:tabs>
              <w:spacing w:line="320" w:lineRule="exact"/>
              <w:ind w:left="-60"/>
              <w:jc w:val="thaiDistribute"/>
              <w:rPr>
                <w:rFonts w:ascii="Arial" w:hAnsi="Arial" w:cs="Arial"/>
                <w:sz w:val="18"/>
                <w:szCs w:val="18"/>
              </w:rPr>
            </w:pPr>
          </w:p>
        </w:tc>
        <w:tc>
          <w:tcPr>
            <w:tcW w:w="1260" w:type="dxa"/>
          </w:tcPr>
          <w:p w:rsidR="008E2D7C" w:rsidRPr="009A7348" w:rsidRDefault="008E2D7C" w:rsidP="007F756D">
            <w:pPr>
              <w:spacing w:line="320" w:lineRule="exact"/>
              <w:jc w:val="center"/>
              <w:rPr>
                <w:rFonts w:ascii="Arial" w:hAnsi="Arial" w:cs="Arial"/>
                <w:sz w:val="18"/>
                <w:szCs w:val="18"/>
                <w:lang w:val="en-GB"/>
              </w:rPr>
            </w:pPr>
            <w:r>
              <w:rPr>
                <w:rFonts w:ascii="Arial" w:hAnsi="Arial" w:cs="Arial"/>
                <w:sz w:val="18"/>
                <w:szCs w:val="18"/>
                <w:lang w:val="en-GB"/>
              </w:rPr>
              <w:t>(Contract)</w:t>
            </w:r>
          </w:p>
        </w:tc>
        <w:tc>
          <w:tcPr>
            <w:tcW w:w="1260" w:type="dxa"/>
          </w:tcPr>
          <w:p w:rsidR="008E2D7C" w:rsidRPr="009A7348" w:rsidRDefault="008E2D7C" w:rsidP="007F756D">
            <w:pPr>
              <w:spacing w:line="320" w:lineRule="exact"/>
              <w:jc w:val="center"/>
              <w:rPr>
                <w:rFonts w:ascii="Arial" w:hAnsi="Arial" w:cs="Arial"/>
                <w:sz w:val="18"/>
                <w:szCs w:val="18"/>
                <w:lang w:val="en-GB"/>
              </w:rPr>
            </w:pPr>
            <w:r>
              <w:rPr>
                <w:rFonts w:ascii="Arial" w:hAnsi="Arial" w:cs="Arial"/>
                <w:sz w:val="18"/>
                <w:szCs w:val="18"/>
                <w:lang w:val="en-GB"/>
              </w:rPr>
              <w:t>(Thousand Baht)</w:t>
            </w:r>
          </w:p>
        </w:tc>
        <w:tc>
          <w:tcPr>
            <w:tcW w:w="1260" w:type="dxa"/>
          </w:tcPr>
          <w:p w:rsidR="008E2D7C" w:rsidRPr="009A7348" w:rsidRDefault="008E2D7C" w:rsidP="007F756D">
            <w:pPr>
              <w:spacing w:line="320" w:lineRule="exact"/>
              <w:jc w:val="center"/>
              <w:rPr>
                <w:rFonts w:ascii="Arial" w:hAnsi="Arial" w:cs="Arial"/>
                <w:sz w:val="18"/>
                <w:szCs w:val="18"/>
                <w:lang w:val="en-GB"/>
              </w:rPr>
            </w:pPr>
            <w:r>
              <w:rPr>
                <w:rFonts w:ascii="Arial" w:hAnsi="Arial" w:cs="Arial"/>
                <w:sz w:val="18"/>
                <w:szCs w:val="18"/>
                <w:lang w:val="en-GB"/>
              </w:rPr>
              <w:t>(Contract)</w:t>
            </w:r>
          </w:p>
        </w:tc>
        <w:tc>
          <w:tcPr>
            <w:tcW w:w="1260" w:type="dxa"/>
          </w:tcPr>
          <w:p w:rsidR="008E2D7C" w:rsidRPr="009A7348" w:rsidRDefault="008E2D7C" w:rsidP="007F756D">
            <w:pPr>
              <w:spacing w:line="320" w:lineRule="exact"/>
              <w:jc w:val="center"/>
              <w:rPr>
                <w:rFonts w:ascii="Arial" w:hAnsi="Arial" w:cs="Arial"/>
                <w:sz w:val="18"/>
                <w:szCs w:val="18"/>
                <w:lang w:val="en-GB"/>
              </w:rPr>
            </w:pPr>
            <w:r>
              <w:rPr>
                <w:rFonts w:ascii="Arial" w:hAnsi="Arial" w:cs="Arial"/>
                <w:sz w:val="18"/>
                <w:szCs w:val="18"/>
                <w:lang w:val="en-GB"/>
              </w:rPr>
              <w:t>(Thousand Baht)</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rPr>
            </w:pPr>
            <w:r w:rsidRPr="00E4371C">
              <w:rPr>
                <w:rFonts w:ascii="Arial" w:hAnsi="Arial" w:cs="Arial"/>
                <w:sz w:val="18"/>
                <w:szCs w:val="18"/>
              </w:rPr>
              <w:t>Hire purchase receivables</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r w:rsidRPr="000B76D4">
              <w:rPr>
                <w:rFonts w:ascii="Arial" w:hAnsi="Arial" w:cs="Arial"/>
                <w:sz w:val="18"/>
                <w:szCs w:val="18"/>
                <w:lang w:val="en-GB"/>
              </w:rPr>
              <w:t>1,517,708</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r w:rsidRPr="000B76D4">
              <w:rPr>
                <w:rFonts w:ascii="Arial" w:hAnsi="Arial" w:cs="Arial"/>
                <w:sz w:val="18"/>
                <w:szCs w:val="18"/>
                <w:lang w:val="en-GB"/>
              </w:rPr>
              <w:t>3,273,566</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r>
              <w:rPr>
                <w:rFonts w:ascii="Arial" w:hAnsi="Arial" w:cs="Arial"/>
                <w:sz w:val="18"/>
                <w:szCs w:val="18"/>
                <w:lang w:val="en-GB"/>
              </w:rPr>
              <w:t>1,337,216</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r w:rsidRPr="001A7BCF">
              <w:rPr>
                <w:rFonts w:ascii="Arial" w:hAnsi="Arial" w:cs="Arial"/>
                <w:sz w:val="18"/>
                <w:szCs w:val="18"/>
                <w:lang w:val="en-GB"/>
              </w:rPr>
              <w:t>2,881,312</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rPr>
            </w:pPr>
            <w:r w:rsidRPr="00E4371C">
              <w:rPr>
                <w:rFonts w:ascii="Arial" w:hAnsi="Arial" w:cs="Arial"/>
                <w:sz w:val="18"/>
                <w:szCs w:val="18"/>
              </w:rPr>
              <w:t>Personal loan receivables</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r w:rsidRPr="000B76D4">
              <w:rPr>
                <w:rFonts w:ascii="Arial" w:hAnsi="Arial" w:cs="Arial"/>
                <w:sz w:val="18"/>
                <w:szCs w:val="18"/>
                <w:lang w:val="en-GB"/>
              </w:rPr>
              <w:t>2,541,289</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r w:rsidRPr="000B76D4">
              <w:rPr>
                <w:rFonts w:ascii="Arial" w:hAnsi="Arial" w:cs="Arial"/>
                <w:sz w:val="18"/>
                <w:szCs w:val="18"/>
                <w:lang w:val="en-GB"/>
              </w:rPr>
              <w:t>3,361,944</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r>
              <w:rPr>
                <w:rFonts w:ascii="Arial" w:hAnsi="Arial" w:cs="Arial"/>
                <w:sz w:val="18"/>
                <w:szCs w:val="18"/>
                <w:lang w:val="en-GB"/>
              </w:rPr>
              <w:t>2,310,122</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r w:rsidRPr="001A7BCF">
              <w:rPr>
                <w:rFonts w:ascii="Arial" w:hAnsi="Arial" w:cs="Arial"/>
                <w:sz w:val="18"/>
                <w:szCs w:val="18"/>
                <w:lang w:val="en-GB"/>
              </w:rPr>
              <w:t>1,5</w:t>
            </w:r>
            <w:r>
              <w:rPr>
                <w:rFonts w:ascii="Arial" w:hAnsi="Arial" w:cs="Arial"/>
                <w:sz w:val="18"/>
                <w:szCs w:val="18"/>
                <w:lang w:val="en-GB"/>
              </w:rPr>
              <w:t>4</w:t>
            </w:r>
            <w:r w:rsidRPr="001A7BCF">
              <w:rPr>
                <w:rFonts w:ascii="Arial" w:hAnsi="Arial" w:cs="Arial"/>
                <w:sz w:val="18"/>
                <w:szCs w:val="18"/>
                <w:lang w:val="en-GB"/>
              </w:rPr>
              <w:t>4,157</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rPr>
            </w:pPr>
            <w:r>
              <w:rPr>
                <w:rFonts w:ascii="Arial" w:hAnsi="Arial" w:cs="Arial"/>
                <w:sz w:val="18"/>
                <w:szCs w:val="18"/>
              </w:rPr>
              <w:t>Personal loan receivables - collaterals</w:t>
            </w:r>
          </w:p>
        </w:tc>
        <w:tc>
          <w:tcPr>
            <w:tcW w:w="1260" w:type="dxa"/>
            <w:vAlign w:val="bottom"/>
          </w:tcPr>
          <w:p w:rsidR="000B76D4" w:rsidRPr="000B76D4" w:rsidRDefault="000B76D4" w:rsidP="000B76D4">
            <w:pPr>
              <w:pBdr>
                <w:bottom w:val="single" w:sz="4" w:space="1" w:color="auto"/>
              </w:pBdr>
              <w:tabs>
                <w:tab w:val="decimal" w:pos="972"/>
              </w:tabs>
              <w:spacing w:line="320" w:lineRule="exact"/>
              <w:rPr>
                <w:rFonts w:ascii="Arial" w:hAnsi="Arial" w:cs="Arial"/>
                <w:sz w:val="18"/>
                <w:szCs w:val="18"/>
                <w:lang w:val="en-GB"/>
              </w:rPr>
            </w:pPr>
            <w:r w:rsidRPr="000B76D4">
              <w:rPr>
                <w:rFonts w:ascii="Arial" w:hAnsi="Arial" w:cs="Arial"/>
                <w:sz w:val="18"/>
                <w:szCs w:val="18"/>
                <w:lang w:val="en-GB"/>
              </w:rPr>
              <w:t>2,316</w:t>
            </w:r>
          </w:p>
        </w:tc>
        <w:tc>
          <w:tcPr>
            <w:tcW w:w="1260" w:type="dxa"/>
            <w:vAlign w:val="bottom"/>
          </w:tcPr>
          <w:p w:rsidR="000B76D4" w:rsidRPr="000B76D4" w:rsidRDefault="000B76D4" w:rsidP="000B76D4">
            <w:pPr>
              <w:pBdr>
                <w:bottom w:val="single" w:sz="4" w:space="1" w:color="auto"/>
              </w:pBdr>
              <w:tabs>
                <w:tab w:val="decimal" w:pos="972"/>
              </w:tabs>
              <w:spacing w:line="320" w:lineRule="exact"/>
              <w:rPr>
                <w:rFonts w:ascii="Arial" w:hAnsi="Arial" w:cs="Arial"/>
                <w:sz w:val="18"/>
                <w:szCs w:val="18"/>
                <w:lang w:val="en-GB"/>
              </w:rPr>
            </w:pPr>
            <w:r w:rsidRPr="000B76D4">
              <w:rPr>
                <w:rFonts w:ascii="Arial" w:hAnsi="Arial" w:cs="Arial"/>
                <w:sz w:val="18"/>
                <w:szCs w:val="18"/>
                <w:lang w:val="en-GB"/>
              </w:rPr>
              <w:t>3,074,345</w:t>
            </w:r>
          </w:p>
        </w:tc>
        <w:tc>
          <w:tcPr>
            <w:tcW w:w="1260" w:type="dxa"/>
            <w:vAlign w:val="bottom"/>
          </w:tcPr>
          <w:p w:rsidR="000B76D4" w:rsidRPr="001A7BCF" w:rsidRDefault="000B76D4" w:rsidP="000B76D4">
            <w:pPr>
              <w:pBdr>
                <w:bottom w:val="single" w:sz="4" w:space="1" w:color="auto"/>
              </w:pBdr>
              <w:tabs>
                <w:tab w:val="decimal" w:pos="972"/>
              </w:tabs>
              <w:spacing w:line="320" w:lineRule="exact"/>
              <w:rPr>
                <w:rFonts w:ascii="Arial" w:hAnsi="Arial" w:cs="Arial"/>
                <w:sz w:val="18"/>
                <w:szCs w:val="18"/>
                <w:lang w:val="en-GB"/>
              </w:rPr>
            </w:pPr>
            <w:r w:rsidRPr="001A7BCF">
              <w:rPr>
                <w:rFonts w:ascii="Arial" w:hAnsi="Arial" w:cs="Arial"/>
                <w:sz w:val="18"/>
                <w:szCs w:val="18"/>
                <w:lang w:val="en-GB"/>
              </w:rPr>
              <w:t>2,137</w:t>
            </w:r>
          </w:p>
        </w:tc>
        <w:tc>
          <w:tcPr>
            <w:tcW w:w="1260" w:type="dxa"/>
            <w:vAlign w:val="bottom"/>
          </w:tcPr>
          <w:p w:rsidR="000B76D4" w:rsidRPr="001A7BCF" w:rsidRDefault="000B76D4" w:rsidP="000B76D4">
            <w:pPr>
              <w:pBdr>
                <w:bottom w:val="single" w:sz="4" w:space="1" w:color="auto"/>
              </w:pBdr>
              <w:tabs>
                <w:tab w:val="decimal" w:pos="972"/>
              </w:tabs>
              <w:spacing w:line="320" w:lineRule="exact"/>
              <w:rPr>
                <w:rFonts w:ascii="Arial" w:hAnsi="Arial" w:cs="Arial"/>
                <w:sz w:val="18"/>
                <w:szCs w:val="18"/>
                <w:lang w:val="en-GB"/>
              </w:rPr>
            </w:pPr>
            <w:r w:rsidRPr="001A7BCF">
              <w:rPr>
                <w:rFonts w:ascii="Arial" w:hAnsi="Arial" w:cs="Arial"/>
                <w:sz w:val="18"/>
                <w:szCs w:val="18"/>
                <w:lang w:val="en-GB"/>
              </w:rPr>
              <w:t>3,399,250</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rPr>
            </w:pPr>
            <w:r w:rsidRPr="00E4371C">
              <w:rPr>
                <w:rFonts w:ascii="Arial" w:hAnsi="Arial" w:cs="Arial"/>
                <w:sz w:val="18"/>
                <w:szCs w:val="18"/>
              </w:rPr>
              <w:t>Total</w:t>
            </w:r>
          </w:p>
        </w:tc>
        <w:tc>
          <w:tcPr>
            <w:tcW w:w="1260" w:type="dxa"/>
            <w:vAlign w:val="bottom"/>
          </w:tcPr>
          <w:p w:rsidR="000B76D4" w:rsidRPr="000B76D4" w:rsidRDefault="000B76D4" w:rsidP="000B76D4">
            <w:pPr>
              <w:pBdr>
                <w:bottom w:val="double" w:sz="4" w:space="1" w:color="auto"/>
              </w:pBdr>
              <w:tabs>
                <w:tab w:val="decimal" w:pos="972"/>
              </w:tabs>
              <w:spacing w:line="320" w:lineRule="exact"/>
              <w:rPr>
                <w:rFonts w:ascii="Arial" w:hAnsi="Arial" w:cs="Arial"/>
                <w:sz w:val="18"/>
                <w:szCs w:val="18"/>
                <w:lang w:val="en-GB"/>
              </w:rPr>
            </w:pPr>
            <w:r w:rsidRPr="000B76D4">
              <w:rPr>
                <w:rFonts w:ascii="Arial" w:hAnsi="Arial" w:cs="Arial"/>
                <w:sz w:val="18"/>
                <w:szCs w:val="18"/>
                <w:lang w:val="en-GB"/>
              </w:rPr>
              <w:t>4,061,313</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r w:rsidRPr="000B76D4">
              <w:rPr>
                <w:rFonts w:ascii="Arial" w:hAnsi="Arial" w:cs="Arial"/>
                <w:sz w:val="18"/>
                <w:szCs w:val="18"/>
                <w:lang w:val="en-GB"/>
              </w:rPr>
              <w:t>9,709,855</w:t>
            </w:r>
          </w:p>
        </w:tc>
        <w:tc>
          <w:tcPr>
            <w:tcW w:w="1260" w:type="dxa"/>
            <w:vAlign w:val="bottom"/>
          </w:tcPr>
          <w:p w:rsidR="000B76D4" w:rsidRPr="001A7BCF" w:rsidRDefault="000B76D4" w:rsidP="000B76D4">
            <w:pPr>
              <w:pBdr>
                <w:bottom w:val="double" w:sz="4" w:space="1" w:color="auto"/>
              </w:pBdr>
              <w:tabs>
                <w:tab w:val="decimal" w:pos="972"/>
              </w:tabs>
              <w:spacing w:line="320" w:lineRule="exact"/>
              <w:rPr>
                <w:rFonts w:ascii="Arial" w:hAnsi="Arial" w:cs="Arial"/>
                <w:sz w:val="18"/>
                <w:szCs w:val="18"/>
                <w:lang w:val="en-GB"/>
              </w:rPr>
            </w:pPr>
            <w:r w:rsidRPr="001A7BCF">
              <w:rPr>
                <w:rFonts w:ascii="Arial" w:hAnsi="Arial" w:cs="Arial"/>
                <w:sz w:val="18"/>
                <w:szCs w:val="18"/>
                <w:lang w:val="en-GB"/>
              </w:rPr>
              <w:t>3,649,475</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r w:rsidRPr="001A7BCF">
              <w:rPr>
                <w:rFonts w:ascii="Arial" w:hAnsi="Arial" w:cs="Arial"/>
                <w:sz w:val="18"/>
                <w:szCs w:val="18"/>
                <w:lang w:val="en-GB"/>
              </w:rPr>
              <w:t>7,824,719</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rPr>
            </w:pPr>
            <w:r>
              <w:rPr>
                <w:rFonts w:ascii="Arial" w:hAnsi="Arial" w:cs="Arial"/>
                <w:sz w:val="18"/>
                <w:szCs w:val="18"/>
              </w:rPr>
              <w:t>Add: Accrued interest</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r w:rsidRPr="000B76D4">
              <w:rPr>
                <w:rFonts w:ascii="Arial" w:hAnsi="Arial" w:cs="Arial"/>
                <w:sz w:val="18"/>
                <w:szCs w:val="18"/>
                <w:lang w:val="en-GB"/>
              </w:rPr>
              <w:t>160,055</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r>
              <w:rPr>
                <w:rFonts w:ascii="Arial" w:hAnsi="Arial" w:cs="Arial"/>
                <w:sz w:val="18"/>
                <w:szCs w:val="18"/>
                <w:lang w:val="en-GB"/>
              </w:rPr>
              <w:t>-</w:t>
            </w:r>
          </w:p>
        </w:tc>
      </w:tr>
      <w:tr w:rsidR="000B76D4" w:rsidRPr="00E4371C" w:rsidTr="00CF66EE">
        <w:tc>
          <w:tcPr>
            <w:tcW w:w="4098" w:type="dxa"/>
          </w:tcPr>
          <w:p w:rsidR="000B76D4" w:rsidRPr="00E4371C" w:rsidRDefault="000B76D4" w:rsidP="000B76D4">
            <w:pPr>
              <w:tabs>
                <w:tab w:val="left" w:pos="900"/>
              </w:tabs>
              <w:spacing w:line="320" w:lineRule="exact"/>
              <w:ind w:left="567" w:hanging="627"/>
              <w:rPr>
                <w:rFonts w:ascii="Arial" w:hAnsi="Arial" w:cs="Arial"/>
                <w:sz w:val="18"/>
                <w:szCs w:val="18"/>
                <w:cs/>
                <w:lang w:val="en-GB"/>
              </w:rPr>
            </w:pPr>
            <w:r w:rsidRPr="00E4371C">
              <w:rPr>
                <w:rFonts w:ascii="Arial" w:hAnsi="Arial" w:cs="Arial"/>
                <w:sz w:val="18"/>
                <w:szCs w:val="18"/>
                <w:lang w:val="en-GB"/>
              </w:rPr>
              <w:t xml:space="preserve">Less: </w:t>
            </w:r>
            <w:r>
              <w:rPr>
                <w:rFonts w:ascii="Arial" w:hAnsi="Arial" w:cs="Arial"/>
                <w:sz w:val="18"/>
                <w:szCs w:val="18"/>
                <w:lang w:val="en-GB"/>
              </w:rPr>
              <w:t>Allowance for expected credit losses                         (2019: Allowance for doubtful accounts)</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0B76D4" w:rsidRDefault="000B76D4" w:rsidP="000B76D4">
            <w:pPr>
              <w:pBdr>
                <w:bottom w:val="single" w:sz="4" w:space="1" w:color="auto"/>
              </w:pBdr>
              <w:tabs>
                <w:tab w:val="decimal" w:pos="972"/>
              </w:tabs>
              <w:spacing w:line="320" w:lineRule="exact"/>
              <w:rPr>
                <w:rFonts w:ascii="Arial" w:hAnsi="Arial" w:cs="Arial"/>
                <w:sz w:val="18"/>
                <w:szCs w:val="18"/>
                <w:lang w:val="en-GB"/>
              </w:rPr>
            </w:pPr>
            <w:r w:rsidRPr="000B76D4">
              <w:rPr>
                <w:rFonts w:ascii="Arial" w:hAnsi="Arial" w:cs="Arial"/>
                <w:sz w:val="18"/>
                <w:szCs w:val="18"/>
                <w:lang w:val="en-GB"/>
              </w:rPr>
              <w:t>(287,183)</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pBdr>
                <w:bottom w:val="single" w:sz="4" w:space="1" w:color="auto"/>
              </w:pBdr>
              <w:tabs>
                <w:tab w:val="decimal" w:pos="972"/>
              </w:tabs>
              <w:spacing w:line="320" w:lineRule="exact"/>
              <w:rPr>
                <w:rFonts w:ascii="Arial" w:hAnsi="Arial" w:cs="Arial"/>
                <w:sz w:val="18"/>
                <w:szCs w:val="18"/>
                <w:lang w:val="en-GB"/>
              </w:rPr>
            </w:pPr>
            <w:r w:rsidRPr="001A7BCF">
              <w:rPr>
                <w:rFonts w:ascii="Arial" w:hAnsi="Arial" w:cs="Arial"/>
                <w:sz w:val="18"/>
                <w:szCs w:val="18"/>
                <w:lang w:val="en-GB"/>
              </w:rPr>
              <w:t>(107,231)</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cs/>
              </w:rPr>
            </w:pPr>
            <w:r w:rsidRPr="00E4371C">
              <w:rPr>
                <w:rFonts w:ascii="Arial" w:hAnsi="Arial" w:cs="Arial"/>
                <w:sz w:val="18"/>
                <w:szCs w:val="18"/>
              </w:rPr>
              <w:t>Net</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r w:rsidRPr="000B76D4">
              <w:rPr>
                <w:rFonts w:ascii="Arial" w:hAnsi="Arial" w:cs="Arial"/>
                <w:sz w:val="18"/>
                <w:szCs w:val="18"/>
                <w:lang w:val="en-GB"/>
              </w:rPr>
              <w:t>9,582,727</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r w:rsidRPr="001A7BCF">
              <w:rPr>
                <w:rFonts w:ascii="Arial" w:hAnsi="Arial" w:cs="Arial"/>
                <w:sz w:val="18"/>
                <w:szCs w:val="18"/>
                <w:lang w:val="en-GB"/>
              </w:rPr>
              <w:t>7,717,488</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rPr>
            </w:pPr>
            <w:r>
              <w:rPr>
                <w:rFonts w:ascii="Arial" w:hAnsi="Arial" w:cs="Arial"/>
                <w:sz w:val="18"/>
                <w:szCs w:val="18"/>
              </w:rPr>
              <w:t>Less: Current portion of loans receivable from</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r>
      <w:tr w:rsidR="000B76D4" w:rsidRPr="00E4371C" w:rsidTr="00CF66EE">
        <w:tc>
          <w:tcPr>
            <w:tcW w:w="4098" w:type="dxa"/>
          </w:tcPr>
          <w:p w:rsidR="000B76D4" w:rsidRPr="00E4371C" w:rsidRDefault="000B76D4" w:rsidP="000B76D4">
            <w:pPr>
              <w:tabs>
                <w:tab w:val="left" w:pos="570"/>
              </w:tabs>
              <w:spacing w:line="320" w:lineRule="exact"/>
              <w:ind w:left="-60"/>
              <w:jc w:val="thaiDistribute"/>
              <w:rPr>
                <w:rFonts w:ascii="Arial" w:hAnsi="Arial" w:cs="Arial"/>
                <w:sz w:val="18"/>
                <w:szCs w:val="18"/>
              </w:rPr>
            </w:pPr>
            <w:r>
              <w:rPr>
                <w:rFonts w:ascii="Arial" w:hAnsi="Arial" w:cs="Arial"/>
                <w:sz w:val="18"/>
                <w:szCs w:val="18"/>
              </w:rPr>
              <w:tab/>
              <w:t>purchase of accounts receivable</w:t>
            </w: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0B76D4" w:rsidRDefault="000B76D4" w:rsidP="000B76D4">
            <w:pPr>
              <w:pBdr>
                <w:bottom w:val="single" w:sz="4" w:space="1" w:color="auto"/>
              </w:pBdr>
              <w:tabs>
                <w:tab w:val="decimal" w:pos="972"/>
              </w:tabs>
              <w:spacing w:line="320" w:lineRule="exact"/>
              <w:rPr>
                <w:rFonts w:ascii="Arial" w:hAnsi="Arial" w:cs="Arial"/>
                <w:sz w:val="18"/>
                <w:szCs w:val="18"/>
                <w:lang w:val="en-GB"/>
              </w:rPr>
            </w:pPr>
            <w:r w:rsidRPr="000B76D4">
              <w:rPr>
                <w:rFonts w:ascii="Arial" w:hAnsi="Arial" w:cs="Arial"/>
                <w:sz w:val="18"/>
                <w:szCs w:val="18"/>
                <w:lang w:val="en-GB"/>
              </w:rPr>
              <w:t>(326,</w:t>
            </w:r>
            <w:r w:rsidR="00A14B0B">
              <w:rPr>
                <w:rFonts w:ascii="Arial" w:hAnsi="Arial" w:cs="Arial"/>
                <w:sz w:val="18"/>
                <w:szCs w:val="18"/>
                <w:lang w:val="en-GB"/>
              </w:rPr>
              <w:t>6</w:t>
            </w:r>
            <w:r w:rsidRPr="000B76D4">
              <w:rPr>
                <w:rFonts w:ascii="Arial" w:hAnsi="Arial" w:cs="Arial"/>
                <w:sz w:val="18"/>
                <w:szCs w:val="18"/>
                <w:lang w:val="en-GB"/>
              </w:rPr>
              <w:t>28)</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pBdr>
                <w:bottom w:val="single" w:sz="4" w:space="1" w:color="auto"/>
              </w:pBdr>
              <w:tabs>
                <w:tab w:val="decimal" w:pos="972"/>
              </w:tabs>
              <w:spacing w:line="320" w:lineRule="exact"/>
              <w:rPr>
                <w:rFonts w:ascii="Arial" w:hAnsi="Arial" w:cs="Arial"/>
                <w:sz w:val="18"/>
                <w:szCs w:val="18"/>
                <w:lang w:val="en-GB"/>
              </w:rPr>
            </w:pPr>
            <w:r w:rsidRPr="001A7BCF">
              <w:rPr>
                <w:rFonts w:ascii="Arial" w:hAnsi="Arial" w:cs="Arial"/>
                <w:sz w:val="18"/>
                <w:szCs w:val="18"/>
                <w:lang w:val="en-GB"/>
              </w:rPr>
              <w:t>(378,372)</w:t>
            </w:r>
          </w:p>
        </w:tc>
      </w:tr>
      <w:tr w:rsidR="000B76D4" w:rsidRPr="00E4371C" w:rsidTr="00CF66EE">
        <w:tc>
          <w:tcPr>
            <w:tcW w:w="4098" w:type="dxa"/>
          </w:tcPr>
          <w:p w:rsidR="000B76D4" w:rsidRPr="00E4371C" w:rsidRDefault="000B76D4" w:rsidP="000B76D4">
            <w:pPr>
              <w:tabs>
                <w:tab w:val="left" w:pos="900"/>
              </w:tabs>
              <w:spacing w:line="320" w:lineRule="exact"/>
              <w:ind w:left="-60"/>
              <w:jc w:val="thaiDistribute"/>
              <w:rPr>
                <w:rFonts w:ascii="Arial" w:hAnsi="Arial" w:cs="Arial"/>
                <w:sz w:val="18"/>
                <w:szCs w:val="18"/>
              </w:rPr>
            </w:pPr>
            <w:r>
              <w:rPr>
                <w:rFonts w:ascii="Arial" w:hAnsi="Arial" w:cs="Arial"/>
                <w:sz w:val="18"/>
                <w:szCs w:val="18"/>
              </w:rPr>
              <w:t>Loans receivable from purchase of accounts</w:t>
            </w:r>
          </w:p>
        </w:tc>
        <w:tc>
          <w:tcPr>
            <w:tcW w:w="1260" w:type="dxa"/>
            <w:vAlign w:val="bottom"/>
          </w:tcPr>
          <w:p w:rsidR="000B76D4" w:rsidRPr="0052472C" w:rsidRDefault="000B76D4" w:rsidP="000B76D4">
            <w:pPr>
              <w:tabs>
                <w:tab w:val="decimal" w:pos="972"/>
                <w:tab w:val="decimal" w:pos="1062"/>
              </w:tabs>
              <w:spacing w:line="360" w:lineRule="exact"/>
              <w:ind w:left="-18" w:firstLine="18"/>
              <w:rPr>
                <w:rFonts w:ascii="Angsana New" w:hAnsi="Angsana New"/>
                <w:sz w:val="28"/>
                <w:szCs w:val="28"/>
                <w:lang w:val="en-GB"/>
              </w:rPr>
            </w:pPr>
          </w:p>
        </w:tc>
        <w:tc>
          <w:tcPr>
            <w:tcW w:w="1260" w:type="dxa"/>
            <w:vAlign w:val="bottom"/>
          </w:tcPr>
          <w:p w:rsidR="000B76D4" w:rsidRPr="000B76D4"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r>
      <w:tr w:rsidR="000B76D4" w:rsidRPr="00E4371C" w:rsidTr="00CF66EE">
        <w:tc>
          <w:tcPr>
            <w:tcW w:w="4098" w:type="dxa"/>
          </w:tcPr>
          <w:p w:rsidR="000B76D4" w:rsidRPr="00E4371C" w:rsidRDefault="000B76D4" w:rsidP="000B76D4">
            <w:pPr>
              <w:tabs>
                <w:tab w:val="left" w:pos="900"/>
              </w:tabs>
              <w:spacing w:line="320" w:lineRule="exact"/>
              <w:ind w:left="210" w:hanging="270"/>
              <w:jc w:val="thaiDistribute"/>
              <w:rPr>
                <w:rFonts w:ascii="Arial" w:hAnsi="Arial" w:cs="Arial"/>
                <w:sz w:val="18"/>
                <w:szCs w:val="18"/>
              </w:rPr>
            </w:pPr>
            <w:r>
              <w:rPr>
                <w:rFonts w:ascii="Arial" w:hAnsi="Arial" w:cs="Arial"/>
                <w:sz w:val="18"/>
                <w:szCs w:val="18"/>
              </w:rPr>
              <w:tab/>
              <w:t>receivable - net of current portion</w:t>
            </w:r>
          </w:p>
        </w:tc>
        <w:tc>
          <w:tcPr>
            <w:tcW w:w="1260" w:type="dxa"/>
            <w:vAlign w:val="bottom"/>
          </w:tcPr>
          <w:p w:rsidR="000B76D4" w:rsidRPr="0052472C" w:rsidRDefault="000B76D4" w:rsidP="000B76D4">
            <w:pPr>
              <w:tabs>
                <w:tab w:val="decimal" w:pos="972"/>
                <w:tab w:val="decimal" w:pos="1062"/>
              </w:tabs>
              <w:spacing w:line="360" w:lineRule="exact"/>
              <w:ind w:left="-18" w:firstLine="18"/>
              <w:rPr>
                <w:rFonts w:ascii="Angsana New" w:hAnsi="Angsana New"/>
                <w:sz w:val="28"/>
                <w:szCs w:val="28"/>
                <w:lang w:val="en-GB"/>
              </w:rPr>
            </w:pPr>
          </w:p>
        </w:tc>
        <w:tc>
          <w:tcPr>
            <w:tcW w:w="1260" w:type="dxa"/>
            <w:vAlign w:val="bottom"/>
          </w:tcPr>
          <w:p w:rsidR="000B76D4" w:rsidRPr="000B76D4" w:rsidRDefault="000B76D4" w:rsidP="000B76D4">
            <w:pPr>
              <w:pBdr>
                <w:bottom w:val="double" w:sz="4" w:space="1" w:color="auto"/>
              </w:pBdr>
              <w:tabs>
                <w:tab w:val="decimal" w:pos="972"/>
              </w:tabs>
              <w:spacing w:line="320" w:lineRule="exact"/>
              <w:rPr>
                <w:rFonts w:ascii="Arial" w:hAnsi="Arial" w:cs="Arial"/>
                <w:sz w:val="18"/>
                <w:szCs w:val="18"/>
                <w:lang w:val="en-GB"/>
              </w:rPr>
            </w:pPr>
            <w:r w:rsidRPr="000B76D4">
              <w:rPr>
                <w:rFonts w:ascii="Arial" w:hAnsi="Arial" w:cs="Arial"/>
                <w:sz w:val="18"/>
                <w:szCs w:val="18"/>
                <w:lang w:val="en-GB"/>
              </w:rPr>
              <w:t>9,256,</w:t>
            </w:r>
            <w:r w:rsidR="00A14B0B">
              <w:rPr>
                <w:rFonts w:ascii="Arial" w:hAnsi="Arial" w:cs="Arial"/>
                <w:sz w:val="18"/>
                <w:szCs w:val="18"/>
                <w:lang w:val="en-GB"/>
              </w:rPr>
              <w:t>099</w:t>
            </w:r>
          </w:p>
        </w:tc>
        <w:tc>
          <w:tcPr>
            <w:tcW w:w="1260" w:type="dxa"/>
            <w:vAlign w:val="bottom"/>
          </w:tcPr>
          <w:p w:rsidR="000B76D4" w:rsidRPr="001A7BCF" w:rsidRDefault="000B76D4" w:rsidP="000B76D4">
            <w:pPr>
              <w:tabs>
                <w:tab w:val="decimal" w:pos="972"/>
              </w:tabs>
              <w:spacing w:line="320" w:lineRule="exact"/>
              <w:rPr>
                <w:rFonts w:ascii="Arial" w:hAnsi="Arial" w:cs="Arial"/>
                <w:sz w:val="18"/>
                <w:szCs w:val="18"/>
                <w:lang w:val="en-GB"/>
              </w:rPr>
            </w:pPr>
          </w:p>
        </w:tc>
        <w:tc>
          <w:tcPr>
            <w:tcW w:w="1260" w:type="dxa"/>
            <w:vAlign w:val="bottom"/>
          </w:tcPr>
          <w:p w:rsidR="000B76D4" w:rsidRPr="001A7BCF" w:rsidRDefault="000B76D4" w:rsidP="000B76D4">
            <w:pPr>
              <w:pBdr>
                <w:bottom w:val="double" w:sz="4" w:space="1" w:color="auto"/>
              </w:pBdr>
              <w:tabs>
                <w:tab w:val="decimal" w:pos="972"/>
              </w:tabs>
              <w:spacing w:line="320" w:lineRule="exact"/>
              <w:rPr>
                <w:rFonts w:ascii="Arial" w:hAnsi="Arial" w:cs="Arial"/>
                <w:sz w:val="18"/>
                <w:szCs w:val="18"/>
                <w:lang w:val="en-GB"/>
              </w:rPr>
            </w:pPr>
            <w:r w:rsidRPr="001A7BCF">
              <w:rPr>
                <w:rFonts w:ascii="Arial" w:hAnsi="Arial" w:cs="Arial"/>
                <w:sz w:val="18"/>
                <w:szCs w:val="18"/>
                <w:lang w:val="en-GB"/>
              </w:rPr>
              <w:t>7,339,116</w:t>
            </w:r>
          </w:p>
        </w:tc>
      </w:tr>
    </w:tbl>
    <w:p w:rsidR="005A2F17" w:rsidRPr="00E4371C" w:rsidRDefault="00895DCC" w:rsidP="00B17F22">
      <w:pPr>
        <w:spacing w:before="120" w:line="380" w:lineRule="exact"/>
        <w:ind w:left="547" w:hanging="547"/>
        <w:jc w:val="thaiDistribute"/>
        <w:rPr>
          <w:rFonts w:ascii="Arial" w:hAnsi="Arial" w:cs="Arial"/>
          <w:sz w:val="22"/>
          <w:szCs w:val="22"/>
          <w:lang w:eastAsia="ja-JP"/>
        </w:rPr>
      </w:pPr>
      <w:r>
        <w:rPr>
          <w:rFonts w:ascii="Arial" w:hAnsi="Arial" w:cs="Arial"/>
          <w:sz w:val="22"/>
          <w:szCs w:val="22"/>
          <w:lang w:eastAsia="ja-JP"/>
        </w:rPr>
        <w:tab/>
      </w:r>
      <w:r w:rsidR="005A2F17" w:rsidRPr="00E4371C">
        <w:rPr>
          <w:rFonts w:ascii="Arial" w:hAnsi="Arial" w:cs="Arial"/>
          <w:sz w:val="22"/>
          <w:szCs w:val="22"/>
          <w:lang w:eastAsia="ja-JP"/>
        </w:rPr>
        <w:t xml:space="preserve">The movements on loans receivable from purchase of accounts receivable during the </w:t>
      </w:r>
      <w:r w:rsidR="00EB2E18">
        <w:rPr>
          <w:rFonts w:ascii="Arial" w:hAnsi="Arial" w:cs="Arial"/>
          <w:sz w:val="22"/>
          <w:szCs w:val="22"/>
          <w:lang w:eastAsia="ja-JP"/>
        </w:rPr>
        <w:t>year</w:t>
      </w:r>
      <w:r w:rsidR="00982E6D">
        <w:rPr>
          <w:rFonts w:ascii="Arial" w:hAnsi="Arial" w:cs="Arial"/>
          <w:sz w:val="22"/>
          <w:szCs w:val="22"/>
          <w:lang w:eastAsia="ja-JP"/>
        </w:rPr>
        <w:t xml:space="preserve"> </w:t>
      </w:r>
      <w:r w:rsidR="00A14B0B">
        <w:rPr>
          <w:rFonts w:ascii="Arial" w:hAnsi="Arial" w:cs="Arial"/>
          <w:sz w:val="22"/>
          <w:szCs w:val="22"/>
          <w:lang w:eastAsia="ja-JP"/>
        </w:rPr>
        <w:t xml:space="preserve">ended 31 December </w:t>
      </w:r>
      <w:r w:rsidR="00982E6D">
        <w:rPr>
          <w:rFonts w:ascii="Arial" w:hAnsi="Arial" w:cs="Arial"/>
          <w:sz w:val="22"/>
          <w:szCs w:val="22"/>
          <w:lang w:eastAsia="ja-JP"/>
        </w:rPr>
        <w:t>20</w:t>
      </w:r>
      <w:r w:rsidR="007F756D">
        <w:rPr>
          <w:rFonts w:ascii="Arial" w:hAnsi="Arial" w:cs="Arial"/>
          <w:sz w:val="22"/>
          <w:szCs w:val="22"/>
          <w:lang w:eastAsia="ja-JP"/>
        </w:rPr>
        <w:t>20</w:t>
      </w:r>
      <w:r w:rsidR="005A2F17" w:rsidRPr="00E4371C">
        <w:rPr>
          <w:rFonts w:ascii="Arial" w:hAnsi="Arial" w:cs="Arial"/>
          <w:sz w:val="22"/>
          <w:szCs w:val="22"/>
          <w:lang w:eastAsia="ja-JP"/>
        </w:rPr>
        <w:t xml:space="preserve"> are as follows:</w:t>
      </w:r>
    </w:p>
    <w:p w:rsidR="005A2F17" w:rsidRPr="00E4371C" w:rsidRDefault="003A2D3F" w:rsidP="00B05A4F">
      <w:pPr>
        <w:spacing w:after="120" w:line="380" w:lineRule="exact"/>
        <w:ind w:right="29"/>
        <w:jc w:val="right"/>
        <w:rPr>
          <w:rFonts w:ascii="Arial" w:hAnsi="Arial" w:cs="Arial"/>
          <w:sz w:val="22"/>
          <w:szCs w:val="22"/>
        </w:rPr>
      </w:pPr>
      <w:r w:rsidRPr="00E4371C">
        <w:rPr>
          <w:rFonts w:ascii="Arial" w:hAnsi="Arial" w:cs="Arial"/>
          <w:sz w:val="22"/>
          <w:szCs w:val="22"/>
        </w:rPr>
        <w:t xml:space="preserve"> </w:t>
      </w:r>
      <w:r w:rsidR="005A2F17" w:rsidRPr="00E4371C">
        <w:rPr>
          <w:rFonts w:ascii="Arial" w:hAnsi="Arial" w:cs="Arial"/>
          <w:sz w:val="22"/>
          <w:szCs w:val="22"/>
        </w:rPr>
        <w:t>(</w:t>
      </w:r>
      <w:r w:rsidR="005A2F17" w:rsidRPr="00E4371C">
        <w:rPr>
          <w:rFonts w:ascii="Arial" w:hAnsi="Arial" w:cs="Arial"/>
          <w:sz w:val="22"/>
          <w:szCs w:val="22"/>
          <w:lang w:eastAsia="ja-JP"/>
        </w:rPr>
        <w:t>Unit: Thousand Baht</w:t>
      </w:r>
      <w:r w:rsidR="005A2F17" w:rsidRPr="00E4371C">
        <w:rPr>
          <w:rFonts w:ascii="Arial" w:hAnsi="Arial" w:cs="Arial"/>
          <w:sz w:val="22"/>
          <w:szCs w:val="22"/>
          <w:cs/>
        </w:rPr>
        <w:t>)</w:t>
      </w:r>
    </w:p>
    <w:tbl>
      <w:tblPr>
        <w:tblW w:w="9000" w:type="dxa"/>
        <w:tblInd w:w="558" w:type="dxa"/>
        <w:tblLook w:val="01E0" w:firstRow="1" w:lastRow="1" w:firstColumn="1" w:lastColumn="1" w:noHBand="0" w:noVBand="0"/>
      </w:tblPr>
      <w:tblGrid>
        <w:gridCol w:w="6660"/>
        <w:gridCol w:w="2340"/>
      </w:tblGrid>
      <w:tr w:rsidR="005A2F17" w:rsidRPr="00E4371C" w:rsidTr="001450E8">
        <w:tc>
          <w:tcPr>
            <w:tcW w:w="6660" w:type="dxa"/>
          </w:tcPr>
          <w:p w:rsidR="005A2F17" w:rsidRPr="00E4371C" w:rsidRDefault="005A2F17" w:rsidP="00B05A4F">
            <w:pPr>
              <w:spacing w:line="380" w:lineRule="exact"/>
              <w:jc w:val="thaiDistribute"/>
              <w:rPr>
                <w:rFonts w:ascii="Arial" w:hAnsi="Arial" w:cs="Arial"/>
                <w:sz w:val="22"/>
                <w:szCs w:val="22"/>
                <w:cs/>
                <w:lang w:val="en-GB"/>
              </w:rPr>
            </w:pPr>
          </w:p>
        </w:tc>
        <w:tc>
          <w:tcPr>
            <w:tcW w:w="2340" w:type="dxa"/>
          </w:tcPr>
          <w:p w:rsidR="005A2F17" w:rsidRPr="00E4371C" w:rsidRDefault="005A2F17" w:rsidP="00B05A4F">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E4371C">
              <w:rPr>
                <w:rFonts w:ascii="Arial" w:hAnsi="Arial" w:cs="Arial"/>
                <w:snapToGrid w:val="0"/>
                <w:sz w:val="22"/>
                <w:szCs w:val="22"/>
                <w:lang w:eastAsia="ja-JP"/>
              </w:rPr>
              <w:t>Consolidated financial statements</w:t>
            </w:r>
          </w:p>
        </w:tc>
      </w:tr>
      <w:tr w:rsidR="005A2F17" w:rsidRPr="00E4371C" w:rsidTr="001450E8">
        <w:tc>
          <w:tcPr>
            <w:tcW w:w="6660" w:type="dxa"/>
          </w:tcPr>
          <w:p w:rsidR="005A2F17" w:rsidRPr="00E4371C" w:rsidRDefault="005A2F17" w:rsidP="00B05A4F">
            <w:pPr>
              <w:spacing w:line="380" w:lineRule="exact"/>
              <w:ind w:left="162" w:hanging="162"/>
              <w:rPr>
                <w:rFonts w:ascii="Arial" w:hAnsi="Arial" w:cs="Arial"/>
                <w:sz w:val="22"/>
                <w:szCs w:val="22"/>
                <w:lang w:val="en-GB" w:eastAsia="ja-JP"/>
              </w:rPr>
            </w:pPr>
            <w:r w:rsidRPr="00E4371C">
              <w:rPr>
                <w:rFonts w:ascii="Arial" w:hAnsi="Arial" w:cs="Arial"/>
                <w:sz w:val="22"/>
                <w:szCs w:val="22"/>
                <w:lang w:eastAsia="ja-JP"/>
              </w:rPr>
              <w:t>Balance as at 1 January 20</w:t>
            </w:r>
            <w:r w:rsidR="001450E8">
              <w:rPr>
                <w:rFonts w:ascii="Arial" w:hAnsi="Arial" w:cs="Arial"/>
                <w:sz w:val="22"/>
                <w:szCs w:val="22"/>
                <w:lang w:eastAsia="ja-JP"/>
              </w:rPr>
              <w:t>20</w:t>
            </w:r>
          </w:p>
        </w:tc>
        <w:tc>
          <w:tcPr>
            <w:tcW w:w="2340" w:type="dxa"/>
            <w:vAlign w:val="bottom"/>
          </w:tcPr>
          <w:p w:rsidR="005A2F17" w:rsidRPr="00E4371C" w:rsidRDefault="001450E8" w:rsidP="00B05A4F">
            <w:pPr>
              <w:tabs>
                <w:tab w:val="decimal" w:pos="1872"/>
              </w:tabs>
              <w:spacing w:line="380" w:lineRule="exact"/>
              <w:ind w:left="-14" w:firstLine="14"/>
              <w:rPr>
                <w:rFonts w:ascii="Arial" w:hAnsi="Arial" w:cs="Arial"/>
                <w:sz w:val="22"/>
                <w:szCs w:val="22"/>
              </w:rPr>
            </w:pPr>
            <w:r w:rsidRPr="001A7BCF">
              <w:rPr>
                <w:rFonts w:ascii="Arial" w:hAnsi="Arial" w:cs="Arial"/>
                <w:sz w:val="22"/>
                <w:szCs w:val="22"/>
              </w:rPr>
              <w:t>7,717,488</w:t>
            </w:r>
          </w:p>
        </w:tc>
      </w:tr>
      <w:tr w:rsidR="000B76D4" w:rsidRPr="00E4371C" w:rsidTr="003E7DB3">
        <w:tc>
          <w:tcPr>
            <w:tcW w:w="6660" w:type="dxa"/>
          </w:tcPr>
          <w:p w:rsidR="000B76D4" w:rsidRPr="00E4371C" w:rsidRDefault="000B76D4" w:rsidP="000B76D4">
            <w:pPr>
              <w:tabs>
                <w:tab w:val="left" w:pos="612"/>
              </w:tabs>
              <w:spacing w:line="380" w:lineRule="exact"/>
              <w:ind w:left="162" w:hanging="162"/>
              <w:rPr>
                <w:rFonts w:ascii="Arial" w:hAnsi="Arial" w:cs="Arial"/>
                <w:sz w:val="22"/>
                <w:szCs w:val="22"/>
                <w:lang w:eastAsia="ja-JP"/>
              </w:rPr>
            </w:pPr>
            <w:r w:rsidRPr="00E4371C">
              <w:rPr>
                <w:rFonts w:ascii="Arial" w:hAnsi="Arial" w:cs="Arial"/>
                <w:sz w:val="22"/>
                <w:szCs w:val="22"/>
                <w:lang w:eastAsia="ja-JP"/>
              </w:rPr>
              <w:t>Add:</w:t>
            </w:r>
            <w:r>
              <w:rPr>
                <w:rFonts w:ascii="Arial" w:hAnsi="Arial" w:cs="Arial"/>
                <w:sz w:val="22"/>
                <w:szCs w:val="22"/>
                <w:lang w:eastAsia="ja-JP"/>
              </w:rPr>
              <w:tab/>
              <w:t>Accrued interest as at 31 December 2020</w:t>
            </w:r>
            <w:r w:rsidRPr="00E4371C">
              <w:rPr>
                <w:rFonts w:ascii="Arial" w:hAnsi="Arial" w:cs="Arial"/>
                <w:sz w:val="22"/>
                <w:szCs w:val="22"/>
                <w:lang w:eastAsia="ja-JP"/>
              </w:rPr>
              <w:t xml:space="preserve"> </w:t>
            </w:r>
            <w:r>
              <w:rPr>
                <w:rFonts w:ascii="Arial" w:hAnsi="Arial" w:cs="Arial"/>
                <w:sz w:val="22"/>
                <w:szCs w:val="22"/>
                <w:lang w:eastAsia="ja-JP"/>
              </w:rPr>
              <w:tab/>
            </w:r>
            <w:r w:rsidRPr="00E4371C">
              <w:rPr>
                <w:rFonts w:ascii="Arial" w:hAnsi="Arial" w:cs="Arial"/>
                <w:sz w:val="22"/>
                <w:szCs w:val="22"/>
                <w:lang w:eastAsia="ja-JP"/>
              </w:rPr>
              <w:tab/>
            </w:r>
          </w:p>
        </w:tc>
        <w:tc>
          <w:tcPr>
            <w:tcW w:w="2340" w:type="dxa"/>
          </w:tcPr>
          <w:p w:rsidR="000B76D4" w:rsidRPr="000B76D4" w:rsidRDefault="000B76D4" w:rsidP="000B76D4">
            <w:pPr>
              <w:tabs>
                <w:tab w:val="decimal" w:pos="1872"/>
              </w:tabs>
              <w:spacing w:line="380" w:lineRule="exact"/>
              <w:ind w:left="-14" w:firstLine="14"/>
              <w:rPr>
                <w:rFonts w:ascii="Arial" w:hAnsi="Arial" w:cs="Arial"/>
                <w:sz w:val="22"/>
                <w:szCs w:val="22"/>
              </w:rPr>
            </w:pPr>
            <w:r w:rsidRPr="000B76D4">
              <w:rPr>
                <w:rFonts w:ascii="Arial" w:hAnsi="Arial" w:cs="Arial"/>
                <w:sz w:val="22"/>
                <w:szCs w:val="22"/>
              </w:rPr>
              <w:t>160,055</w:t>
            </w:r>
          </w:p>
        </w:tc>
      </w:tr>
      <w:tr w:rsidR="000B76D4" w:rsidRPr="00E4371C" w:rsidTr="001450E8">
        <w:tc>
          <w:tcPr>
            <w:tcW w:w="6660" w:type="dxa"/>
          </w:tcPr>
          <w:p w:rsidR="000B76D4" w:rsidRPr="00E4371C" w:rsidRDefault="000B76D4" w:rsidP="000B76D4">
            <w:pPr>
              <w:tabs>
                <w:tab w:val="left" w:pos="612"/>
              </w:tabs>
              <w:spacing w:line="380" w:lineRule="exact"/>
              <w:ind w:left="162" w:hanging="162"/>
              <w:rPr>
                <w:rFonts w:ascii="Arial" w:hAnsi="Arial" w:cs="Arial"/>
                <w:sz w:val="22"/>
                <w:szCs w:val="22"/>
                <w:cs/>
                <w:lang w:eastAsia="ja-JP"/>
              </w:rPr>
            </w:pPr>
            <w:r>
              <w:rPr>
                <w:rFonts w:ascii="Arial" w:hAnsi="Arial" w:cs="Arial"/>
                <w:sz w:val="22"/>
                <w:szCs w:val="22"/>
                <w:lang w:eastAsia="ja-JP"/>
              </w:rPr>
              <w:tab/>
            </w:r>
            <w:r>
              <w:rPr>
                <w:rFonts w:ascii="Arial" w:hAnsi="Arial" w:cs="Arial"/>
                <w:sz w:val="22"/>
                <w:szCs w:val="22"/>
                <w:lang w:eastAsia="ja-JP"/>
              </w:rPr>
              <w:tab/>
            </w:r>
            <w:r w:rsidRPr="00E4371C">
              <w:rPr>
                <w:rFonts w:ascii="Arial" w:hAnsi="Arial" w:cs="Arial"/>
                <w:sz w:val="22"/>
                <w:szCs w:val="22"/>
                <w:lang w:eastAsia="ja-JP"/>
              </w:rPr>
              <w:t xml:space="preserve">Purchase during </w:t>
            </w:r>
            <w:r>
              <w:rPr>
                <w:rFonts w:ascii="Arial" w:hAnsi="Arial" w:cs="Arial"/>
                <w:sz w:val="22"/>
                <w:szCs w:val="22"/>
                <w:lang w:eastAsia="ja-JP"/>
              </w:rPr>
              <w:t>the year</w:t>
            </w:r>
          </w:p>
        </w:tc>
        <w:tc>
          <w:tcPr>
            <w:tcW w:w="2340" w:type="dxa"/>
          </w:tcPr>
          <w:p w:rsidR="000B76D4" w:rsidRPr="000B76D4" w:rsidRDefault="000B76D4" w:rsidP="000B76D4">
            <w:pPr>
              <w:tabs>
                <w:tab w:val="decimal" w:pos="1872"/>
              </w:tabs>
              <w:spacing w:line="380" w:lineRule="exact"/>
              <w:ind w:left="-14" w:firstLine="14"/>
              <w:rPr>
                <w:rFonts w:ascii="Arial" w:hAnsi="Arial" w:cs="Arial"/>
                <w:sz w:val="22"/>
                <w:szCs w:val="22"/>
              </w:rPr>
            </w:pPr>
            <w:r w:rsidRPr="000B76D4">
              <w:rPr>
                <w:rFonts w:ascii="Arial" w:hAnsi="Arial" w:cs="Arial"/>
                <w:sz w:val="22"/>
                <w:szCs w:val="22"/>
              </w:rPr>
              <w:t>3,433,583</w:t>
            </w:r>
          </w:p>
        </w:tc>
      </w:tr>
      <w:tr w:rsidR="000B76D4" w:rsidRPr="00E4371C" w:rsidTr="001450E8">
        <w:tc>
          <w:tcPr>
            <w:tcW w:w="6660" w:type="dxa"/>
          </w:tcPr>
          <w:p w:rsidR="000B76D4" w:rsidRPr="00E4371C" w:rsidRDefault="000B76D4" w:rsidP="000B76D4">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expected credit losses</w:t>
            </w:r>
          </w:p>
        </w:tc>
        <w:tc>
          <w:tcPr>
            <w:tcW w:w="2340" w:type="dxa"/>
          </w:tcPr>
          <w:p w:rsidR="000B76D4" w:rsidRPr="000B76D4" w:rsidRDefault="000B76D4" w:rsidP="000B76D4">
            <w:pPr>
              <w:tabs>
                <w:tab w:val="decimal" w:pos="1872"/>
              </w:tabs>
              <w:spacing w:line="380" w:lineRule="exact"/>
              <w:ind w:left="-14" w:firstLine="14"/>
              <w:rPr>
                <w:rFonts w:ascii="Arial" w:hAnsi="Arial" w:cs="Arial"/>
                <w:sz w:val="22"/>
                <w:szCs w:val="22"/>
              </w:rPr>
            </w:pPr>
            <w:r w:rsidRPr="000B76D4">
              <w:rPr>
                <w:rFonts w:ascii="Arial" w:hAnsi="Arial" w:cs="Arial"/>
                <w:sz w:val="22"/>
                <w:szCs w:val="22"/>
              </w:rPr>
              <w:t>75,050</w:t>
            </w:r>
          </w:p>
        </w:tc>
      </w:tr>
      <w:tr w:rsidR="000B76D4" w:rsidRPr="00E4371C" w:rsidTr="007B264D">
        <w:tc>
          <w:tcPr>
            <w:tcW w:w="6660" w:type="dxa"/>
          </w:tcPr>
          <w:p w:rsidR="000B76D4" w:rsidRDefault="000B76D4" w:rsidP="000B76D4">
            <w:pPr>
              <w:tabs>
                <w:tab w:val="left" w:pos="612"/>
              </w:tabs>
              <w:spacing w:line="380" w:lineRule="exact"/>
              <w:ind w:left="162" w:hanging="162"/>
              <w:rPr>
                <w:rFonts w:ascii="Arial" w:hAnsi="Arial" w:cs="Arial"/>
                <w:sz w:val="22"/>
                <w:szCs w:val="22"/>
                <w:lang w:val="en-GB" w:eastAsia="ja-JP"/>
              </w:rPr>
            </w:pPr>
            <w:r w:rsidRPr="00E4371C">
              <w:rPr>
                <w:rFonts w:ascii="Arial" w:hAnsi="Arial" w:cs="Arial"/>
                <w:sz w:val="22"/>
                <w:szCs w:val="22"/>
                <w:lang w:val="en-GB" w:eastAsia="ja-JP"/>
              </w:rPr>
              <w:t xml:space="preserve">Less: Portion decrease from cash collection </w:t>
            </w:r>
          </w:p>
          <w:p w:rsidR="000B76D4" w:rsidRPr="00E4371C" w:rsidRDefault="000B76D4" w:rsidP="000B76D4">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val="en-GB" w:eastAsia="ja-JP"/>
              </w:rPr>
              <w:tab/>
            </w:r>
            <w:r w:rsidRPr="00E4371C">
              <w:rPr>
                <w:rFonts w:ascii="Arial" w:hAnsi="Arial" w:cs="Arial"/>
                <w:sz w:val="22"/>
                <w:szCs w:val="22"/>
                <w:lang w:val="en-GB" w:eastAsia="ja-JP"/>
              </w:rPr>
              <w:t xml:space="preserve">during the </w:t>
            </w:r>
            <w:r>
              <w:rPr>
                <w:rFonts w:ascii="Arial" w:hAnsi="Arial" w:cs="Arial"/>
                <w:sz w:val="22"/>
                <w:szCs w:val="22"/>
                <w:lang w:val="en-GB" w:eastAsia="ja-JP"/>
              </w:rPr>
              <w:t>year</w:t>
            </w:r>
          </w:p>
        </w:tc>
        <w:tc>
          <w:tcPr>
            <w:tcW w:w="2340" w:type="dxa"/>
            <w:vAlign w:val="bottom"/>
          </w:tcPr>
          <w:p w:rsidR="000B76D4" w:rsidRPr="000B76D4" w:rsidRDefault="000B76D4" w:rsidP="007B264D">
            <w:pPr>
              <w:tabs>
                <w:tab w:val="decimal" w:pos="1872"/>
              </w:tabs>
              <w:spacing w:line="380" w:lineRule="exact"/>
              <w:ind w:left="-14" w:firstLine="14"/>
              <w:rPr>
                <w:rFonts w:ascii="Arial" w:hAnsi="Arial" w:cs="Arial"/>
                <w:sz w:val="22"/>
                <w:szCs w:val="22"/>
              </w:rPr>
            </w:pPr>
            <w:r w:rsidRPr="000B76D4">
              <w:rPr>
                <w:rFonts w:ascii="Arial" w:hAnsi="Arial" w:cs="Arial"/>
                <w:sz w:val="22"/>
                <w:szCs w:val="22"/>
              </w:rPr>
              <w:t>(1,164,791)</w:t>
            </w:r>
          </w:p>
        </w:tc>
      </w:tr>
      <w:tr w:rsidR="007B264D" w:rsidRPr="00E4371C" w:rsidTr="007B264D">
        <w:tc>
          <w:tcPr>
            <w:tcW w:w="6660" w:type="dxa"/>
          </w:tcPr>
          <w:p w:rsidR="007B264D" w:rsidRPr="00F52E73" w:rsidRDefault="007B264D" w:rsidP="007B264D">
            <w:pPr>
              <w:tabs>
                <w:tab w:val="left" w:pos="612"/>
              </w:tabs>
              <w:spacing w:line="380" w:lineRule="exact"/>
              <w:ind w:left="162" w:hanging="162"/>
              <w:rPr>
                <w:rFonts w:ascii="Arial" w:hAnsi="Arial" w:cs="Arial"/>
                <w:sz w:val="22"/>
                <w:szCs w:val="22"/>
                <w:lang w:val="en-GB" w:eastAsia="ja-JP"/>
              </w:rPr>
            </w:pPr>
            <w:r w:rsidRPr="00F52E73">
              <w:rPr>
                <w:rFonts w:ascii="Arial" w:hAnsi="Arial" w:cs="Arial"/>
                <w:sz w:val="22"/>
                <w:szCs w:val="22"/>
                <w:lang w:val="en-GB" w:eastAsia="ja-JP"/>
              </w:rPr>
              <w:tab/>
            </w:r>
            <w:r w:rsidRPr="00F52E73">
              <w:rPr>
                <w:rFonts w:ascii="Arial" w:hAnsi="Arial" w:cs="Arial"/>
                <w:sz w:val="22"/>
                <w:szCs w:val="22"/>
                <w:lang w:val="en-GB" w:eastAsia="ja-JP"/>
              </w:rPr>
              <w:tab/>
              <w:t xml:space="preserve">Portion decrease from settlements by transferred </w:t>
            </w:r>
            <w:r>
              <w:rPr>
                <w:rFonts w:ascii="Arial" w:hAnsi="Arial" w:cs="Arial"/>
                <w:sz w:val="22"/>
                <w:szCs w:val="22"/>
                <w:lang w:val="en-GB" w:eastAsia="ja-JP"/>
              </w:rPr>
              <w:tab/>
            </w:r>
            <w:r>
              <w:rPr>
                <w:rFonts w:ascii="Arial" w:hAnsi="Arial" w:cs="Arial"/>
                <w:sz w:val="22"/>
                <w:szCs w:val="22"/>
                <w:lang w:val="en-GB" w:eastAsia="ja-JP"/>
              </w:rPr>
              <w:tab/>
              <w:t xml:space="preserve"> </w:t>
            </w:r>
            <w:r w:rsidRPr="00F52E73">
              <w:rPr>
                <w:rFonts w:ascii="Arial" w:hAnsi="Arial" w:cs="Arial"/>
                <w:sz w:val="22"/>
                <w:szCs w:val="22"/>
                <w:lang w:val="en-GB" w:eastAsia="ja-JP"/>
              </w:rPr>
              <w:t>assets during the year</w:t>
            </w:r>
          </w:p>
        </w:tc>
        <w:tc>
          <w:tcPr>
            <w:tcW w:w="2340" w:type="dxa"/>
            <w:vAlign w:val="bottom"/>
          </w:tcPr>
          <w:p w:rsidR="007B264D" w:rsidRPr="000B76D4" w:rsidRDefault="007B264D" w:rsidP="007B264D">
            <w:pPr>
              <w:tabs>
                <w:tab w:val="decimal" w:pos="1872"/>
              </w:tabs>
              <w:spacing w:line="380" w:lineRule="exact"/>
              <w:ind w:left="-14" w:firstLine="14"/>
              <w:rPr>
                <w:rFonts w:ascii="Arial" w:hAnsi="Arial" w:cs="Arial"/>
                <w:sz w:val="22"/>
                <w:szCs w:val="22"/>
              </w:rPr>
            </w:pPr>
            <w:r w:rsidRPr="000B76D4">
              <w:rPr>
                <w:rFonts w:ascii="Arial" w:hAnsi="Arial" w:cs="Arial"/>
                <w:sz w:val="22"/>
                <w:szCs w:val="22"/>
              </w:rPr>
              <w:t>(382,762)</w:t>
            </w:r>
          </w:p>
        </w:tc>
      </w:tr>
      <w:tr w:rsidR="007B264D" w:rsidRPr="00E4371C" w:rsidTr="001450E8">
        <w:tc>
          <w:tcPr>
            <w:tcW w:w="6660" w:type="dxa"/>
          </w:tcPr>
          <w:p w:rsidR="007B264D" w:rsidRPr="00F52E73" w:rsidRDefault="007B264D" w:rsidP="007B264D">
            <w:pPr>
              <w:tabs>
                <w:tab w:val="left" w:pos="61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Set up expected credit losses </w:t>
            </w:r>
          </w:p>
        </w:tc>
        <w:tc>
          <w:tcPr>
            <w:tcW w:w="2340" w:type="dxa"/>
          </w:tcPr>
          <w:p w:rsidR="007B264D" w:rsidRPr="000B76D4" w:rsidRDefault="007B264D" w:rsidP="007B264D">
            <w:pPr>
              <w:tabs>
                <w:tab w:val="decimal" w:pos="1872"/>
              </w:tabs>
              <w:spacing w:line="380" w:lineRule="exact"/>
              <w:ind w:left="-14" w:firstLine="14"/>
              <w:rPr>
                <w:rFonts w:ascii="Arial" w:hAnsi="Arial" w:cs="Arial"/>
                <w:sz w:val="22"/>
                <w:szCs w:val="22"/>
              </w:rPr>
            </w:pPr>
            <w:r w:rsidRPr="000B76D4">
              <w:rPr>
                <w:rFonts w:ascii="Arial" w:hAnsi="Arial" w:cs="Arial"/>
                <w:sz w:val="22"/>
                <w:szCs w:val="22"/>
              </w:rPr>
              <w:t>(255,002)</w:t>
            </w:r>
          </w:p>
        </w:tc>
      </w:tr>
      <w:tr w:rsidR="007B264D" w:rsidRPr="00E4371C" w:rsidTr="001450E8">
        <w:tc>
          <w:tcPr>
            <w:tcW w:w="6660" w:type="dxa"/>
          </w:tcPr>
          <w:p w:rsidR="007B264D" w:rsidRPr="00E4371C" w:rsidRDefault="007B264D" w:rsidP="007B264D">
            <w:pPr>
              <w:tabs>
                <w:tab w:val="left" w:pos="612"/>
              </w:tabs>
              <w:spacing w:line="380" w:lineRule="exact"/>
              <w:ind w:left="162" w:hanging="162"/>
              <w:rPr>
                <w:rFonts w:ascii="Arial" w:hAnsi="Arial" w:cs="Arial"/>
                <w:sz w:val="22"/>
                <w:szCs w:val="22"/>
              </w:rPr>
            </w:pPr>
            <w:r w:rsidRPr="00E4371C">
              <w:rPr>
                <w:rFonts w:ascii="Arial" w:hAnsi="Arial" w:cs="Arial"/>
                <w:sz w:val="22"/>
                <w:szCs w:val="22"/>
              </w:rPr>
              <w:tab/>
            </w:r>
            <w:r w:rsidRPr="00E4371C">
              <w:rPr>
                <w:rFonts w:ascii="Arial" w:hAnsi="Arial" w:cs="Arial"/>
                <w:sz w:val="22"/>
                <w:szCs w:val="22"/>
              </w:rPr>
              <w:tab/>
              <w:t>Reassignment</w:t>
            </w:r>
          </w:p>
        </w:tc>
        <w:tc>
          <w:tcPr>
            <w:tcW w:w="2340" w:type="dxa"/>
          </w:tcPr>
          <w:p w:rsidR="007B264D" w:rsidRPr="000B76D4" w:rsidRDefault="007B264D" w:rsidP="007B264D">
            <w:pPr>
              <w:pBdr>
                <w:bottom w:val="single" w:sz="4" w:space="1" w:color="auto"/>
              </w:pBdr>
              <w:tabs>
                <w:tab w:val="decimal" w:pos="1872"/>
              </w:tabs>
              <w:spacing w:line="380" w:lineRule="exact"/>
              <w:ind w:left="-14" w:firstLine="14"/>
              <w:rPr>
                <w:rFonts w:ascii="Arial" w:hAnsi="Arial" w:cs="Arial"/>
                <w:sz w:val="22"/>
                <w:szCs w:val="22"/>
              </w:rPr>
            </w:pPr>
            <w:r w:rsidRPr="000B76D4">
              <w:rPr>
                <w:rFonts w:ascii="Arial" w:hAnsi="Arial" w:cs="Arial"/>
                <w:sz w:val="22"/>
                <w:szCs w:val="22"/>
              </w:rPr>
              <w:t>(894)</w:t>
            </w:r>
          </w:p>
        </w:tc>
      </w:tr>
      <w:tr w:rsidR="007B264D" w:rsidRPr="00E4371C" w:rsidTr="001450E8">
        <w:tc>
          <w:tcPr>
            <w:tcW w:w="6660" w:type="dxa"/>
          </w:tcPr>
          <w:p w:rsidR="007B264D" w:rsidRPr="00E4371C" w:rsidRDefault="007B264D" w:rsidP="007B264D">
            <w:pPr>
              <w:spacing w:line="380" w:lineRule="exact"/>
              <w:ind w:left="162" w:hanging="162"/>
              <w:rPr>
                <w:rFonts w:ascii="Arial" w:hAnsi="Arial" w:cs="Arial"/>
                <w:sz w:val="22"/>
                <w:szCs w:val="22"/>
              </w:rPr>
            </w:pPr>
            <w:r w:rsidRPr="00E4371C">
              <w:rPr>
                <w:rFonts w:ascii="Arial" w:hAnsi="Arial" w:cs="Arial"/>
                <w:sz w:val="22"/>
                <w:szCs w:val="22"/>
              </w:rPr>
              <w:t>Balance as at 31 December 20</w:t>
            </w:r>
            <w:r>
              <w:rPr>
                <w:rFonts w:ascii="Arial" w:hAnsi="Arial" w:cs="Arial"/>
                <w:sz w:val="22"/>
                <w:szCs w:val="22"/>
              </w:rPr>
              <w:t>20</w:t>
            </w:r>
          </w:p>
        </w:tc>
        <w:tc>
          <w:tcPr>
            <w:tcW w:w="2340" w:type="dxa"/>
          </w:tcPr>
          <w:p w:rsidR="007B264D" w:rsidRPr="000B76D4" w:rsidRDefault="007B264D" w:rsidP="007B264D">
            <w:pPr>
              <w:pBdr>
                <w:bottom w:val="double" w:sz="4" w:space="1" w:color="auto"/>
              </w:pBdr>
              <w:tabs>
                <w:tab w:val="decimal" w:pos="1872"/>
              </w:tabs>
              <w:spacing w:line="380" w:lineRule="exact"/>
              <w:ind w:left="-14" w:firstLine="14"/>
              <w:rPr>
                <w:rFonts w:ascii="Arial" w:hAnsi="Arial" w:cs="Arial"/>
                <w:sz w:val="22"/>
                <w:szCs w:val="22"/>
                <w:cs/>
              </w:rPr>
            </w:pPr>
            <w:r w:rsidRPr="000B76D4">
              <w:rPr>
                <w:rFonts w:ascii="Arial" w:hAnsi="Arial" w:cs="Arial"/>
                <w:sz w:val="22"/>
                <w:szCs w:val="22"/>
              </w:rPr>
              <w:t>9,582,727</w:t>
            </w:r>
          </w:p>
        </w:tc>
      </w:tr>
    </w:tbl>
    <w:p w:rsidR="007F756D" w:rsidRPr="007F756D" w:rsidRDefault="005368C8" w:rsidP="007F756D">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F756D" w:rsidRPr="007F756D">
        <w:rPr>
          <w:rFonts w:ascii="Arial" w:hAnsi="Arial" w:cs="Arial"/>
          <w:sz w:val="22"/>
          <w:szCs w:val="22"/>
        </w:rPr>
        <w:t>During the year ended 31 December 2020, the</w:t>
      </w:r>
      <w:r w:rsidR="007F756D" w:rsidRPr="007F756D">
        <w:rPr>
          <w:rFonts w:ascii="Arial" w:hAnsi="Arial" w:cs="Arial" w:hint="cs"/>
          <w:sz w:val="22"/>
          <w:szCs w:val="22"/>
          <w:cs/>
        </w:rPr>
        <w:t xml:space="preserve"> </w:t>
      </w:r>
      <w:r w:rsidR="007F756D" w:rsidRPr="007F756D">
        <w:rPr>
          <w:rFonts w:ascii="Arial" w:hAnsi="Arial" w:cs="Arial"/>
          <w:sz w:val="22"/>
          <w:szCs w:val="22"/>
        </w:rPr>
        <w:t xml:space="preserve">subsidiary purchased loans receivable from related party with the contract amount of Baht </w:t>
      </w:r>
      <w:r w:rsidR="000B76D4">
        <w:rPr>
          <w:rFonts w:ascii="Arial" w:hAnsi="Arial" w:cs="Arial"/>
          <w:sz w:val="22"/>
          <w:szCs w:val="22"/>
        </w:rPr>
        <w:t>385</w:t>
      </w:r>
      <w:r w:rsidR="007F756D" w:rsidRPr="007F756D">
        <w:rPr>
          <w:rFonts w:ascii="Arial" w:hAnsi="Arial" w:cs="Arial"/>
          <w:sz w:val="22"/>
          <w:szCs w:val="22"/>
        </w:rPr>
        <w:t xml:space="preserve"> million (2019: Baht </w:t>
      </w:r>
      <w:r w:rsidR="00B12419">
        <w:rPr>
          <w:rFonts w:ascii="Arial" w:hAnsi="Arial" w:cs="Arial"/>
          <w:sz w:val="22"/>
          <w:szCs w:val="22"/>
        </w:rPr>
        <w:t>865</w:t>
      </w:r>
      <w:r w:rsidR="007F756D" w:rsidRPr="007F756D">
        <w:rPr>
          <w:rFonts w:ascii="Arial" w:hAnsi="Arial" w:cs="Arial"/>
          <w:sz w:val="22"/>
          <w:szCs w:val="22"/>
        </w:rPr>
        <w:t xml:space="preserve"> million).</w:t>
      </w:r>
    </w:p>
    <w:p w:rsidR="005A2F17" w:rsidRDefault="007F756D" w:rsidP="007F756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85B75">
        <w:rPr>
          <w:rFonts w:ascii="Arial" w:hAnsi="Arial" w:cs="Arial"/>
          <w:sz w:val="22"/>
          <w:szCs w:val="22"/>
        </w:rPr>
        <w:t>As at 31 December 20</w:t>
      </w:r>
      <w:r w:rsidR="001450E8">
        <w:rPr>
          <w:rFonts w:ascii="Arial" w:hAnsi="Arial" w:cs="Arial"/>
          <w:sz w:val="22"/>
          <w:szCs w:val="22"/>
        </w:rPr>
        <w:t>20</w:t>
      </w:r>
      <w:r w:rsidR="00B85B75">
        <w:rPr>
          <w:rFonts w:ascii="Arial" w:hAnsi="Arial" w:cs="Arial"/>
          <w:sz w:val="22"/>
          <w:szCs w:val="22"/>
        </w:rPr>
        <w:t>, t</w:t>
      </w:r>
      <w:r w:rsidR="005A2F17" w:rsidRPr="00E4371C">
        <w:rPr>
          <w:rFonts w:ascii="Arial" w:hAnsi="Arial" w:cs="Arial"/>
          <w:sz w:val="22"/>
          <w:szCs w:val="22"/>
        </w:rPr>
        <w:t>he subsidiar</w:t>
      </w:r>
      <w:r>
        <w:rPr>
          <w:rFonts w:ascii="Arial" w:hAnsi="Arial" w:cs="Arial"/>
          <w:sz w:val="22"/>
          <w:szCs w:val="22"/>
        </w:rPr>
        <w:t>y</w:t>
      </w:r>
      <w:r w:rsidR="005A2F17" w:rsidRPr="00E4371C">
        <w:rPr>
          <w:rFonts w:ascii="Arial" w:hAnsi="Arial" w:cs="Arial"/>
          <w:sz w:val="22"/>
          <w:szCs w:val="22"/>
        </w:rPr>
        <w:t xml:space="preserve"> expect to collect cash from debtors from the loans receivable of Baht </w:t>
      </w:r>
      <w:r w:rsidR="000B76D4">
        <w:rPr>
          <w:rFonts w:ascii="Arial" w:hAnsi="Arial" w:cs="Arial"/>
          <w:sz w:val="22"/>
          <w:szCs w:val="22"/>
        </w:rPr>
        <w:t>1,</w:t>
      </w:r>
      <w:r w:rsidR="00F64A72">
        <w:rPr>
          <w:rFonts w:ascii="Arial" w:hAnsi="Arial" w:cs="Arial"/>
          <w:sz w:val="22"/>
          <w:szCs w:val="22"/>
        </w:rPr>
        <w:t>959</w:t>
      </w:r>
      <w:r w:rsidR="001450E8">
        <w:rPr>
          <w:rFonts w:ascii="Arial" w:hAnsi="Arial" w:cs="Arial"/>
          <w:sz w:val="22"/>
          <w:szCs w:val="22"/>
        </w:rPr>
        <w:t xml:space="preserve"> </w:t>
      </w:r>
      <w:r w:rsidR="005A2F17" w:rsidRPr="00E4371C">
        <w:rPr>
          <w:rFonts w:ascii="Arial" w:hAnsi="Arial" w:cs="Arial"/>
          <w:sz w:val="22"/>
          <w:szCs w:val="22"/>
        </w:rPr>
        <w:t xml:space="preserve">million </w:t>
      </w:r>
      <w:r w:rsidR="00E50EA0">
        <w:rPr>
          <w:rFonts w:ascii="Arial" w:hAnsi="Arial" w:cs="Arial"/>
          <w:sz w:val="22"/>
          <w:szCs w:val="22"/>
        </w:rPr>
        <w:t xml:space="preserve">(2019: Baht 1,347 million) </w:t>
      </w:r>
      <w:r w:rsidR="005A2F17" w:rsidRPr="00E4371C">
        <w:rPr>
          <w:rFonts w:ascii="Arial" w:hAnsi="Arial" w:cs="Arial"/>
          <w:sz w:val="22"/>
          <w:szCs w:val="22"/>
        </w:rPr>
        <w:t>within one year.</w:t>
      </w:r>
    </w:p>
    <w:p w:rsidR="00B17F22" w:rsidRDefault="00B17F22" w:rsidP="00B05A4F">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Pr="00B17F22">
        <w:rPr>
          <w:rFonts w:ascii="Arial" w:hAnsi="Arial" w:cs="Arial"/>
          <w:sz w:val="22"/>
          <w:szCs w:val="22"/>
        </w:rPr>
        <w:t>As at 31 December 20</w:t>
      </w:r>
      <w:r w:rsidR="001450E8">
        <w:rPr>
          <w:rFonts w:ascii="Arial" w:hAnsi="Arial" w:cs="Arial"/>
          <w:sz w:val="22"/>
          <w:szCs w:val="22"/>
        </w:rPr>
        <w:t>20</w:t>
      </w:r>
      <w:r w:rsidRPr="00B17F22">
        <w:rPr>
          <w:rFonts w:ascii="Arial" w:hAnsi="Arial" w:cs="Arial"/>
          <w:sz w:val="22"/>
          <w:szCs w:val="22"/>
        </w:rPr>
        <w:t>, the average age loans receivable from purchase of accounts receivable of the subsidiar</w:t>
      </w:r>
      <w:r w:rsidR="00F52E73">
        <w:rPr>
          <w:rFonts w:ascii="Arial" w:hAnsi="Arial" w:cs="Arial"/>
          <w:sz w:val="22"/>
          <w:szCs w:val="22"/>
        </w:rPr>
        <w:t>ies</w:t>
      </w:r>
      <w:r w:rsidRPr="00B17F22">
        <w:rPr>
          <w:rFonts w:ascii="Arial" w:hAnsi="Arial" w:cs="Arial"/>
          <w:sz w:val="22"/>
          <w:szCs w:val="22"/>
        </w:rPr>
        <w:t xml:space="preserve"> is from </w:t>
      </w:r>
      <w:r w:rsidR="000B76D4">
        <w:rPr>
          <w:rFonts w:ascii="Arial" w:hAnsi="Arial" w:cs="Arial"/>
          <w:sz w:val="22"/>
          <w:szCs w:val="22"/>
        </w:rPr>
        <w:t>1</w:t>
      </w:r>
      <w:r w:rsidRPr="00B17F22">
        <w:rPr>
          <w:rFonts w:ascii="Arial" w:hAnsi="Arial" w:cs="Arial"/>
          <w:sz w:val="22"/>
          <w:szCs w:val="22"/>
        </w:rPr>
        <w:t xml:space="preserve"> to </w:t>
      </w:r>
      <w:r w:rsidR="000B76D4">
        <w:rPr>
          <w:rFonts w:ascii="Arial" w:hAnsi="Arial" w:cs="Arial"/>
          <w:sz w:val="22"/>
          <w:szCs w:val="22"/>
        </w:rPr>
        <w:t>9</w:t>
      </w:r>
      <w:r w:rsidRPr="00B17F22">
        <w:rPr>
          <w:rFonts w:ascii="Arial" w:hAnsi="Arial" w:cs="Arial"/>
          <w:sz w:val="22"/>
          <w:szCs w:val="22"/>
        </w:rPr>
        <w:t xml:space="preserve"> years from the date of purchasing accounts receivable</w:t>
      </w:r>
      <w:r w:rsidR="00B33AE5">
        <w:rPr>
          <w:rFonts w:ascii="Arial" w:hAnsi="Arial" w:cs="Arial"/>
          <w:sz w:val="22"/>
          <w:szCs w:val="22"/>
        </w:rPr>
        <w:t xml:space="preserve"> (201</w:t>
      </w:r>
      <w:r w:rsidR="001450E8">
        <w:rPr>
          <w:rFonts w:ascii="Arial" w:hAnsi="Arial" w:cs="Arial"/>
          <w:sz w:val="22"/>
          <w:szCs w:val="22"/>
        </w:rPr>
        <w:t>9</w:t>
      </w:r>
      <w:r w:rsidR="00B33AE5">
        <w:rPr>
          <w:rFonts w:ascii="Arial" w:hAnsi="Arial" w:cs="Arial"/>
          <w:sz w:val="22"/>
          <w:szCs w:val="22"/>
        </w:rPr>
        <w:t xml:space="preserve">: 1 to </w:t>
      </w:r>
      <w:r w:rsidR="00473888">
        <w:rPr>
          <w:rFonts w:ascii="Arial" w:hAnsi="Arial" w:cs="Arial"/>
          <w:sz w:val="22"/>
          <w:szCs w:val="22"/>
        </w:rPr>
        <w:t>8</w:t>
      </w:r>
      <w:r w:rsidR="00B33AE5">
        <w:rPr>
          <w:rFonts w:ascii="Arial" w:hAnsi="Arial" w:cs="Arial"/>
          <w:sz w:val="22"/>
          <w:szCs w:val="22"/>
        </w:rPr>
        <w:t xml:space="preserve"> years)</w:t>
      </w:r>
      <w:r w:rsidRPr="00B17F22">
        <w:rPr>
          <w:rFonts w:ascii="Arial" w:hAnsi="Arial" w:cs="Arial"/>
          <w:sz w:val="22"/>
          <w:szCs w:val="22"/>
        </w:rPr>
        <w:t>.</w:t>
      </w:r>
    </w:p>
    <w:p w:rsidR="000B76D4" w:rsidRPr="000B76D4" w:rsidRDefault="000B76D4" w:rsidP="000B76D4">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Pr="000B76D4">
        <w:rPr>
          <w:rFonts w:ascii="Arial" w:hAnsi="Arial" w:cs="Arial" w:hint="cs"/>
          <w:sz w:val="22"/>
          <w:szCs w:val="22"/>
        </w:rPr>
        <w:t xml:space="preserve">As at 31 December 2020, the subsidiary's personal loan receivables - collaterals had land and building and </w:t>
      </w:r>
      <w:r w:rsidR="00A14B0B">
        <w:rPr>
          <w:rFonts w:ascii="Arial" w:hAnsi="Arial" w:cs="Arial"/>
          <w:sz w:val="22"/>
          <w:szCs w:val="22"/>
        </w:rPr>
        <w:t>condominium</w:t>
      </w:r>
      <w:r w:rsidRPr="000B76D4">
        <w:rPr>
          <w:rFonts w:ascii="Arial" w:hAnsi="Arial" w:cs="Arial" w:hint="cs"/>
          <w:sz w:val="22"/>
          <w:szCs w:val="22"/>
        </w:rPr>
        <w:t xml:space="preserve"> held as collateral </w:t>
      </w:r>
      <w:r w:rsidR="00A14B0B">
        <w:rPr>
          <w:rFonts w:ascii="Arial" w:hAnsi="Arial" w:cs="Arial"/>
          <w:sz w:val="22"/>
          <w:szCs w:val="22"/>
        </w:rPr>
        <w:t>totaling</w:t>
      </w:r>
      <w:r w:rsidRPr="000B76D4">
        <w:rPr>
          <w:rFonts w:ascii="Arial" w:hAnsi="Arial" w:cs="Arial" w:hint="cs"/>
          <w:sz w:val="22"/>
          <w:szCs w:val="22"/>
        </w:rPr>
        <w:t xml:space="preserve"> Ba</w:t>
      </w:r>
      <w:r w:rsidR="00A14B0B">
        <w:rPr>
          <w:rFonts w:ascii="Arial" w:hAnsi="Arial" w:cs="Arial"/>
          <w:sz w:val="22"/>
          <w:szCs w:val="22"/>
        </w:rPr>
        <w:t>ht</w:t>
      </w:r>
      <w:r w:rsidRPr="000B76D4">
        <w:rPr>
          <w:rFonts w:ascii="Arial" w:hAnsi="Arial" w:cs="Arial" w:hint="cs"/>
          <w:sz w:val="22"/>
          <w:szCs w:val="22"/>
        </w:rPr>
        <w:t xml:space="preserve"> </w:t>
      </w:r>
      <w:r w:rsidR="00EF1150">
        <w:rPr>
          <w:rFonts w:ascii="Arial" w:hAnsi="Arial" w:cstheme="minorBidi"/>
          <w:sz w:val="22"/>
          <w:szCs w:val="22"/>
        </w:rPr>
        <w:t>3,063</w:t>
      </w:r>
      <w:r w:rsidR="003161AB">
        <w:rPr>
          <w:rFonts w:ascii="Arial" w:hAnsi="Arial" w:cstheme="minorBidi"/>
          <w:sz w:val="22"/>
          <w:szCs w:val="22"/>
        </w:rPr>
        <w:t xml:space="preserve"> million</w:t>
      </w:r>
      <w:r w:rsidRPr="000B76D4">
        <w:rPr>
          <w:rFonts w:ascii="Arial" w:hAnsi="Arial" w:cs="Arial" w:hint="cs"/>
          <w:sz w:val="22"/>
          <w:szCs w:val="22"/>
        </w:rPr>
        <w:t xml:space="preserve"> (2019: Ba</w:t>
      </w:r>
      <w:r w:rsidR="00A14B0B">
        <w:rPr>
          <w:rFonts w:ascii="Arial" w:hAnsi="Arial" w:cs="Arial"/>
          <w:sz w:val="22"/>
          <w:szCs w:val="22"/>
        </w:rPr>
        <w:t>ht</w:t>
      </w:r>
      <w:r w:rsidRPr="000B76D4">
        <w:rPr>
          <w:rFonts w:ascii="Arial" w:hAnsi="Arial" w:cs="Arial" w:hint="cs"/>
          <w:sz w:val="22"/>
          <w:szCs w:val="22"/>
        </w:rPr>
        <w:t xml:space="preserve"> 3,792</w:t>
      </w:r>
      <w:r w:rsidR="003161AB">
        <w:rPr>
          <w:rFonts w:ascii="Arial" w:hAnsi="Arial" w:cs="Arial"/>
          <w:sz w:val="22"/>
          <w:szCs w:val="22"/>
        </w:rPr>
        <w:t xml:space="preserve"> million</w:t>
      </w:r>
      <w:r w:rsidRPr="000B76D4">
        <w:rPr>
          <w:rFonts w:ascii="Arial" w:hAnsi="Arial" w:cs="Arial" w:hint="cs"/>
          <w:sz w:val="22"/>
          <w:szCs w:val="22"/>
        </w:rPr>
        <w:t>)</w:t>
      </w:r>
      <w:r w:rsidR="001C5374">
        <w:rPr>
          <w:rFonts w:ascii="Arial" w:hAnsi="Arial" w:cs="Arial"/>
          <w:sz w:val="22"/>
          <w:szCs w:val="22"/>
        </w:rPr>
        <w:t>.</w:t>
      </w:r>
      <w:r w:rsidRPr="000B76D4">
        <w:rPr>
          <w:rFonts w:ascii="Arial" w:hAnsi="Arial" w:cs="Arial" w:hint="cs"/>
          <w:sz w:val="22"/>
          <w:szCs w:val="22"/>
        </w:rPr>
        <w:t xml:space="preserve"> The collateral value is based on the </w:t>
      </w:r>
      <w:r w:rsidR="00F64A72">
        <w:rPr>
          <w:rFonts w:ascii="Arial" w:hAnsi="Arial" w:cs="Arial"/>
          <w:sz w:val="22"/>
          <w:szCs w:val="22"/>
        </w:rPr>
        <w:t xml:space="preserve">latest </w:t>
      </w:r>
      <w:r w:rsidRPr="000B76D4">
        <w:rPr>
          <w:rFonts w:ascii="Arial" w:hAnsi="Arial" w:cs="Arial" w:hint="cs"/>
          <w:sz w:val="22"/>
          <w:szCs w:val="22"/>
        </w:rPr>
        <w:t>apprais</w:t>
      </w:r>
      <w:r w:rsidR="00A14B0B">
        <w:rPr>
          <w:rFonts w:ascii="Arial" w:hAnsi="Arial" w:cs="Arial"/>
          <w:sz w:val="22"/>
          <w:szCs w:val="22"/>
        </w:rPr>
        <w:t>ed</w:t>
      </w:r>
      <w:r w:rsidRPr="000B76D4">
        <w:rPr>
          <w:rFonts w:ascii="Arial" w:hAnsi="Arial" w:cs="Arial" w:hint="cs"/>
          <w:sz w:val="22"/>
          <w:szCs w:val="22"/>
        </w:rPr>
        <w:t xml:space="preserve"> value </w:t>
      </w:r>
      <w:r w:rsidR="00A14B0B">
        <w:rPr>
          <w:rFonts w:ascii="Arial" w:hAnsi="Arial" w:cs="Arial"/>
          <w:sz w:val="22"/>
          <w:szCs w:val="22"/>
        </w:rPr>
        <w:t>before</w:t>
      </w:r>
      <w:r w:rsidRPr="000B76D4">
        <w:rPr>
          <w:rFonts w:ascii="Arial" w:hAnsi="Arial" w:cs="Arial" w:hint="cs"/>
          <w:sz w:val="22"/>
          <w:szCs w:val="22"/>
        </w:rPr>
        <w:t xml:space="preserve"> taking into account the accrued debt obligation and the mortgage value</w:t>
      </w:r>
      <w:r w:rsidRPr="000B76D4">
        <w:rPr>
          <w:rFonts w:ascii="Arial" w:hAnsi="Arial" w:cs="Arial" w:hint="cs"/>
          <w:sz w:val="22"/>
          <w:szCs w:val="22"/>
          <w:cs/>
        </w:rPr>
        <w:t>.</w:t>
      </w:r>
    </w:p>
    <w:p w:rsidR="00661353" w:rsidRPr="00661353" w:rsidRDefault="00661353" w:rsidP="00661353">
      <w:pPr>
        <w:pStyle w:val="BlockText"/>
        <w:tabs>
          <w:tab w:val="clear" w:pos="7200"/>
          <w:tab w:val="center" w:pos="6840"/>
          <w:tab w:val="center" w:pos="8280"/>
        </w:tabs>
        <w:ind w:left="540" w:hanging="540"/>
        <w:jc w:val="both"/>
        <w:rPr>
          <w:rFonts w:ascii="Arial" w:hAnsi="Arial" w:cs="Arial"/>
          <w:b/>
          <w:bCs/>
          <w:sz w:val="22"/>
          <w:szCs w:val="22"/>
        </w:rPr>
      </w:pPr>
      <w:r w:rsidRPr="00661353">
        <w:rPr>
          <w:rFonts w:ascii="Arial" w:hAnsi="Arial" w:cs="Arial"/>
          <w:b/>
          <w:bCs/>
          <w:sz w:val="22"/>
          <w:szCs w:val="22"/>
        </w:rPr>
        <w:t>2</w:t>
      </w:r>
      <w:r w:rsidR="00076BC3">
        <w:rPr>
          <w:rFonts w:ascii="Arial" w:hAnsi="Arial" w:cs="Arial"/>
          <w:b/>
          <w:bCs/>
          <w:sz w:val="22"/>
          <w:szCs w:val="22"/>
        </w:rPr>
        <w:t>1</w:t>
      </w:r>
      <w:r w:rsidRPr="00661353">
        <w:rPr>
          <w:rFonts w:ascii="Arial" w:hAnsi="Arial" w:cs="Arial"/>
          <w:b/>
          <w:bCs/>
          <w:sz w:val="22"/>
          <w:szCs w:val="22"/>
        </w:rPr>
        <w:t>.1</w:t>
      </w:r>
      <w:r w:rsidRPr="00661353">
        <w:rPr>
          <w:rFonts w:ascii="Arial" w:hAnsi="Arial" w:cs="Arial"/>
          <w:b/>
          <w:bCs/>
          <w:sz w:val="22"/>
          <w:szCs w:val="22"/>
        </w:rPr>
        <w:tab/>
        <w:t>Debt restructuring</w:t>
      </w:r>
    </w:p>
    <w:p w:rsidR="00661353" w:rsidRPr="00661353" w:rsidRDefault="00661353" w:rsidP="00661353">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Pr="00661353">
        <w:rPr>
          <w:rFonts w:ascii="Arial" w:hAnsi="Arial" w:cs="Arial"/>
          <w:sz w:val="22"/>
          <w:szCs w:val="22"/>
        </w:rPr>
        <w:t>During the year ended 31 December 2020, the subsidiary entered into debt restructuring agreements with accounts receivable for personal loans - collaterals</w:t>
      </w:r>
      <w:r w:rsidR="007B264D">
        <w:rPr>
          <w:rFonts w:ascii="Arial" w:hAnsi="Arial" w:cs="Arial"/>
          <w:sz w:val="22"/>
          <w:szCs w:val="22"/>
        </w:rPr>
        <w:t>,</w:t>
      </w:r>
      <w:r w:rsidRPr="00661353">
        <w:rPr>
          <w:rFonts w:ascii="Arial" w:hAnsi="Arial" w:cs="Arial"/>
          <w:sz w:val="22"/>
          <w:szCs w:val="22"/>
        </w:rPr>
        <w:t xml:space="preserve"> whereby </w:t>
      </w:r>
      <w:r w:rsidR="007B264D">
        <w:rPr>
          <w:rFonts w:ascii="Arial" w:hAnsi="Arial" w:cs="Arial"/>
          <w:sz w:val="22"/>
          <w:szCs w:val="22"/>
        </w:rPr>
        <w:t>a condition regarding payment has been modified</w:t>
      </w:r>
      <w:r w:rsidRPr="00661353">
        <w:rPr>
          <w:rFonts w:ascii="Arial" w:hAnsi="Arial" w:cs="Arial"/>
          <w:sz w:val="22"/>
          <w:szCs w:val="22"/>
        </w:rPr>
        <w:t xml:space="preserve">, with net book value before and after the restructuring of Baht </w:t>
      </w:r>
      <w:r w:rsidR="000B76D4">
        <w:rPr>
          <w:rFonts w:ascii="Arial" w:hAnsi="Arial" w:cs="Arial"/>
          <w:sz w:val="22"/>
          <w:szCs w:val="22"/>
        </w:rPr>
        <w:t>245</w:t>
      </w:r>
      <w:r w:rsidRPr="00661353">
        <w:rPr>
          <w:rFonts w:ascii="Arial" w:hAnsi="Arial" w:cs="Arial"/>
          <w:sz w:val="22"/>
          <w:szCs w:val="22"/>
        </w:rPr>
        <w:t xml:space="preserve"> million. The subsidiary did not </w:t>
      </w:r>
      <w:r w:rsidR="00A14B0B">
        <w:rPr>
          <w:rFonts w:ascii="Arial" w:hAnsi="Arial" w:cs="Arial"/>
          <w:sz w:val="22"/>
          <w:szCs w:val="22"/>
        </w:rPr>
        <w:t>recognised</w:t>
      </w:r>
      <w:r w:rsidRPr="00661353">
        <w:rPr>
          <w:rFonts w:ascii="Arial" w:hAnsi="Arial" w:cs="Arial"/>
          <w:sz w:val="22"/>
          <w:szCs w:val="22"/>
        </w:rPr>
        <w:t xml:space="preserve"> gain or loss from the debt restructuring.</w:t>
      </w:r>
    </w:p>
    <w:p w:rsidR="006A57C6" w:rsidRDefault="006A57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A5F2E" w:rsidRPr="00FA5F2E" w:rsidRDefault="00FA5F2E" w:rsidP="00FA5F2E">
      <w:pPr>
        <w:pStyle w:val="BlockText"/>
        <w:tabs>
          <w:tab w:val="clear" w:pos="7200"/>
          <w:tab w:val="center" w:pos="6840"/>
          <w:tab w:val="center" w:pos="8280"/>
        </w:tabs>
        <w:ind w:left="540" w:hanging="540"/>
        <w:jc w:val="both"/>
        <w:rPr>
          <w:rFonts w:ascii="Arial" w:hAnsi="Arial" w:cs="Arial"/>
          <w:b/>
          <w:bCs/>
          <w:sz w:val="22"/>
          <w:szCs w:val="22"/>
        </w:rPr>
      </w:pPr>
      <w:r w:rsidRPr="00FA5F2E">
        <w:rPr>
          <w:rFonts w:ascii="Arial" w:hAnsi="Arial" w:cs="Arial"/>
          <w:b/>
          <w:bCs/>
          <w:sz w:val="22"/>
          <w:szCs w:val="22"/>
        </w:rPr>
        <w:lastRenderedPageBreak/>
        <w:t>2</w:t>
      </w:r>
      <w:r w:rsidR="00076BC3">
        <w:rPr>
          <w:rFonts w:ascii="Arial" w:hAnsi="Arial" w:cs="Arial"/>
          <w:b/>
          <w:bCs/>
          <w:sz w:val="22"/>
          <w:szCs w:val="22"/>
        </w:rPr>
        <w:t>2</w:t>
      </w:r>
      <w:r w:rsidRPr="00FA5F2E">
        <w:rPr>
          <w:rFonts w:ascii="Arial" w:hAnsi="Arial" w:cs="Arial"/>
          <w:b/>
          <w:bCs/>
          <w:sz w:val="22"/>
          <w:szCs w:val="22"/>
        </w:rPr>
        <w:t>.</w:t>
      </w:r>
      <w:r w:rsidRPr="00FA5F2E">
        <w:rPr>
          <w:rFonts w:ascii="Arial" w:hAnsi="Arial" w:cs="Arial"/>
          <w:b/>
          <w:bCs/>
          <w:sz w:val="22"/>
          <w:szCs w:val="22"/>
        </w:rPr>
        <w:tab/>
        <w:t xml:space="preserve">Other non-current financial assets/long-term investments </w:t>
      </w:r>
    </w:p>
    <w:p w:rsidR="00FA5F2E" w:rsidRPr="00A14B0B" w:rsidRDefault="00FA5F2E" w:rsidP="00FA5F2E">
      <w:pPr>
        <w:pStyle w:val="BlockText"/>
        <w:tabs>
          <w:tab w:val="clear" w:pos="7200"/>
          <w:tab w:val="center" w:pos="6840"/>
          <w:tab w:val="center" w:pos="8280"/>
        </w:tabs>
        <w:ind w:left="540" w:hanging="540"/>
        <w:jc w:val="both"/>
        <w:rPr>
          <w:rFonts w:ascii="Arial" w:hAnsi="Arial" w:cs="Arial"/>
          <w:sz w:val="22"/>
          <w:szCs w:val="22"/>
        </w:rPr>
      </w:pPr>
      <w:r w:rsidRPr="00A14B0B">
        <w:rPr>
          <w:rFonts w:ascii="Arial" w:hAnsi="Arial" w:cs="Arial"/>
          <w:sz w:val="22"/>
          <w:szCs w:val="22"/>
        </w:rPr>
        <w:t>2</w:t>
      </w:r>
      <w:r w:rsidR="00076BC3" w:rsidRPr="00A14B0B">
        <w:rPr>
          <w:rFonts w:ascii="Arial" w:hAnsi="Arial" w:cs="Arial"/>
          <w:sz w:val="22"/>
          <w:szCs w:val="22"/>
        </w:rPr>
        <w:t>2</w:t>
      </w:r>
      <w:r w:rsidRPr="00A14B0B">
        <w:rPr>
          <w:rFonts w:ascii="Arial" w:hAnsi="Arial" w:cs="Arial"/>
          <w:sz w:val="22"/>
          <w:szCs w:val="22"/>
        </w:rPr>
        <w:t>.1</w:t>
      </w:r>
      <w:r w:rsidRPr="00A14B0B">
        <w:rPr>
          <w:rFonts w:ascii="Arial" w:hAnsi="Arial" w:cs="Arial" w:hint="cs"/>
          <w:sz w:val="22"/>
          <w:szCs w:val="22"/>
          <w:cs/>
        </w:rPr>
        <w:tab/>
      </w:r>
      <w:r w:rsidRPr="00A14B0B">
        <w:rPr>
          <w:rFonts w:ascii="Arial" w:hAnsi="Arial" w:cs="Arial"/>
          <w:sz w:val="22"/>
          <w:szCs w:val="22"/>
        </w:rPr>
        <w:t>Other non-current financial assets as at 31 December 2020</w:t>
      </w:r>
    </w:p>
    <w:tbl>
      <w:tblPr>
        <w:tblW w:w="9198" w:type="dxa"/>
        <w:tblInd w:w="450" w:type="dxa"/>
        <w:tblLayout w:type="fixed"/>
        <w:tblLook w:val="04A0" w:firstRow="1" w:lastRow="0" w:firstColumn="1" w:lastColumn="0" w:noHBand="0" w:noVBand="1"/>
      </w:tblPr>
      <w:tblGrid>
        <w:gridCol w:w="7038"/>
        <w:gridCol w:w="2160"/>
      </w:tblGrid>
      <w:tr w:rsidR="00FA5F2E" w:rsidRPr="00FA5F2E" w:rsidTr="000B76D4">
        <w:trPr>
          <w:cantSplit/>
          <w:tblHeader/>
        </w:trPr>
        <w:tc>
          <w:tcPr>
            <w:tcW w:w="9198" w:type="dxa"/>
            <w:gridSpan w:val="2"/>
            <w:hideMark/>
          </w:tcPr>
          <w:p w:rsidR="00FA5F2E" w:rsidRPr="00FA5F2E" w:rsidRDefault="00FA5F2E" w:rsidP="00FA5F2E">
            <w:pPr>
              <w:tabs>
                <w:tab w:val="left" w:pos="2880"/>
                <w:tab w:val="right" w:pos="5040"/>
                <w:tab w:val="left" w:pos="6165"/>
                <w:tab w:val="right" w:pos="6390"/>
                <w:tab w:val="right" w:pos="8190"/>
              </w:tabs>
              <w:spacing w:line="380" w:lineRule="exact"/>
              <w:ind w:right="-43"/>
              <w:jc w:val="right"/>
              <w:rPr>
                <w:rFonts w:ascii="Arial" w:hAnsi="Arial" w:cs="Arial"/>
                <w:sz w:val="22"/>
                <w:szCs w:val="22"/>
              </w:rPr>
            </w:pPr>
            <w:r w:rsidRPr="00FA5F2E">
              <w:rPr>
                <w:rFonts w:ascii="Arial" w:hAnsi="Arial" w:cs="Arial"/>
                <w:sz w:val="22"/>
                <w:szCs w:val="22"/>
              </w:rPr>
              <w:t>(Unit: Thousand Baht)</w:t>
            </w:r>
          </w:p>
        </w:tc>
      </w:tr>
      <w:tr w:rsidR="00FA5F2E" w:rsidRPr="00FA5F2E" w:rsidTr="00FA5F2E">
        <w:trPr>
          <w:cantSplit/>
          <w:tblHeader/>
        </w:trPr>
        <w:tc>
          <w:tcPr>
            <w:tcW w:w="7038" w:type="dxa"/>
          </w:tcPr>
          <w:p w:rsidR="00FA5F2E" w:rsidRPr="00FA5F2E" w:rsidRDefault="00FA5F2E" w:rsidP="00FA5F2E">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cs/>
              </w:rPr>
            </w:pPr>
          </w:p>
        </w:tc>
        <w:tc>
          <w:tcPr>
            <w:tcW w:w="2160" w:type="dxa"/>
            <w:hideMark/>
          </w:tcPr>
          <w:p w:rsidR="00FA5F2E" w:rsidRPr="00FA5F2E" w:rsidRDefault="00FA5F2E" w:rsidP="00FA5F2E">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sidRPr="00FA5F2E">
              <w:rPr>
                <w:rFonts w:ascii="Arial" w:hAnsi="Arial" w:cs="Arial"/>
                <w:sz w:val="22"/>
                <w:szCs w:val="22"/>
              </w:rPr>
              <w:t>Consolidated financial statements</w:t>
            </w:r>
          </w:p>
        </w:tc>
      </w:tr>
      <w:tr w:rsidR="00FA5F2E" w:rsidRPr="00FA5F2E" w:rsidTr="00FA5F2E">
        <w:trPr>
          <w:cantSplit/>
          <w:tblHeader/>
        </w:trPr>
        <w:tc>
          <w:tcPr>
            <w:tcW w:w="7038" w:type="dxa"/>
          </w:tcPr>
          <w:p w:rsidR="00FA5F2E" w:rsidRPr="00FA5F2E" w:rsidRDefault="00FA5F2E" w:rsidP="00FA5F2E">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cs/>
              </w:rPr>
            </w:pPr>
          </w:p>
        </w:tc>
        <w:tc>
          <w:tcPr>
            <w:tcW w:w="2160" w:type="dxa"/>
            <w:hideMark/>
          </w:tcPr>
          <w:p w:rsidR="00FA5F2E" w:rsidRPr="00FA5F2E" w:rsidRDefault="00B12419" w:rsidP="00FA5F2E">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Pr>
                <w:rFonts w:ascii="Arial" w:hAnsi="Arial" w:cs="Arial"/>
                <w:sz w:val="22"/>
                <w:szCs w:val="22"/>
              </w:rPr>
              <w:t xml:space="preserve">31 December </w:t>
            </w:r>
            <w:r w:rsidR="00FA5F2E" w:rsidRPr="00FA5F2E">
              <w:rPr>
                <w:rFonts w:ascii="Arial" w:hAnsi="Arial" w:cs="Arial"/>
                <w:sz w:val="22"/>
                <w:szCs w:val="22"/>
              </w:rPr>
              <w:t>2020</w:t>
            </w:r>
          </w:p>
        </w:tc>
      </w:tr>
      <w:tr w:rsidR="00FA5F2E" w:rsidRPr="00FA5F2E" w:rsidTr="00FA5F2E">
        <w:tc>
          <w:tcPr>
            <w:tcW w:w="7038" w:type="dxa"/>
            <w:hideMark/>
          </w:tcPr>
          <w:p w:rsidR="00FA5F2E" w:rsidRPr="00FA5F2E" w:rsidRDefault="00FA5F2E" w:rsidP="00FA5F2E">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FA5F2E">
              <w:rPr>
                <w:rFonts w:ascii="Arial" w:hAnsi="Arial" w:cs="Arial"/>
                <w:b/>
                <w:bCs/>
                <w:sz w:val="22"/>
                <w:szCs w:val="22"/>
              </w:rPr>
              <w:t xml:space="preserve">Debt instruments </w:t>
            </w:r>
            <w:r w:rsidR="00A14B0B">
              <w:rPr>
                <w:rFonts w:ascii="Arial" w:hAnsi="Arial" w:cs="Arial"/>
                <w:b/>
                <w:bCs/>
                <w:sz w:val="22"/>
                <w:szCs w:val="22"/>
              </w:rPr>
              <w:t xml:space="preserve">measured </w:t>
            </w:r>
            <w:r w:rsidRPr="00FA5F2E">
              <w:rPr>
                <w:rFonts w:ascii="Arial" w:hAnsi="Arial" w:cs="Arial"/>
                <w:b/>
                <w:bCs/>
                <w:sz w:val="22"/>
                <w:szCs w:val="22"/>
              </w:rPr>
              <w:t>at amortised cost</w:t>
            </w:r>
          </w:p>
        </w:tc>
        <w:tc>
          <w:tcPr>
            <w:tcW w:w="2160" w:type="dxa"/>
          </w:tcPr>
          <w:p w:rsidR="00FA5F2E" w:rsidRPr="00FA5F2E" w:rsidRDefault="00FA5F2E" w:rsidP="00FA5F2E">
            <w:pPr>
              <w:tabs>
                <w:tab w:val="decimal" w:pos="1695"/>
              </w:tabs>
              <w:spacing w:line="380" w:lineRule="exact"/>
              <w:ind w:left="-14" w:firstLine="14"/>
              <w:rPr>
                <w:rFonts w:ascii="Arial" w:hAnsi="Arial" w:cs="Arial"/>
                <w:sz w:val="22"/>
                <w:szCs w:val="22"/>
              </w:rPr>
            </w:pPr>
          </w:p>
        </w:tc>
      </w:tr>
      <w:tr w:rsidR="000B76D4" w:rsidRPr="00FA5F2E" w:rsidTr="00FA5F2E">
        <w:tc>
          <w:tcPr>
            <w:tcW w:w="7038" w:type="dxa"/>
            <w:hideMark/>
          </w:tcPr>
          <w:p w:rsidR="000B76D4" w:rsidRPr="00FA5F2E" w:rsidRDefault="000B76D4" w:rsidP="000B76D4">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FA5F2E">
              <w:rPr>
                <w:rFonts w:ascii="Arial" w:hAnsi="Arial" w:cs="Arial"/>
                <w:sz w:val="22"/>
                <w:szCs w:val="22"/>
              </w:rPr>
              <w:t>Government and state enterprise securities</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cs/>
              </w:rPr>
            </w:pPr>
            <w:r w:rsidRPr="000B76D4">
              <w:rPr>
                <w:rFonts w:ascii="Arial" w:hAnsi="Arial" w:cs="Arial"/>
                <w:sz w:val="22"/>
                <w:szCs w:val="22"/>
              </w:rPr>
              <w:t>10,000</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Guarantee</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1,354</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Other receivables from auction</w:t>
            </w:r>
          </w:p>
        </w:tc>
        <w:tc>
          <w:tcPr>
            <w:tcW w:w="2160" w:type="dxa"/>
          </w:tcPr>
          <w:p w:rsidR="000B76D4" w:rsidRPr="000B76D4" w:rsidRDefault="000B76D4" w:rsidP="000B76D4">
            <w:pPr>
              <w:pBdr>
                <w:bottom w:val="single" w:sz="4" w:space="1" w:color="auto"/>
              </w:pBdr>
              <w:tabs>
                <w:tab w:val="decimal" w:pos="1695"/>
              </w:tabs>
              <w:spacing w:line="380" w:lineRule="exact"/>
              <w:ind w:left="-14" w:firstLine="14"/>
              <w:rPr>
                <w:rFonts w:ascii="Arial" w:hAnsi="Arial" w:cs="Arial"/>
                <w:sz w:val="22"/>
                <w:szCs w:val="22"/>
              </w:rPr>
            </w:pPr>
            <w:r w:rsidRPr="000B76D4">
              <w:rPr>
                <w:rFonts w:ascii="Arial" w:hAnsi="Arial" w:cs="Arial"/>
                <w:sz w:val="22"/>
                <w:szCs w:val="22"/>
              </w:rPr>
              <w:t>103,332</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Total</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114,686</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 xml:space="preserve">Less: </w:t>
            </w:r>
            <w:r>
              <w:rPr>
                <w:rFonts w:ascii="Arial" w:hAnsi="Arial" w:cs="Arial"/>
                <w:sz w:val="22"/>
                <w:szCs w:val="22"/>
              </w:rPr>
              <w:t>Allowance for e</w:t>
            </w:r>
            <w:r w:rsidRPr="00FA5F2E">
              <w:rPr>
                <w:rFonts w:ascii="Arial" w:hAnsi="Arial" w:cs="Arial"/>
                <w:sz w:val="22"/>
                <w:szCs w:val="22"/>
              </w:rPr>
              <w:t>xpected credit losses</w:t>
            </w:r>
          </w:p>
        </w:tc>
        <w:tc>
          <w:tcPr>
            <w:tcW w:w="2160" w:type="dxa"/>
            <w:vAlign w:val="bottom"/>
          </w:tcPr>
          <w:p w:rsidR="000B76D4" w:rsidRPr="000B76D4" w:rsidRDefault="000B76D4" w:rsidP="000B76D4">
            <w:pPr>
              <w:pBdr>
                <w:bottom w:val="single" w:sz="4" w:space="1" w:color="auto"/>
              </w:pBdr>
              <w:tabs>
                <w:tab w:val="decimal" w:pos="1695"/>
              </w:tabs>
              <w:spacing w:line="380" w:lineRule="exact"/>
              <w:ind w:left="-14" w:firstLine="14"/>
              <w:rPr>
                <w:rFonts w:ascii="Arial" w:hAnsi="Arial" w:cs="Arial"/>
                <w:sz w:val="22"/>
                <w:szCs w:val="22"/>
              </w:rPr>
            </w:pPr>
            <w:r w:rsidRPr="000B76D4">
              <w:rPr>
                <w:rFonts w:ascii="Arial" w:hAnsi="Arial" w:cs="Arial"/>
                <w:sz w:val="22"/>
                <w:szCs w:val="22"/>
              </w:rPr>
              <w:t>(10)</w:t>
            </w:r>
          </w:p>
        </w:tc>
      </w:tr>
      <w:tr w:rsidR="000B76D4" w:rsidRPr="00FA5F2E" w:rsidTr="00FA5F2E">
        <w:tc>
          <w:tcPr>
            <w:tcW w:w="7038" w:type="dxa"/>
            <w:hideMark/>
          </w:tcPr>
          <w:p w:rsidR="000B76D4" w:rsidRPr="00FA5F2E" w:rsidRDefault="000B76D4" w:rsidP="000B76D4">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FA5F2E">
              <w:rPr>
                <w:rFonts w:ascii="Arial" w:hAnsi="Arial" w:cs="Arial"/>
                <w:b/>
                <w:bCs/>
                <w:sz w:val="22"/>
                <w:szCs w:val="22"/>
              </w:rPr>
              <w:t xml:space="preserve">Total debt instruments </w:t>
            </w:r>
            <w:r w:rsidR="00A14B0B">
              <w:rPr>
                <w:rFonts w:ascii="Arial" w:hAnsi="Arial" w:cs="Arial"/>
                <w:b/>
                <w:bCs/>
                <w:sz w:val="22"/>
                <w:szCs w:val="22"/>
              </w:rPr>
              <w:t xml:space="preserve">measured </w:t>
            </w:r>
            <w:r w:rsidRPr="00FA5F2E">
              <w:rPr>
                <w:rFonts w:ascii="Arial" w:hAnsi="Arial" w:cs="Arial"/>
                <w:b/>
                <w:bCs/>
                <w:sz w:val="22"/>
                <w:szCs w:val="22"/>
              </w:rPr>
              <w:t>at amortised</w:t>
            </w:r>
            <w:r w:rsidRPr="00FA5F2E">
              <w:rPr>
                <w:rFonts w:ascii="Arial" w:hAnsi="Arial" w:cs="Arial"/>
                <w:b/>
                <w:bCs/>
                <w:sz w:val="22"/>
                <w:szCs w:val="22"/>
                <w:cs/>
              </w:rPr>
              <w:t xml:space="preserve"> </w:t>
            </w:r>
            <w:r w:rsidRPr="00FA5F2E">
              <w:rPr>
                <w:rFonts w:ascii="Arial" w:hAnsi="Arial" w:cs="Arial"/>
                <w:b/>
                <w:bCs/>
                <w:sz w:val="22"/>
                <w:szCs w:val="22"/>
              </w:rPr>
              <w:t>cost</w:t>
            </w:r>
            <w:r>
              <w:rPr>
                <w:rFonts w:ascii="Arial" w:hAnsi="Arial" w:cs="Arial"/>
                <w:b/>
                <w:bCs/>
                <w:sz w:val="22"/>
                <w:szCs w:val="22"/>
              </w:rPr>
              <w:t xml:space="preserve"> - net</w:t>
            </w:r>
          </w:p>
        </w:tc>
        <w:tc>
          <w:tcPr>
            <w:tcW w:w="2160" w:type="dxa"/>
            <w:vAlign w:val="bottom"/>
          </w:tcPr>
          <w:p w:rsidR="000B76D4" w:rsidRPr="000B76D4" w:rsidRDefault="000B76D4" w:rsidP="000B76D4">
            <w:pPr>
              <w:pBdr>
                <w:bottom w:val="single" w:sz="4" w:space="1" w:color="auto"/>
              </w:pBdr>
              <w:tabs>
                <w:tab w:val="decimal" w:pos="1695"/>
              </w:tabs>
              <w:spacing w:line="380" w:lineRule="exact"/>
              <w:ind w:left="-14" w:firstLine="14"/>
              <w:rPr>
                <w:rFonts w:ascii="Arial" w:hAnsi="Arial" w:cs="Arial"/>
                <w:sz w:val="22"/>
                <w:szCs w:val="22"/>
              </w:rPr>
            </w:pPr>
            <w:r w:rsidRPr="000B76D4">
              <w:rPr>
                <w:rFonts w:ascii="Arial" w:hAnsi="Arial" w:cs="Arial"/>
                <w:sz w:val="22"/>
                <w:szCs w:val="22"/>
              </w:rPr>
              <w:t>114,676</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cs/>
              </w:rPr>
            </w:pPr>
            <w:r w:rsidRPr="00FA5F2E">
              <w:rPr>
                <w:rFonts w:ascii="Arial" w:hAnsi="Arial" w:cs="Arial"/>
                <w:b/>
                <w:bCs/>
                <w:sz w:val="22"/>
                <w:szCs w:val="22"/>
              </w:rPr>
              <w:t xml:space="preserve">Equity instruments </w:t>
            </w:r>
            <w:r>
              <w:rPr>
                <w:rFonts w:ascii="Arial" w:hAnsi="Arial" w:cs="Arial"/>
                <w:b/>
                <w:bCs/>
                <w:sz w:val="22"/>
                <w:szCs w:val="22"/>
              </w:rPr>
              <w:t>design</w:t>
            </w:r>
            <w:r w:rsidR="00A14B0B">
              <w:rPr>
                <w:rFonts w:ascii="Arial" w:hAnsi="Arial" w:cs="Arial"/>
                <w:b/>
                <w:bCs/>
                <w:sz w:val="22"/>
                <w:szCs w:val="22"/>
              </w:rPr>
              <w:t>at</w:t>
            </w:r>
            <w:r>
              <w:rPr>
                <w:rFonts w:ascii="Arial" w:hAnsi="Arial" w:cs="Arial"/>
                <w:b/>
                <w:bCs/>
                <w:sz w:val="22"/>
                <w:szCs w:val="22"/>
              </w:rPr>
              <w:t xml:space="preserve">ed </w:t>
            </w:r>
            <w:r w:rsidRPr="00FA5F2E">
              <w:rPr>
                <w:rFonts w:ascii="Arial" w:hAnsi="Arial" w:cs="Arial"/>
                <w:b/>
                <w:bCs/>
                <w:sz w:val="22"/>
                <w:szCs w:val="22"/>
              </w:rPr>
              <w:t>at fair value through OCI</w:t>
            </w:r>
          </w:p>
        </w:tc>
        <w:tc>
          <w:tcPr>
            <w:tcW w:w="2160" w:type="dxa"/>
            <w:vAlign w:val="bottom"/>
          </w:tcPr>
          <w:p w:rsidR="000B76D4" w:rsidRPr="00FA5F2E" w:rsidRDefault="000B76D4" w:rsidP="000B76D4">
            <w:pPr>
              <w:tabs>
                <w:tab w:val="decimal" w:pos="1695"/>
              </w:tabs>
              <w:spacing w:line="380" w:lineRule="exact"/>
              <w:ind w:left="-14" w:firstLine="14"/>
              <w:rPr>
                <w:rFonts w:ascii="Arial" w:hAnsi="Arial" w:cs="Arial"/>
                <w:sz w:val="22"/>
                <w:szCs w:val="22"/>
              </w:rPr>
            </w:pP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FA5F2E">
              <w:rPr>
                <w:rFonts w:ascii="Arial" w:hAnsi="Arial" w:cs="Arial"/>
                <w:b/>
                <w:bCs/>
                <w:sz w:val="22"/>
                <w:szCs w:val="22"/>
              </w:rPr>
              <w:t>Non-listed equity investments</w:t>
            </w:r>
          </w:p>
        </w:tc>
        <w:tc>
          <w:tcPr>
            <w:tcW w:w="2160" w:type="dxa"/>
          </w:tcPr>
          <w:p w:rsidR="000B76D4" w:rsidRPr="00FA5F2E" w:rsidRDefault="000B76D4" w:rsidP="000B76D4">
            <w:pPr>
              <w:tabs>
                <w:tab w:val="decimal" w:pos="1695"/>
              </w:tabs>
              <w:spacing w:line="380" w:lineRule="exact"/>
              <w:ind w:left="-14" w:firstLine="14"/>
              <w:rPr>
                <w:rFonts w:ascii="Arial" w:hAnsi="Arial" w:cs="Arial"/>
                <w:sz w:val="22"/>
                <w:szCs w:val="22"/>
              </w:rPr>
            </w:pP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FA5F2E">
              <w:rPr>
                <w:rFonts w:ascii="Arial" w:hAnsi="Arial" w:cs="Arial"/>
                <w:sz w:val="22"/>
                <w:szCs w:val="22"/>
              </w:rPr>
              <w:t>T2P Company Limited</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39,074</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FA5F2E">
              <w:rPr>
                <w:rFonts w:ascii="Arial" w:hAnsi="Arial" w:cs="Arial"/>
                <w:sz w:val="22"/>
                <w:szCs w:val="22"/>
              </w:rPr>
              <w:t>Prain Fintech Company Limited</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21,000</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FA5F2E">
              <w:rPr>
                <w:rFonts w:ascii="Arial" w:hAnsi="Arial" w:cs="Arial"/>
                <w:sz w:val="22"/>
                <w:szCs w:val="22"/>
              </w:rPr>
              <w:t>DeepSparks Co., Ltd.</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3,257</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FA5F2E">
              <w:rPr>
                <w:rFonts w:ascii="Arial" w:hAnsi="Arial" w:cs="Arial"/>
                <w:sz w:val="22"/>
                <w:szCs w:val="22"/>
              </w:rPr>
              <w:t>TODAQ HOLDINGS INC.</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7,670</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FA5F2E">
              <w:rPr>
                <w:rFonts w:ascii="Arial" w:hAnsi="Arial" w:cs="Arial"/>
                <w:sz w:val="22"/>
                <w:szCs w:val="22"/>
              </w:rPr>
              <w:t>SATOSHI COMPANY LIMITED</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600</w:t>
            </w:r>
          </w:p>
        </w:tc>
      </w:tr>
      <w:tr w:rsidR="000B76D4" w:rsidRPr="00FA5F2E" w:rsidTr="00FA5F2E">
        <w:tc>
          <w:tcPr>
            <w:tcW w:w="7038" w:type="dxa"/>
            <w:hideMark/>
          </w:tcPr>
          <w:p w:rsidR="000B76D4" w:rsidRPr="00FA5F2E" w:rsidRDefault="000B76D4" w:rsidP="000B76D4">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FA5F2E">
              <w:rPr>
                <w:rFonts w:ascii="Arial" w:hAnsi="Arial" w:cs="Arial"/>
                <w:sz w:val="22"/>
                <w:szCs w:val="22"/>
              </w:rPr>
              <w:t>HUBBA Co., Ltd.</w:t>
            </w:r>
          </w:p>
        </w:tc>
        <w:tc>
          <w:tcPr>
            <w:tcW w:w="2160" w:type="dxa"/>
          </w:tcPr>
          <w:p w:rsidR="000B76D4" w:rsidRPr="000B76D4" w:rsidRDefault="000B76D4" w:rsidP="000B76D4">
            <w:pPr>
              <w:tabs>
                <w:tab w:val="decimal" w:pos="1695"/>
              </w:tabs>
              <w:spacing w:line="380" w:lineRule="exact"/>
              <w:ind w:left="-14" w:firstLine="14"/>
              <w:rPr>
                <w:rFonts w:ascii="Arial" w:hAnsi="Arial" w:cs="Arial"/>
                <w:sz w:val="22"/>
                <w:szCs w:val="22"/>
              </w:rPr>
            </w:pPr>
            <w:r w:rsidRPr="000B76D4">
              <w:rPr>
                <w:rFonts w:ascii="Arial" w:hAnsi="Arial" w:cs="Arial"/>
                <w:sz w:val="22"/>
                <w:szCs w:val="22"/>
              </w:rPr>
              <w:t>1,200</w:t>
            </w:r>
          </w:p>
        </w:tc>
      </w:tr>
      <w:tr w:rsidR="000B76D4" w:rsidRPr="00FA5F2E" w:rsidTr="00FA5F2E">
        <w:tc>
          <w:tcPr>
            <w:tcW w:w="7038" w:type="dxa"/>
            <w:hideMark/>
          </w:tcPr>
          <w:p w:rsidR="000B76D4" w:rsidRPr="00FA5F2E" w:rsidRDefault="000B76D4" w:rsidP="000B76D4">
            <w:pPr>
              <w:tabs>
                <w:tab w:val="left" w:pos="2880"/>
                <w:tab w:val="right" w:pos="5040"/>
                <w:tab w:val="left" w:pos="6165"/>
                <w:tab w:val="right" w:pos="6390"/>
                <w:tab w:val="right" w:pos="8190"/>
              </w:tabs>
              <w:spacing w:line="380" w:lineRule="exact"/>
              <w:ind w:left="165" w:right="-43"/>
              <w:rPr>
                <w:rFonts w:ascii="Arial" w:hAnsi="Arial" w:cs="Arial"/>
                <w:sz w:val="22"/>
                <w:szCs w:val="22"/>
              </w:rPr>
            </w:pPr>
            <w:r w:rsidRPr="00FA5F2E">
              <w:rPr>
                <w:rFonts w:ascii="Arial" w:hAnsi="Arial" w:cs="Arial"/>
                <w:sz w:val="22"/>
                <w:szCs w:val="22"/>
              </w:rPr>
              <w:t>Road Accident Victim Protection Company Limited</w:t>
            </w:r>
          </w:p>
        </w:tc>
        <w:tc>
          <w:tcPr>
            <w:tcW w:w="2160" w:type="dxa"/>
          </w:tcPr>
          <w:p w:rsidR="000B76D4" w:rsidRPr="000B76D4" w:rsidRDefault="000B76D4" w:rsidP="000B76D4">
            <w:pPr>
              <w:pBdr>
                <w:bottom w:val="single" w:sz="4" w:space="1" w:color="auto"/>
              </w:pBdr>
              <w:tabs>
                <w:tab w:val="decimal" w:pos="1695"/>
              </w:tabs>
              <w:spacing w:line="380" w:lineRule="exact"/>
              <w:ind w:left="-14" w:firstLine="14"/>
              <w:rPr>
                <w:rFonts w:ascii="Arial" w:hAnsi="Arial" w:cs="Arial"/>
                <w:sz w:val="22"/>
                <w:szCs w:val="22"/>
              </w:rPr>
            </w:pPr>
            <w:r w:rsidRPr="000B76D4">
              <w:rPr>
                <w:rFonts w:ascii="Arial" w:hAnsi="Arial" w:cs="Arial"/>
                <w:sz w:val="22"/>
                <w:szCs w:val="22"/>
              </w:rPr>
              <w:t>13,436</w:t>
            </w:r>
          </w:p>
        </w:tc>
      </w:tr>
      <w:tr w:rsidR="000B76D4" w:rsidRPr="00FA5F2E" w:rsidTr="00FA5F2E">
        <w:tc>
          <w:tcPr>
            <w:tcW w:w="7038" w:type="dxa"/>
            <w:hideMark/>
          </w:tcPr>
          <w:p w:rsidR="000B76D4" w:rsidRPr="00FA5F2E" w:rsidRDefault="000B76D4" w:rsidP="000B76D4">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FA5F2E">
              <w:rPr>
                <w:rFonts w:ascii="Arial" w:hAnsi="Arial" w:cs="Arial"/>
                <w:b/>
                <w:bCs/>
                <w:sz w:val="22"/>
                <w:szCs w:val="22"/>
              </w:rPr>
              <w:t xml:space="preserve">Total equity instruments </w:t>
            </w:r>
            <w:r w:rsidR="00A14B0B">
              <w:rPr>
                <w:rFonts w:ascii="Arial" w:hAnsi="Arial" w:cs="Arial"/>
                <w:b/>
                <w:bCs/>
                <w:sz w:val="22"/>
                <w:szCs w:val="22"/>
              </w:rPr>
              <w:t xml:space="preserve">designated </w:t>
            </w:r>
            <w:r w:rsidRPr="00FA5F2E">
              <w:rPr>
                <w:rFonts w:ascii="Arial" w:hAnsi="Arial" w:cs="Arial"/>
                <w:b/>
                <w:bCs/>
                <w:sz w:val="22"/>
                <w:szCs w:val="22"/>
              </w:rPr>
              <w:t>at fair value through OCI</w:t>
            </w:r>
          </w:p>
        </w:tc>
        <w:tc>
          <w:tcPr>
            <w:tcW w:w="2160" w:type="dxa"/>
          </w:tcPr>
          <w:p w:rsidR="000B76D4" w:rsidRPr="000B76D4" w:rsidRDefault="000B76D4" w:rsidP="000B76D4">
            <w:pPr>
              <w:pBdr>
                <w:bottom w:val="single" w:sz="4" w:space="1" w:color="auto"/>
              </w:pBdr>
              <w:tabs>
                <w:tab w:val="decimal" w:pos="1695"/>
              </w:tabs>
              <w:spacing w:line="380" w:lineRule="exact"/>
              <w:ind w:left="-14" w:firstLine="14"/>
              <w:rPr>
                <w:rFonts w:ascii="Arial" w:hAnsi="Arial" w:cs="Arial"/>
                <w:sz w:val="22"/>
                <w:szCs w:val="22"/>
              </w:rPr>
            </w:pPr>
            <w:r w:rsidRPr="000B76D4">
              <w:rPr>
                <w:rFonts w:ascii="Arial" w:hAnsi="Arial" w:cs="Arial"/>
                <w:sz w:val="22"/>
                <w:szCs w:val="22"/>
              </w:rPr>
              <w:t>86,237</w:t>
            </w:r>
          </w:p>
        </w:tc>
      </w:tr>
      <w:tr w:rsidR="000B76D4" w:rsidRPr="00FA5F2E" w:rsidTr="00FA5F2E">
        <w:tc>
          <w:tcPr>
            <w:tcW w:w="7038" w:type="dxa"/>
            <w:hideMark/>
          </w:tcPr>
          <w:p w:rsidR="000B76D4" w:rsidRPr="00FA5F2E" w:rsidRDefault="000B76D4" w:rsidP="000B76D4">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FA5F2E">
              <w:rPr>
                <w:rFonts w:ascii="Arial" w:hAnsi="Arial" w:cs="Arial"/>
                <w:b/>
                <w:bCs/>
                <w:sz w:val="22"/>
                <w:szCs w:val="22"/>
              </w:rPr>
              <w:t>Total other non-current financial assets</w:t>
            </w:r>
            <w:r>
              <w:rPr>
                <w:rFonts w:ascii="Arial" w:hAnsi="Arial" w:cs="Arial"/>
                <w:b/>
                <w:bCs/>
                <w:sz w:val="22"/>
                <w:szCs w:val="22"/>
              </w:rPr>
              <w:t xml:space="preserve"> - net</w:t>
            </w:r>
          </w:p>
        </w:tc>
        <w:tc>
          <w:tcPr>
            <w:tcW w:w="2160" w:type="dxa"/>
            <w:vAlign w:val="bottom"/>
          </w:tcPr>
          <w:p w:rsidR="000B76D4" w:rsidRPr="000B76D4" w:rsidRDefault="000B76D4" w:rsidP="000B76D4">
            <w:pPr>
              <w:pBdr>
                <w:bottom w:val="double" w:sz="4" w:space="1" w:color="auto"/>
              </w:pBdr>
              <w:tabs>
                <w:tab w:val="decimal" w:pos="1695"/>
              </w:tabs>
              <w:spacing w:line="380" w:lineRule="exact"/>
              <w:ind w:left="-14" w:firstLine="14"/>
              <w:rPr>
                <w:rFonts w:ascii="Arial" w:hAnsi="Arial" w:cs="Arial"/>
                <w:sz w:val="22"/>
                <w:szCs w:val="22"/>
              </w:rPr>
            </w:pPr>
            <w:r w:rsidRPr="000B76D4">
              <w:rPr>
                <w:rFonts w:ascii="Arial" w:hAnsi="Arial" w:cs="Arial"/>
                <w:sz w:val="22"/>
                <w:szCs w:val="22"/>
              </w:rPr>
              <w:t>200,913</w:t>
            </w:r>
          </w:p>
        </w:tc>
      </w:tr>
    </w:tbl>
    <w:p w:rsidR="006A57C6" w:rsidRDefault="006A57C6" w:rsidP="00FA5F2E">
      <w:pPr>
        <w:spacing w:before="120" w:after="120" w:line="380" w:lineRule="exact"/>
        <w:ind w:left="547" w:hanging="547"/>
        <w:jc w:val="thaiDistribute"/>
        <w:rPr>
          <w:rFonts w:ascii="Arial" w:hAnsi="Arial" w:cs="Arial"/>
          <w:sz w:val="22"/>
          <w:szCs w:val="22"/>
        </w:rPr>
      </w:pPr>
    </w:p>
    <w:p w:rsidR="006A57C6" w:rsidRDefault="006A57C6">
      <w:pPr>
        <w:overflowPunct/>
        <w:autoSpaceDE/>
        <w:autoSpaceDN/>
        <w:adjustRightInd/>
        <w:textAlignment w:val="auto"/>
        <w:rPr>
          <w:rFonts w:ascii="Arial" w:hAnsi="Arial" w:cs="Arial"/>
          <w:sz w:val="22"/>
          <w:szCs w:val="22"/>
        </w:rPr>
      </w:pPr>
      <w:r>
        <w:rPr>
          <w:rFonts w:ascii="Arial" w:hAnsi="Arial" w:cs="Arial"/>
          <w:sz w:val="22"/>
          <w:szCs w:val="22"/>
        </w:rPr>
        <w:br w:type="page"/>
      </w:r>
    </w:p>
    <w:p w:rsidR="00FA5F2E" w:rsidRPr="00A14B0B" w:rsidRDefault="00FA5F2E" w:rsidP="00FA5F2E">
      <w:pPr>
        <w:spacing w:before="120" w:after="120" w:line="380" w:lineRule="exact"/>
        <w:ind w:left="547" w:hanging="547"/>
        <w:jc w:val="thaiDistribute"/>
        <w:rPr>
          <w:rFonts w:ascii="Arial" w:hAnsi="Arial" w:cs="Arial"/>
          <w:sz w:val="22"/>
          <w:szCs w:val="22"/>
        </w:rPr>
      </w:pPr>
      <w:r w:rsidRPr="00A14B0B">
        <w:rPr>
          <w:rFonts w:ascii="Arial" w:hAnsi="Arial" w:cs="Arial"/>
          <w:sz w:val="22"/>
          <w:szCs w:val="22"/>
        </w:rPr>
        <w:lastRenderedPageBreak/>
        <w:t>2</w:t>
      </w:r>
      <w:r w:rsidR="00076BC3" w:rsidRPr="00A14B0B">
        <w:rPr>
          <w:rFonts w:ascii="Arial" w:hAnsi="Arial" w:cs="Arial"/>
          <w:sz w:val="22"/>
          <w:szCs w:val="22"/>
        </w:rPr>
        <w:t>2</w:t>
      </w:r>
      <w:r w:rsidRPr="00A14B0B">
        <w:rPr>
          <w:rFonts w:ascii="Arial" w:hAnsi="Arial" w:cs="Arial"/>
          <w:sz w:val="22"/>
          <w:szCs w:val="22"/>
        </w:rPr>
        <w:t>.2</w:t>
      </w:r>
      <w:r w:rsidRPr="00A14B0B">
        <w:rPr>
          <w:rFonts w:ascii="Arial" w:hAnsi="Arial" w:hint="cs"/>
          <w:sz w:val="22"/>
          <w:szCs w:val="22"/>
          <w:cs/>
        </w:rPr>
        <w:tab/>
      </w:r>
      <w:r w:rsidRPr="00A14B0B">
        <w:rPr>
          <w:rFonts w:ascii="Arial" w:hAnsi="Arial" w:cs="Arial"/>
          <w:sz w:val="22"/>
          <w:szCs w:val="22"/>
        </w:rPr>
        <w:t>Long-term investments as at 31 December 2019</w:t>
      </w:r>
    </w:p>
    <w:tbl>
      <w:tblPr>
        <w:tblW w:w="9180" w:type="dxa"/>
        <w:tblInd w:w="450" w:type="dxa"/>
        <w:tblLayout w:type="fixed"/>
        <w:tblLook w:val="04A0" w:firstRow="1" w:lastRow="0" w:firstColumn="1" w:lastColumn="0" w:noHBand="0" w:noVBand="1"/>
      </w:tblPr>
      <w:tblGrid>
        <w:gridCol w:w="5580"/>
        <w:gridCol w:w="1818"/>
        <w:gridCol w:w="1782"/>
      </w:tblGrid>
      <w:tr w:rsidR="00FA5F2E" w:rsidRPr="00FA5F2E" w:rsidTr="00FA5F2E">
        <w:trPr>
          <w:cantSplit/>
          <w:tblHeader/>
        </w:trPr>
        <w:tc>
          <w:tcPr>
            <w:tcW w:w="5580" w:type="dxa"/>
          </w:tcPr>
          <w:p w:rsidR="00FA5F2E" w:rsidRPr="00FA5F2E" w:rsidRDefault="00FA5F2E">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hideMark/>
          </w:tcPr>
          <w:p w:rsidR="00FA5F2E" w:rsidRPr="00FA5F2E" w:rsidRDefault="00FA5F2E">
            <w:pPr>
              <w:tabs>
                <w:tab w:val="left" w:pos="2880"/>
                <w:tab w:val="right" w:pos="5040"/>
                <w:tab w:val="right" w:pos="6390"/>
                <w:tab w:val="right" w:pos="8190"/>
              </w:tabs>
              <w:spacing w:line="380" w:lineRule="exact"/>
              <w:ind w:right="36"/>
              <w:jc w:val="right"/>
              <w:rPr>
                <w:rFonts w:ascii="Arial" w:hAnsi="Arial" w:cs="Arial"/>
                <w:sz w:val="22"/>
                <w:szCs w:val="22"/>
              </w:rPr>
            </w:pPr>
            <w:r w:rsidRPr="00FA5F2E">
              <w:rPr>
                <w:rFonts w:ascii="Arial" w:hAnsi="Arial" w:cs="Arial"/>
                <w:sz w:val="22"/>
                <w:szCs w:val="22"/>
              </w:rPr>
              <w:t>(Unit: Thousand Baht)</w:t>
            </w:r>
          </w:p>
        </w:tc>
      </w:tr>
      <w:tr w:rsidR="00FA5F2E" w:rsidRPr="00FA5F2E" w:rsidTr="00FA5F2E">
        <w:trPr>
          <w:cantSplit/>
          <w:tblHeader/>
        </w:trPr>
        <w:tc>
          <w:tcPr>
            <w:tcW w:w="5580" w:type="dxa"/>
          </w:tcPr>
          <w:p w:rsidR="00FA5F2E" w:rsidRPr="00FA5F2E" w:rsidRDefault="00FA5F2E">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cs/>
              </w:rPr>
            </w:pPr>
          </w:p>
        </w:tc>
        <w:tc>
          <w:tcPr>
            <w:tcW w:w="3600" w:type="dxa"/>
            <w:gridSpan w:val="2"/>
            <w:hideMark/>
          </w:tcPr>
          <w:p w:rsidR="00FA5F2E" w:rsidRPr="00FA5F2E" w:rsidRDefault="00FA5F2E">
            <w:pPr>
              <w:pBdr>
                <w:bottom w:val="single" w:sz="4" w:space="1" w:color="auto"/>
              </w:pBdr>
              <w:spacing w:line="380" w:lineRule="exact"/>
              <w:jc w:val="center"/>
              <w:rPr>
                <w:rFonts w:ascii="Arial" w:hAnsi="Arial" w:cs="Arial"/>
                <w:sz w:val="22"/>
                <w:szCs w:val="22"/>
              </w:rPr>
            </w:pPr>
            <w:r w:rsidRPr="00FA5F2E">
              <w:rPr>
                <w:rFonts w:ascii="Arial" w:hAnsi="Arial" w:cs="Arial"/>
                <w:sz w:val="22"/>
                <w:szCs w:val="22"/>
              </w:rPr>
              <w:t>Consolidated financial statements</w:t>
            </w:r>
          </w:p>
        </w:tc>
      </w:tr>
      <w:tr w:rsidR="00FA5F2E" w:rsidRPr="00FA5F2E" w:rsidTr="00FA5F2E">
        <w:trPr>
          <w:cantSplit/>
          <w:tblHeader/>
        </w:trPr>
        <w:tc>
          <w:tcPr>
            <w:tcW w:w="5580" w:type="dxa"/>
          </w:tcPr>
          <w:p w:rsidR="00FA5F2E" w:rsidRPr="00FA5F2E" w:rsidRDefault="00FA5F2E">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hideMark/>
          </w:tcPr>
          <w:p w:rsidR="00FA5F2E" w:rsidRPr="00FA5F2E" w:rsidRDefault="00FA5F2E">
            <w:pPr>
              <w:pBdr>
                <w:bottom w:val="single" w:sz="4" w:space="1" w:color="auto"/>
              </w:pBdr>
              <w:spacing w:line="380" w:lineRule="exact"/>
              <w:jc w:val="center"/>
              <w:rPr>
                <w:rFonts w:ascii="Arial" w:hAnsi="Arial" w:cs="Arial"/>
                <w:sz w:val="22"/>
                <w:szCs w:val="22"/>
              </w:rPr>
            </w:pPr>
            <w:r w:rsidRPr="00FA5F2E">
              <w:rPr>
                <w:rFonts w:ascii="Arial" w:hAnsi="Arial" w:cs="Arial"/>
                <w:sz w:val="22"/>
                <w:szCs w:val="22"/>
              </w:rPr>
              <w:t>31 December 2019</w:t>
            </w:r>
          </w:p>
        </w:tc>
      </w:tr>
      <w:tr w:rsidR="00FA5F2E" w:rsidRPr="00FA5F2E" w:rsidTr="00FA5F2E">
        <w:trPr>
          <w:trHeight w:val="639"/>
          <w:tblHeader/>
        </w:trPr>
        <w:tc>
          <w:tcPr>
            <w:tcW w:w="5580" w:type="dxa"/>
          </w:tcPr>
          <w:p w:rsidR="00FA5F2E" w:rsidRPr="00FA5F2E" w:rsidRDefault="00FA5F2E">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1818" w:type="dxa"/>
            <w:vAlign w:val="bottom"/>
            <w:hideMark/>
          </w:tcPr>
          <w:p w:rsidR="00FA5F2E" w:rsidRPr="00FA5F2E" w:rsidRDefault="00FA5F2E">
            <w:pPr>
              <w:pBdr>
                <w:bottom w:val="single" w:sz="4" w:space="1" w:color="auto"/>
              </w:pBdr>
              <w:spacing w:line="380" w:lineRule="exact"/>
              <w:jc w:val="center"/>
              <w:rPr>
                <w:rFonts w:ascii="Arial" w:hAnsi="Arial" w:cs="Arial"/>
                <w:sz w:val="22"/>
                <w:szCs w:val="22"/>
              </w:rPr>
            </w:pPr>
            <w:r w:rsidRPr="00FA5F2E">
              <w:rPr>
                <w:rFonts w:ascii="Arial" w:hAnsi="Arial" w:cs="Arial"/>
                <w:sz w:val="22"/>
                <w:szCs w:val="22"/>
              </w:rPr>
              <w:t>Cost/                 Amortised cost</w:t>
            </w:r>
          </w:p>
        </w:tc>
        <w:tc>
          <w:tcPr>
            <w:tcW w:w="1782" w:type="dxa"/>
            <w:vAlign w:val="bottom"/>
            <w:hideMark/>
          </w:tcPr>
          <w:p w:rsidR="00FA5F2E" w:rsidRPr="00FA5F2E" w:rsidRDefault="00FA5F2E">
            <w:pPr>
              <w:pBdr>
                <w:bottom w:val="single" w:sz="4" w:space="1" w:color="auto"/>
              </w:pBdr>
              <w:spacing w:line="380" w:lineRule="exact"/>
              <w:jc w:val="center"/>
              <w:rPr>
                <w:rFonts w:ascii="Arial" w:hAnsi="Arial" w:cs="Arial"/>
                <w:sz w:val="22"/>
                <w:szCs w:val="22"/>
                <w:cs/>
              </w:rPr>
            </w:pPr>
            <w:r w:rsidRPr="00FA5F2E">
              <w:rPr>
                <w:rFonts w:ascii="Arial" w:hAnsi="Arial" w:cs="Arial"/>
                <w:sz w:val="22"/>
                <w:szCs w:val="22"/>
              </w:rPr>
              <w:t>Fair value</w:t>
            </w: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FA5F2E">
              <w:rPr>
                <w:rFonts w:ascii="Arial" w:hAnsi="Arial" w:cs="Arial"/>
                <w:b/>
                <w:bCs/>
                <w:sz w:val="22"/>
                <w:szCs w:val="22"/>
              </w:rPr>
              <w:t>Available-for-sale securities</w:t>
            </w:r>
          </w:p>
        </w:tc>
        <w:tc>
          <w:tcPr>
            <w:tcW w:w="1818" w:type="dxa"/>
            <w:vAlign w:val="bottom"/>
          </w:tcPr>
          <w:p w:rsidR="00FA5F2E" w:rsidRPr="00FA5F2E" w:rsidRDefault="00FA5F2E">
            <w:pPr>
              <w:tabs>
                <w:tab w:val="decimal" w:pos="1620"/>
              </w:tabs>
              <w:spacing w:line="380" w:lineRule="exact"/>
              <w:ind w:right="-43"/>
              <w:rPr>
                <w:rFonts w:ascii="Arial" w:hAnsi="Arial" w:cs="Arial"/>
                <w:sz w:val="22"/>
                <w:szCs w:val="22"/>
                <w:cs/>
              </w:rPr>
            </w:pPr>
          </w:p>
        </w:tc>
        <w:tc>
          <w:tcPr>
            <w:tcW w:w="1782" w:type="dxa"/>
            <w:vAlign w:val="bottom"/>
          </w:tcPr>
          <w:p w:rsidR="00FA5F2E" w:rsidRPr="00FA5F2E" w:rsidRDefault="00FA5F2E">
            <w:pPr>
              <w:tabs>
                <w:tab w:val="decimal" w:pos="1620"/>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Unit trusts</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cs/>
              </w:rPr>
            </w:pPr>
            <w:r w:rsidRPr="00FA5F2E">
              <w:rPr>
                <w:rFonts w:ascii="Arial" w:hAnsi="Arial" w:cs="Arial"/>
                <w:sz w:val="22"/>
                <w:szCs w:val="22"/>
              </w:rPr>
              <w:t>63</w:t>
            </w:r>
          </w:p>
        </w:tc>
        <w:tc>
          <w:tcPr>
            <w:tcW w:w="1782" w:type="dxa"/>
            <w:vAlign w:val="bottom"/>
            <w:hideMark/>
          </w:tcPr>
          <w:p w:rsidR="00FA5F2E" w:rsidRPr="00FA5F2E" w:rsidRDefault="00FA5F2E">
            <w:pPr>
              <w:tabs>
                <w:tab w:val="decimal" w:pos="1508"/>
              </w:tabs>
              <w:spacing w:line="380" w:lineRule="exact"/>
              <w:ind w:right="-43"/>
              <w:rPr>
                <w:rFonts w:ascii="Arial" w:hAnsi="Arial" w:cs="Arial"/>
                <w:sz w:val="22"/>
                <w:szCs w:val="22"/>
              </w:rPr>
            </w:pPr>
            <w:r w:rsidRPr="00FA5F2E">
              <w:rPr>
                <w:rFonts w:ascii="Arial" w:hAnsi="Arial" w:cs="Arial"/>
                <w:sz w:val="22"/>
                <w:szCs w:val="22"/>
              </w:rPr>
              <w:t>74</w:t>
            </w: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Equity securities</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cs/>
              </w:rPr>
            </w:pPr>
            <w:r w:rsidRPr="00FA5F2E">
              <w:rPr>
                <w:rFonts w:ascii="Arial" w:hAnsi="Arial" w:cs="Arial"/>
                <w:sz w:val="22"/>
                <w:szCs w:val="22"/>
              </w:rPr>
              <w:t>22,173</w:t>
            </w:r>
          </w:p>
        </w:tc>
        <w:tc>
          <w:tcPr>
            <w:tcW w:w="1782"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rPr>
            </w:pPr>
            <w:r w:rsidRPr="00FA5F2E">
              <w:rPr>
                <w:rFonts w:ascii="Arial" w:hAnsi="Arial" w:cs="Arial"/>
                <w:sz w:val="22"/>
                <w:szCs w:val="22"/>
              </w:rPr>
              <w:t>19,383</w:t>
            </w: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Total</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cs/>
              </w:rPr>
            </w:pPr>
            <w:r w:rsidRPr="00FA5F2E">
              <w:rPr>
                <w:rFonts w:ascii="Arial" w:hAnsi="Arial" w:cs="Arial"/>
                <w:sz w:val="22"/>
                <w:szCs w:val="22"/>
              </w:rPr>
              <w:t>22,236</w:t>
            </w:r>
          </w:p>
        </w:tc>
        <w:tc>
          <w:tcPr>
            <w:tcW w:w="1782" w:type="dxa"/>
            <w:vAlign w:val="bottom"/>
            <w:hideMark/>
          </w:tcPr>
          <w:p w:rsidR="00FA5F2E" w:rsidRPr="00FA5F2E" w:rsidRDefault="00FA5F2E">
            <w:pPr>
              <w:tabs>
                <w:tab w:val="decimal" w:pos="1508"/>
              </w:tabs>
              <w:spacing w:line="380" w:lineRule="exact"/>
              <w:ind w:right="-43"/>
              <w:rPr>
                <w:rFonts w:ascii="Arial" w:hAnsi="Arial" w:cs="Arial"/>
                <w:sz w:val="22"/>
                <w:szCs w:val="22"/>
              </w:rPr>
            </w:pPr>
            <w:r w:rsidRPr="00FA5F2E">
              <w:rPr>
                <w:rFonts w:ascii="Arial" w:hAnsi="Arial" w:cs="Arial"/>
                <w:sz w:val="22"/>
                <w:szCs w:val="22"/>
              </w:rPr>
              <w:t>19,457</w:t>
            </w: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Less: Unrealised loss</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cs/>
              </w:rPr>
            </w:pPr>
            <w:r w:rsidRPr="00FA5F2E">
              <w:rPr>
                <w:rFonts w:ascii="Arial" w:hAnsi="Arial" w:cs="Arial"/>
                <w:sz w:val="22"/>
                <w:szCs w:val="22"/>
              </w:rPr>
              <w:t>(2,779)</w:t>
            </w:r>
          </w:p>
        </w:tc>
        <w:tc>
          <w:tcPr>
            <w:tcW w:w="1782"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rPr>
            </w:pPr>
            <w:r w:rsidRPr="00FA5F2E">
              <w:rPr>
                <w:rFonts w:ascii="Arial" w:hAnsi="Arial" w:cs="Arial"/>
                <w:sz w:val="22"/>
                <w:szCs w:val="22"/>
              </w:rPr>
              <w:t>-</w:t>
            </w: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FA5F2E">
              <w:rPr>
                <w:rFonts w:ascii="Arial" w:hAnsi="Arial" w:cs="Arial"/>
                <w:b/>
                <w:bCs/>
                <w:sz w:val="22"/>
                <w:szCs w:val="22"/>
              </w:rPr>
              <w:t>Total available-for-sale securities</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cs/>
              </w:rPr>
            </w:pPr>
            <w:r w:rsidRPr="00FA5F2E">
              <w:rPr>
                <w:rFonts w:ascii="Arial" w:hAnsi="Arial" w:cs="Arial"/>
                <w:sz w:val="22"/>
                <w:szCs w:val="22"/>
              </w:rPr>
              <w:t>19,457</w:t>
            </w:r>
          </w:p>
        </w:tc>
        <w:tc>
          <w:tcPr>
            <w:tcW w:w="1782"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rPr>
            </w:pPr>
            <w:r w:rsidRPr="00FA5F2E">
              <w:rPr>
                <w:rFonts w:ascii="Arial" w:hAnsi="Arial" w:cs="Arial"/>
                <w:sz w:val="22"/>
                <w:szCs w:val="22"/>
              </w:rPr>
              <w:t>19,457</w:t>
            </w: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FA5F2E">
              <w:rPr>
                <w:rFonts w:ascii="Arial" w:hAnsi="Arial" w:cs="Arial"/>
                <w:b/>
                <w:bCs/>
                <w:sz w:val="22"/>
                <w:szCs w:val="22"/>
              </w:rPr>
              <w:t>Held-to-maturity investments</w:t>
            </w:r>
          </w:p>
        </w:tc>
        <w:tc>
          <w:tcPr>
            <w:tcW w:w="1818" w:type="dxa"/>
            <w:vAlign w:val="bottom"/>
          </w:tcPr>
          <w:p w:rsidR="00FA5F2E" w:rsidRPr="00FA5F2E" w:rsidRDefault="00FA5F2E">
            <w:pPr>
              <w:tabs>
                <w:tab w:val="decimal" w:pos="1508"/>
              </w:tabs>
              <w:spacing w:line="380" w:lineRule="exact"/>
              <w:ind w:right="-43"/>
              <w:rPr>
                <w:rFonts w:ascii="Arial" w:hAnsi="Arial" w:cs="Arial"/>
                <w:sz w:val="22"/>
                <w:szCs w:val="22"/>
                <w:cs/>
              </w:rPr>
            </w:pP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193" w:hanging="165"/>
              <w:rPr>
                <w:rFonts w:ascii="Arial" w:hAnsi="Arial" w:cs="Arial"/>
                <w:sz w:val="22"/>
                <w:szCs w:val="22"/>
              </w:rPr>
            </w:pPr>
            <w:r w:rsidRPr="00FA5F2E">
              <w:rPr>
                <w:rFonts w:ascii="Arial" w:hAnsi="Arial" w:cs="Arial"/>
                <w:sz w:val="22"/>
                <w:szCs w:val="22"/>
              </w:rPr>
              <w:t>Government and state enterprise securities</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cs/>
              </w:rPr>
            </w:pPr>
            <w:r w:rsidRPr="00FA5F2E">
              <w:rPr>
                <w:rFonts w:ascii="Arial" w:hAnsi="Arial" w:cs="Arial"/>
                <w:sz w:val="22"/>
                <w:szCs w:val="22"/>
              </w:rPr>
              <w:t>10,000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FA5F2E">
              <w:rPr>
                <w:rFonts w:ascii="Arial" w:hAnsi="Arial" w:cs="Arial"/>
                <w:b/>
                <w:bCs/>
                <w:sz w:val="22"/>
                <w:szCs w:val="22"/>
              </w:rPr>
              <w:t>Total held-to-maturity investments</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cs/>
              </w:rPr>
            </w:pPr>
            <w:r w:rsidRPr="00FA5F2E">
              <w:rPr>
                <w:rFonts w:ascii="Arial" w:hAnsi="Arial" w:cs="Arial"/>
                <w:sz w:val="22"/>
                <w:szCs w:val="22"/>
              </w:rPr>
              <w:t>10,000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FA5F2E">
              <w:rPr>
                <w:rFonts w:ascii="Arial" w:hAnsi="Arial" w:cs="Arial"/>
                <w:b/>
                <w:bCs/>
                <w:sz w:val="22"/>
                <w:szCs w:val="22"/>
              </w:rPr>
              <w:t>Other investments</w:t>
            </w:r>
            <w:r w:rsidRPr="00FA5F2E">
              <w:rPr>
                <w:rFonts w:ascii="Arial" w:hAnsi="Arial" w:cs="Arial"/>
                <w:b/>
                <w:bCs/>
                <w:sz w:val="22"/>
                <w:szCs w:val="22"/>
              </w:rPr>
              <w:tab/>
            </w:r>
          </w:p>
        </w:tc>
        <w:tc>
          <w:tcPr>
            <w:tcW w:w="1818" w:type="dxa"/>
            <w:vAlign w:val="bottom"/>
          </w:tcPr>
          <w:p w:rsidR="00FA5F2E" w:rsidRPr="00FA5F2E" w:rsidRDefault="00FA5F2E">
            <w:pPr>
              <w:tabs>
                <w:tab w:val="decimal" w:pos="1508"/>
              </w:tabs>
              <w:spacing w:line="380" w:lineRule="exact"/>
              <w:ind w:right="-43"/>
              <w:rPr>
                <w:rFonts w:ascii="Arial" w:hAnsi="Arial" w:cs="Arial"/>
                <w:sz w:val="22"/>
                <w:szCs w:val="22"/>
              </w:rPr>
            </w:pP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T2P Company Limited</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cs/>
              </w:rPr>
            </w:pPr>
            <w:r w:rsidRPr="00FA5F2E">
              <w:rPr>
                <w:rFonts w:ascii="Arial" w:hAnsi="Arial" w:cs="Arial"/>
                <w:sz w:val="22"/>
                <w:szCs w:val="22"/>
              </w:rPr>
              <w:t>44,274</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Internet Based Business Group Co., Ltd.</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cs/>
              </w:rPr>
            </w:pPr>
            <w:r w:rsidRPr="00FA5F2E">
              <w:rPr>
                <w:rFonts w:ascii="Arial" w:hAnsi="Arial" w:cs="Arial"/>
                <w:sz w:val="22"/>
                <w:szCs w:val="22"/>
              </w:rPr>
              <w:t>3,500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Prain Fintech Company Limited</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cs/>
              </w:rPr>
            </w:pPr>
            <w:r w:rsidRPr="00FA5F2E">
              <w:rPr>
                <w:rFonts w:ascii="Arial" w:hAnsi="Arial" w:cs="Arial"/>
                <w:sz w:val="22"/>
                <w:szCs w:val="22"/>
              </w:rPr>
              <w:t>21,000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DeepSparks Co., Ltd.</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cs/>
              </w:rPr>
            </w:pPr>
            <w:r w:rsidRPr="00FA5F2E">
              <w:rPr>
                <w:rFonts w:ascii="Arial" w:hAnsi="Arial" w:cs="Arial"/>
                <w:sz w:val="22"/>
                <w:szCs w:val="22"/>
              </w:rPr>
              <w:t>8,258</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TODAQ HOLDINGS INC.</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rPr>
            </w:pPr>
            <w:r w:rsidRPr="00FA5F2E">
              <w:rPr>
                <w:rFonts w:ascii="Arial" w:hAnsi="Arial" w:cs="Arial"/>
                <w:sz w:val="22"/>
                <w:szCs w:val="22"/>
              </w:rPr>
              <w:t>7,670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SATOSHI COMPANY LIMITED</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rPr>
            </w:pPr>
            <w:r w:rsidRPr="00FA5F2E">
              <w:rPr>
                <w:rFonts w:ascii="Arial" w:hAnsi="Arial" w:cs="Arial"/>
                <w:sz w:val="22"/>
                <w:szCs w:val="22"/>
              </w:rPr>
              <w:t>600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FA5F2E">
              <w:rPr>
                <w:rFonts w:ascii="Arial" w:hAnsi="Arial" w:cs="Arial"/>
                <w:sz w:val="22"/>
                <w:szCs w:val="22"/>
              </w:rPr>
              <w:t>HUBBA Co., Ltd.</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rPr>
            </w:pPr>
            <w:r w:rsidRPr="00FA5F2E">
              <w:rPr>
                <w:rFonts w:ascii="Arial" w:hAnsi="Arial" w:cs="Arial"/>
                <w:sz w:val="22"/>
                <w:szCs w:val="22"/>
              </w:rPr>
              <w:t>1,500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rPr>
                <w:rFonts w:ascii="Arial" w:hAnsi="Arial" w:cs="Arial"/>
                <w:sz w:val="22"/>
                <w:szCs w:val="22"/>
              </w:rPr>
            </w:pPr>
            <w:r w:rsidRPr="00FA5F2E">
              <w:rPr>
                <w:rFonts w:ascii="Arial" w:hAnsi="Arial" w:cs="Arial"/>
                <w:sz w:val="22"/>
                <w:szCs w:val="22"/>
              </w:rPr>
              <w:t>Road Accident Victim Protection Company Limited</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cs/>
              </w:rPr>
            </w:pPr>
            <w:r w:rsidRPr="00FA5F2E">
              <w:rPr>
                <w:rFonts w:ascii="Arial" w:hAnsi="Arial" w:cs="Arial"/>
                <w:sz w:val="22"/>
                <w:szCs w:val="22"/>
              </w:rPr>
              <w:t>122</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rPr>
                <w:rFonts w:ascii="Arial" w:hAnsi="Arial" w:cs="Arial"/>
                <w:sz w:val="22"/>
                <w:szCs w:val="22"/>
              </w:rPr>
            </w:pPr>
            <w:r w:rsidRPr="00FA5F2E">
              <w:rPr>
                <w:rFonts w:ascii="Arial" w:hAnsi="Arial" w:cs="Arial"/>
                <w:sz w:val="22"/>
                <w:szCs w:val="22"/>
              </w:rPr>
              <w:t>Total</w:t>
            </w:r>
          </w:p>
        </w:tc>
        <w:tc>
          <w:tcPr>
            <w:tcW w:w="1818" w:type="dxa"/>
            <w:vAlign w:val="bottom"/>
            <w:hideMark/>
          </w:tcPr>
          <w:p w:rsidR="00FA5F2E" w:rsidRPr="00FA5F2E" w:rsidRDefault="00FA5F2E">
            <w:pPr>
              <w:tabs>
                <w:tab w:val="decimal" w:pos="1508"/>
              </w:tabs>
              <w:spacing w:line="380" w:lineRule="exact"/>
              <w:ind w:right="-43"/>
              <w:rPr>
                <w:rFonts w:ascii="Arial" w:hAnsi="Arial" w:cs="Arial"/>
                <w:sz w:val="22"/>
                <w:szCs w:val="22"/>
              </w:rPr>
            </w:pPr>
            <w:r w:rsidRPr="00FA5F2E">
              <w:rPr>
                <w:rFonts w:ascii="Arial" w:hAnsi="Arial" w:cs="Arial"/>
                <w:sz w:val="22"/>
                <w:szCs w:val="22"/>
              </w:rPr>
              <w:t>86,924</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795" w:right="-43" w:hanging="795"/>
              <w:rPr>
                <w:rFonts w:ascii="Arial" w:hAnsi="Arial" w:cs="Arial"/>
                <w:sz w:val="22"/>
                <w:szCs w:val="22"/>
              </w:rPr>
            </w:pPr>
            <w:r w:rsidRPr="00FA5F2E">
              <w:rPr>
                <w:rFonts w:ascii="Arial" w:hAnsi="Arial" w:cs="Arial"/>
                <w:sz w:val="22"/>
                <w:szCs w:val="22"/>
              </w:rPr>
              <w:t>Less: Allowance for diminution in value of investments</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rPr>
            </w:pPr>
            <w:r w:rsidRPr="00FA5F2E">
              <w:rPr>
                <w:rFonts w:ascii="Arial" w:hAnsi="Arial" w:cs="Arial"/>
                <w:sz w:val="22"/>
                <w:szCs w:val="22"/>
              </w:rPr>
              <w:t>(1,050)</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cs/>
              </w:rPr>
            </w:pPr>
          </w:p>
        </w:tc>
      </w:tr>
      <w:tr w:rsidR="00FA5F2E" w:rsidRPr="00FA5F2E" w:rsidTr="00FA5F2E">
        <w:tc>
          <w:tcPr>
            <w:tcW w:w="5580" w:type="dxa"/>
            <w:hideMark/>
          </w:tcPr>
          <w:p w:rsidR="00FA5F2E" w:rsidRPr="00FA5F2E" w:rsidRDefault="00FA5F2E">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FA5F2E">
              <w:rPr>
                <w:rFonts w:ascii="Arial" w:hAnsi="Arial" w:cs="Arial"/>
                <w:b/>
                <w:bCs/>
                <w:sz w:val="22"/>
                <w:szCs w:val="22"/>
              </w:rPr>
              <w:t xml:space="preserve">Total other investments - net </w:t>
            </w:r>
          </w:p>
        </w:tc>
        <w:tc>
          <w:tcPr>
            <w:tcW w:w="1818" w:type="dxa"/>
            <w:vAlign w:val="bottom"/>
            <w:hideMark/>
          </w:tcPr>
          <w:p w:rsidR="00FA5F2E" w:rsidRPr="00FA5F2E" w:rsidRDefault="00FA5F2E">
            <w:pPr>
              <w:pBdr>
                <w:bottom w:val="single" w:sz="4" w:space="1" w:color="auto"/>
              </w:pBdr>
              <w:tabs>
                <w:tab w:val="decimal" w:pos="1508"/>
              </w:tabs>
              <w:spacing w:line="380" w:lineRule="exact"/>
              <w:ind w:right="-43"/>
              <w:rPr>
                <w:rFonts w:ascii="Arial" w:hAnsi="Arial" w:cs="Arial"/>
                <w:sz w:val="22"/>
                <w:szCs w:val="22"/>
                <w:cs/>
              </w:rPr>
            </w:pPr>
            <w:r w:rsidRPr="00FA5F2E">
              <w:rPr>
                <w:rFonts w:ascii="Arial" w:hAnsi="Arial" w:cs="Arial"/>
                <w:sz w:val="22"/>
                <w:szCs w:val="22"/>
              </w:rPr>
              <w:t>85,874</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r w:rsidR="00FA5F2E" w:rsidRPr="00FA5F2E" w:rsidTr="00FA5F2E">
        <w:tc>
          <w:tcPr>
            <w:tcW w:w="5580" w:type="dxa"/>
            <w:hideMark/>
          </w:tcPr>
          <w:p w:rsidR="00FA5F2E" w:rsidRPr="00FA5F2E" w:rsidRDefault="00FA5F2E">
            <w:pPr>
              <w:tabs>
                <w:tab w:val="decimal" w:pos="1620"/>
              </w:tabs>
              <w:spacing w:line="380" w:lineRule="exact"/>
              <w:ind w:left="165" w:right="-43" w:hanging="165"/>
              <w:rPr>
                <w:rFonts w:ascii="Arial" w:hAnsi="Arial" w:cs="Arial"/>
                <w:sz w:val="22"/>
                <w:szCs w:val="22"/>
              </w:rPr>
            </w:pPr>
            <w:r w:rsidRPr="00FA5F2E">
              <w:rPr>
                <w:rFonts w:ascii="Arial" w:hAnsi="Arial" w:cs="Arial"/>
                <w:b/>
                <w:bCs/>
                <w:sz w:val="22"/>
                <w:szCs w:val="22"/>
              </w:rPr>
              <w:t>Total long-term investments</w:t>
            </w:r>
          </w:p>
        </w:tc>
        <w:tc>
          <w:tcPr>
            <w:tcW w:w="1818" w:type="dxa"/>
            <w:vAlign w:val="bottom"/>
            <w:hideMark/>
          </w:tcPr>
          <w:p w:rsidR="00FA5F2E" w:rsidRPr="00FA5F2E" w:rsidRDefault="00FA5F2E">
            <w:pPr>
              <w:pBdr>
                <w:bottom w:val="double" w:sz="4" w:space="1" w:color="auto"/>
              </w:pBdr>
              <w:tabs>
                <w:tab w:val="decimal" w:pos="1508"/>
              </w:tabs>
              <w:spacing w:line="380" w:lineRule="exact"/>
              <w:ind w:right="-43"/>
              <w:rPr>
                <w:rFonts w:ascii="Arial" w:hAnsi="Arial" w:cs="Arial"/>
                <w:sz w:val="22"/>
                <w:szCs w:val="22"/>
              </w:rPr>
            </w:pPr>
            <w:r w:rsidRPr="00FA5F2E">
              <w:rPr>
                <w:rFonts w:ascii="Arial" w:hAnsi="Arial" w:cs="Arial"/>
                <w:sz w:val="22"/>
                <w:szCs w:val="22"/>
              </w:rPr>
              <w:t>115,331</w:t>
            </w:r>
          </w:p>
        </w:tc>
        <w:tc>
          <w:tcPr>
            <w:tcW w:w="1782" w:type="dxa"/>
            <w:vAlign w:val="bottom"/>
          </w:tcPr>
          <w:p w:rsidR="00FA5F2E" w:rsidRPr="00FA5F2E" w:rsidRDefault="00FA5F2E">
            <w:pPr>
              <w:tabs>
                <w:tab w:val="decimal" w:pos="1435"/>
              </w:tabs>
              <w:spacing w:line="380" w:lineRule="exact"/>
              <w:ind w:right="-43"/>
              <w:rPr>
                <w:rFonts w:ascii="Arial" w:hAnsi="Arial" w:cs="Arial"/>
                <w:sz w:val="22"/>
                <w:szCs w:val="22"/>
              </w:rPr>
            </w:pPr>
          </w:p>
        </w:tc>
      </w:tr>
    </w:tbl>
    <w:p w:rsidR="00FA5F2E" w:rsidRDefault="00FA5F2E" w:rsidP="00FA5F2E">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t>J Ventures Co., Ltd. (J</w:t>
      </w:r>
      <w:r>
        <w:rPr>
          <w:rFonts w:ascii="Arial" w:hAnsi="Arial" w:hint="cs"/>
          <w:sz w:val="22"/>
          <w:szCs w:val="22"/>
          <w:cs/>
        </w:rPr>
        <w:t xml:space="preserve"> </w:t>
      </w:r>
      <w:r>
        <w:rPr>
          <w:rFonts w:ascii="Arial" w:hAnsi="Arial" w:cs="Arial"/>
          <w:sz w:val="22"/>
          <w:szCs w:val="22"/>
        </w:rPr>
        <w:t>Ventures) (subsidiary) sold all of 1,543 ordinary shares back to the shareholder of Internet Based Business Group Co., Ltd.</w:t>
      </w:r>
      <w:r w:rsidR="00A14B0B">
        <w:rPr>
          <w:rFonts w:ascii="Arial" w:hAnsi="Arial" w:cs="Arial"/>
          <w:sz w:val="22"/>
          <w:szCs w:val="22"/>
        </w:rPr>
        <w:t xml:space="preserve"> </w:t>
      </w:r>
      <w:r>
        <w:rPr>
          <w:rFonts w:ascii="Arial" w:hAnsi="Arial" w:cs="Arial"/>
          <w:sz w:val="22"/>
          <w:szCs w:val="22"/>
        </w:rPr>
        <w:t>at a price of Baht 1,588 per share.  J Ventures received full payment for the share subscription in February and May 2020.</w:t>
      </w:r>
    </w:p>
    <w:p w:rsidR="00750FE5" w:rsidRDefault="00750FE5">
      <w:pPr>
        <w:overflowPunct/>
        <w:autoSpaceDE/>
        <w:autoSpaceDN/>
        <w:adjustRightInd/>
        <w:textAlignment w:val="auto"/>
        <w:rPr>
          <w:rFonts w:ascii="Arial" w:hAnsi="Arial" w:cs="Arial"/>
          <w:sz w:val="22"/>
          <w:szCs w:val="22"/>
        </w:rPr>
      </w:pPr>
      <w:r>
        <w:rPr>
          <w:rFonts w:ascii="Arial" w:hAnsi="Arial" w:cs="Arial"/>
          <w:sz w:val="22"/>
          <w:szCs w:val="22"/>
        </w:rPr>
        <w:br w:type="page"/>
      </w:r>
    </w:p>
    <w:p w:rsidR="00750FE5" w:rsidRPr="00750FE5" w:rsidRDefault="00750FE5" w:rsidP="00750FE5">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theme="minorBidi"/>
          <w:sz w:val="22"/>
          <w:szCs w:val="22"/>
          <w:cs/>
        </w:rPr>
        <w:lastRenderedPageBreak/>
        <w:tab/>
      </w:r>
      <w:r w:rsidRPr="00750FE5">
        <w:rPr>
          <w:rFonts w:ascii="Arial" w:hAnsi="Arial" w:cs="Arial"/>
          <w:sz w:val="22"/>
          <w:szCs w:val="22"/>
        </w:rPr>
        <w:t xml:space="preserve">On 10 June 2020, the meeting of the Board of Directors of J Ventures passed a resolution to approve the acquisition </w:t>
      </w:r>
      <w:r w:rsidR="00071A9C">
        <w:rPr>
          <w:rFonts w:ascii="Arial" w:hAnsi="Arial" w:cs="Arial"/>
          <w:sz w:val="22"/>
          <w:szCs w:val="22"/>
        </w:rPr>
        <w:t xml:space="preserve">of </w:t>
      </w:r>
      <w:r w:rsidRPr="00750FE5">
        <w:rPr>
          <w:rFonts w:ascii="Arial" w:hAnsi="Arial" w:cs="Arial"/>
          <w:sz w:val="22"/>
          <w:szCs w:val="22"/>
        </w:rPr>
        <w:t xml:space="preserve">ordinary shares of K </w:t>
      </w:r>
      <w:r w:rsidR="00071A9C">
        <w:rPr>
          <w:rFonts w:ascii="Arial" w:hAnsi="Arial" w:cs="Arial"/>
          <w:sz w:val="22"/>
          <w:szCs w:val="22"/>
        </w:rPr>
        <w:t>I</w:t>
      </w:r>
      <w:r w:rsidRPr="00750FE5">
        <w:rPr>
          <w:rFonts w:ascii="Arial" w:hAnsi="Arial" w:cs="Arial"/>
          <w:sz w:val="22"/>
          <w:szCs w:val="22"/>
        </w:rPr>
        <w:t xml:space="preserve">nnovation Company Limited (K Innovation), which is engaged in the operation of expert online marketing services and digital marketing. J Ventures purchased 5,550 newly issued ordinary shares and shares from the existing shareholders, </w:t>
      </w:r>
      <w:r w:rsidR="00071A9C">
        <w:rPr>
          <w:rFonts w:ascii="Arial" w:hAnsi="Arial" w:cs="Arial"/>
          <w:sz w:val="22"/>
          <w:szCs w:val="22"/>
        </w:rPr>
        <w:t>representing</w:t>
      </w:r>
      <w:r w:rsidRPr="00750FE5">
        <w:rPr>
          <w:rFonts w:ascii="Arial" w:hAnsi="Arial" w:cs="Arial"/>
          <w:sz w:val="22"/>
          <w:szCs w:val="22"/>
        </w:rPr>
        <w:t xml:space="preserve"> 10% of the registered share capital of</w:t>
      </w:r>
      <w:r w:rsidR="00054128">
        <w:rPr>
          <w:rFonts w:ascii="Arial" w:hAnsi="Arial" w:cs="Arial"/>
          <w:sz w:val="22"/>
          <w:szCs w:val="22"/>
        </w:rPr>
        <w:t xml:space="preserve"> </w:t>
      </w:r>
      <w:r w:rsidRPr="00750FE5">
        <w:rPr>
          <w:rFonts w:ascii="Arial" w:hAnsi="Arial" w:cs="Arial"/>
          <w:sz w:val="22"/>
          <w:szCs w:val="22"/>
        </w:rPr>
        <w:t>K Innovation</w:t>
      </w:r>
      <w:r w:rsidR="00071A9C">
        <w:rPr>
          <w:rFonts w:ascii="Arial" w:hAnsi="Arial" w:cs="Arial"/>
          <w:sz w:val="22"/>
          <w:szCs w:val="22"/>
        </w:rPr>
        <w:t xml:space="preserve">, totaling </w:t>
      </w:r>
      <w:r w:rsidR="00054128">
        <w:rPr>
          <w:rFonts w:ascii="Arial" w:hAnsi="Arial" w:cs="Arial"/>
          <w:sz w:val="22"/>
          <w:szCs w:val="22"/>
        </w:rPr>
        <w:t xml:space="preserve">    </w:t>
      </w:r>
      <w:r w:rsidR="00071A9C">
        <w:rPr>
          <w:rFonts w:ascii="Arial" w:hAnsi="Arial" w:cs="Arial"/>
          <w:sz w:val="22"/>
          <w:szCs w:val="22"/>
        </w:rPr>
        <w:t xml:space="preserve">Baht 15 million. </w:t>
      </w:r>
      <w:r w:rsidRPr="00750FE5">
        <w:rPr>
          <w:rFonts w:ascii="Arial" w:hAnsi="Arial" w:cs="Arial"/>
          <w:sz w:val="22"/>
          <w:szCs w:val="22"/>
        </w:rPr>
        <w:t>J Ventures fully paid for the share subscription in February 2021.</w:t>
      </w:r>
    </w:p>
    <w:p w:rsidR="002A536F" w:rsidRPr="00E4371C" w:rsidRDefault="00B33AE5" w:rsidP="00FA5F2E">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2</w:t>
      </w:r>
      <w:r w:rsidR="00076BC3">
        <w:rPr>
          <w:rFonts w:ascii="Arial" w:hAnsi="Arial"/>
          <w:b/>
          <w:bCs/>
          <w:sz w:val="22"/>
          <w:szCs w:val="22"/>
        </w:rPr>
        <w:t>3</w:t>
      </w:r>
      <w:r w:rsidR="002A536F" w:rsidRPr="00E4371C">
        <w:rPr>
          <w:rFonts w:ascii="Arial" w:hAnsi="Arial"/>
          <w:b/>
          <w:bCs/>
          <w:sz w:val="22"/>
          <w:szCs w:val="22"/>
        </w:rPr>
        <w:t>.</w:t>
      </w:r>
      <w:r w:rsidR="002A536F" w:rsidRPr="00E4371C">
        <w:rPr>
          <w:rFonts w:ascii="Arial" w:hAnsi="Arial"/>
          <w:b/>
          <w:bCs/>
          <w:sz w:val="22"/>
          <w:szCs w:val="22"/>
        </w:rPr>
        <w:tab/>
      </w:r>
      <w:r w:rsidR="00E62BEE" w:rsidRPr="00E4371C">
        <w:rPr>
          <w:rFonts w:ascii="Arial" w:hAnsi="Arial"/>
          <w:b/>
          <w:bCs/>
          <w:sz w:val="22"/>
          <w:szCs w:val="22"/>
        </w:rPr>
        <w:t>Investments in subsidiaries</w:t>
      </w:r>
    </w:p>
    <w:p w:rsidR="003A2A95" w:rsidRDefault="005368C8" w:rsidP="00FA5F2E">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2</w:t>
      </w:r>
      <w:r w:rsidR="00076BC3">
        <w:rPr>
          <w:rFonts w:ascii="Arial" w:hAnsi="Arial" w:cs="Arial"/>
          <w:sz w:val="22"/>
          <w:szCs w:val="22"/>
        </w:rPr>
        <w:t>3</w:t>
      </w:r>
      <w:r w:rsidR="003A2A95">
        <w:rPr>
          <w:rFonts w:ascii="Arial" w:hAnsi="Arial" w:cs="Arial"/>
          <w:sz w:val="22"/>
          <w:szCs w:val="22"/>
        </w:rPr>
        <w:t>.1</w:t>
      </w:r>
      <w:r w:rsidR="003A2A95"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3A2A95" w:rsidRPr="00770DB6" w:rsidTr="006E767A">
        <w:trPr>
          <w:trHeight w:val="80"/>
        </w:trPr>
        <w:tc>
          <w:tcPr>
            <w:tcW w:w="9720" w:type="dxa"/>
            <w:gridSpan w:val="9"/>
            <w:tcBorders>
              <w:left w:val="nil"/>
              <w:bottom w:val="nil"/>
              <w:right w:val="nil"/>
            </w:tcBorders>
            <w:vAlign w:val="bottom"/>
          </w:tcPr>
          <w:p w:rsidR="003A2A95" w:rsidRPr="00770DB6" w:rsidRDefault="003A2A95" w:rsidP="00750FE5">
            <w:pPr>
              <w:spacing w:line="240" w:lineRule="exact"/>
              <w:ind w:left="-18"/>
              <w:jc w:val="right"/>
              <w:rPr>
                <w:rFonts w:ascii="Arial" w:hAnsi="Arial" w:cs="Arial"/>
                <w:sz w:val="14"/>
                <w:szCs w:val="14"/>
              </w:rPr>
            </w:pPr>
            <w:r w:rsidRPr="00770DB6">
              <w:rPr>
                <w:rFonts w:ascii="Arial" w:hAnsi="Arial" w:cs="Arial"/>
                <w:sz w:val="14"/>
                <w:szCs w:val="14"/>
              </w:rPr>
              <w:t>(Unit: Thousand Baht)</w:t>
            </w:r>
          </w:p>
        </w:tc>
      </w:tr>
      <w:tr w:rsidR="003A2A95" w:rsidRPr="00770DB6" w:rsidTr="006E767A">
        <w:tc>
          <w:tcPr>
            <w:tcW w:w="1890" w:type="dxa"/>
            <w:tcBorders>
              <w:left w:val="nil"/>
              <w:bottom w:val="nil"/>
              <w:right w:val="nil"/>
            </w:tcBorders>
            <w:vAlign w:val="bottom"/>
          </w:tcPr>
          <w:p w:rsidR="003A2A95" w:rsidRPr="00770DB6" w:rsidRDefault="003A2A95" w:rsidP="00750FE5">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3A2A95" w:rsidRPr="00770DB6" w:rsidRDefault="003A2A95" w:rsidP="00750FE5">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3A2A95" w:rsidRPr="00770DB6" w:rsidRDefault="003A2A95" w:rsidP="00750FE5">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3A2A95" w:rsidRPr="00770DB6" w:rsidRDefault="003A2A95" w:rsidP="00750FE5">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3A2A95" w:rsidRPr="00770DB6" w:rsidRDefault="003A2A95" w:rsidP="00750FE5">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 xml:space="preserve">Carrying amounts based </w:t>
            </w:r>
            <w:r w:rsidR="001C5374">
              <w:rPr>
                <w:rFonts w:ascii="Arial" w:hAnsi="Arial" w:cs="Arial"/>
                <w:sz w:val="14"/>
                <w:szCs w:val="14"/>
              </w:rPr>
              <w:t xml:space="preserve">  </w:t>
            </w:r>
            <w:r>
              <w:rPr>
                <w:rFonts w:ascii="Arial" w:hAnsi="Arial" w:cs="Arial"/>
                <w:sz w:val="14"/>
                <w:szCs w:val="14"/>
              </w:rPr>
              <w:t>on equity method</w:t>
            </w:r>
          </w:p>
        </w:tc>
      </w:tr>
      <w:tr w:rsidR="001450E8" w:rsidRPr="00770DB6" w:rsidTr="006E767A">
        <w:trPr>
          <w:trHeight w:val="261"/>
        </w:trPr>
        <w:tc>
          <w:tcPr>
            <w:tcW w:w="1890" w:type="dxa"/>
            <w:tcBorders>
              <w:top w:val="nil"/>
              <w:left w:val="nil"/>
              <w:bottom w:val="nil"/>
              <w:right w:val="nil"/>
            </w:tcBorders>
          </w:tcPr>
          <w:p w:rsidR="001450E8" w:rsidRPr="00770DB6" w:rsidRDefault="001450E8" w:rsidP="00750FE5">
            <w:pPr>
              <w:spacing w:line="240" w:lineRule="exact"/>
              <w:ind w:right="-43"/>
              <w:rPr>
                <w:rFonts w:ascii="Arial" w:hAnsi="Arial" w:cs="Arial"/>
                <w:sz w:val="14"/>
                <w:szCs w:val="14"/>
                <w:cs/>
              </w:rPr>
            </w:pPr>
          </w:p>
        </w:tc>
        <w:tc>
          <w:tcPr>
            <w:tcW w:w="978"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w:t>
            </w:r>
            <w:r>
              <w:rPr>
                <w:rFonts w:ascii="Arial" w:hAnsi="Arial" w:cs="Arial"/>
                <w:sz w:val="14"/>
                <w:szCs w:val="14"/>
              </w:rPr>
              <w:t>20</w:t>
            </w:r>
          </w:p>
        </w:tc>
        <w:tc>
          <w:tcPr>
            <w:tcW w:w="979"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w:t>
            </w:r>
            <w:r>
              <w:rPr>
                <w:rFonts w:ascii="Arial" w:hAnsi="Arial" w:cs="Arial"/>
                <w:sz w:val="14"/>
                <w:szCs w:val="14"/>
              </w:rPr>
              <w:t>20</w:t>
            </w:r>
          </w:p>
        </w:tc>
        <w:tc>
          <w:tcPr>
            <w:tcW w:w="979"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8"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w:t>
            </w:r>
            <w:r>
              <w:rPr>
                <w:rFonts w:ascii="Arial" w:hAnsi="Arial" w:cs="Arial"/>
                <w:sz w:val="14"/>
                <w:szCs w:val="14"/>
              </w:rPr>
              <w:t>20</w:t>
            </w:r>
          </w:p>
        </w:tc>
        <w:tc>
          <w:tcPr>
            <w:tcW w:w="979"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w:t>
            </w:r>
            <w:r>
              <w:rPr>
                <w:rFonts w:ascii="Arial" w:hAnsi="Arial" w:cs="Arial"/>
                <w:sz w:val="14"/>
                <w:szCs w:val="14"/>
              </w:rPr>
              <w:t>20</w:t>
            </w:r>
          </w:p>
        </w:tc>
        <w:tc>
          <w:tcPr>
            <w:tcW w:w="979" w:type="dxa"/>
            <w:tcBorders>
              <w:top w:val="nil"/>
              <w:left w:val="nil"/>
              <w:bottom w:val="nil"/>
              <w:right w:val="nil"/>
            </w:tcBorders>
          </w:tcPr>
          <w:p w:rsidR="001450E8" w:rsidRPr="00770DB6" w:rsidRDefault="001450E8" w:rsidP="00750FE5">
            <w:pPr>
              <w:pStyle w:val="Heading7"/>
              <w:pBdr>
                <w:bottom w:val="single" w:sz="4" w:space="1" w:color="auto"/>
              </w:pBdr>
              <w:spacing w:before="0" w:after="0" w:line="24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r>
      <w:tr w:rsidR="003A2A95" w:rsidRPr="00770DB6" w:rsidTr="006E767A">
        <w:tc>
          <w:tcPr>
            <w:tcW w:w="1890" w:type="dxa"/>
            <w:tcBorders>
              <w:top w:val="nil"/>
              <w:left w:val="nil"/>
              <w:bottom w:val="nil"/>
              <w:right w:val="nil"/>
            </w:tcBorders>
          </w:tcPr>
          <w:p w:rsidR="003A2A95" w:rsidRPr="00770DB6" w:rsidRDefault="003A2A95" w:rsidP="00750FE5">
            <w:pPr>
              <w:spacing w:line="240" w:lineRule="exact"/>
              <w:ind w:right="-43"/>
              <w:rPr>
                <w:rFonts w:ascii="Arial" w:hAnsi="Arial" w:cs="Arial"/>
                <w:sz w:val="14"/>
                <w:szCs w:val="14"/>
                <w:cs/>
              </w:rPr>
            </w:pPr>
          </w:p>
        </w:tc>
        <w:tc>
          <w:tcPr>
            <w:tcW w:w="978" w:type="dxa"/>
            <w:tcBorders>
              <w:top w:val="nil"/>
              <w:left w:val="nil"/>
              <w:bottom w:val="nil"/>
              <w:right w:val="nil"/>
            </w:tcBorders>
          </w:tcPr>
          <w:p w:rsidR="003A2A95" w:rsidRPr="00770DB6" w:rsidRDefault="003A2A95" w:rsidP="00750FE5">
            <w:pPr>
              <w:tabs>
                <w:tab w:val="right" w:pos="7200"/>
                <w:tab w:val="right" w:pos="8540"/>
              </w:tabs>
              <w:spacing w:line="240" w:lineRule="exact"/>
              <w:ind w:left="-18"/>
              <w:jc w:val="center"/>
              <w:rPr>
                <w:rFonts w:ascii="Arial" w:hAnsi="Arial" w:cs="Arial"/>
                <w:sz w:val="14"/>
                <w:szCs w:val="14"/>
              </w:rPr>
            </w:pPr>
          </w:p>
        </w:tc>
        <w:tc>
          <w:tcPr>
            <w:tcW w:w="979" w:type="dxa"/>
            <w:tcBorders>
              <w:top w:val="nil"/>
              <w:left w:val="nil"/>
              <w:bottom w:val="nil"/>
              <w:right w:val="nil"/>
            </w:tcBorders>
          </w:tcPr>
          <w:p w:rsidR="003A2A95" w:rsidRPr="00770DB6" w:rsidRDefault="003A2A95" w:rsidP="00750FE5">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770DB6" w:rsidRDefault="003A2A95" w:rsidP="00750FE5">
            <w:pPr>
              <w:spacing w:line="24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3A2A95" w:rsidRPr="00770DB6" w:rsidRDefault="003A2A95" w:rsidP="00750FE5">
            <w:pPr>
              <w:spacing w:line="24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3A2A95" w:rsidRPr="00770DB6" w:rsidRDefault="003A2A95" w:rsidP="00750FE5">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770DB6" w:rsidRDefault="003A2A95" w:rsidP="00750FE5">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770DB6" w:rsidRDefault="003A2A95" w:rsidP="00750FE5">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031982" w:rsidRDefault="003A2A95" w:rsidP="00750FE5">
            <w:pPr>
              <w:tabs>
                <w:tab w:val="right" w:pos="7200"/>
                <w:tab w:val="right" w:pos="8540"/>
              </w:tabs>
              <w:spacing w:line="240" w:lineRule="exact"/>
              <w:ind w:left="-18"/>
              <w:jc w:val="center"/>
              <w:rPr>
                <w:rFonts w:ascii="Arial" w:hAnsi="Arial" w:cs="Arial"/>
                <w:sz w:val="14"/>
                <w:szCs w:val="14"/>
              </w:rPr>
            </w:pPr>
          </w:p>
        </w:tc>
      </w:tr>
      <w:tr w:rsidR="00D05E6E" w:rsidRPr="00770DB6" w:rsidTr="0027274E">
        <w:tc>
          <w:tcPr>
            <w:tcW w:w="1890" w:type="dxa"/>
            <w:tcBorders>
              <w:top w:val="nil"/>
              <w:left w:val="nil"/>
              <w:bottom w:val="nil"/>
              <w:right w:val="nil"/>
            </w:tcBorders>
          </w:tcPr>
          <w:p w:rsidR="00D05E6E" w:rsidRPr="00770DB6" w:rsidRDefault="00D05E6E" w:rsidP="00750FE5">
            <w:pPr>
              <w:spacing w:line="24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rsidR="00D05E6E" w:rsidRPr="00D05E6E" w:rsidRDefault="00D05E6E" w:rsidP="00750FE5">
            <w:pPr>
              <w:tabs>
                <w:tab w:val="decimal" w:pos="762"/>
              </w:tabs>
              <w:spacing w:line="240" w:lineRule="exact"/>
              <w:ind w:left="-18"/>
              <w:rPr>
                <w:rFonts w:ascii="Arial" w:hAnsi="Arial" w:cs="Arial"/>
                <w:sz w:val="14"/>
                <w:szCs w:val="14"/>
              </w:rPr>
            </w:pPr>
            <w:r w:rsidRPr="00D05E6E">
              <w:rPr>
                <w:rFonts w:ascii="Arial" w:hAnsi="Arial" w:cs="Arial"/>
                <w:sz w:val="14"/>
                <w:szCs w:val="14"/>
              </w:rPr>
              <w:t>488,046</w:t>
            </w:r>
          </w:p>
        </w:tc>
        <w:tc>
          <w:tcPr>
            <w:tcW w:w="979" w:type="dxa"/>
            <w:tcBorders>
              <w:top w:val="nil"/>
              <w:left w:val="nil"/>
              <w:bottom w:val="nil"/>
              <w:right w:val="nil"/>
            </w:tcBorders>
            <w:vAlign w:val="bottom"/>
          </w:tcPr>
          <w:p w:rsidR="00D05E6E" w:rsidRPr="001A7BCF" w:rsidRDefault="00D05E6E" w:rsidP="00750FE5">
            <w:pPr>
              <w:tabs>
                <w:tab w:val="decimal" w:pos="762"/>
              </w:tabs>
              <w:spacing w:line="240" w:lineRule="exact"/>
              <w:ind w:left="-18"/>
              <w:rPr>
                <w:rFonts w:ascii="Arial" w:hAnsi="Arial" w:cs="Arial"/>
                <w:sz w:val="14"/>
                <w:szCs w:val="14"/>
              </w:rPr>
            </w:pPr>
            <w:r w:rsidRPr="001A7BCF">
              <w:rPr>
                <w:rFonts w:ascii="Arial" w:hAnsi="Arial" w:cs="Arial"/>
                <w:sz w:val="14"/>
                <w:szCs w:val="14"/>
              </w:rPr>
              <w:t>443,995</w:t>
            </w:r>
          </w:p>
        </w:tc>
        <w:tc>
          <w:tcPr>
            <w:tcW w:w="979" w:type="dxa"/>
            <w:tcBorders>
              <w:top w:val="nil"/>
              <w:left w:val="nil"/>
              <w:bottom w:val="nil"/>
              <w:right w:val="nil"/>
            </w:tcBorders>
            <w:vAlign w:val="bottom"/>
          </w:tcPr>
          <w:p w:rsidR="00D05E6E" w:rsidRPr="00D05E6E" w:rsidRDefault="00D05E6E" w:rsidP="00750FE5">
            <w:pPr>
              <w:tabs>
                <w:tab w:val="decimal" w:pos="402"/>
                <w:tab w:val="decimal" w:pos="702"/>
              </w:tabs>
              <w:spacing w:line="240" w:lineRule="exact"/>
              <w:ind w:left="-18"/>
              <w:jc w:val="center"/>
              <w:rPr>
                <w:rFonts w:ascii="Arial" w:hAnsi="Arial" w:cs="Arial"/>
                <w:sz w:val="14"/>
                <w:szCs w:val="14"/>
              </w:rPr>
            </w:pPr>
            <w:r w:rsidRPr="00D05E6E">
              <w:rPr>
                <w:rFonts w:ascii="Arial" w:hAnsi="Arial" w:cs="Arial"/>
                <w:sz w:val="14"/>
                <w:szCs w:val="14"/>
              </w:rPr>
              <w:t>52.51</w:t>
            </w:r>
          </w:p>
        </w:tc>
        <w:tc>
          <w:tcPr>
            <w:tcW w:w="979" w:type="dxa"/>
            <w:tcBorders>
              <w:top w:val="nil"/>
              <w:left w:val="nil"/>
              <w:bottom w:val="nil"/>
              <w:right w:val="nil"/>
            </w:tcBorders>
            <w:vAlign w:val="bottom"/>
          </w:tcPr>
          <w:p w:rsidR="00D05E6E" w:rsidRPr="001A7BCF" w:rsidRDefault="00D05E6E" w:rsidP="00750FE5">
            <w:pPr>
              <w:tabs>
                <w:tab w:val="decimal" w:pos="402"/>
                <w:tab w:val="decimal" w:pos="702"/>
              </w:tabs>
              <w:spacing w:line="240" w:lineRule="exact"/>
              <w:ind w:left="-18"/>
              <w:jc w:val="center"/>
              <w:rPr>
                <w:rFonts w:ascii="Arial" w:hAnsi="Arial" w:cs="Arial"/>
                <w:sz w:val="14"/>
                <w:szCs w:val="14"/>
              </w:rPr>
            </w:pPr>
            <w:r w:rsidRPr="001A7BCF">
              <w:rPr>
                <w:rFonts w:ascii="Arial" w:hAnsi="Arial" w:cs="Arial"/>
                <w:sz w:val="14"/>
                <w:szCs w:val="14"/>
              </w:rPr>
              <w:t>55.81</w:t>
            </w:r>
          </w:p>
        </w:tc>
        <w:tc>
          <w:tcPr>
            <w:tcW w:w="978"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1,896,220</w:t>
            </w:r>
          </w:p>
        </w:tc>
        <w:tc>
          <w:tcPr>
            <w:tcW w:w="979"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1,127,109</w:t>
            </w:r>
          </w:p>
        </w:tc>
        <w:tc>
          <w:tcPr>
            <w:tcW w:w="979"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2,795,253</w:t>
            </w:r>
          </w:p>
        </w:tc>
        <w:tc>
          <w:tcPr>
            <w:tcW w:w="979" w:type="dxa"/>
            <w:tcBorders>
              <w:top w:val="nil"/>
              <w:left w:val="nil"/>
              <w:bottom w:val="nil"/>
              <w:right w:val="nil"/>
            </w:tcBorders>
            <w:vAlign w:val="bottom"/>
          </w:tcPr>
          <w:p w:rsidR="00D05E6E" w:rsidRPr="001A7BCF" w:rsidRDefault="00D05E6E" w:rsidP="00750FE5">
            <w:pPr>
              <w:tabs>
                <w:tab w:val="decimal" w:pos="740"/>
              </w:tabs>
              <w:spacing w:line="240" w:lineRule="exact"/>
              <w:ind w:left="-18"/>
              <w:rPr>
                <w:rFonts w:ascii="Arial" w:hAnsi="Arial" w:cs="Arial"/>
                <w:sz w:val="14"/>
                <w:szCs w:val="14"/>
              </w:rPr>
            </w:pPr>
            <w:r w:rsidRPr="001A7BCF">
              <w:rPr>
                <w:rFonts w:ascii="Arial" w:hAnsi="Arial" w:cs="Arial"/>
                <w:sz w:val="14"/>
                <w:szCs w:val="14"/>
              </w:rPr>
              <w:t>1,859,33</w:t>
            </w:r>
            <w:r>
              <w:rPr>
                <w:rFonts w:ascii="Arial" w:hAnsi="Arial" w:cs="Arial"/>
                <w:sz w:val="14"/>
                <w:szCs w:val="14"/>
              </w:rPr>
              <w:t>6</w:t>
            </w:r>
          </w:p>
        </w:tc>
      </w:tr>
      <w:tr w:rsidR="00D05E6E" w:rsidRPr="00770DB6" w:rsidTr="0027274E">
        <w:tc>
          <w:tcPr>
            <w:tcW w:w="1890" w:type="dxa"/>
            <w:tcBorders>
              <w:top w:val="nil"/>
              <w:left w:val="nil"/>
              <w:bottom w:val="nil"/>
              <w:right w:val="nil"/>
            </w:tcBorders>
          </w:tcPr>
          <w:p w:rsidR="00D05E6E" w:rsidRPr="00770DB6" w:rsidRDefault="00D05E6E" w:rsidP="00750FE5">
            <w:pPr>
              <w:spacing w:line="24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rsidR="00D05E6E" w:rsidRPr="00D05E6E" w:rsidRDefault="00D05E6E" w:rsidP="00750FE5">
            <w:pPr>
              <w:tabs>
                <w:tab w:val="decimal" w:pos="762"/>
              </w:tabs>
              <w:spacing w:line="240" w:lineRule="exact"/>
              <w:ind w:left="-18"/>
              <w:rPr>
                <w:rFonts w:ascii="Arial" w:hAnsi="Arial" w:cs="Arial"/>
                <w:sz w:val="14"/>
                <w:szCs w:val="14"/>
              </w:rPr>
            </w:pPr>
            <w:r w:rsidRPr="00D05E6E">
              <w:rPr>
                <w:rFonts w:ascii="Arial" w:hAnsi="Arial" w:cs="Arial"/>
                <w:sz w:val="14"/>
                <w:szCs w:val="14"/>
              </w:rPr>
              <w:t>793,807</w:t>
            </w:r>
          </w:p>
        </w:tc>
        <w:tc>
          <w:tcPr>
            <w:tcW w:w="979" w:type="dxa"/>
            <w:tcBorders>
              <w:top w:val="nil"/>
              <w:left w:val="nil"/>
              <w:bottom w:val="nil"/>
              <w:right w:val="nil"/>
            </w:tcBorders>
            <w:vAlign w:val="bottom"/>
          </w:tcPr>
          <w:p w:rsidR="00D05E6E" w:rsidRPr="001A7BCF" w:rsidRDefault="00D05E6E" w:rsidP="00750FE5">
            <w:pPr>
              <w:tabs>
                <w:tab w:val="decimal" w:pos="762"/>
              </w:tabs>
              <w:spacing w:line="240" w:lineRule="exact"/>
              <w:ind w:left="-18"/>
              <w:rPr>
                <w:rFonts w:ascii="Arial" w:hAnsi="Arial" w:cs="Arial"/>
                <w:sz w:val="14"/>
                <w:szCs w:val="14"/>
              </w:rPr>
            </w:pPr>
            <w:r w:rsidRPr="001A7BCF">
              <w:rPr>
                <w:rFonts w:ascii="Arial" w:hAnsi="Arial" w:cs="Arial"/>
                <w:sz w:val="14"/>
                <w:szCs w:val="14"/>
              </w:rPr>
              <w:t>793,807</w:t>
            </w:r>
          </w:p>
        </w:tc>
        <w:tc>
          <w:tcPr>
            <w:tcW w:w="979" w:type="dxa"/>
            <w:tcBorders>
              <w:top w:val="nil"/>
              <w:left w:val="nil"/>
              <w:bottom w:val="nil"/>
              <w:right w:val="nil"/>
            </w:tcBorders>
            <w:vAlign w:val="bottom"/>
          </w:tcPr>
          <w:p w:rsidR="00D05E6E" w:rsidRPr="00D05E6E" w:rsidRDefault="00D05E6E" w:rsidP="00750FE5">
            <w:pPr>
              <w:tabs>
                <w:tab w:val="decimal" w:pos="402"/>
                <w:tab w:val="decimal" w:pos="702"/>
              </w:tabs>
              <w:spacing w:line="240" w:lineRule="exact"/>
              <w:ind w:left="-18"/>
              <w:jc w:val="center"/>
              <w:rPr>
                <w:rFonts w:ascii="Arial" w:hAnsi="Arial" w:cs="Arial"/>
                <w:sz w:val="14"/>
                <w:szCs w:val="14"/>
              </w:rPr>
            </w:pPr>
            <w:r w:rsidRPr="00D05E6E">
              <w:rPr>
                <w:rFonts w:ascii="Arial" w:hAnsi="Arial" w:cs="Arial"/>
                <w:sz w:val="14"/>
                <w:szCs w:val="14"/>
              </w:rPr>
              <w:t>74.97</w:t>
            </w:r>
          </w:p>
        </w:tc>
        <w:tc>
          <w:tcPr>
            <w:tcW w:w="979" w:type="dxa"/>
            <w:tcBorders>
              <w:top w:val="nil"/>
              <w:left w:val="nil"/>
              <w:bottom w:val="nil"/>
              <w:right w:val="nil"/>
            </w:tcBorders>
            <w:vAlign w:val="bottom"/>
          </w:tcPr>
          <w:p w:rsidR="00D05E6E" w:rsidRPr="001A7BCF" w:rsidRDefault="00D05E6E" w:rsidP="00750FE5">
            <w:pPr>
              <w:tabs>
                <w:tab w:val="decimal" w:pos="402"/>
                <w:tab w:val="decimal" w:pos="702"/>
              </w:tabs>
              <w:spacing w:line="240" w:lineRule="exact"/>
              <w:ind w:left="-18"/>
              <w:jc w:val="center"/>
              <w:rPr>
                <w:rFonts w:ascii="Arial" w:hAnsi="Arial" w:cs="Arial"/>
                <w:sz w:val="14"/>
                <w:szCs w:val="14"/>
              </w:rPr>
            </w:pPr>
            <w:r w:rsidRPr="001A7BCF">
              <w:rPr>
                <w:rFonts w:ascii="Arial" w:hAnsi="Arial" w:cs="Arial"/>
                <w:sz w:val="14"/>
                <w:szCs w:val="14"/>
              </w:rPr>
              <w:t>74.97</w:t>
            </w:r>
          </w:p>
        </w:tc>
        <w:tc>
          <w:tcPr>
            <w:tcW w:w="978"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686,007</w:t>
            </w:r>
          </w:p>
        </w:tc>
        <w:tc>
          <w:tcPr>
            <w:tcW w:w="979"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686,007</w:t>
            </w:r>
          </w:p>
        </w:tc>
        <w:tc>
          <w:tcPr>
            <w:tcW w:w="979" w:type="dxa"/>
            <w:tcBorders>
              <w:top w:val="nil"/>
              <w:left w:val="nil"/>
              <w:bottom w:val="nil"/>
              <w:right w:val="nil"/>
            </w:tcBorders>
            <w:vAlign w:val="bottom"/>
          </w:tcPr>
          <w:p w:rsidR="00D05E6E" w:rsidRPr="00D05E6E" w:rsidRDefault="00750FE5" w:rsidP="00750FE5">
            <w:pPr>
              <w:tabs>
                <w:tab w:val="decimal" w:pos="740"/>
              </w:tabs>
              <w:spacing w:line="240" w:lineRule="exact"/>
              <w:ind w:left="-18"/>
              <w:rPr>
                <w:rFonts w:ascii="Arial" w:hAnsi="Arial" w:cs="Arial"/>
                <w:sz w:val="14"/>
                <w:szCs w:val="14"/>
              </w:rPr>
            </w:pPr>
            <w:r>
              <w:rPr>
                <w:rFonts w:ascii="Arial" w:hAnsi="Arial" w:cs="Arial"/>
                <w:sz w:val="14"/>
                <w:szCs w:val="14"/>
              </w:rPr>
              <w:t>974,016</w:t>
            </w:r>
          </w:p>
        </w:tc>
        <w:tc>
          <w:tcPr>
            <w:tcW w:w="979" w:type="dxa"/>
            <w:tcBorders>
              <w:top w:val="nil"/>
              <w:left w:val="nil"/>
              <w:bottom w:val="nil"/>
              <w:right w:val="nil"/>
            </w:tcBorders>
            <w:vAlign w:val="bottom"/>
          </w:tcPr>
          <w:p w:rsidR="00D05E6E" w:rsidRPr="001A7BCF" w:rsidRDefault="00D05E6E" w:rsidP="00750FE5">
            <w:pPr>
              <w:tabs>
                <w:tab w:val="decimal" w:pos="740"/>
              </w:tabs>
              <w:spacing w:line="240" w:lineRule="exact"/>
              <w:ind w:left="-18"/>
              <w:rPr>
                <w:rFonts w:ascii="Arial" w:hAnsi="Arial" w:cs="Arial"/>
                <w:sz w:val="14"/>
                <w:szCs w:val="14"/>
              </w:rPr>
            </w:pPr>
            <w:r>
              <w:rPr>
                <w:rFonts w:ascii="Arial" w:hAnsi="Arial" w:cs="Arial"/>
                <w:sz w:val="14"/>
                <w:szCs w:val="14"/>
              </w:rPr>
              <w:t>942,050</w:t>
            </w:r>
          </w:p>
        </w:tc>
      </w:tr>
      <w:tr w:rsidR="00D05E6E" w:rsidRPr="00770DB6" w:rsidTr="006E767A">
        <w:tc>
          <w:tcPr>
            <w:tcW w:w="1890" w:type="dxa"/>
            <w:tcBorders>
              <w:top w:val="nil"/>
              <w:left w:val="nil"/>
              <w:bottom w:val="nil"/>
              <w:right w:val="nil"/>
            </w:tcBorders>
          </w:tcPr>
          <w:p w:rsidR="00D05E6E" w:rsidRPr="00770DB6" w:rsidRDefault="00D05E6E" w:rsidP="00750FE5">
            <w:pPr>
              <w:spacing w:line="240" w:lineRule="exact"/>
              <w:ind w:left="162" w:right="-43" w:hanging="162"/>
              <w:rPr>
                <w:rFonts w:ascii="Arial" w:hAnsi="Arial" w:cs="Arial"/>
                <w:sz w:val="14"/>
                <w:szCs w:val="14"/>
              </w:rPr>
            </w:pPr>
            <w:r w:rsidRPr="00770DB6">
              <w:rPr>
                <w:rFonts w:ascii="Arial" w:hAnsi="Arial" w:cs="Arial"/>
                <w:sz w:val="14"/>
                <w:szCs w:val="14"/>
              </w:rPr>
              <w:t>J Fintech Co., Ltd.</w:t>
            </w:r>
          </w:p>
        </w:tc>
        <w:tc>
          <w:tcPr>
            <w:tcW w:w="978" w:type="dxa"/>
            <w:tcBorders>
              <w:top w:val="nil"/>
              <w:left w:val="nil"/>
              <w:bottom w:val="nil"/>
              <w:right w:val="nil"/>
            </w:tcBorders>
          </w:tcPr>
          <w:p w:rsidR="00D05E6E" w:rsidRPr="00D05E6E" w:rsidRDefault="00D05E6E" w:rsidP="00750FE5">
            <w:pPr>
              <w:tabs>
                <w:tab w:val="decimal" w:pos="762"/>
              </w:tabs>
              <w:spacing w:line="240" w:lineRule="exact"/>
              <w:ind w:left="-18"/>
              <w:rPr>
                <w:rFonts w:ascii="Arial" w:hAnsi="Arial" w:cs="Arial"/>
                <w:sz w:val="14"/>
                <w:szCs w:val="14"/>
              </w:rPr>
            </w:pPr>
            <w:r w:rsidRPr="00D05E6E">
              <w:rPr>
                <w:rFonts w:ascii="Arial" w:hAnsi="Arial" w:cs="Arial"/>
                <w:sz w:val="14"/>
                <w:szCs w:val="14"/>
              </w:rPr>
              <w:t>1,220,000</w:t>
            </w:r>
          </w:p>
        </w:tc>
        <w:tc>
          <w:tcPr>
            <w:tcW w:w="979" w:type="dxa"/>
            <w:tcBorders>
              <w:top w:val="nil"/>
              <w:left w:val="nil"/>
              <w:bottom w:val="nil"/>
              <w:right w:val="nil"/>
            </w:tcBorders>
          </w:tcPr>
          <w:p w:rsidR="00D05E6E" w:rsidRPr="001A7BCF" w:rsidRDefault="00D05E6E" w:rsidP="00750FE5">
            <w:pPr>
              <w:tabs>
                <w:tab w:val="decimal" w:pos="762"/>
              </w:tabs>
              <w:spacing w:line="240" w:lineRule="exact"/>
              <w:ind w:left="-18"/>
              <w:rPr>
                <w:rFonts w:ascii="Arial" w:hAnsi="Arial" w:cs="Arial"/>
                <w:sz w:val="14"/>
                <w:szCs w:val="14"/>
              </w:rPr>
            </w:pPr>
            <w:r w:rsidRPr="001A7BCF">
              <w:rPr>
                <w:rFonts w:ascii="Arial" w:hAnsi="Arial" w:cs="Arial"/>
                <w:sz w:val="14"/>
                <w:szCs w:val="14"/>
              </w:rPr>
              <w:t>1,220,000</w:t>
            </w:r>
          </w:p>
        </w:tc>
        <w:tc>
          <w:tcPr>
            <w:tcW w:w="979" w:type="dxa"/>
            <w:tcBorders>
              <w:top w:val="nil"/>
              <w:left w:val="nil"/>
              <w:bottom w:val="nil"/>
              <w:right w:val="nil"/>
            </w:tcBorders>
          </w:tcPr>
          <w:p w:rsidR="00D05E6E" w:rsidRPr="00D05E6E" w:rsidRDefault="00D05E6E" w:rsidP="00750FE5">
            <w:pPr>
              <w:tabs>
                <w:tab w:val="decimal" w:pos="402"/>
                <w:tab w:val="decimal" w:pos="702"/>
              </w:tabs>
              <w:spacing w:line="240" w:lineRule="exact"/>
              <w:ind w:left="-18"/>
              <w:jc w:val="center"/>
              <w:rPr>
                <w:rFonts w:ascii="Arial" w:hAnsi="Arial" w:cs="Arial"/>
                <w:sz w:val="14"/>
                <w:szCs w:val="14"/>
              </w:rPr>
            </w:pPr>
            <w:r w:rsidRPr="00D05E6E">
              <w:rPr>
                <w:rFonts w:ascii="Arial" w:hAnsi="Arial" w:cs="Arial"/>
                <w:sz w:val="14"/>
                <w:szCs w:val="14"/>
              </w:rPr>
              <w:t>90.16</w:t>
            </w:r>
          </w:p>
        </w:tc>
        <w:tc>
          <w:tcPr>
            <w:tcW w:w="979" w:type="dxa"/>
            <w:tcBorders>
              <w:top w:val="nil"/>
              <w:left w:val="nil"/>
              <w:bottom w:val="nil"/>
              <w:right w:val="nil"/>
            </w:tcBorders>
          </w:tcPr>
          <w:p w:rsidR="00D05E6E" w:rsidRPr="001A7BCF" w:rsidRDefault="00D05E6E" w:rsidP="00750FE5">
            <w:pPr>
              <w:tabs>
                <w:tab w:val="decimal" w:pos="402"/>
                <w:tab w:val="decimal" w:pos="702"/>
              </w:tabs>
              <w:spacing w:line="240" w:lineRule="exact"/>
              <w:ind w:left="-18"/>
              <w:jc w:val="center"/>
              <w:rPr>
                <w:rFonts w:ascii="Arial" w:hAnsi="Arial" w:cs="Arial"/>
                <w:sz w:val="14"/>
                <w:szCs w:val="14"/>
              </w:rPr>
            </w:pPr>
            <w:r w:rsidRPr="001A7BCF">
              <w:rPr>
                <w:rFonts w:ascii="Arial" w:hAnsi="Arial" w:cs="Arial"/>
                <w:sz w:val="14"/>
                <w:szCs w:val="14"/>
              </w:rPr>
              <w:t>90.16</w:t>
            </w:r>
          </w:p>
        </w:tc>
        <w:tc>
          <w:tcPr>
            <w:tcW w:w="978" w:type="dxa"/>
            <w:tcBorders>
              <w:top w:val="nil"/>
              <w:left w:val="nil"/>
              <w:bottom w:val="nil"/>
              <w:right w:val="nil"/>
            </w:tcBorders>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1,100,000</w:t>
            </w:r>
          </w:p>
        </w:tc>
        <w:tc>
          <w:tcPr>
            <w:tcW w:w="979" w:type="dxa"/>
            <w:tcBorders>
              <w:top w:val="nil"/>
              <w:left w:val="nil"/>
              <w:bottom w:val="nil"/>
              <w:right w:val="nil"/>
            </w:tcBorders>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1,100,000</w:t>
            </w:r>
          </w:p>
        </w:tc>
        <w:tc>
          <w:tcPr>
            <w:tcW w:w="979" w:type="dxa"/>
            <w:tcBorders>
              <w:top w:val="nil"/>
              <w:left w:val="nil"/>
              <w:bottom w:val="nil"/>
              <w:right w:val="nil"/>
            </w:tcBorders>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421,467</w:t>
            </w:r>
          </w:p>
        </w:tc>
        <w:tc>
          <w:tcPr>
            <w:tcW w:w="979" w:type="dxa"/>
            <w:tcBorders>
              <w:top w:val="nil"/>
              <w:left w:val="nil"/>
              <w:bottom w:val="nil"/>
              <w:right w:val="nil"/>
            </w:tcBorders>
          </w:tcPr>
          <w:p w:rsidR="00D05E6E" w:rsidRPr="001A7BCF" w:rsidRDefault="00D05E6E" w:rsidP="00750FE5">
            <w:pPr>
              <w:tabs>
                <w:tab w:val="decimal" w:pos="740"/>
              </w:tabs>
              <w:spacing w:line="240" w:lineRule="exact"/>
              <w:ind w:left="-18"/>
              <w:rPr>
                <w:rFonts w:ascii="Arial" w:hAnsi="Arial" w:cs="Arial"/>
                <w:sz w:val="14"/>
                <w:szCs w:val="14"/>
              </w:rPr>
            </w:pPr>
            <w:r w:rsidRPr="001A7BCF">
              <w:rPr>
                <w:rFonts w:ascii="Arial" w:hAnsi="Arial" w:cs="Arial"/>
                <w:sz w:val="14"/>
                <w:szCs w:val="14"/>
              </w:rPr>
              <w:t>641,085</w:t>
            </w:r>
          </w:p>
        </w:tc>
      </w:tr>
      <w:tr w:rsidR="00D05E6E" w:rsidRPr="00770DB6" w:rsidTr="00BF060C">
        <w:tc>
          <w:tcPr>
            <w:tcW w:w="1890" w:type="dxa"/>
            <w:tcBorders>
              <w:top w:val="nil"/>
              <w:left w:val="nil"/>
              <w:bottom w:val="nil"/>
              <w:right w:val="nil"/>
            </w:tcBorders>
          </w:tcPr>
          <w:p w:rsidR="00D05E6E" w:rsidRPr="00770DB6" w:rsidRDefault="00D05E6E" w:rsidP="00750FE5">
            <w:pPr>
              <w:spacing w:line="240" w:lineRule="exact"/>
              <w:ind w:left="162" w:right="-43" w:hanging="162"/>
              <w:rPr>
                <w:rFonts w:ascii="Arial" w:hAnsi="Arial" w:cs="Arial"/>
                <w:sz w:val="14"/>
                <w:szCs w:val="14"/>
              </w:rPr>
            </w:pPr>
            <w:r w:rsidRPr="00770DB6">
              <w:rPr>
                <w:rFonts w:ascii="Arial" w:hAnsi="Arial" w:cs="Arial"/>
                <w:sz w:val="14"/>
                <w:szCs w:val="14"/>
              </w:rPr>
              <w:t>Jaymart Mobile Co., Ltd.</w:t>
            </w:r>
          </w:p>
        </w:tc>
        <w:tc>
          <w:tcPr>
            <w:tcW w:w="978" w:type="dxa"/>
            <w:tcBorders>
              <w:top w:val="nil"/>
              <w:left w:val="nil"/>
              <w:bottom w:val="nil"/>
              <w:right w:val="nil"/>
            </w:tcBorders>
          </w:tcPr>
          <w:p w:rsidR="00D05E6E" w:rsidRPr="00D05E6E" w:rsidRDefault="00D05E6E" w:rsidP="00750FE5">
            <w:pPr>
              <w:tabs>
                <w:tab w:val="decimal" w:pos="762"/>
              </w:tabs>
              <w:spacing w:line="240" w:lineRule="exact"/>
              <w:ind w:left="-18"/>
              <w:rPr>
                <w:rFonts w:ascii="Arial" w:hAnsi="Arial" w:cs="Arial"/>
                <w:sz w:val="14"/>
                <w:szCs w:val="14"/>
              </w:rPr>
            </w:pPr>
            <w:r w:rsidRPr="00D05E6E">
              <w:rPr>
                <w:rFonts w:ascii="Arial" w:hAnsi="Arial" w:cs="Arial"/>
                <w:sz w:val="14"/>
                <w:szCs w:val="14"/>
              </w:rPr>
              <w:t>630,000</w:t>
            </w:r>
          </w:p>
        </w:tc>
        <w:tc>
          <w:tcPr>
            <w:tcW w:w="979" w:type="dxa"/>
            <w:tcBorders>
              <w:top w:val="nil"/>
              <w:left w:val="nil"/>
              <w:bottom w:val="nil"/>
              <w:right w:val="nil"/>
            </w:tcBorders>
          </w:tcPr>
          <w:p w:rsidR="00D05E6E" w:rsidRPr="001A7BCF" w:rsidRDefault="00D05E6E" w:rsidP="00750FE5">
            <w:pPr>
              <w:tabs>
                <w:tab w:val="decimal" w:pos="762"/>
              </w:tabs>
              <w:spacing w:line="24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tcPr>
          <w:p w:rsidR="00D05E6E" w:rsidRPr="00D05E6E" w:rsidRDefault="00D05E6E" w:rsidP="00750FE5">
            <w:pPr>
              <w:tabs>
                <w:tab w:val="decimal" w:pos="402"/>
                <w:tab w:val="decimal" w:pos="702"/>
              </w:tabs>
              <w:spacing w:line="240" w:lineRule="exact"/>
              <w:ind w:left="-18"/>
              <w:jc w:val="center"/>
              <w:rPr>
                <w:rFonts w:ascii="Arial" w:hAnsi="Arial" w:cs="Arial"/>
                <w:sz w:val="14"/>
                <w:szCs w:val="14"/>
              </w:rPr>
            </w:pPr>
            <w:r w:rsidRPr="00D05E6E">
              <w:rPr>
                <w:rFonts w:ascii="Arial" w:hAnsi="Arial" w:cs="Arial"/>
                <w:sz w:val="14"/>
                <w:szCs w:val="14"/>
              </w:rPr>
              <w:t>99.99</w:t>
            </w:r>
          </w:p>
        </w:tc>
        <w:tc>
          <w:tcPr>
            <w:tcW w:w="979" w:type="dxa"/>
            <w:tcBorders>
              <w:top w:val="nil"/>
              <w:left w:val="nil"/>
              <w:bottom w:val="nil"/>
              <w:right w:val="nil"/>
            </w:tcBorders>
          </w:tcPr>
          <w:p w:rsidR="00D05E6E" w:rsidRPr="001A7BCF" w:rsidRDefault="00D05E6E" w:rsidP="00750FE5">
            <w:pPr>
              <w:tabs>
                <w:tab w:val="decimal" w:pos="402"/>
                <w:tab w:val="decimal" w:pos="702"/>
              </w:tabs>
              <w:spacing w:line="240" w:lineRule="exact"/>
              <w:ind w:left="-18"/>
              <w:jc w:val="center"/>
              <w:rPr>
                <w:rFonts w:ascii="Arial" w:hAnsi="Arial" w:cs="Arial"/>
                <w:sz w:val="14"/>
                <w:szCs w:val="14"/>
              </w:rPr>
            </w:pPr>
            <w:r w:rsidRPr="001A7BCF">
              <w:rPr>
                <w:rFonts w:ascii="Arial" w:hAnsi="Arial" w:cs="Arial"/>
                <w:sz w:val="14"/>
                <w:szCs w:val="14"/>
              </w:rPr>
              <w:t>99.99</w:t>
            </w:r>
          </w:p>
        </w:tc>
        <w:tc>
          <w:tcPr>
            <w:tcW w:w="978"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630,000</w:t>
            </w:r>
          </w:p>
        </w:tc>
        <w:tc>
          <w:tcPr>
            <w:tcW w:w="979"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480,000</w:t>
            </w:r>
          </w:p>
        </w:tc>
        <w:tc>
          <w:tcPr>
            <w:tcW w:w="979" w:type="dxa"/>
            <w:tcBorders>
              <w:top w:val="nil"/>
              <w:left w:val="nil"/>
              <w:bottom w:val="nil"/>
              <w:right w:val="nil"/>
            </w:tcBorders>
          </w:tcPr>
          <w:p w:rsidR="00D05E6E" w:rsidRPr="00D05E6E" w:rsidRDefault="00907683" w:rsidP="00750FE5">
            <w:pPr>
              <w:tabs>
                <w:tab w:val="decimal" w:pos="740"/>
              </w:tabs>
              <w:spacing w:line="240" w:lineRule="exact"/>
              <w:ind w:left="-18"/>
              <w:rPr>
                <w:rFonts w:ascii="Arial" w:hAnsi="Arial" w:cs="Arial"/>
                <w:sz w:val="14"/>
                <w:szCs w:val="14"/>
              </w:rPr>
            </w:pPr>
            <w:r>
              <w:rPr>
                <w:rFonts w:ascii="Arial" w:hAnsi="Arial" w:cs="Arial"/>
                <w:sz w:val="14"/>
                <w:szCs w:val="14"/>
              </w:rPr>
              <w:t>655,883</w:t>
            </w:r>
          </w:p>
        </w:tc>
        <w:tc>
          <w:tcPr>
            <w:tcW w:w="979" w:type="dxa"/>
            <w:tcBorders>
              <w:top w:val="nil"/>
              <w:left w:val="nil"/>
              <w:bottom w:val="nil"/>
              <w:right w:val="nil"/>
            </w:tcBorders>
          </w:tcPr>
          <w:p w:rsidR="00D05E6E" w:rsidRPr="001A7BCF" w:rsidRDefault="00D05E6E" w:rsidP="00750FE5">
            <w:pPr>
              <w:tabs>
                <w:tab w:val="decimal" w:pos="740"/>
              </w:tabs>
              <w:spacing w:line="240" w:lineRule="exact"/>
              <w:ind w:left="-18"/>
              <w:rPr>
                <w:rFonts w:ascii="Arial" w:hAnsi="Arial" w:cs="Arial"/>
                <w:sz w:val="14"/>
                <w:szCs w:val="14"/>
              </w:rPr>
            </w:pPr>
            <w:r>
              <w:rPr>
                <w:rFonts w:ascii="Arial" w:hAnsi="Arial" w:cs="Arial"/>
                <w:sz w:val="14"/>
                <w:szCs w:val="14"/>
              </w:rPr>
              <w:t>444,649</w:t>
            </w:r>
          </w:p>
        </w:tc>
      </w:tr>
      <w:tr w:rsidR="00D05E6E" w:rsidRPr="00770DB6" w:rsidTr="00BF060C">
        <w:tc>
          <w:tcPr>
            <w:tcW w:w="1890" w:type="dxa"/>
            <w:tcBorders>
              <w:top w:val="nil"/>
              <w:left w:val="nil"/>
              <w:bottom w:val="nil"/>
              <w:right w:val="nil"/>
            </w:tcBorders>
          </w:tcPr>
          <w:p w:rsidR="00D05E6E" w:rsidRPr="00770DB6" w:rsidRDefault="00D05E6E" w:rsidP="00750FE5">
            <w:pPr>
              <w:spacing w:line="24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rsidR="00D05E6E" w:rsidRPr="00D05E6E" w:rsidRDefault="00D05E6E" w:rsidP="00750FE5">
            <w:pPr>
              <w:tabs>
                <w:tab w:val="decimal" w:pos="762"/>
              </w:tabs>
              <w:spacing w:line="240" w:lineRule="exact"/>
              <w:ind w:left="-18"/>
              <w:rPr>
                <w:rFonts w:ascii="Arial" w:hAnsi="Arial" w:cs="Arial"/>
                <w:sz w:val="14"/>
                <w:szCs w:val="14"/>
              </w:rPr>
            </w:pPr>
            <w:r w:rsidRPr="00D05E6E">
              <w:rPr>
                <w:rFonts w:ascii="Arial" w:hAnsi="Arial" w:cs="Arial"/>
                <w:sz w:val="14"/>
                <w:szCs w:val="14"/>
              </w:rPr>
              <w:t>75,250</w:t>
            </w:r>
          </w:p>
        </w:tc>
        <w:tc>
          <w:tcPr>
            <w:tcW w:w="979" w:type="dxa"/>
            <w:tcBorders>
              <w:top w:val="nil"/>
              <w:left w:val="nil"/>
              <w:bottom w:val="nil"/>
              <w:right w:val="nil"/>
            </w:tcBorders>
          </w:tcPr>
          <w:p w:rsidR="00D05E6E" w:rsidRPr="001A7BCF" w:rsidRDefault="00D05E6E" w:rsidP="00750FE5">
            <w:pPr>
              <w:tabs>
                <w:tab w:val="decimal" w:pos="762"/>
              </w:tabs>
              <w:spacing w:line="240" w:lineRule="exact"/>
              <w:ind w:left="-18"/>
              <w:rPr>
                <w:rFonts w:ascii="Arial" w:hAnsi="Arial" w:cs="Arial"/>
                <w:sz w:val="14"/>
                <w:szCs w:val="14"/>
              </w:rPr>
            </w:pPr>
            <w:r w:rsidRPr="001A7BCF">
              <w:rPr>
                <w:rFonts w:ascii="Arial" w:hAnsi="Arial" w:cs="Arial"/>
                <w:sz w:val="14"/>
                <w:szCs w:val="14"/>
              </w:rPr>
              <w:t>75,250</w:t>
            </w:r>
          </w:p>
        </w:tc>
        <w:tc>
          <w:tcPr>
            <w:tcW w:w="979" w:type="dxa"/>
            <w:tcBorders>
              <w:top w:val="nil"/>
              <w:left w:val="nil"/>
              <w:bottom w:val="nil"/>
              <w:right w:val="nil"/>
            </w:tcBorders>
          </w:tcPr>
          <w:p w:rsidR="00D05E6E" w:rsidRPr="00D05E6E" w:rsidRDefault="00D05E6E" w:rsidP="00750FE5">
            <w:pPr>
              <w:tabs>
                <w:tab w:val="decimal" w:pos="402"/>
                <w:tab w:val="decimal" w:pos="702"/>
              </w:tabs>
              <w:spacing w:line="240" w:lineRule="exact"/>
              <w:ind w:left="-18"/>
              <w:jc w:val="center"/>
              <w:rPr>
                <w:rFonts w:ascii="Arial" w:hAnsi="Arial" w:cs="Arial"/>
                <w:sz w:val="14"/>
                <w:szCs w:val="14"/>
              </w:rPr>
            </w:pPr>
            <w:r w:rsidRPr="00D05E6E">
              <w:rPr>
                <w:rFonts w:ascii="Arial" w:hAnsi="Arial" w:cs="Arial"/>
                <w:sz w:val="14"/>
                <w:szCs w:val="14"/>
              </w:rPr>
              <w:t>80.00</w:t>
            </w:r>
          </w:p>
        </w:tc>
        <w:tc>
          <w:tcPr>
            <w:tcW w:w="979" w:type="dxa"/>
            <w:tcBorders>
              <w:top w:val="nil"/>
              <w:left w:val="nil"/>
              <w:bottom w:val="nil"/>
              <w:right w:val="nil"/>
            </w:tcBorders>
          </w:tcPr>
          <w:p w:rsidR="00D05E6E" w:rsidRPr="001A7BCF" w:rsidRDefault="00D05E6E" w:rsidP="00750FE5">
            <w:pPr>
              <w:tabs>
                <w:tab w:val="decimal" w:pos="402"/>
                <w:tab w:val="decimal" w:pos="702"/>
              </w:tabs>
              <w:spacing w:line="240" w:lineRule="exact"/>
              <w:ind w:left="-18"/>
              <w:jc w:val="center"/>
              <w:rPr>
                <w:rFonts w:ascii="Arial" w:hAnsi="Arial" w:cs="Arial"/>
                <w:sz w:val="14"/>
                <w:szCs w:val="14"/>
              </w:rPr>
            </w:pPr>
            <w:r w:rsidRPr="001A7BCF">
              <w:rPr>
                <w:rFonts w:ascii="Arial" w:hAnsi="Arial" w:cs="Arial"/>
                <w:sz w:val="14"/>
                <w:szCs w:val="14"/>
              </w:rPr>
              <w:t>80.00</w:t>
            </w:r>
          </w:p>
        </w:tc>
        <w:tc>
          <w:tcPr>
            <w:tcW w:w="978"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60,200</w:t>
            </w:r>
          </w:p>
        </w:tc>
        <w:tc>
          <w:tcPr>
            <w:tcW w:w="979" w:type="dxa"/>
            <w:tcBorders>
              <w:top w:val="nil"/>
              <w:left w:val="nil"/>
              <w:bottom w:val="nil"/>
              <w:right w:val="nil"/>
            </w:tcBorders>
            <w:vAlign w:val="bottom"/>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60,200</w:t>
            </w:r>
          </w:p>
        </w:tc>
        <w:tc>
          <w:tcPr>
            <w:tcW w:w="979" w:type="dxa"/>
            <w:tcBorders>
              <w:top w:val="nil"/>
              <w:left w:val="nil"/>
              <w:bottom w:val="nil"/>
              <w:right w:val="nil"/>
            </w:tcBorders>
          </w:tcPr>
          <w:p w:rsidR="00D05E6E" w:rsidRPr="00D05E6E" w:rsidRDefault="00D05E6E" w:rsidP="00750FE5">
            <w:pPr>
              <w:tabs>
                <w:tab w:val="decimal" w:pos="740"/>
              </w:tabs>
              <w:spacing w:line="240" w:lineRule="exact"/>
              <w:ind w:left="-18"/>
              <w:rPr>
                <w:rFonts w:ascii="Arial" w:hAnsi="Arial" w:cs="Arial"/>
                <w:sz w:val="14"/>
                <w:szCs w:val="14"/>
              </w:rPr>
            </w:pPr>
            <w:r w:rsidRPr="00D05E6E">
              <w:rPr>
                <w:rFonts w:ascii="Arial" w:hAnsi="Arial" w:cs="Arial"/>
                <w:sz w:val="14"/>
                <w:szCs w:val="14"/>
              </w:rPr>
              <w:t>39,271</w:t>
            </w:r>
          </w:p>
        </w:tc>
        <w:tc>
          <w:tcPr>
            <w:tcW w:w="979" w:type="dxa"/>
            <w:tcBorders>
              <w:top w:val="nil"/>
              <w:left w:val="nil"/>
              <w:bottom w:val="nil"/>
              <w:right w:val="nil"/>
            </w:tcBorders>
          </w:tcPr>
          <w:p w:rsidR="00D05E6E" w:rsidRPr="001A7BCF" w:rsidRDefault="00D05E6E" w:rsidP="00750FE5">
            <w:pPr>
              <w:tabs>
                <w:tab w:val="decimal" w:pos="740"/>
              </w:tabs>
              <w:spacing w:line="240" w:lineRule="exact"/>
              <w:ind w:left="-18"/>
              <w:rPr>
                <w:rFonts w:ascii="Arial" w:hAnsi="Arial" w:cs="Arial"/>
                <w:sz w:val="14"/>
                <w:szCs w:val="14"/>
              </w:rPr>
            </w:pPr>
            <w:r w:rsidRPr="001A7BCF">
              <w:rPr>
                <w:rFonts w:ascii="Arial" w:hAnsi="Arial" w:cs="Arial"/>
                <w:sz w:val="14"/>
                <w:szCs w:val="14"/>
              </w:rPr>
              <w:t>48,918</w:t>
            </w:r>
          </w:p>
        </w:tc>
      </w:tr>
      <w:tr w:rsidR="00D05E6E" w:rsidRPr="00770DB6" w:rsidTr="006E767A">
        <w:tc>
          <w:tcPr>
            <w:tcW w:w="1890" w:type="dxa"/>
            <w:tcBorders>
              <w:top w:val="nil"/>
              <w:left w:val="nil"/>
              <w:bottom w:val="nil"/>
              <w:right w:val="nil"/>
            </w:tcBorders>
          </w:tcPr>
          <w:p w:rsidR="00D05E6E" w:rsidRPr="00770DB6" w:rsidRDefault="00D05E6E" w:rsidP="00750FE5">
            <w:pPr>
              <w:spacing w:line="240" w:lineRule="exact"/>
              <w:ind w:left="162" w:right="-43" w:hanging="162"/>
              <w:rPr>
                <w:rFonts w:ascii="Arial" w:hAnsi="Arial" w:cs="Arial"/>
                <w:sz w:val="14"/>
                <w:szCs w:val="14"/>
              </w:rPr>
            </w:pPr>
            <w:r>
              <w:rPr>
                <w:rFonts w:ascii="Arial" w:hAnsi="Arial" w:cs="Arial"/>
                <w:sz w:val="14"/>
                <w:szCs w:val="14"/>
              </w:rPr>
              <w:t>Beans and Brown Co., Ltd.</w:t>
            </w:r>
          </w:p>
        </w:tc>
        <w:tc>
          <w:tcPr>
            <w:tcW w:w="978" w:type="dxa"/>
            <w:tcBorders>
              <w:top w:val="nil"/>
              <w:left w:val="nil"/>
              <w:bottom w:val="nil"/>
              <w:right w:val="nil"/>
            </w:tcBorders>
          </w:tcPr>
          <w:p w:rsidR="00D05E6E" w:rsidRPr="00D05E6E" w:rsidRDefault="00D05E6E" w:rsidP="00750FE5">
            <w:pPr>
              <w:tabs>
                <w:tab w:val="decimal" w:pos="762"/>
              </w:tabs>
              <w:spacing w:line="240" w:lineRule="exact"/>
              <w:ind w:left="-18"/>
              <w:rPr>
                <w:rFonts w:ascii="Arial" w:hAnsi="Arial" w:cs="Arial"/>
                <w:sz w:val="14"/>
                <w:szCs w:val="14"/>
              </w:rPr>
            </w:pPr>
            <w:r w:rsidRPr="00D05E6E">
              <w:rPr>
                <w:rFonts w:ascii="Arial" w:hAnsi="Arial" w:cs="Arial"/>
                <w:sz w:val="14"/>
                <w:szCs w:val="14"/>
              </w:rPr>
              <w:t>138,000</w:t>
            </w:r>
          </w:p>
        </w:tc>
        <w:tc>
          <w:tcPr>
            <w:tcW w:w="979" w:type="dxa"/>
            <w:tcBorders>
              <w:top w:val="nil"/>
              <w:left w:val="nil"/>
              <w:bottom w:val="nil"/>
              <w:right w:val="nil"/>
            </w:tcBorders>
          </w:tcPr>
          <w:p w:rsidR="00D05E6E" w:rsidRPr="001A7BCF" w:rsidRDefault="00D05E6E" w:rsidP="00750FE5">
            <w:pPr>
              <w:tabs>
                <w:tab w:val="decimal" w:pos="762"/>
              </w:tabs>
              <w:spacing w:line="240" w:lineRule="exact"/>
              <w:ind w:left="-18"/>
              <w:rPr>
                <w:rFonts w:ascii="Arial" w:hAnsi="Arial" w:cs="Arial"/>
                <w:sz w:val="14"/>
                <w:szCs w:val="14"/>
              </w:rPr>
            </w:pPr>
            <w:r w:rsidRPr="001A7BCF">
              <w:rPr>
                <w:rFonts w:ascii="Arial" w:hAnsi="Arial" w:cs="Arial"/>
                <w:sz w:val="14"/>
                <w:szCs w:val="14"/>
              </w:rPr>
              <w:t>58,000</w:t>
            </w:r>
          </w:p>
        </w:tc>
        <w:tc>
          <w:tcPr>
            <w:tcW w:w="979" w:type="dxa"/>
            <w:tcBorders>
              <w:top w:val="nil"/>
              <w:left w:val="nil"/>
              <w:bottom w:val="nil"/>
              <w:right w:val="nil"/>
            </w:tcBorders>
          </w:tcPr>
          <w:p w:rsidR="00D05E6E" w:rsidRPr="00D05E6E" w:rsidRDefault="00D05E6E" w:rsidP="00750FE5">
            <w:pPr>
              <w:tabs>
                <w:tab w:val="decimal" w:pos="402"/>
                <w:tab w:val="decimal" w:pos="702"/>
              </w:tabs>
              <w:spacing w:line="240" w:lineRule="exact"/>
              <w:ind w:left="-18"/>
              <w:jc w:val="center"/>
              <w:rPr>
                <w:rFonts w:ascii="Arial" w:hAnsi="Arial" w:cs="Arial"/>
                <w:sz w:val="14"/>
                <w:szCs w:val="14"/>
              </w:rPr>
            </w:pPr>
            <w:r w:rsidRPr="00D05E6E">
              <w:rPr>
                <w:rFonts w:ascii="Arial" w:hAnsi="Arial" w:cs="Arial"/>
                <w:sz w:val="14"/>
                <w:szCs w:val="14"/>
              </w:rPr>
              <w:t>87.5</w:t>
            </w:r>
            <w:r w:rsidR="00A14B0B">
              <w:rPr>
                <w:rFonts w:ascii="Arial" w:hAnsi="Arial" w:cs="Arial"/>
                <w:sz w:val="14"/>
                <w:szCs w:val="14"/>
              </w:rPr>
              <w:t>4</w:t>
            </w:r>
          </w:p>
        </w:tc>
        <w:tc>
          <w:tcPr>
            <w:tcW w:w="979" w:type="dxa"/>
            <w:tcBorders>
              <w:top w:val="nil"/>
              <w:left w:val="nil"/>
              <w:bottom w:val="nil"/>
              <w:right w:val="nil"/>
            </w:tcBorders>
          </w:tcPr>
          <w:p w:rsidR="00D05E6E" w:rsidRPr="001A7BCF" w:rsidRDefault="00D05E6E" w:rsidP="00750FE5">
            <w:pPr>
              <w:tabs>
                <w:tab w:val="decimal" w:pos="402"/>
                <w:tab w:val="decimal" w:pos="702"/>
              </w:tabs>
              <w:spacing w:line="240" w:lineRule="exact"/>
              <w:ind w:left="-18"/>
              <w:jc w:val="center"/>
              <w:rPr>
                <w:rFonts w:ascii="Arial" w:hAnsi="Arial" w:cs="Arial"/>
                <w:sz w:val="14"/>
                <w:szCs w:val="14"/>
              </w:rPr>
            </w:pPr>
            <w:r w:rsidRPr="001A7BCF">
              <w:rPr>
                <w:rFonts w:ascii="Arial" w:hAnsi="Arial" w:cs="Arial"/>
                <w:sz w:val="14"/>
                <w:szCs w:val="14"/>
              </w:rPr>
              <w:t>70.34</w:t>
            </w:r>
          </w:p>
        </w:tc>
        <w:tc>
          <w:tcPr>
            <w:tcW w:w="978" w:type="dxa"/>
            <w:tcBorders>
              <w:top w:val="nil"/>
              <w:left w:val="nil"/>
              <w:bottom w:val="nil"/>
              <w:right w:val="nil"/>
            </w:tcBorders>
            <w:vAlign w:val="bottom"/>
          </w:tcPr>
          <w:p w:rsidR="00D05E6E" w:rsidRPr="00D05E6E" w:rsidRDefault="00D05E6E" w:rsidP="00750FE5">
            <w:pPr>
              <w:pBdr>
                <w:bottom w:val="single" w:sz="4" w:space="1" w:color="auto"/>
              </w:pBdr>
              <w:tabs>
                <w:tab w:val="decimal" w:pos="740"/>
              </w:tabs>
              <w:spacing w:line="240" w:lineRule="exact"/>
              <w:ind w:left="-18"/>
              <w:rPr>
                <w:rFonts w:ascii="Arial" w:hAnsi="Arial" w:cs="Arial"/>
                <w:sz w:val="14"/>
                <w:szCs w:val="14"/>
              </w:rPr>
            </w:pPr>
            <w:r w:rsidRPr="00D05E6E">
              <w:rPr>
                <w:rFonts w:ascii="Arial" w:hAnsi="Arial" w:cs="Arial"/>
                <w:sz w:val="14"/>
                <w:szCs w:val="14"/>
              </w:rPr>
              <w:t>120,800</w:t>
            </w:r>
          </w:p>
        </w:tc>
        <w:tc>
          <w:tcPr>
            <w:tcW w:w="979" w:type="dxa"/>
            <w:tcBorders>
              <w:top w:val="nil"/>
              <w:left w:val="nil"/>
              <w:bottom w:val="nil"/>
              <w:right w:val="nil"/>
            </w:tcBorders>
            <w:vAlign w:val="bottom"/>
          </w:tcPr>
          <w:p w:rsidR="00D05E6E" w:rsidRPr="00D05E6E" w:rsidRDefault="00D05E6E" w:rsidP="00750FE5">
            <w:pPr>
              <w:pBdr>
                <w:bottom w:val="single" w:sz="4" w:space="1" w:color="auto"/>
              </w:pBdr>
              <w:tabs>
                <w:tab w:val="decimal" w:pos="740"/>
              </w:tabs>
              <w:spacing w:line="240" w:lineRule="exact"/>
              <w:ind w:left="-18"/>
              <w:rPr>
                <w:rFonts w:ascii="Arial" w:hAnsi="Arial" w:cs="Arial"/>
                <w:sz w:val="14"/>
                <w:szCs w:val="14"/>
              </w:rPr>
            </w:pPr>
            <w:r w:rsidRPr="00D05E6E">
              <w:rPr>
                <w:rFonts w:ascii="Arial" w:hAnsi="Arial" w:cs="Arial"/>
                <w:sz w:val="14"/>
                <w:szCs w:val="14"/>
              </w:rPr>
              <w:t>40,800</w:t>
            </w:r>
          </w:p>
        </w:tc>
        <w:tc>
          <w:tcPr>
            <w:tcW w:w="979" w:type="dxa"/>
            <w:tcBorders>
              <w:top w:val="nil"/>
              <w:left w:val="nil"/>
              <w:bottom w:val="nil"/>
              <w:right w:val="nil"/>
            </w:tcBorders>
          </w:tcPr>
          <w:p w:rsidR="00D05E6E" w:rsidRPr="00D05E6E" w:rsidRDefault="00D05E6E" w:rsidP="00750FE5">
            <w:pPr>
              <w:pBdr>
                <w:bottom w:val="single" w:sz="4" w:space="1" w:color="auto"/>
              </w:pBdr>
              <w:tabs>
                <w:tab w:val="decimal" w:pos="740"/>
              </w:tabs>
              <w:spacing w:line="240" w:lineRule="exact"/>
              <w:ind w:left="-18"/>
              <w:rPr>
                <w:rFonts w:ascii="Arial" w:hAnsi="Arial" w:cs="Arial"/>
                <w:sz w:val="14"/>
                <w:szCs w:val="14"/>
              </w:rPr>
            </w:pPr>
            <w:r w:rsidRPr="00D05E6E">
              <w:rPr>
                <w:rFonts w:ascii="Arial" w:hAnsi="Arial" w:cs="Arial"/>
                <w:sz w:val="14"/>
                <w:szCs w:val="14"/>
              </w:rPr>
              <w:t>92,320</w:t>
            </w:r>
          </w:p>
        </w:tc>
        <w:tc>
          <w:tcPr>
            <w:tcW w:w="979" w:type="dxa"/>
            <w:tcBorders>
              <w:top w:val="nil"/>
              <w:left w:val="nil"/>
              <w:bottom w:val="nil"/>
              <w:right w:val="nil"/>
            </w:tcBorders>
          </w:tcPr>
          <w:p w:rsidR="00D05E6E" w:rsidRPr="001A7BCF" w:rsidRDefault="00D05E6E" w:rsidP="00750FE5">
            <w:pPr>
              <w:pBdr>
                <w:bottom w:val="single" w:sz="4" w:space="1" w:color="auto"/>
              </w:pBdr>
              <w:tabs>
                <w:tab w:val="decimal" w:pos="740"/>
              </w:tabs>
              <w:spacing w:line="240" w:lineRule="exact"/>
              <w:ind w:left="-18"/>
              <w:rPr>
                <w:rFonts w:ascii="Arial" w:hAnsi="Arial" w:cs="Arial"/>
                <w:sz w:val="14"/>
                <w:szCs w:val="14"/>
              </w:rPr>
            </w:pPr>
            <w:r w:rsidRPr="001A7BCF">
              <w:rPr>
                <w:rFonts w:ascii="Arial" w:hAnsi="Arial" w:cs="Arial"/>
                <w:sz w:val="14"/>
                <w:szCs w:val="14"/>
              </w:rPr>
              <w:t>34,121</w:t>
            </w:r>
          </w:p>
        </w:tc>
      </w:tr>
      <w:tr w:rsidR="00D05E6E" w:rsidRPr="00770DB6" w:rsidTr="006E767A">
        <w:tc>
          <w:tcPr>
            <w:tcW w:w="1890" w:type="dxa"/>
            <w:tcBorders>
              <w:top w:val="nil"/>
              <w:left w:val="nil"/>
              <w:bottom w:val="nil"/>
              <w:right w:val="nil"/>
            </w:tcBorders>
          </w:tcPr>
          <w:p w:rsidR="00D05E6E" w:rsidRPr="00770DB6" w:rsidRDefault="00D05E6E" w:rsidP="00750FE5">
            <w:pPr>
              <w:spacing w:line="24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D05E6E" w:rsidRPr="00AF6EBD" w:rsidRDefault="00D05E6E" w:rsidP="00750FE5">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D05E6E" w:rsidRPr="00AF6EBD" w:rsidRDefault="00D05E6E" w:rsidP="00750FE5">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D05E6E" w:rsidRPr="0052472C" w:rsidRDefault="00D05E6E" w:rsidP="00750FE5">
            <w:pPr>
              <w:tabs>
                <w:tab w:val="decimal" w:pos="402"/>
              </w:tabs>
              <w:spacing w:line="240" w:lineRule="exact"/>
              <w:rPr>
                <w:rFonts w:ascii="Angsana New" w:hAnsi="Angsana New"/>
                <w:b/>
                <w:bCs/>
              </w:rPr>
            </w:pPr>
          </w:p>
        </w:tc>
        <w:tc>
          <w:tcPr>
            <w:tcW w:w="979" w:type="dxa"/>
            <w:tcBorders>
              <w:top w:val="nil"/>
              <w:left w:val="nil"/>
              <w:bottom w:val="nil"/>
              <w:right w:val="nil"/>
            </w:tcBorders>
          </w:tcPr>
          <w:p w:rsidR="00D05E6E" w:rsidRPr="00AF6EBD" w:rsidRDefault="00D05E6E" w:rsidP="00750FE5">
            <w:pPr>
              <w:tabs>
                <w:tab w:val="decimal" w:pos="702"/>
              </w:tabs>
              <w:spacing w:line="240" w:lineRule="exact"/>
              <w:ind w:left="-18"/>
              <w:jc w:val="center"/>
              <w:rPr>
                <w:rFonts w:ascii="Arial" w:hAnsi="Arial" w:cs="Arial"/>
                <w:sz w:val="14"/>
                <w:szCs w:val="14"/>
              </w:rPr>
            </w:pPr>
          </w:p>
        </w:tc>
        <w:tc>
          <w:tcPr>
            <w:tcW w:w="978" w:type="dxa"/>
            <w:tcBorders>
              <w:top w:val="nil"/>
              <w:left w:val="nil"/>
              <w:bottom w:val="nil"/>
              <w:right w:val="nil"/>
            </w:tcBorders>
            <w:vAlign w:val="bottom"/>
          </w:tcPr>
          <w:p w:rsidR="00D05E6E" w:rsidRPr="00D05E6E" w:rsidRDefault="00D05E6E" w:rsidP="00750FE5">
            <w:pPr>
              <w:pBdr>
                <w:bottom w:val="double" w:sz="4" w:space="1" w:color="auto"/>
              </w:pBdr>
              <w:tabs>
                <w:tab w:val="decimal" w:pos="740"/>
              </w:tabs>
              <w:spacing w:line="240" w:lineRule="exact"/>
              <w:ind w:left="-18"/>
              <w:rPr>
                <w:rFonts w:ascii="Arial" w:hAnsi="Arial" w:cs="Arial"/>
                <w:sz w:val="14"/>
                <w:szCs w:val="14"/>
              </w:rPr>
            </w:pPr>
            <w:r w:rsidRPr="00D05E6E">
              <w:rPr>
                <w:rFonts w:ascii="Arial" w:hAnsi="Arial" w:cs="Arial"/>
                <w:sz w:val="14"/>
                <w:szCs w:val="14"/>
              </w:rPr>
              <w:t>4,493,227</w:t>
            </w:r>
          </w:p>
        </w:tc>
        <w:tc>
          <w:tcPr>
            <w:tcW w:w="979" w:type="dxa"/>
            <w:tcBorders>
              <w:top w:val="nil"/>
              <w:left w:val="nil"/>
              <w:bottom w:val="nil"/>
              <w:right w:val="nil"/>
            </w:tcBorders>
            <w:vAlign w:val="bottom"/>
          </w:tcPr>
          <w:p w:rsidR="00D05E6E" w:rsidRPr="00D05E6E" w:rsidRDefault="00D05E6E" w:rsidP="00750FE5">
            <w:pPr>
              <w:pBdr>
                <w:bottom w:val="double" w:sz="4" w:space="1" w:color="auto"/>
              </w:pBdr>
              <w:tabs>
                <w:tab w:val="decimal" w:pos="740"/>
              </w:tabs>
              <w:spacing w:line="240" w:lineRule="exact"/>
              <w:ind w:left="-18"/>
              <w:rPr>
                <w:rFonts w:ascii="Arial" w:hAnsi="Arial" w:cs="Arial"/>
                <w:sz w:val="14"/>
                <w:szCs w:val="14"/>
              </w:rPr>
            </w:pPr>
            <w:r w:rsidRPr="00D05E6E">
              <w:rPr>
                <w:rFonts w:ascii="Arial" w:hAnsi="Arial" w:cs="Arial"/>
                <w:sz w:val="14"/>
                <w:szCs w:val="14"/>
              </w:rPr>
              <w:t>3,494,116</w:t>
            </w:r>
          </w:p>
        </w:tc>
        <w:tc>
          <w:tcPr>
            <w:tcW w:w="979" w:type="dxa"/>
            <w:tcBorders>
              <w:top w:val="nil"/>
              <w:left w:val="nil"/>
              <w:bottom w:val="nil"/>
              <w:right w:val="nil"/>
            </w:tcBorders>
          </w:tcPr>
          <w:p w:rsidR="00D05E6E" w:rsidRPr="00D05E6E" w:rsidRDefault="00907683" w:rsidP="00750FE5">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4,978,210</w:t>
            </w:r>
          </w:p>
        </w:tc>
        <w:tc>
          <w:tcPr>
            <w:tcW w:w="979" w:type="dxa"/>
            <w:tcBorders>
              <w:top w:val="nil"/>
              <w:left w:val="nil"/>
              <w:bottom w:val="nil"/>
              <w:right w:val="nil"/>
            </w:tcBorders>
          </w:tcPr>
          <w:p w:rsidR="00D05E6E" w:rsidRPr="001A7BCF" w:rsidRDefault="00D05E6E" w:rsidP="00750FE5">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3,970,159</w:t>
            </w:r>
          </w:p>
        </w:tc>
      </w:tr>
    </w:tbl>
    <w:p w:rsidR="000722B9" w:rsidRPr="00661353" w:rsidRDefault="0003719E" w:rsidP="001B7A79">
      <w:pPr>
        <w:pStyle w:val="BlockText"/>
        <w:tabs>
          <w:tab w:val="clear" w:pos="7200"/>
          <w:tab w:val="center" w:pos="6840"/>
          <w:tab w:val="center" w:pos="8280"/>
        </w:tabs>
        <w:spacing w:before="240"/>
        <w:ind w:left="547" w:hanging="547"/>
        <w:jc w:val="both"/>
        <w:rPr>
          <w:rFonts w:ascii="Arial" w:hAnsi="Arial" w:cs="Arial"/>
          <w:sz w:val="22"/>
          <w:szCs w:val="22"/>
        </w:rPr>
      </w:pPr>
      <w:r w:rsidRPr="00661353">
        <w:rPr>
          <w:rFonts w:ascii="Arial" w:hAnsi="Arial" w:cs="Arial"/>
          <w:sz w:val="22"/>
          <w:szCs w:val="22"/>
        </w:rPr>
        <w:t>2</w:t>
      </w:r>
      <w:r w:rsidR="00076BC3">
        <w:rPr>
          <w:rFonts w:ascii="Arial" w:hAnsi="Arial" w:cs="Arial"/>
          <w:sz w:val="22"/>
          <w:szCs w:val="22"/>
        </w:rPr>
        <w:t>3</w:t>
      </w:r>
      <w:r w:rsidRPr="00661353">
        <w:rPr>
          <w:rFonts w:ascii="Arial" w:hAnsi="Arial" w:cs="Arial"/>
          <w:sz w:val="22"/>
          <w:szCs w:val="22"/>
        </w:rPr>
        <w:t>.2</w:t>
      </w:r>
      <w:r w:rsidR="00A31626" w:rsidRPr="00661353">
        <w:rPr>
          <w:rFonts w:ascii="Arial" w:hAnsi="Arial" w:cs="Arial"/>
          <w:sz w:val="22"/>
          <w:szCs w:val="22"/>
        </w:rPr>
        <w:tab/>
        <w:t>Share of comprehensive income</w:t>
      </w:r>
      <w:r w:rsidR="00C87CC1" w:rsidRPr="00661353">
        <w:rPr>
          <w:rFonts w:ascii="Arial" w:hAnsi="Arial" w:cs="Arial"/>
          <w:sz w:val="22"/>
          <w:szCs w:val="22"/>
        </w:rPr>
        <w:t xml:space="preserve"> and dividends</w:t>
      </w:r>
    </w:p>
    <w:p w:rsidR="00A31626" w:rsidRPr="00661353" w:rsidRDefault="00A31626" w:rsidP="001B7A79">
      <w:pPr>
        <w:pStyle w:val="BlockText"/>
        <w:tabs>
          <w:tab w:val="clear" w:pos="7200"/>
          <w:tab w:val="center" w:pos="6840"/>
          <w:tab w:val="center" w:pos="8280"/>
        </w:tabs>
        <w:ind w:left="547" w:hanging="547"/>
        <w:jc w:val="both"/>
        <w:rPr>
          <w:rFonts w:ascii="Arial" w:hAnsi="Arial" w:cs="Arial"/>
          <w:sz w:val="22"/>
          <w:szCs w:val="22"/>
        </w:rPr>
      </w:pPr>
      <w:r w:rsidRPr="00661353">
        <w:rPr>
          <w:rFonts w:ascii="Arial" w:hAnsi="Arial" w:cs="Arial"/>
          <w:sz w:val="22"/>
          <w:szCs w:val="22"/>
        </w:rPr>
        <w:tab/>
        <w:t>During the year, the Company has recogni</w:t>
      </w:r>
      <w:r w:rsidR="00B834F2" w:rsidRPr="00661353">
        <w:rPr>
          <w:rFonts w:ascii="Arial" w:hAnsi="Arial" w:cs="Arial"/>
          <w:sz w:val="22"/>
          <w:szCs w:val="22"/>
        </w:rPr>
        <w:t>s</w:t>
      </w:r>
      <w:r w:rsidRPr="00661353">
        <w:rPr>
          <w:rFonts w:ascii="Arial" w:hAnsi="Arial" w:cs="Arial"/>
          <w:sz w:val="22"/>
          <w:szCs w:val="22"/>
        </w:rPr>
        <w:t>ed its share of profit (loss) from investments in subsidiaries in the separate financial statements as follows</w:t>
      </w:r>
      <w:r w:rsidR="00661353">
        <w:rPr>
          <w:rFonts w:ascii="Arial" w:hAnsi="Arial" w:cs="Arial"/>
          <w:sz w:val="22"/>
          <w:szCs w:val="22"/>
        </w:rPr>
        <w:t>:</w:t>
      </w:r>
    </w:p>
    <w:tbl>
      <w:tblPr>
        <w:tblW w:w="9900" w:type="dxa"/>
        <w:tblInd w:w="18" w:type="dxa"/>
        <w:tblLayout w:type="fixed"/>
        <w:tblLook w:val="04A0" w:firstRow="1" w:lastRow="0" w:firstColumn="1" w:lastColumn="0" w:noHBand="0" w:noVBand="1"/>
      </w:tblPr>
      <w:tblGrid>
        <w:gridCol w:w="3060"/>
        <w:gridCol w:w="1140"/>
        <w:gridCol w:w="1140"/>
        <w:gridCol w:w="1140"/>
        <w:gridCol w:w="1140"/>
        <w:gridCol w:w="1140"/>
        <w:gridCol w:w="1140"/>
      </w:tblGrid>
      <w:tr w:rsidR="000722B9" w:rsidRPr="00661353" w:rsidTr="000A459A">
        <w:tc>
          <w:tcPr>
            <w:tcW w:w="9900" w:type="dxa"/>
            <w:gridSpan w:val="7"/>
            <w:vAlign w:val="bottom"/>
            <w:hideMark/>
          </w:tcPr>
          <w:p w:rsidR="000722B9" w:rsidRPr="00661353" w:rsidRDefault="000722B9" w:rsidP="00750FE5">
            <w:pPr>
              <w:spacing w:line="300" w:lineRule="exact"/>
              <w:jc w:val="right"/>
              <w:rPr>
                <w:rFonts w:ascii="Arial" w:hAnsi="Arial" w:cs="Arial"/>
                <w:sz w:val="18"/>
                <w:szCs w:val="18"/>
              </w:rPr>
            </w:pPr>
            <w:r w:rsidRPr="00661353">
              <w:rPr>
                <w:rFonts w:ascii="Arial" w:hAnsi="Arial" w:cs="Arial"/>
                <w:sz w:val="18"/>
                <w:szCs w:val="18"/>
              </w:rPr>
              <w:t>(Unit: Thousand Baht)</w:t>
            </w:r>
          </w:p>
        </w:tc>
      </w:tr>
      <w:tr w:rsidR="000722B9" w:rsidRPr="00661353" w:rsidTr="000A459A">
        <w:tc>
          <w:tcPr>
            <w:tcW w:w="3060" w:type="dxa"/>
            <w:vAlign w:val="bottom"/>
          </w:tcPr>
          <w:p w:rsidR="000722B9" w:rsidRPr="00661353" w:rsidRDefault="000722B9" w:rsidP="00750FE5">
            <w:pPr>
              <w:spacing w:line="300" w:lineRule="exact"/>
              <w:jc w:val="center"/>
              <w:rPr>
                <w:rFonts w:ascii="Arial" w:hAnsi="Arial" w:cs="Arial"/>
                <w:sz w:val="18"/>
                <w:szCs w:val="18"/>
              </w:rPr>
            </w:pPr>
          </w:p>
        </w:tc>
        <w:tc>
          <w:tcPr>
            <w:tcW w:w="6840" w:type="dxa"/>
            <w:gridSpan w:val="6"/>
            <w:vAlign w:val="bottom"/>
            <w:hideMark/>
          </w:tcPr>
          <w:p w:rsidR="000722B9" w:rsidRPr="00661353" w:rsidRDefault="000722B9" w:rsidP="00750FE5">
            <w:pPr>
              <w:pBdr>
                <w:bottom w:val="single" w:sz="4" w:space="1" w:color="auto"/>
              </w:pBdr>
              <w:tabs>
                <w:tab w:val="left" w:pos="822"/>
              </w:tabs>
              <w:spacing w:line="300" w:lineRule="exact"/>
              <w:jc w:val="center"/>
              <w:rPr>
                <w:rFonts w:ascii="Arial" w:hAnsi="Arial" w:cs="Arial"/>
                <w:sz w:val="18"/>
                <w:szCs w:val="18"/>
                <w:cs/>
              </w:rPr>
            </w:pPr>
            <w:r w:rsidRPr="00661353">
              <w:rPr>
                <w:rFonts w:ascii="Arial" w:hAnsi="Arial" w:cs="Arial"/>
                <w:sz w:val="18"/>
                <w:szCs w:val="18"/>
              </w:rPr>
              <w:t>For the year ended 31 December</w:t>
            </w:r>
          </w:p>
        </w:tc>
      </w:tr>
      <w:tr w:rsidR="000C5BC7" w:rsidRPr="00661353" w:rsidTr="000C5BC7">
        <w:tc>
          <w:tcPr>
            <w:tcW w:w="3060" w:type="dxa"/>
            <w:vAlign w:val="bottom"/>
          </w:tcPr>
          <w:p w:rsidR="000C5BC7" w:rsidRPr="00661353" w:rsidRDefault="000C5BC7" w:rsidP="00750FE5">
            <w:pPr>
              <w:spacing w:line="300" w:lineRule="exact"/>
              <w:jc w:val="center"/>
              <w:rPr>
                <w:rFonts w:ascii="Arial" w:hAnsi="Arial" w:cs="Arial"/>
                <w:sz w:val="18"/>
                <w:szCs w:val="18"/>
              </w:rPr>
            </w:pPr>
          </w:p>
        </w:tc>
        <w:tc>
          <w:tcPr>
            <w:tcW w:w="6840" w:type="dxa"/>
            <w:gridSpan w:val="6"/>
            <w:vAlign w:val="bottom"/>
          </w:tcPr>
          <w:p w:rsidR="000C5BC7" w:rsidRPr="00661353" w:rsidRDefault="000C5BC7" w:rsidP="00750FE5">
            <w:pPr>
              <w:pBdr>
                <w:bottom w:val="single" w:sz="4" w:space="1" w:color="auto"/>
              </w:pBdr>
              <w:spacing w:line="300" w:lineRule="exact"/>
              <w:jc w:val="center"/>
              <w:rPr>
                <w:rFonts w:ascii="Arial" w:hAnsi="Arial" w:cs="Arial"/>
                <w:sz w:val="18"/>
                <w:szCs w:val="18"/>
              </w:rPr>
            </w:pPr>
            <w:r w:rsidRPr="00661353">
              <w:rPr>
                <w:rFonts w:ascii="Arial" w:hAnsi="Arial" w:cs="Arial"/>
                <w:sz w:val="18"/>
                <w:szCs w:val="18"/>
              </w:rPr>
              <w:t>Separate financial statements</w:t>
            </w:r>
          </w:p>
        </w:tc>
      </w:tr>
      <w:tr w:rsidR="00AF7C4F" w:rsidRPr="00661353" w:rsidTr="000A459A">
        <w:tc>
          <w:tcPr>
            <w:tcW w:w="3060" w:type="dxa"/>
            <w:vAlign w:val="bottom"/>
          </w:tcPr>
          <w:p w:rsidR="00AF7C4F" w:rsidRPr="00661353" w:rsidRDefault="00AF7C4F" w:rsidP="00750FE5">
            <w:pPr>
              <w:pBdr>
                <w:bottom w:val="single" w:sz="4" w:space="1" w:color="auto"/>
              </w:pBdr>
              <w:spacing w:line="300" w:lineRule="exact"/>
              <w:jc w:val="center"/>
              <w:rPr>
                <w:rFonts w:ascii="Arial" w:hAnsi="Arial" w:cs="Arial"/>
                <w:sz w:val="18"/>
                <w:szCs w:val="18"/>
              </w:rPr>
            </w:pPr>
            <w:r w:rsidRPr="00661353">
              <w:rPr>
                <w:rFonts w:ascii="Arial" w:hAnsi="Arial" w:cs="Arial"/>
                <w:sz w:val="18"/>
                <w:szCs w:val="18"/>
              </w:rPr>
              <w:t>Subsidiaries</w:t>
            </w:r>
          </w:p>
        </w:tc>
        <w:tc>
          <w:tcPr>
            <w:tcW w:w="2280" w:type="dxa"/>
            <w:gridSpan w:val="2"/>
            <w:vAlign w:val="bottom"/>
          </w:tcPr>
          <w:p w:rsidR="00AF7C4F" w:rsidRPr="00661353" w:rsidRDefault="00AF7C4F" w:rsidP="00750FE5">
            <w:pPr>
              <w:pBdr>
                <w:bottom w:val="single" w:sz="4" w:space="1" w:color="auto"/>
              </w:pBdr>
              <w:spacing w:line="300" w:lineRule="exact"/>
              <w:jc w:val="center"/>
              <w:rPr>
                <w:rFonts w:ascii="Arial" w:hAnsi="Arial" w:cs="Arial"/>
                <w:sz w:val="18"/>
                <w:szCs w:val="18"/>
                <w:cs/>
              </w:rPr>
            </w:pPr>
            <w:r w:rsidRPr="00661353">
              <w:rPr>
                <w:rFonts w:ascii="Arial" w:hAnsi="Arial" w:cs="Arial"/>
                <w:sz w:val="18"/>
                <w:szCs w:val="18"/>
              </w:rPr>
              <w:t>Share of profit (loss)       from investments in subsidiaries</w:t>
            </w:r>
          </w:p>
        </w:tc>
        <w:tc>
          <w:tcPr>
            <w:tcW w:w="2280" w:type="dxa"/>
            <w:gridSpan w:val="2"/>
            <w:vAlign w:val="bottom"/>
          </w:tcPr>
          <w:p w:rsidR="00AF7C4F" w:rsidRPr="00661353" w:rsidRDefault="00AF7C4F" w:rsidP="00750FE5">
            <w:pPr>
              <w:pBdr>
                <w:bottom w:val="single" w:sz="4" w:space="1" w:color="auto"/>
              </w:pBdr>
              <w:spacing w:line="300" w:lineRule="exact"/>
              <w:jc w:val="center"/>
              <w:rPr>
                <w:rFonts w:ascii="Arial" w:hAnsi="Arial" w:cs="Arial"/>
                <w:sz w:val="18"/>
                <w:szCs w:val="18"/>
              </w:rPr>
            </w:pPr>
            <w:r w:rsidRPr="00661353">
              <w:rPr>
                <w:rFonts w:ascii="Arial" w:hAnsi="Arial" w:cs="Arial"/>
                <w:sz w:val="18"/>
                <w:szCs w:val="18"/>
              </w:rPr>
              <w:t>Share of other comprehensive income from investments in subsidiaries</w:t>
            </w:r>
          </w:p>
        </w:tc>
        <w:tc>
          <w:tcPr>
            <w:tcW w:w="2280" w:type="dxa"/>
            <w:gridSpan w:val="2"/>
            <w:vAlign w:val="bottom"/>
          </w:tcPr>
          <w:p w:rsidR="00AF7C4F" w:rsidRPr="00661353" w:rsidRDefault="00AF7C4F" w:rsidP="00750FE5">
            <w:pPr>
              <w:pBdr>
                <w:bottom w:val="single" w:sz="4" w:space="1" w:color="auto"/>
              </w:pBdr>
              <w:spacing w:line="300" w:lineRule="exact"/>
              <w:jc w:val="center"/>
              <w:rPr>
                <w:rFonts w:ascii="Arial" w:hAnsi="Arial" w:cs="Arial"/>
                <w:sz w:val="18"/>
                <w:szCs w:val="18"/>
                <w:cs/>
              </w:rPr>
            </w:pPr>
            <w:r w:rsidRPr="00661353">
              <w:rPr>
                <w:rFonts w:ascii="Arial" w:hAnsi="Arial" w:cs="Arial"/>
                <w:sz w:val="18"/>
                <w:szCs w:val="18"/>
              </w:rPr>
              <w:t xml:space="preserve">Dividend </w:t>
            </w:r>
            <w:r w:rsidR="000C5BC7" w:rsidRPr="00661353">
              <w:rPr>
                <w:rFonts w:ascii="Arial" w:hAnsi="Arial" w:cs="Arial"/>
                <w:sz w:val="18"/>
                <w:szCs w:val="18"/>
              </w:rPr>
              <w:t>income</w:t>
            </w:r>
          </w:p>
        </w:tc>
      </w:tr>
      <w:tr w:rsidR="001450E8" w:rsidTr="000A459A">
        <w:tc>
          <w:tcPr>
            <w:tcW w:w="3060" w:type="dxa"/>
          </w:tcPr>
          <w:p w:rsidR="001450E8" w:rsidRPr="00661353" w:rsidRDefault="001450E8" w:rsidP="00750FE5">
            <w:pPr>
              <w:spacing w:line="300" w:lineRule="exact"/>
              <w:jc w:val="center"/>
              <w:rPr>
                <w:rFonts w:ascii="Arial" w:hAnsi="Arial" w:cs="Arial"/>
                <w:sz w:val="18"/>
                <w:szCs w:val="18"/>
              </w:rPr>
            </w:pPr>
          </w:p>
        </w:tc>
        <w:tc>
          <w:tcPr>
            <w:tcW w:w="1140" w:type="dxa"/>
            <w:hideMark/>
          </w:tcPr>
          <w:p w:rsidR="001450E8" w:rsidRPr="00661353" w:rsidRDefault="001450E8" w:rsidP="00750FE5">
            <w:pPr>
              <w:pBdr>
                <w:bottom w:val="single" w:sz="4" w:space="1" w:color="auto"/>
              </w:pBdr>
              <w:tabs>
                <w:tab w:val="right" w:pos="7200"/>
                <w:tab w:val="right" w:pos="8540"/>
              </w:tabs>
              <w:spacing w:line="300" w:lineRule="exact"/>
              <w:jc w:val="center"/>
              <w:rPr>
                <w:rFonts w:ascii="Arial" w:hAnsi="Arial" w:cs="Arial"/>
                <w:sz w:val="18"/>
                <w:szCs w:val="18"/>
                <w:cs/>
              </w:rPr>
            </w:pPr>
            <w:r w:rsidRPr="00661353">
              <w:rPr>
                <w:rFonts w:ascii="Arial" w:hAnsi="Arial" w:cs="Arial"/>
                <w:sz w:val="18"/>
                <w:szCs w:val="18"/>
              </w:rPr>
              <w:t>2020</w:t>
            </w:r>
          </w:p>
        </w:tc>
        <w:tc>
          <w:tcPr>
            <w:tcW w:w="1140" w:type="dxa"/>
            <w:hideMark/>
          </w:tcPr>
          <w:p w:rsidR="001450E8" w:rsidRPr="00661353" w:rsidRDefault="001450E8" w:rsidP="00750FE5">
            <w:pPr>
              <w:pBdr>
                <w:bottom w:val="single" w:sz="4" w:space="1" w:color="auto"/>
              </w:pBdr>
              <w:tabs>
                <w:tab w:val="right" w:pos="7200"/>
                <w:tab w:val="right" w:pos="8540"/>
              </w:tabs>
              <w:spacing w:line="300" w:lineRule="exact"/>
              <w:jc w:val="center"/>
              <w:rPr>
                <w:rFonts w:ascii="Arial" w:hAnsi="Arial" w:cs="Arial"/>
                <w:sz w:val="18"/>
                <w:szCs w:val="18"/>
              </w:rPr>
            </w:pPr>
            <w:r w:rsidRPr="00661353">
              <w:rPr>
                <w:rFonts w:ascii="Arial" w:hAnsi="Arial" w:cs="Arial"/>
                <w:sz w:val="18"/>
                <w:szCs w:val="18"/>
              </w:rPr>
              <w:t>2019</w:t>
            </w:r>
          </w:p>
        </w:tc>
        <w:tc>
          <w:tcPr>
            <w:tcW w:w="1140" w:type="dxa"/>
            <w:hideMark/>
          </w:tcPr>
          <w:p w:rsidR="001450E8" w:rsidRPr="00661353" w:rsidRDefault="001450E8" w:rsidP="00750FE5">
            <w:pPr>
              <w:pBdr>
                <w:bottom w:val="single" w:sz="4" w:space="1" w:color="auto"/>
              </w:pBdr>
              <w:tabs>
                <w:tab w:val="right" w:pos="7200"/>
                <w:tab w:val="right" w:pos="8540"/>
              </w:tabs>
              <w:spacing w:line="300" w:lineRule="exact"/>
              <w:jc w:val="center"/>
              <w:rPr>
                <w:rFonts w:ascii="Arial" w:hAnsi="Arial" w:cs="Arial"/>
                <w:sz w:val="18"/>
                <w:szCs w:val="18"/>
                <w:cs/>
              </w:rPr>
            </w:pPr>
            <w:r w:rsidRPr="00661353">
              <w:rPr>
                <w:rFonts w:ascii="Arial" w:hAnsi="Arial" w:cs="Arial"/>
                <w:sz w:val="18"/>
                <w:szCs w:val="18"/>
              </w:rPr>
              <w:t>2020</w:t>
            </w:r>
          </w:p>
        </w:tc>
        <w:tc>
          <w:tcPr>
            <w:tcW w:w="1140" w:type="dxa"/>
            <w:hideMark/>
          </w:tcPr>
          <w:p w:rsidR="001450E8" w:rsidRPr="00661353" w:rsidRDefault="001450E8" w:rsidP="00750FE5">
            <w:pPr>
              <w:pBdr>
                <w:bottom w:val="single" w:sz="4" w:space="1" w:color="auto"/>
              </w:pBdr>
              <w:tabs>
                <w:tab w:val="right" w:pos="7200"/>
                <w:tab w:val="right" w:pos="8540"/>
              </w:tabs>
              <w:spacing w:line="300" w:lineRule="exact"/>
              <w:jc w:val="center"/>
              <w:rPr>
                <w:rFonts w:ascii="Arial" w:hAnsi="Arial" w:cs="Arial"/>
                <w:sz w:val="18"/>
                <w:szCs w:val="18"/>
              </w:rPr>
            </w:pPr>
            <w:r w:rsidRPr="00661353">
              <w:rPr>
                <w:rFonts w:ascii="Arial" w:hAnsi="Arial" w:cs="Arial"/>
                <w:sz w:val="18"/>
                <w:szCs w:val="18"/>
              </w:rPr>
              <w:t>2019</w:t>
            </w:r>
          </w:p>
        </w:tc>
        <w:tc>
          <w:tcPr>
            <w:tcW w:w="1140" w:type="dxa"/>
            <w:hideMark/>
          </w:tcPr>
          <w:p w:rsidR="001450E8" w:rsidRPr="00661353" w:rsidRDefault="001450E8" w:rsidP="00750FE5">
            <w:pPr>
              <w:pBdr>
                <w:bottom w:val="single" w:sz="4" w:space="1" w:color="auto"/>
              </w:pBdr>
              <w:tabs>
                <w:tab w:val="right" w:pos="7200"/>
                <w:tab w:val="right" w:pos="8540"/>
              </w:tabs>
              <w:spacing w:line="300" w:lineRule="exact"/>
              <w:jc w:val="center"/>
              <w:rPr>
                <w:rFonts w:ascii="Arial" w:hAnsi="Arial" w:cs="Arial"/>
                <w:sz w:val="18"/>
                <w:szCs w:val="18"/>
                <w:cs/>
              </w:rPr>
            </w:pPr>
            <w:r w:rsidRPr="00661353">
              <w:rPr>
                <w:rFonts w:ascii="Arial" w:hAnsi="Arial" w:cs="Arial"/>
                <w:sz w:val="18"/>
                <w:szCs w:val="18"/>
              </w:rPr>
              <w:t>2020</w:t>
            </w:r>
          </w:p>
        </w:tc>
        <w:tc>
          <w:tcPr>
            <w:tcW w:w="1140" w:type="dxa"/>
            <w:hideMark/>
          </w:tcPr>
          <w:p w:rsidR="001450E8" w:rsidRDefault="001450E8" w:rsidP="00750FE5">
            <w:pPr>
              <w:pBdr>
                <w:bottom w:val="single" w:sz="4" w:space="1" w:color="auto"/>
              </w:pBdr>
              <w:tabs>
                <w:tab w:val="right" w:pos="7200"/>
                <w:tab w:val="right" w:pos="8540"/>
              </w:tabs>
              <w:spacing w:line="300" w:lineRule="exact"/>
              <w:jc w:val="center"/>
              <w:rPr>
                <w:rFonts w:ascii="Arial" w:hAnsi="Arial" w:cs="Arial"/>
                <w:sz w:val="18"/>
                <w:szCs w:val="18"/>
              </w:rPr>
            </w:pPr>
            <w:r w:rsidRPr="00661353">
              <w:rPr>
                <w:rFonts w:ascii="Arial" w:hAnsi="Arial" w:cs="Arial"/>
                <w:sz w:val="18"/>
                <w:szCs w:val="18"/>
              </w:rPr>
              <w:t>2019</w:t>
            </w:r>
          </w:p>
        </w:tc>
      </w:tr>
      <w:tr w:rsidR="00D05E6E" w:rsidTr="000A459A">
        <w:tc>
          <w:tcPr>
            <w:tcW w:w="3060" w:type="dxa"/>
            <w:hideMark/>
          </w:tcPr>
          <w:p w:rsidR="00D05E6E" w:rsidRDefault="00D05E6E" w:rsidP="00750FE5">
            <w:pPr>
              <w:spacing w:line="300" w:lineRule="exact"/>
              <w:ind w:left="162" w:right="-43" w:hanging="162"/>
              <w:rPr>
                <w:rFonts w:ascii="Arial" w:hAnsi="Arial" w:cs="Arial"/>
                <w:sz w:val="18"/>
                <w:szCs w:val="18"/>
              </w:rPr>
            </w:pPr>
            <w:r>
              <w:rPr>
                <w:rFonts w:ascii="Arial" w:hAnsi="Arial" w:cs="Arial"/>
                <w:sz w:val="18"/>
                <w:szCs w:val="18"/>
              </w:rPr>
              <w:t xml:space="preserve">JMT Network Services Public </w:t>
            </w:r>
          </w:p>
          <w:p w:rsidR="00D05E6E" w:rsidRDefault="00D05E6E" w:rsidP="00750FE5">
            <w:pPr>
              <w:spacing w:line="300" w:lineRule="exact"/>
              <w:ind w:left="162" w:right="-43" w:hanging="162"/>
              <w:rPr>
                <w:rFonts w:ascii="Arial" w:hAnsi="Arial" w:cs="Arial"/>
                <w:sz w:val="18"/>
                <w:szCs w:val="18"/>
              </w:rPr>
            </w:pPr>
            <w:r>
              <w:rPr>
                <w:rFonts w:ascii="Arial" w:hAnsi="Arial" w:cs="Arial"/>
                <w:sz w:val="18"/>
                <w:szCs w:val="18"/>
              </w:rPr>
              <w:t xml:space="preserve">   Company Limited</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545,9</w:t>
            </w:r>
            <w:r w:rsidR="00443A83">
              <w:rPr>
                <w:rFonts w:ascii="Arial" w:hAnsi="Arial" w:cs="Arial"/>
                <w:sz w:val="18"/>
                <w:szCs w:val="18"/>
              </w:rPr>
              <w:t>07</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374,219</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(3,458)</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(1,714)</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365,623</w:t>
            </w:r>
          </w:p>
        </w:tc>
        <w:tc>
          <w:tcPr>
            <w:tcW w:w="1140" w:type="dxa"/>
            <w:vAlign w:val="bottom"/>
          </w:tcPr>
          <w:p w:rsidR="00D05E6E" w:rsidRPr="00F050D2" w:rsidRDefault="00D05E6E" w:rsidP="00750FE5">
            <w:pPr>
              <w:tabs>
                <w:tab w:val="decimal" w:pos="792"/>
              </w:tabs>
              <w:spacing w:line="300" w:lineRule="exact"/>
              <w:rPr>
                <w:rFonts w:ascii="Arial" w:hAnsi="Arial" w:cs="Arial"/>
                <w:sz w:val="18"/>
                <w:szCs w:val="18"/>
              </w:rPr>
            </w:pPr>
            <w:r w:rsidRPr="00F050D2">
              <w:rPr>
                <w:rFonts w:ascii="Arial" w:hAnsi="Arial" w:cs="Arial"/>
                <w:sz w:val="18"/>
                <w:szCs w:val="18"/>
              </w:rPr>
              <w:t>391,519</w:t>
            </w:r>
          </w:p>
        </w:tc>
      </w:tr>
      <w:tr w:rsidR="00D05E6E" w:rsidTr="000A459A">
        <w:tc>
          <w:tcPr>
            <w:tcW w:w="3060" w:type="dxa"/>
            <w:hideMark/>
          </w:tcPr>
          <w:p w:rsidR="00D05E6E" w:rsidRDefault="00D05E6E" w:rsidP="00750FE5">
            <w:pPr>
              <w:spacing w:line="300" w:lineRule="exact"/>
              <w:ind w:left="162" w:right="-43" w:hanging="162"/>
              <w:rPr>
                <w:rFonts w:ascii="Arial" w:hAnsi="Arial" w:cs="Arial"/>
                <w:sz w:val="18"/>
                <w:szCs w:val="18"/>
              </w:rPr>
            </w:pPr>
            <w:r>
              <w:rPr>
                <w:rFonts w:ascii="Arial" w:hAnsi="Arial" w:cs="Arial"/>
                <w:sz w:val="18"/>
                <w:szCs w:val="18"/>
              </w:rPr>
              <w:t>JAS Asset Public Company Limited</w:t>
            </w:r>
          </w:p>
        </w:tc>
        <w:tc>
          <w:tcPr>
            <w:tcW w:w="1140" w:type="dxa"/>
            <w:vAlign w:val="bottom"/>
          </w:tcPr>
          <w:p w:rsidR="00D05E6E" w:rsidRPr="00D05E6E" w:rsidRDefault="00750FE5" w:rsidP="00750FE5">
            <w:pPr>
              <w:tabs>
                <w:tab w:val="decimal" w:pos="792"/>
              </w:tabs>
              <w:spacing w:line="300" w:lineRule="exact"/>
              <w:rPr>
                <w:rFonts w:ascii="Arial" w:hAnsi="Arial" w:cs="Arial"/>
                <w:sz w:val="18"/>
                <w:szCs w:val="18"/>
              </w:rPr>
            </w:pPr>
            <w:r>
              <w:rPr>
                <w:rFonts w:ascii="Arial" w:hAnsi="Arial" w:cs="Arial"/>
                <w:sz w:val="18"/>
                <w:szCs w:val="18"/>
              </w:rPr>
              <w:t>33,300</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(5,984)</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160</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F050D2" w:rsidRDefault="00D05E6E" w:rsidP="00750FE5">
            <w:pPr>
              <w:tabs>
                <w:tab w:val="decimal" w:pos="792"/>
              </w:tabs>
              <w:spacing w:line="300" w:lineRule="exact"/>
              <w:rPr>
                <w:rFonts w:ascii="Arial" w:hAnsi="Arial" w:cs="Arial"/>
                <w:sz w:val="18"/>
                <w:szCs w:val="18"/>
              </w:rPr>
            </w:pPr>
            <w:r w:rsidRPr="00F050D2">
              <w:rPr>
                <w:rFonts w:ascii="Arial" w:hAnsi="Arial" w:cs="Arial"/>
                <w:sz w:val="18"/>
                <w:szCs w:val="18"/>
              </w:rPr>
              <w:t>-</w:t>
            </w:r>
          </w:p>
        </w:tc>
      </w:tr>
      <w:tr w:rsidR="00D05E6E" w:rsidTr="000A459A">
        <w:tc>
          <w:tcPr>
            <w:tcW w:w="3060" w:type="dxa"/>
            <w:hideMark/>
          </w:tcPr>
          <w:p w:rsidR="00D05E6E" w:rsidRDefault="00D05E6E" w:rsidP="00750FE5">
            <w:pPr>
              <w:spacing w:line="300" w:lineRule="exact"/>
              <w:ind w:left="162" w:right="-43" w:hanging="162"/>
              <w:rPr>
                <w:rFonts w:ascii="Arial" w:hAnsi="Arial" w:cs="Arial"/>
                <w:sz w:val="18"/>
                <w:szCs w:val="18"/>
              </w:rPr>
            </w:pPr>
            <w:r>
              <w:rPr>
                <w:rFonts w:ascii="Arial" w:hAnsi="Arial" w:cs="Arial"/>
                <w:sz w:val="18"/>
                <w:szCs w:val="18"/>
              </w:rPr>
              <w:t>J Fintech Co., Ltd.</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55,</w:t>
            </w:r>
            <w:r w:rsidR="00443A83">
              <w:rPr>
                <w:rFonts w:ascii="Arial" w:hAnsi="Arial" w:cs="Arial"/>
                <w:sz w:val="18"/>
                <w:szCs w:val="18"/>
              </w:rPr>
              <w:t>900</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43,674</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(288)</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F050D2" w:rsidRDefault="00D05E6E" w:rsidP="00750FE5">
            <w:pPr>
              <w:tabs>
                <w:tab w:val="decimal" w:pos="792"/>
              </w:tabs>
              <w:spacing w:line="300" w:lineRule="exact"/>
              <w:rPr>
                <w:rFonts w:ascii="Arial" w:hAnsi="Arial" w:cs="Arial"/>
                <w:sz w:val="18"/>
                <w:szCs w:val="18"/>
              </w:rPr>
            </w:pPr>
            <w:r w:rsidRPr="00F050D2">
              <w:rPr>
                <w:rFonts w:ascii="Arial" w:hAnsi="Arial" w:cs="Arial"/>
                <w:sz w:val="18"/>
                <w:szCs w:val="18"/>
              </w:rPr>
              <w:t>-</w:t>
            </w:r>
          </w:p>
        </w:tc>
      </w:tr>
      <w:tr w:rsidR="00D05E6E" w:rsidTr="000A459A">
        <w:tc>
          <w:tcPr>
            <w:tcW w:w="3060" w:type="dxa"/>
            <w:hideMark/>
          </w:tcPr>
          <w:p w:rsidR="00D05E6E" w:rsidRDefault="00D05E6E" w:rsidP="00750FE5">
            <w:pPr>
              <w:spacing w:line="300" w:lineRule="exact"/>
              <w:ind w:left="162" w:right="-43" w:hanging="162"/>
              <w:rPr>
                <w:rFonts w:ascii="Arial" w:hAnsi="Arial" w:cs="Arial"/>
                <w:sz w:val="18"/>
                <w:szCs w:val="18"/>
              </w:rPr>
            </w:pPr>
            <w:r>
              <w:rPr>
                <w:rFonts w:ascii="Arial" w:hAnsi="Arial" w:cs="Arial"/>
                <w:sz w:val="18"/>
                <w:szCs w:val="18"/>
              </w:rPr>
              <w:t>Jaymart Mobile Co., Ltd.</w:t>
            </w:r>
          </w:p>
        </w:tc>
        <w:tc>
          <w:tcPr>
            <w:tcW w:w="1140" w:type="dxa"/>
            <w:vAlign w:val="bottom"/>
          </w:tcPr>
          <w:p w:rsidR="00D05E6E" w:rsidRPr="00D05E6E" w:rsidRDefault="00907683" w:rsidP="00750FE5">
            <w:pPr>
              <w:tabs>
                <w:tab w:val="decimal" w:pos="792"/>
              </w:tabs>
              <w:spacing w:line="300" w:lineRule="exact"/>
              <w:rPr>
                <w:rFonts w:ascii="Arial" w:hAnsi="Arial" w:cs="Arial"/>
                <w:sz w:val="18"/>
                <w:szCs w:val="18"/>
              </w:rPr>
            </w:pPr>
            <w:r>
              <w:rPr>
                <w:rFonts w:ascii="Arial" w:hAnsi="Arial" w:cs="Arial"/>
                <w:sz w:val="18"/>
                <w:szCs w:val="18"/>
              </w:rPr>
              <w:t>69,939</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84,816</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(300)</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(384)</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F050D2" w:rsidRDefault="00D05E6E" w:rsidP="00750FE5">
            <w:pPr>
              <w:tabs>
                <w:tab w:val="decimal" w:pos="792"/>
              </w:tabs>
              <w:spacing w:line="300" w:lineRule="exact"/>
              <w:rPr>
                <w:rFonts w:ascii="Arial" w:hAnsi="Arial" w:cs="Arial"/>
                <w:sz w:val="18"/>
                <w:szCs w:val="18"/>
              </w:rPr>
            </w:pPr>
            <w:r w:rsidRPr="00F050D2">
              <w:rPr>
                <w:rFonts w:ascii="Arial" w:hAnsi="Arial" w:cs="Arial"/>
                <w:sz w:val="18"/>
                <w:szCs w:val="18"/>
              </w:rPr>
              <w:t>-</w:t>
            </w:r>
          </w:p>
        </w:tc>
      </w:tr>
      <w:tr w:rsidR="00D05E6E" w:rsidTr="000A459A">
        <w:tc>
          <w:tcPr>
            <w:tcW w:w="3060" w:type="dxa"/>
            <w:hideMark/>
          </w:tcPr>
          <w:p w:rsidR="00D05E6E" w:rsidRDefault="00D05E6E" w:rsidP="00750FE5">
            <w:pPr>
              <w:spacing w:line="300" w:lineRule="exact"/>
              <w:ind w:left="162" w:right="-43" w:hanging="162"/>
              <w:rPr>
                <w:rFonts w:ascii="Arial" w:hAnsi="Arial" w:cs="Arial"/>
                <w:sz w:val="18"/>
                <w:szCs w:val="18"/>
              </w:rPr>
            </w:pPr>
            <w:r>
              <w:rPr>
                <w:rFonts w:ascii="Arial" w:hAnsi="Arial" w:cs="Arial"/>
                <w:sz w:val="18"/>
                <w:szCs w:val="18"/>
              </w:rPr>
              <w:t>J Ventures Co., Ltd.</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(1,215)</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3,620</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(2,784)</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D05E6E" w:rsidRDefault="00D05E6E" w:rsidP="00750FE5">
            <w:pP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F050D2" w:rsidRDefault="00D05E6E" w:rsidP="00750FE5">
            <w:pPr>
              <w:tabs>
                <w:tab w:val="decimal" w:pos="792"/>
              </w:tabs>
              <w:spacing w:line="300" w:lineRule="exact"/>
              <w:rPr>
                <w:rFonts w:ascii="Arial" w:hAnsi="Arial" w:cs="Arial"/>
                <w:sz w:val="18"/>
                <w:szCs w:val="18"/>
              </w:rPr>
            </w:pPr>
            <w:r w:rsidRPr="00F050D2">
              <w:rPr>
                <w:rFonts w:ascii="Arial" w:hAnsi="Arial" w:cs="Arial"/>
                <w:sz w:val="18"/>
                <w:szCs w:val="18"/>
              </w:rPr>
              <w:t>-</w:t>
            </w:r>
          </w:p>
        </w:tc>
      </w:tr>
      <w:tr w:rsidR="00D05E6E" w:rsidTr="000A459A">
        <w:tc>
          <w:tcPr>
            <w:tcW w:w="3060" w:type="dxa"/>
          </w:tcPr>
          <w:p w:rsidR="00D05E6E" w:rsidRDefault="00D05E6E" w:rsidP="00750FE5">
            <w:pPr>
              <w:spacing w:line="300" w:lineRule="exact"/>
              <w:ind w:left="162" w:right="-43" w:hanging="162"/>
              <w:rPr>
                <w:rFonts w:ascii="Arial" w:hAnsi="Arial" w:cs="Arial"/>
                <w:sz w:val="18"/>
                <w:szCs w:val="18"/>
              </w:rPr>
            </w:pPr>
            <w:r>
              <w:rPr>
                <w:rFonts w:ascii="Arial" w:hAnsi="Arial" w:cs="Arial"/>
                <w:sz w:val="18"/>
                <w:szCs w:val="18"/>
              </w:rPr>
              <w:t>Beans and Brown Co., Ltd.</w:t>
            </w:r>
          </w:p>
        </w:tc>
        <w:tc>
          <w:tcPr>
            <w:tcW w:w="1140" w:type="dxa"/>
            <w:vAlign w:val="bottom"/>
          </w:tcPr>
          <w:p w:rsidR="00D05E6E" w:rsidRPr="00D05E6E" w:rsidRDefault="00D05E6E" w:rsidP="00750FE5">
            <w:pPr>
              <w:pBdr>
                <w:bottom w:val="sing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(11,5</w:t>
            </w:r>
            <w:r w:rsidR="00443A83">
              <w:rPr>
                <w:rFonts w:ascii="Arial" w:hAnsi="Arial" w:cs="Arial"/>
                <w:sz w:val="18"/>
                <w:szCs w:val="18"/>
              </w:rPr>
              <w:t>18</w:t>
            </w:r>
            <w:r w:rsidRPr="00D05E6E">
              <w:rPr>
                <w:rFonts w:ascii="Arial" w:hAnsi="Arial" w:cs="Arial"/>
                <w:sz w:val="18"/>
                <w:szCs w:val="18"/>
              </w:rPr>
              <w:t>)</w:t>
            </w:r>
          </w:p>
        </w:tc>
        <w:tc>
          <w:tcPr>
            <w:tcW w:w="1140" w:type="dxa"/>
            <w:vAlign w:val="bottom"/>
          </w:tcPr>
          <w:p w:rsidR="00D05E6E" w:rsidRPr="00D05E6E" w:rsidRDefault="00D05E6E" w:rsidP="00750FE5">
            <w:pPr>
              <w:pBdr>
                <w:bottom w:val="sing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(1,174)</w:t>
            </w:r>
          </w:p>
        </w:tc>
        <w:tc>
          <w:tcPr>
            <w:tcW w:w="1140" w:type="dxa"/>
            <w:vAlign w:val="bottom"/>
          </w:tcPr>
          <w:p w:rsidR="00D05E6E" w:rsidRPr="00D05E6E" w:rsidRDefault="00D05E6E" w:rsidP="00750FE5">
            <w:pPr>
              <w:pBdr>
                <w:bottom w:val="sing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(15)</w:t>
            </w:r>
          </w:p>
        </w:tc>
        <w:tc>
          <w:tcPr>
            <w:tcW w:w="1140" w:type="dxa"/>
            <w:vAlign w:val="bottom"/>
          </w:tcPr>
          <w:p w:rsidR="00D05E6E" w:rsidRPr="00D05E6E" w:rsidRDefault="00D05E6E" w:rsidP="00750FE5">
            <w:pPr>
              <w:pBdr>
                <w:bottom w:val="sing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D05E6E" w:rsidRDefault="00D05E6E" w:rsidP="00750FE5">
            <w:pPr>
              <w:pBdr>
                <w:bottom w:val="sing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w:t>
            </w:r>
          </w:p>
        </w:tc>
        <w:tc>
          <w:tcPr>
            <w:tcW w:w="1140" w:type="dxa"/>
            <w:vAlign w:val="bottom"/>
          </w:tcPr>
          <w:p w:rsidR="00D05E6E" w:rsidRPr="00F050D2" w:rsidRDefault="00D05E6E" w:rsidP="00750FE5">
            <w:pPr>
              <w:pBdr>
                <w:bottom w:val="single" w:sz="4" w:space="1" w:color="auto"/>
              </w:pBdr>
              <w:tabs>
                <w:tab w:val="decimal" w:pos="792"/>
              </w:tabs>
              <w:spacing w:line="300" w:lineRule="exact"/>
              <w:rPr>
                <w:rFonts w:ascii="Arial" w:hAnsi="Arial" w:cs="Arial"/>
                <w:sz w:val="18"/>
                <w:szCs w:val="18"/>
              </w:rPr>
            </w:pPr>
            <w:r w:rsidRPr="00F050D2">
              <w:rPr>
                <w:rFonts w:ascii="Arial" w:hAnsi="Arial" w:cs="Arial"/>
                <w:sz w:val="18"/>
                <w:szCs w:val="18"/>
              </w:rPr>
              <w:t>-</w:t>
            </w:r>
          </w:p>
        </w:tc>
      </w:tr>
      <w:tr w:rsidR="00D05E6E" w:rsidTr="000A459A">
        <w:tc>
          <w:tcPr>
            <w:tcW w:w="3060" w:type="dxa"/>
            <w:hideMark/>
          </w:tcPr>
          <w:p w:rsidR="00D05E6E" w:rsidRDefault="00D05E6E" w:rsidP="00750FE5">
            <w:pPr>
              <w:spacing w:line="300" w:lineRule="exact"/>
              <w:rPr>
                <w:rFonts w:ascii="Arial" w:hAnsi="Arial" w:cs="Arial"/>
                <w:sz w:val="18"/>
                <w:szCs w:val="18"/>
              </w:rPr>
            </w:pPr>
            <w:r>
              <w:rPr>
                <w:rFonts w:ascii="Arial" w:hAnsi="Arial" w:cs="Arial"/>
                <w:sz w:val="18"/>
                <w:szCs w:val="18"/>
              </w:rPr>
              <w:t>Total</w:t>
            </w:r>
          </w:p>
        </w:tc>
        <w:tc>
          <w:tcPr>
            <w:tcW w:w="1140" w:type="dxa"/>
            <w:vAlign w:val="bottom"/>
          </w:tcPr>
          <w:p w:rsidR="00D05E6E" w:rsidRPr="00D05E6E" w:rsidRDefault="00907683" w:rsidP="00750FE5">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692,313</w:t>
            </w:r>
          </w:p>
        </w:tc>
        <w:tc>
          <w:tcPr>
            <w:tcW w:w="1140" w:type="dxa"/>
            <w:vAlign w:val="bottom"/>
          </w:tcPr>
          <w:p w:rsidR="00D05E6E" w:rsidRPr="00D05E6E" w:rsidRDefault="00D05E6E" w:rsidP="00750FE5">
            <w:pPr>
              <w:pBdr>
                <w:bottom w:val="doub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499,171</w:t>
            </w:r>
          </w:p>
        </w:tc>
        <w:tc>
          <w:tcPr>
            <w:tcW w:w="1140" w:type="dxa"/>
            <w:vAlign w:val="bottom"/>
          </w:tcPr>
          <w:p w:rsidR="00D05E6E" w:rsidRPr="00D05E6E" w:rsidRDefault="00D05E6E" w:rsidP="00750FE5">
            <w:pPr>
              <w:pBdr>
                <w:bottom w:val="doub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(6,685)</w:t>
            </w:r>
          </w:p>
        </w:tc>
        <w:tc>
          <w:tcPr>
            <w:tcW w:w="1140" w:type="dxa"/>
            <w:vAlign w:val="bottom"/>
          </w:tcPr>
          <w:p w:rsidR="00D05E6E" w:rsidRPr="00D05E6E" w:rsidRDefault="00D05E6E" w:rsidP="00750FE5">
            <w:pPr>
              <w:pBdr>
                <w:bottom w:val="doub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(2,098)</w:t>
            </w:r>
          </w:p>
        </w:tc>
        <w:tc>
          <w:tcPr>
            <w:tcW w:w="1140" w:type="dxa"/>
            <w:vAlign w:val="bottom"/>
          </w:tcPr>
          <w:p w:rsidR="00D05E6E" w:rsidRPr="00D05E6E" w:rsidRDefault="00D05E6E" w:rsidP="00750FE5">
            <w:pPr>
              <w:pBdr>
                <w:bottom w:val="double" w:sz="4" w:space="1" w:color="auto"/>
              </w:pBdr>
              <w:tabs>
                <w:tab w:val="decimal" w:pos="792"/>
              </w:tabs>
              <w:spacing w:line="300" w:lineRule="exact"/>
              <w:rPr>
                <w:rFonts w:ascii="Arial" w:hAnsi="Arial" w:cs="Arial"/>
                <w:sz w:val="18"/>
                <w:szCs w:val="18"/>
              </w:rPr>
            </w:pPr>
            <w:r w:rsidRPr="00D05E6E">
              <w:rPr>
                <w:rFonts w:ascii="Arial" w:hAnsi="Arial" w:cs="Arial"/>
                <w:sz w:val="18"/>
                <w:szCs w:val="18"/>
              </w:rPr>
              <w:t>365,623</w:t>
            </w:r>
          </w:p>
        </w:tc>
        <w:tc>
          <w:tcPr>
            <w:tcW w:w="1140" w:type="dxa"/>
            <w:vAlign w:val="bottom"/>
          </w:tcPr>
          <w:p w:rsidR="00D05E6E" w:rsidRPr="00F050D2" w:rsidRDefault="00D05E6E" w:rsidP="00750FE5">
            <w:pPr>
              <w:pBdr>
                <w:bottom w:val="double" w:sz="4" w:space="1" w:color="auto"/>
              </w:pBdr>
              <w:tabs>
                <w:tab w:val="decimal" w:pos="792"/>
              </w:tabs>
              <w:spacing w:line="300" w:lineRule="exact"/>
              <w:rPr>
                <w:rFonts w:ascii="Arial" w:hAnsi="Arial" w:cs="Arial"/>
                <w:sz w:val="18"/>
                <w:szCs w:val="18"/>
              </w:rPr>
            </w:pPr>
            <w:r w:rsidRPr="00F050D2">
              <w:rPr>
                <w:rFonts w:ascii="Arial" w:hAnsi="Arial" w:cs="Arial"/>
                <w:sz w:val="18"/>
                <w:szCs w:val="18"/>
              </w:rPr>
              <w:t>391,519</w:t>
            </w:r>
          </w:p>
        </w:tc>
      </w:tr>
    </w:tbl>
    <w:p w:rsidR="003A2A95" w:rsidRPr="00E4371C" w:rsidRDefault="00B33AE5" w:rsidP="003A2A9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lastRenderedPageBreak/>
        <w:t>2</w:t>
      </w:r>
      <w:r w:rsidR="00076BC3">
        <w:rPr>
          <w:rFonts w:ascii="Arial" w:hAnsi="Arial"/>
          <w:sz w:val="22"/>
          <w:szCs w:val="22"/>
        </w:rPr>
        <w:t>3</w:t>
      </w:r>
      <w:r w:rsidR="000722B9">
        <w:rPr>
          <w:rFonts w:ascii="Arial" w:hAnsi="Arial"/>
          <w:sz w:val="22"/>
          <w:szCs w:val="22"/>
        </w:rPr>
        <w:t>.3</w:t>
      </w:r>
      <w:r w:rsidR="003A2A95" w:rsidRPr="00E4371C">
        <w:rPr>
          <w:rFonts w:ascii="Arial" w:hAnsi="Arial"/>
          <w:sz w:val="22"/>
          <w:szCs w:val="22"/>
        </w:rPr>
        <w:tab/>
        <w:t xml:space="preserve">Details of investments in subsidiaries that have material non-controlling interests </w:t>
      </w:r>
    </w:p>
    <w:tbl>
      <w:tblPr>
        <w:tblW w:w="9990" w:type="dxa"/>
        <w:tblInd w:w="-162" w:type="dxa"/>
        <w:tblLayout w:type="fixed"/>
        <w:tblLook w:val="0000" w:firstRow="0" w:lastRow="0" w:firstColumn="0" w:lastColumn="0" w:noHBand="0" w:noVBand="0"/>
      </w:tblPr>
      <w:tblGrid>
        <w:gridCol w:w="1830"/>
        <w:gridCol w:w="1023"/>
        <w:gridCol w:w="1024"/>
        <w:gridCol w:w="23"/>
        <w:gridCol w:w="1001"/>
        <w:gridCol w:w="856"/>
        <w:gridCol w:w="168"/>
        <w:gridCol w:w="1023"/>
        <w:gridCol w:w="1024"/>
        <w:gridCol w:w="1028"/>
        <w:gridCol w:w="990"/>
      </w:tblGrid>
      <w:tr w:rsidR="003A2A95" w:rsidRPr="00E4371C" w:rsidTr="00443A83">
        <w:tc>
          <w:tcPr>
            <w:tcW w:w="1830" w:type="dxa"/>
            <w:tcBorders>
              <w:left w:val="nil"/>
              <w:bottom w:val="nil"/>
              <w:right w:val="nil"/>
            </w:tcBorders>
            <w:vAlign w:val="bottom"/>
          </w:tcPr>
          <w:p w:rsidR="003A2A95" w:rsidRPr="00E4371C" w:rsidRDefault="003A2A95" w:rsidP="006E767A">
            <w:pPr>
              <w:spacing w:line="34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3A2A95" w:rsidRPr="00E4371C" w:rsidRDefault="003A2A95" w:rsidP="006E767A">
            <w:pPr>
              <w:spacing w:line="34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3A2A95" w:rsidRPr="00E4371C" w:rsidRDefault="003A2A95" w:rsidP="006E767A">
            <w:pPr>
              <w:spacing w:line="340" w:lineRule="exact"/>
              <w:jc w:val="center"/>
              <w:rPr>
                <w:rFonts w:ascii="Arial" w:hAnsi="Arial" w:cs="Arial"/>
                <w:sz w:val="16"/>
                <w:szCs w:val="16"/>
                <w:cs/>
              </w:rPr>
            </w:pPr>
          </w:p>
        </w:tc>
        <w:tc>
          <w:tcPr>
            <w:tcW w:w="4233" w:type="dxa"/>
            <w:gridSpan w:val="5"/>
            <w:tcBorders>
              <w:top w:val="nil"/>
              <w:left w:val="nil"/>
              <w:bottom w:val="nil"/>
              <w:right w:val="nil"/>
            </w:tcBorders>
            <w:vAlign w:val="bottom"/>
          </w:tcPr>
          <w:p w:rsidR="003A2A95" w:rsidRPr="00E4371C" w:rsidRDefault="003A2A95" w:rsidP="006E767A">
            <w:pPr>
              <w:spacing w:line="340" w:lineRule="exact"/>
              <w:jc w:val="right"/>
              <w:rPr>
                <w:rFonts w:ascii="Arial" w:hAnsi="Arial" w:cs="Arial"/>
                <w:sz w:val="16"/>
                <w:szCs w:val="16"/>
                <w:cs/>
              </w:rPr>
            </w:pPr>
            <w:r w:rsidRPr="00E4371C">
              <w:rPr>
                <w:rFonts w:ascii="Arial" w:hAnsi="Arial" w:cs="Arial"/>
                <w:sz w:val="16"/>
                <w:szCs w:val="16"/>
              </w:rPr>
              <w:t>(Unit: Thousand Baht)</w:t>
            </w:r>
          </w:p>
        </w:tc>
      </w:tr>
      <w:tr w:rsidR="003A2A95" w:rsidRPr="00E4371C" w:rsidTr="00443A83">
        <w:tc>
          <w:tcPr>
            <w:tcW w:w="1830" w:type="dxa"/>
            <w:tcBorders>
              <w:left w:val="nil"/>
              <w:bottom w:val="nil"/>
              <w:right w:val="nil"/>
            </w:tcBorders>
            <w:vAlign w:val="bottom"/>
          </w:tcPr>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Company’s name</w:t>
            </w:r>
          </w:p>
        </w:tc>
        <w:tc>
          <w:tcPr>
            <w:tcW w:w="2047" w:type="dxa"/>
            <w:gridSpan w:val="2"/>
            <w:tcBorders>
              <w:top w:val="nil"/>
              <w:left w:val="nil"/>
              <w:bottom w:val="nil"/>
              <w:right w:val="nil"/>
            </w:tcBorders>
            <w:vAlign w:val="bottom"/>
          </w:tcPr>
          <w:p w:rsidR="003A2A95" w:rsidRPr="00E4371C" w:rsidRDefault="003A2A95" w:rsidP="006E767A">
            <w:pPr>
              <w:pBdr>
                <w:bottom w:val="single" w:sz="4" w:space="1" w:color="auto"/>
              </w:pBdr>
              <w:spacing w:line="340" w:lineRule="exact"/>
              <w:jc w:val="center"/>
              <w:rPr>
                <w:rFonts w:ascii="Arial" w:hAnsi="Arial" w:cs="Arial"/>
                <w:sz w:val="16"/>
                <w:szCs w:val="16"/>
              </w:rPr>
            </w:pPr>
            <w:r w:rsidRPr="00E4371C">
              <w:rPr>
                <w:rFonts w:ascii="Arial" w:hAnsi="Arial" w:cs="Arial"/>
                <w:sz w:val="16"/>
                <w:szCs w:val="16"/>
              </w:rPr>
              <w:t xml:space="preserve">Proportion of equity interest held by </w:t>
            </w:r>
          </w:p>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non-controlling interests</w:t>
            </w:r>
          </w:p>
        </w:tc>
        <w:tc>
          <w:tcPr>
            <w:tcW w:w="2048" w:type="dxa"/>
            <w:gridSpan w:val="4"/>
            <w:tcBorders>
              <w:top w:val="nil"/>
              <w:left w:val="nil"/>
              <w:bottom w:val="nil"/>
              <w:right w:val="nil"/>
            </w:tcBorders>
            <w:vAlign w:val="bottom"/>
          </w:tcPr>
          <w:p w:rsidR="003A2A95" w:rsidRPr="00E4371C" w:rsidRDefault="003A2A95" w:rsidP="006E767A">
            <w:pPr>
              <w:pBdr>
                <w:bottom w:val="single" w:sz="4" w:space="1" w:color="auto"/>
              </w:pBdr>
              <w:spacing w:line="340" w:lineRule="exact"/>
              <w:jc w:val="center"/>
              <w:rPr>
                <w:rFonts w:ascii="Arial" w:hAnsi="Arial" w:cs="Arial"/>
                <w:sz w:val="16"/>
                <w:szCs w:val="16"/>
              </w:rPr>
            </w:pPr>
            <w:r w:rsidRPr="00E4371C">
              <w:rPr>
                <w:rFonts w:ascii="Arial" w:hAnsi="Arial" w:cs="Arial"/>
                <w:sz w:val="16"/>
                <w:szCs w:val="16"/>
              </w:rPr>
              <w:t xml:space="preserve">Accumulated balance of </w:t>
            </w:r>
          </w:p>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non-controlling interests</w:t>
            </w:r>
          </w:p>
        </w:tc>
        <w:tc>
          <w:tcPr>
            <w:tcW w:w="2047" w:type="dxa"/>
            <w:gridSpan w:val="2"/>
            <w:tcBorders>
              <w:top w:val="nil"/>
              <w:left w:val="nil"/>
              <w:bottom w:val="nil"/>
              <w:right w:val="nil"/>
            </w:tcBorders>
            <w:vAlign w:val="bottom"/>
          </w:tcPr>
          <w:p w:rsidR="003A2A95" w:rsidRPr="00E4371C" w:rsidRDefault="003A2A95" w:rsidP="006E767A">
            <w:pPr>
              <w:pBdr>
                <w:bottom w:val="single" w:sz="4" w:space="1" w:color="auto"/>
              </w:pBdr>
              <w:tabs>
                <w:tab w:val="right" w:pos="7200"/>
                <w:tab w:val="right" w:pos="8540"/>
              </w:tabs>
              <w:spacing w:line="340" w:lineRule="exact"/>
              <w:jc w:val="center"/>
              <w:rPr>
                <w:rFonts w:ascii="Arial" w:hAnsi="Arial" w:cs="Arial"/>
                <w:sz w:val="16"/>
                <w:szCs w:val="16"/>
                <w:cs/>
              </w:rPr>
            </w:pPr>
            <w:r w:rsidRPr="00E4371C">
              <w:rPr>
                <w:rFonts w:ascii="Arial" w:hAnsi="Arial" w:cs="Arial"/>
                <w:sz w:val="16"/>
                <w:szCs w:val="16"/>
              </w:rPr>
              <w:t>Profit/loss allocated to non-controlling interests</w:t>
            </w:r>
            <w:r w:rsidRPr="00E4371C">
              <w:rPr>
                <w:rFonts w:ascii="Arial" w:hAnsi="Arial"/>
                <w:sz w:val="16"/>
                <w:szCs w:val="16"/>
              </w:rPr>
              <w:t xml:space="preserve"> during the year</w:t>
            </w:r>
          </w:p>
        </w:tc>
        <w:tc>
          <w:tcPr>
            <w:tcW w:w="2018" w:type="dxa"/>
            <w:gridSpan w:val="2"/>
            <w:tcBorders>
              <w:left w:val="nil"/>
              <w:right w:val="nil"/>
            </w:tcBorders>
            <w:shd w:val="clear" w:color="auto" w:fill="auto"/>
            <w:vAlign w:val="bottom"/>
          </w:tcPr>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 xml:space="preserve">Dividend paid to </w:t>
            </w:r>
            <w:r w:rsidR="00443A83">
              <w:rPr>
                <w:rFonts w:ascii="Arial" w:hAnsi="Arial" w:cs="Arial"/>
                <w:sz w:val="16"/>
                <w:szCs w:val="16"/>
              </w:rPr>
              <w:t xml:space="preserve">           </w:t>
            </w:r>
            <w:r w:rsidRPr="00E4371C">
              <w:rPr>
                <w:rFonts w:ascii="Arial" w:hAnsi="Arial" w:cs="Arial"/>
                <w:sz w:val="16"/>
                <w:szCs w:val="16"/>
              </w:rPr>
              <w:t>non-controlling interests</w:t>
            </w:r>
            <w:r w:rsidRPr="00E4371C">
              <w:rPr>
                <w:rFonts w:ascii="Arial" w:hAnsi="Arial"/>
                <w:sz w:val="16"/>
                <w:szCs w:val="16"/>
              </w:rPr>
              <w:t xml:space="preserve"> during the year</w:t>
            </w:r>
          </w:p>
        </w:tc>
      </w:tr>
      <w:tr w:rsidR="001450E8" w:rsidRPr="00E4371C" w:rsidTr="00443A83">
        <w:trPr>
          <w:trHeight w:val="288"/>
        </w:trPr>
        <w:tc>
          <w:tcPr>
            <w:tcW w:w="1830" w:type="dxa"/>
            <w:tcBorders>
              <w:top w:val="nil"/>
              <w:left w:val="nil"/>
              <w:bottom w:val="nil"/>
              <w:right w:val="nil"/>
            </w:tcBorders>
            <w:vAlign w:val="bottom"/>
          </w:tcPr>
          <w:p w:rsidR="001450E8" w:rsidRPr="00E4371C" w:rsidRDefault="001450E8" w:rsidP="001450E8">
            <w:pPr>
              <w:spacing w:line="340" w:lineRule="exact"/>
              <w:jc w:val="center"/>
              <w:rPr>
                <w:rFonts w:ascii="Arial" w:hAnsi="Arial" w:cs="Arial"/>
                <w:spacing w:val="-4"/>
                <w:sz w:val="16"/>
                <w:szCs w:val="16"/>
                <w:cs/>
              </w:rPr>
            </w:pPr>
          </w:p>
        </w:tc>
        <w:tc>
          <w:tcPr>
            <w:tcW w:w="1023" w:type="dxa"/>
            <w:tcBorders>
              <w:top w:val="nil"/>
              <w:left w:val="nil"/>
              <w:bottom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cs/>
              </w:rPr>
            </w:pPr>
            <w:r w:rsidRPr="001450E8">
              <w:rPr>
                <w:rFonts w:ascii="Arial" w:hAnsi="Arial" w:cs="Arial"/>
                <w:sz w:val="16"/>
                <w:szCs w:val="16"/>
              </w:rPr>
              <w:t>2020</w:t>
            </w:r>
          </w:p>
        </w:tc>
        <w:tc>
          <w:tcPr>
            <w:tcW w:w="1024" w:type="dxa"/>
            <w:tcBorders>
              <w:top w:val="nil"/>
              <w:left w:val="nil"/>
              <w:bottom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rPr>
            </w:pPr>
            <w:r w:rsidRPr="001450E8">
              <w:rPr>
                <w:rFonts w:ascii="Arial" w:hAnsi="Arial" w:cs="Arial"/>
                <w:sz w:val="16"/>
                <w:szCs w:val="16"/>
              </w:rPr>
              <w:t>2019</w:t>
            </w:r>
          </w:p>
        </w:tc>
        <w:tc>
          <w:tcPr>
            <w:tcW w:w="1024" w:type="dxa"/>
            <w:gridSpan w:val="2"/>
            <w:tcBorders>
              <w:top w:val="nil"/>
              <w:left w:val="nil"/>
              <w:bottom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cs/>
              </w:rPr>
            </w:pPr>
            <w:r w:rsidRPr="001450E8">
              <w:rPr>
                <w:rFonts w:ascii="Arial" w:hAnsi="Arial" w:cs="Arial"/>
                <w:sz w:val="16"/>
                <w:szCs w:val="16"/>
              </w:rPr>
              <w:t>2020</w:t>
            </w:r>
          </w:p>
        </w:tc>
        <w:tc>
          <w:tcPr>
            <w:tcW w:w="1024" w:type="dxa"/>
            <w:gridSpan w:val="2"/>
            <w:tcBorders>
              <w:top w:val="nil"/>
              <w:left w:val="nil"/>
              <w:bottom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rPr>
            </w:pPr>
            <w:r w:rsidRPr="001450E8">
              <w:rPr>
                <w:rFonts w:ascii="Arial" w:hAnsi="Arial" w:cs="Arial"/>
                <w:sz w:val="16"/>
                <w:szCs w:val="16"/>
              </w:rPr>
              <w:t>2019</w:t>
            </w:r>
          </w:p>
        </w:tc>
        <w:tc>
          <w:tcPr>
            <w:tcW w:w="1023" w:type="dxa"/>
            <w:tcBorders>
              <w:top w:val="nil"/>
              <w:left w:val="nil"/>
              <w:bottom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cs/>
              </w:rPr>
            </w:pPr>
            <w:r w:rsidRPr="001450E8">
              <w:rPr>
                <w:rFonts w:ascii="Arial" w:hAnsi="Arial" w:cs="Arial"/>
                <w:sz w:val="16"/>
                <w:szCs w:val="16"/>
              </w:rPr>
              <w:t>2020</w:t>
            </w:r>
          </w:p>
        </w:tc>
        <w:tc>
          <w:tcPr>
            <w:tcW w:w="1024" w:type="dxa"/>
            <w:tcBorders>
              <w:top w:val="nil"/>
              <w:left w:val="nil"/>
              <w:bottom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rPr>
            </w:pPr>
            <w:r w:rsidRPr="001450E8">
              <w:rPr>
                <w:rFonts w:ascii="Arial" w:hAnsi="Arial" w:cs="Arial"/>
                <w:sz w:val="16"/>
                <w:szCs w:val="16"/>
              </w:rPr>
              <w:t>2019</w:t>
            </w:r>
          </w:p>
        </w:tc>
        <w:tc>
          <w:tcPr>
            <w:tcW w:w="1028" w:type="dxa"/>
            <w:tcBorders>
              <w:top w:val="nil"/>
              <w:left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cs/>
              </w:rPr>
            </w:pPr>
            <w:r w:rsidRPr="001450E8">
              <w:rPr>
                <w:rFonts w:ascii="Arial" w:hAnsi="Arial" w:cs="Arial"/>
                <w:sz w:val="16"/>
                <w:szCs w:val="16"/>
              </w:rPr>
              <w:t>2020</w:t>
            </w:r>
          </w:p>
        </w:tc>
        <w:tc>
          <w:tcPr>
            <w:tcW w:w="990" w:type="dxa"/>
            <w:tcBorders>
              <w:top w:val="nil"/>
              <w:left w:val="nil"/>
              <w:right w:val="nil"/>
            </w:tcBorders>
          </w:tcPr>
          <w:p w:rsidR="001450E8" w:rsidRPr="001450E8" w:rsidRDefault="001450E8" w:rsidP="001450E8">
            <w:pPr>
              <w:pBdr>
                <w:bottom w:val="single" w:sz="4" w:space="1" w:color="auto"/>
              </w:pBdr>
              <w:spacing w:line="340" w:lineRule="exact"/>
              <w:jc w:val="center"/>
              <w:rPr>
                <w:rFonts w:ascii="Arial" w:hAnsi="Arial" w:cs="Arial"/>
                <w:sz w:val="16"/>
                <w:szCs w:val="16"/>
              </w:rPr>
            </w:pPr>
            <w:r w:rsidRPr="001450E8">
              <w:rPr>
                <w:rFonts w:ascii="Arial" w:hAnsi="Arial" w:cs="Arial"/>
                <w:sz w:val="16"/>
                <w:szCs w:val="16"/>
              </w:rPr>
              <w:t>2019</w:t>
            </w:r>
          </w:p>
        </w:tc>
      </w:tr>
      <w:tr w:rsidR="003A2A95" w:rsidRPr="00E4371C" w:rsidTr="00443A83">
        <w:tc>
          <w:tcPr>
            <w:tcW w:w="1830" w:type="dxa"/>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cs/>
              </w:rPr>
            </w:pPr>
          </w:p>
        </w:tc>
        <w:tc>
          <w:tcPr>
            <w:tcW w:w="1023" w:type="dxa"/>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r w:rsidRPr="00E4371C">
              <w:rPr>
                <w:rFonts w:ascii="Arial" w:hAnsi="Arial" w:cs="Arial"/>
                <w:sz w:val="16"/>
                <w:szCs w:val="16"/>
              </w:rPr>
              <w:t>(%)</w:t>
            </w:r>
          </w:p>
        </w:tc>
        <w:tc>
          <w:tcPr>
            <w:tcW w:w="1024" w:type="dxa"/>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r w:rsidRPr="00E4371C">
              <w:rPr>
                <w:rFonts w:ascii="Arial" w:hAnsi="Arial" w:cs="Arial"/>
                <w:sz w:val="16"/>
                <w:szCs w:val="16"/>
              </w:rPr>
              <w:t>(%)</w:t>
            </w:r>
          </w:p>
        </w:tc>
        <w:tc>
          <w:tcPr>
            <w:tcW w:w="1024" w:type="dxa"/>
            <w:gridSpan w:val="2"/>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p>
        </w:tc>
        <w:tc>
          <w:tcPr>
            <w:tcW w:w="1024" w:type="dxa"/>
            <w:gridSpan w:val="2"/>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p>
        </w:tc>
        <w:tc>
          <w:tcPr>
            <w:tcW w:w="1023" w:type="dxa"/>
            <w:tcBorders>
              <w:top w:val="nil"/>
              <w:left w:val="nil"/>
              <w:bottom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c>
          <w:tcPr>
            <w:tcW w:w="1024" w:type="dxa"/>
            <w:tcBorders>
              <w:top w:val="nil"/>
              <w:left w:val="nil"/>
              <w:bottom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c>
          <w:tcPr>
            <w:tcW w:w="1028" w:type="dxa"/>
            <w:tcBorders>
              <w:top w:val="nil"/>
              <w:left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c>
          <w:tcPr>
            <w:tcW w:w="990" w:type="dxa"/>
            <w:tcBorders>
              <w:top w:val="nil"/>
              <w:left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r>
      <w:tr w:rsidR="001450E8" w:rsidRPr="00E4371C" w:rsidTr="00443A83">
        <w:tc>
          <w:tcPr>
            <w:tcW w:w="1830" w:type="dxa"/>
            <w:tcBorders>
              <w:top w:val="nil"/>
              <w:left w:val="nil"/>
              <w:bottom w:val="nil"/>
              <w:right w:val="nil"/>
            </w:tcBorders>
          </w:tcPr>
          <w:p w:rsidR="001450E8" w:rsidRPr="00E4371C" w:rsidRDefault="001450E8" w:rsidP="001450E8">
            <w:pPr>
              <w:spacing w:line="340" w:lineRule="exact"/>
              <w:ind w:right="-108"/>
              <w:rPr>
                <w:rFonts w:ascii="Arial" w:hAnsi="Arial" w:cs="Arial"/>
                <w:sz w:val="14"/>
                <w:szCs w:val="14"/>
              </w:rPr>
            </w:pPr>
            <w:r w:rsidRPr="00E4371C">
              <w:rPr>
                <w:rFonts w:ascii="Arial" w:hAnsi="Arial" w:cs="Arial"/>
                <w:sz w:val="14"/>
                <w:szCs w:val="14"/>
              </w:rPr>
              <w:t xml:space="preserve">JMT Network Services    </w:t>
            </w:r>
          </w:p>
          <w:p w:rsidR="001450E8" w:rsidRPr="00E4371C" w:rsidRDefault="001450E8" w:rsidP="001450E8">
            <w:pPr>
              <w:spacing w:line="340" w:lineRule="exact"/>
              <w:ind w:right="-108"/>
              <w:rPr>
                <w:rFonts w:ascii="Arial" w:hAnsi="Arial" w:cs="Arial"/>
                <w:sz w:val="14"/>
                <w:szCs w:val="14"/>
                <w:cs/>
              </w:rPr>
            </w:pPr>
            <w:r w:rsidRPr="00E4371C">
              <w:rPr>
                <w:rFonts w:ascii="Arial" w:hAnsi="Arial" w:cs="Arial"/>
                <w:sz w:val="14"/>
                <w:szCs w:val="14"/>
              </w:rPr>
              <w:t xml:space="preserve">  Public Company Limited</w:t>
            </w:r>
          </w:p>
        </w:tc>
        <w:tc>
          <w:tcPr>
            <w:tcW w:w="1023" w:type="dxa"/>
            <w:tcBorders>
              <w:top w:val="nil"/>
              <w:left w:val="nil"/>
              <w:bottom w:val="nil"/>
              <w:right w:val="nil"/>
            </w:tcBorders>
            <w:vAlign w:val="bottom"/>
          </w:tcPr>
          <w:p w:rsidR="001450E8" w:rsidRPr="00F050D2" w:rsidRDefault="00A14B0B" w:rsidP="001450E8">
            <w:pPr>
              <w:tabs>
                <w:tab w:val="decimal" w:pos="648"/>
              </w:tabs>
              <w:spacing w:line="340" w:lineRule="exact"/>
              <w:jc w:val="center"/>
              <w:rPr>
                <w:rFonts w:ascii="Arial" w:hAnsi="Arial" w:cs="Arial"/>
                <w:sz w:val="14"/>
                <w:szCs w:val="14"/>
              </w:rPr>
            </w:pPr>
            <w:r>
              <w:rPr>
                <w:rFonts w:ascii="Arial" w:hAnsi="Arial" w:cs="Arial"/>
                <w:sz w:val="14"/>
                <w:szCs w:val="14"/>
              </w:rPr>
              <w:t>47.49</w:t>
            </w:r>
          </w:p>
        </w:tc>
        <w:tc>
          <w:tcPr>
            <w:tcW w:w="1024" w:type="dxa"/>
            <w:tcBorders>
              <w:top w:val="nil"/>
              <w:left w:val="nil"/>
              <w:bottom w:val="nil"/>
              <w:right w:val="nil"/>
            </w:tcBorders>
            <w:vAlign w:val="bottom"/>
          </w:tcPr>
          <w:p w:rsidR="001450E8" w:rsidRPr="00F050D2" w:rsidRDefault="001450E8" w:rsidP="001450E8">
            <w:pPr>
              <w:tabs>
                <w:tab w:val="decimal" w:pos="648"/>
              </w:tabs>
              <w:spacing w:line="340" w:lineRule="exact"/>
              <w:jc w:val="center"/>
              <w:rPr>
                <w:rFonts w:ascii="Arial" w:hAnsi="Arial" w:cs="Arial"/>
                <w:sz w:val="14"/>
                <w:szCs w:val="14"/>
              </w:rPr>
            </w:pPr>
            <w:r w:rsidRPr="00F050D2">
              <w:rPr>
                <w:rFonts w:ascii="Arial" w:hAnsi="Arial" w:cs="Arial"/>
                <w:sz w:val="14"/>
                <w:szCs w:val="14"/>
              </w:rPr>
              <w:t>44.19</w:t>
            </w:r>
          </w:p>
        </w:tc>
        <w:tc>
          <w:tcPr>
            <w:tcW w:w="1024" w:type="dxa"/>
            <w:gridSpan w:val="2"/>
            <w:tcBorders>
              <w:top w:val="nil"/>
              <w:left w:val="nil"/>
              <w:bottom w:val="nil"/>
              <w:right w:val="nil"/>
            </w:tcBorders>
            <w:vAlign w:val="bottom"/>
          </w:tcPr>
          <w:p w:rsidR="001450E8" w:rsidRPr="00F050D2" w:rsidRDefault="00A14B0B" w:rsidP="001450E8">
            <w:pPr>
              <w:tabs>
                <w:tab w:val="decimal" w:pos="648"/>
              </w:tabs>
              <w:spacing w:line="340" w:lineRule="exact"/>
              <w:jc w:val="center"/>
              <w:rPr>
                <w:rFonts w:ascii="Arial" w:hAnsi="Arial" w:cs="Arial"/>
                <w:sz w:val="14"/>
                <w:szCs w:val="14"/>
              </w:rPr>
            </w:pPr>
            <w:r>
              <w:rPr>
                <w:rFonts w:ascii="Arial" w:hAnsi="Arial" w:cs="Arial"/>
                <w:sz w:val="14"/>
                <w:szCs w:val="14"/>
              </w:rPr>
              <w:t>2,647,879</w:t>
            </w:r>
          </w:p>
        </w:tc>
        <w:tc>
          <w:tcPr>
            <w:tcW w:w="1024" w:type="dxa"/>
            <w:gridSpan w:val="2"/>
            <w:tcBorders>
              <w:top w:val="nil"/>
              <w:left w:val="nil"/>
              <w:bottom w:val="nil"/>
              <w:right w:val="nil"/>
            </w:tcBorders>
            <w:vAlign w:val="bottom"/>
          </w:tcPr>
          <w:p w:rsidR="001450E8" w:rsidRPr="00F050D2" w:rsidRDefault="001450E8" w:rsidP="001450E8">
            <w:pPr>
              <w:tabs>
                <w:tab w:val="decimal" w:pos="648"/>
              </w:tabs>
              <w:spacing w:line="340" w:lineRule="exact"/>
              <w:jc w:val="center"/>
              <w:rPr>
                <w:rFonts w:ascii="Arial" w:hAnsi="Arial" w:cs="Arial"/>
                <w:sz w:val="14"/>
                <w:szCs w:val="14"/>
              </w:rPr>
            </w:pPr>
            <w:r w:rsidRPr="00F050D2">
              <w:rPr>
                <w:rFonts w:ascii="Arial" w:hAnsi="Arial" w:cs="Arial"/>
                <w:sz w:val="14"/>
                <w:szCs w:val="14"/>
              </w:rPr>
              <w:t>1,480,330</w:t>
            </w:r>
          </w:p>
        </w:tc>
        <w:tc>
          <w:tcPr>
            <w:tcW w:w="1023" w:type="dxa"/>
            <w:tcBorders>
              <w:top w:val="nil"/>
              <w:left w:val="nil"/>
              <w:bottom w:val="nil"/>
              <w:right w:val="nil"/>
            </w:tcBorders>
            <w:vAlign w:val="bottom"/>
          </w:tcPr>
          <w:p w:rsidR="001450E8" w:rsidRPr="00F050D2" w:rsidRDefault="00AF01B7" w:rsidP="00AF01B7">
            <w:pPr>
              <w:tabs>
                <w:tab w:val="decimal" w:pos="648"/>
              </w:tabs>
              <w:spacing w:line="340" w:lineRule="exact"/>
              <w:jc w:val="center"/>
              <w:rPr>
                <w:rFonts w:ascii="Arial" w:hAnsi="Arial" w:cs="Arial"/>
                <w:sz w:val="14"/>
                <w:szCs w:val="14"/>
              </w:rPr>
            </w:pPr>
            <w:r>
              <w:rPr>
                <w:rFonts w:ascii="Arial" w:hAnsi="Arial" w:cs="Arial"/>
                <w:sz w:val="14"/>
                <w:szCs w:val="14"/>
              </w:rPr>
              <w:t>482,013</w:t>
            </w:r>
          </w:p>
        </w:tc>
        <w:tc>
          <w:tcPr>
            <w:tcW w:w="1024" w:type="dxa"/>
            <w:tcBorders>
              <w:top w:val="nil"/>
              <w:left w:val="nil"/>
              <w:bottom w:val="nil"/>
              <w:right w:val="nil"/>
            </w:tcBorders>
            <w:vAlign w:val="bottom"/>
          </w:tcPr>
          <w:p w:rsidR="001450E8" w:rsidRPr="00F050D2" w:rsidRDefault="001450E8" w:rsidP="00AF01B7">
            <w:pPr>
              <w:tabs>
                <w:tab w:val="decimal" w:pos="648"/>
              </w:tabs>
              <w:spacing w:line="340" w:lineRule="exact"/>
              <w:jc w:val="center"/>
              <w:rPr>
                <w:rFonts w:ascii="Arial" w:hAnsi="Arial" w:cs="Arial"/>
                <w:sz w:val="14"/>
                <w:szCs w:val="14"/>
              </w:rPr>
            </w:pPr>
            <w:r w:rsidRPr="00F050D2">
              <w:rPr>
                <w:rFonts w:ascii="Arial" w:hAnsi="Arial" w:cs="Arial"/>
                <w:sz w:val="14"/>
                <w:szCs w:val="14"/>
              </w:rPr>
              <w:t>269,348</w:t>
            </w:r>
          </w:p>
        </w:tc>
        <w:tc>
          <w:tcPr>
            <w:tcW w:w="1028" w:type="dxa"/>
            <w:tcBorders>
              <w:top w:val="nil"/>
              <w:left w:val="nil"/>
              <w:right w:val="nil"/>
            </w:tcBorders>
            <w:vAlign w:val="bottom"/>
          </w:tcPr>
          <w:p w:rsidR="001450E8" w:rsidRPr="00F050D2" w:rsidRDefault="00A14B0B" w:rsidP="001450E8">
            <w:pPr>
              <w:tabs>
                <w:tab w:val="decimal" w:pos="648"/>
              </w:tabs>
              <w:spacing w:line="340" w:lineRule="exact"/>
              <w:jc w:val="center"/>
              <w:rPr>
                <w:rFonts w:ascii="Arial" w:hAnsi="Arial" w:cs="Arial"/>
                <w:sz w:val="14"/>
                <w:szCs w:val="14"/>
              </w:rPr>
            </w:pPr>
            <w:r>
              <w:rPr>
                <w:rFonts w:ascii="Arial" w:hAnsi="Arial" w:cs="Arial"/>
                <w:sz w:val="14"/>
                <w:szCs w:val="14"/>
              </w:rPr>
              <w:t>328,763</w:t>
            </w:r>
          </w:p>
        </w:tc>
        <w:tc>
          <w:tcPr>
            <w:tcW w:w="990" w:type="dxa"/>
            <w:tcBorders>
              <w:top w:val="nil"/>
              <w:left w:val="nil"/>
              <w:right w:val="nil"/>
            </w:tcBorders>
            <w:vAlign w:val="bottom"/>
          </w:tcPr>
          <w:p w:rsidR="001450E8" w:rsidRPr="00F050D2" w:rsidRDefault="001450E8" w:rsidP="001450E8">
            <w:pPr>
              <w:tabs>
                <w:tab w:val="decimal" w:pos="648"/>
              </w:tabs>
              <w:spacing w:line="340" w:lineRule="exact"/>
              <w:jc w:val="center"/>
              <w:rPr>
                <w:rFonts w:ascii="Arial" w:hAnsi="Arial" w:cs="Arial"/>
                <w:sz w:val="14"/>
                <w:szCs w:val="14"/>
              </w:rPr>
            </w:pPr>
            <w:r w:rsidRPr="00F050D2">
              <w:rPr>
                <w:rFonts w:ascii="Arial" w:hAnsi="Arial" w:cs="Arial"/>
                <w:sz w:val="14"/>
                <w:szCs w:val="14"/>
              </w:rPr>
              <w:t>309,994</w:t>
            </w:r>
          </w:p>
        </w:tc>
      </w:tr>
      <w:tr w:rsidR="00443A83" w:rsidRPr="00E4371C" w:rsidTr="00443A83">
        <w:tc>
          <w:tcPr>
            <w:tcW w:w="1830" w:type="dxa"/>
            <w:tcBorders>
              <w:top w:val="nil"/>
              <w:left w:val="nil"/>
              <w:bottom w:val="nil"/>
              <w:right w:val="nil"/>
            </w:tcBorders>
          </w:tcPr>
          <w:p w:rsidR="00443A83" w:rsidRPr="00E4371C" w:rsidRDefault="00443A83" w:rsidP="00443A83">
            <w:pPr>
              <w:spacing w:line="340" w:lineRule="exact"/>
              <w:rPr>
                <w:rFonts w:ascii="Arial" w:eastAsia="Arial Unicode MS" w:hAnsi="Arial" w:cs="Arial"/>
                <w:sz w:val="14"/>
                <w:szCs w:val="14"/>
              </w:rPr>
            </w:pPr>
            <w:r w:rsidRPr="00E4371C">
              <w:rPr>
                <w:rFonts w:ascii="Arial" w:eastAsia="Arial Unicode MS" w:hAnsi="Arial" w:cs="Arial"/>
                <w:sz w:val="14"/>
                <w:szCs w:val="14"/>
              </w:rPr>
              <w:t>JAS Asset Public</w:t>
            </w:r>
          </w:p>
          <w:p w:rsidR="00443A83" w:rsidRPr="00E4371C" w:rsidRDefault="00443A83" w:rsidP="00443A83">
            <w:pPr>
              <w:spacing w:line="340" w:lineRule="exact"/>
              <w:rPr>
                <w:rFonts w:ascii="Arial" w:hAnsi="Arial" w:cs="Arial"/>
                <w:sz w:val="14"/>
                <w:szCs w:val="14"/>
                <w:cs/>
              </w:rPr>
            </w:pPr>
            <w:r w:rsidRPr="00E4371C">
              <w:rPr>
                <w:rFonts w:ascii="Arial" w:eastAsia="Arial Unicode MS" w:hAnsi="Arial" w:cs="Arial"/>
                <w:sz w:val="14"/>
                <w:szCs w:val="14"/>
              </w:rPr>
              <w:t xml:space="preserve">  Company Limited</w:t>
            </w:r>
          </w:p>
        </w:tc>
        <w:tc>
          <w:tcPr>
            <w:tcW w:w="1023" w:type="dxa"/>
            <w:tcBorders>
              <w:top w:val="nil"/>
              <w:left w:val="nil"/>
              <w:bottom w:val="nil"/>
              <w:right w:val="nil"/>
            </w:tcBorders>
            <w:vAlign w:val="bottom"/>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25.03</w:t>
            </w:r>
          </w:p>
        </w:tc>
        <w:tc>
          <w:tcPr>
            <w:tcW w:w="1024" w:type="dxa"/>
            <w:tcBorders>
              <w:top w:val="nil"/>
              <w:left w:val="nil"/>
              <w:bottom w:val="nil"/>
              <w:right w:val="nil"/>
            </w:tcBorders>
            <w:vAlign w:val="bottom"/>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25.03</w:t>
            </w:r>
          </w:p>
        </w:tc>
        <w:tc>
          <w:tcPr>
            <w:tcW w:w="1024" w:type="dxa"/>
            <w:gridSpan w:val="2"/>
            <w:tcBorders>
              <w:top w:val="nil"/>
              <w:left w:val="nil"/>
              <w:bottom w:val="nil"/>
              <w:right w:val="nil"/>
            </w:tcBorders>
            <w:vAlign w:val="bottom"/>
          </w:tcPr>
          <w:p w:rsidR="00443A83" w:rsidRPr="00F050D2" w:rsidRDefault="00AF01B7" w:rsidP="00443A83">
            <w:pPr>
              <w:tabs>
                <w:tab w:val="decimal" w:pos="648"/>
              </w:tabs>
              <w:spacing w:line="340" w:lineRule="exact"/>
              <w:jc w:val="center"/>
              <w:rPr>
                <w:rFonts w:ascii="Arial" w:hAnsi="Arial" w:cs="Arial"/>
                <w:sz w:val="14"/>
                <w:szCs w:val="14"/>
              </w:rPr>
            </w:pPr>
            <w:r>
              <w:rPr>
                <w:rFonts w:ascii="Arial" w:hAnsi="Arial" w:cs="Arial"/>
                <w:sz w:val="14"/>
                <w:szCs w:val="14"/>
              </w:rPr>
              <w:t>328,113</w:t>
            </w:r>
          </w:p>
        </w:tc>
        <w:tc>
          <w:tcPr>
            <w:tcW w:w="1024" w:type="dxa"/>
            <w:gridSpan w:val="2"/>
            <w:tcBorders>
              <w:top w:val="nil"/>
              <w:left w:val="nil"/>
              <w:bottom w:val="nil"/>
              <w:right w:val="nil"/>
            </w:tcBorders>
            <w:vAlign w:val="bottom"/>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314,</w:t>
            </w:r>
            <w:r>
              <w:rPr>
                <w:rFonts w:ascii="Arial" w:hAnsi="Arial" w:cs="Arial"/>
                <w:sz w:val="14"/>
                <w:szCs w:val="14"/>
              </w:rPr>
              <w:t>441</w:t>
            </w:r>
          </w:p>
        </w:tc>
        <w:tc>
          <w:tcPr>
            <w:tcW w:w="1023" w:type="dxa"/>
            <w:tcBorders>
              <w:top w:val="nil"/>
              <w:left w:val="nil"/>
              <w:bottom w:val="nil"/>
              <w:right w:val="nil"/>
            </w:tcBorders>
            <w:vAlign w:val="bottom"/>
          </w:tcPr>
          <w:p w:rsidR="00443A83" w:rsidRPr="00F050D2" w:rsidRDefault="00750FE5" w:rsidP="00AF01B7">
            <w:pPr>
              <w:tabs>
                <w:tab w:val="decimal" w:pos="648"/>
              </w:tabs>
              <w:spacing w:line="340" w:lineRule="exact"/>
              <w:jc w:val="center"/>
              <w:rPr>
                <w:rFonts w:ascii="Arial" w:hAnsi="Arial" w:cs="Arial"/>
                <w:sz w:val="14"/>
                <w:szCs w:val="14"/>
              </w:rPr>
            </w:pPr>
            <w:r>
              <w:rPr>
                <w:rFonts w:ascii="Arial" w:hAnsi="Arial" w:cs="Arial"/>
                <w:sz w:val="14"/>
                <w:szCs w:val="14"/>
              </w:rPr>
              <w:t>14,131</w:t>
            </w:r>
          </w:p>
        </w:tc>
        <w:tc>
          <w:tcPr>
            <w:tcW w:w="1024" w:type="dxa"/>
            <w:tcBorders>
              <w:top w:val="nil"/>
              <w:left w:val="nil"/>
              <w:bottom w:val="nil"/>
              <w:right w:val="nil"/>
            </w:tcBorders>
            <w:vAlign w:val="bottom"/>
          </w:tcPr>
          <w:p w:rsidR="00443A83" w:rsidRPr="00F050D2" w:rsidRDefault="00443A83" w:rsidP="00AF01B7">
            <w:pPr>
              <w:tabs>
                <w:tab w:val="decimal" w:pos="648"/>
              </w:tabs>
              <w:spacing w:line="340" w:lineRule="exact"/>
              <w:jc w:val="center"/>
              <w:rPr>
                <w:rFonts w:ascii="Arial" w:hAnsi="Arial" w:cs="Arial"/>
                <w:sz w:val="14"/>
                <w:szCs w:val="14"/>
              </w:rPr>
            </w:pPr>
            <w:r w:rsidRPr="00F050D2">
              <w:rPr>
                <w:rFonts w:ascii="Arial" w:hAnsi="Arial" w:cs="Arial"/>
                <w:sz w:val="14"/>
                <w:szCs w:val="14"/>
              </w:rPr>
              <w:t>(13,</w:t>
            </w:r>
            <w:r>
              <w:rPr>
                <w:rFonts w:ascii="Arial" w:hAnsi="Arial" w:cs="Arial"/>
                <w:sz w:val="14"/>
                <w:szCs w:val="14"/>
              </w:rPr>
              <w:t>503</w:t>
            </w:r>
            <w:r w:rsidRPr="00F050D2">
              <w:rPr>
                <w:rFonts w:ascii="Arial" w:hAnsi="Arial" w:cs="Arial"/>
                <w:sz w:val="14"/>
                <w:szCs w:val="14"/>
              </w:rPr>
              <w:t>)</w:t>
            </w:r>
          </w:p>
        </w:tc>
        <w:tc>
          <w:tcPr>
            <w:tcW w:w="1028" w:type="dxa"/>
            <w:tcBorders>
              <w:top w:val="nil"/>
              <w:left w:val="nil"/>
              <w:bottom w:val="nil"/>
              <w:right w:val="nil"/>
            </w:tcBorders>
            <w:vAlign w:val="bottom"/>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c>
          <w:tcPr>
            <w:tcW w:w="990" w:type="dxa"/>
            <w:tcBorders>
              <w:top w:val="nil"/>
              <w:left w:val="nil"/>
              <w:bottom w:val="nil"/>
              <w:right w:val="nil"/>
            </w:tcBorders>
            <w:vAlign w:val="bottom"/>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r>
      <w:tr w:rsidR="00443A83" w:rsidRPr="00E4371C" w:rsidTr="00443A83">
        <w:tc>
          <w:tcPr>
            <w:tcW w:w="1830" w:type="dxa"/>
            <w:tcBorders>
              <w:top w:val="nil"/>
              <w:left w:val="nil"/>
              <w:bottom w:val="nil"/>
              <w:right w:val="nil"/>
            </w:tcBorders>
          </w:tcPr>
          <w:p w:rsidR="00443A83" w:rsidRPr="00E4371C" w:rsidRDefault="00443A83" w:rsidP="00443A83">
            <w:pPr>
              <w:spacing w:line="340" w:lineRule="exact"/>
              <w:rPr>
                <w:rFonts w:ascii="Arial" w:eastAsia="Arial Unicode MS" w:hAnsi="Arial" w:cs="Arial"/>
                <w:sz w:val="14"/>
                <w:szCs w:val="14"/>
              </w:rPr>
            </w:pPr>
            <w:r w:rsidRPr="00E4371C">
              <w:rPr>
                <w:rFonts w:ascii="Arial" w:eastAsia="Arial Unicode MS" w:hAnsi="Arial" w:cs="Arial"/>
                <w:sz w:val="14"/>
                <w:szCs w:val="14"/>
              </w:rPr>
              <w:t>J Fintech Co., Ltd.</w:t>
            </w:r>
          </w:p>
        </w:tc>
        <w:tc>
          <w:tcPr>
            <w:tcW w:w="1023"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4.67</w:t>
            </w:r>
          </w:p>
        </w:tc>
        <w:tc>
          <w:tcPr>
            <w:tcW w:w="1024"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4.35</w:t>
            </w:r>
          </w:p>
        </w:tc>
        <w:tc>
          <w:tcPr>
            <w:tcW w:w="1024" w:type="dxa"/>
            <w:gridSpan w:val="2"/>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30,672</w:t>
            </w:r>
          </w:p>
        </w:tc>
        <w:tc>
          <w:tcPr>
            <w:tcW w:w="1024" w:type="dxa"/>
            <w:gridSpan w:val="2"/>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36,614</w:t>
            </w:r>
          </w:p>
        </w:tc>
        <w:tc>
          <w:tcPr>
            <w:tcW w:w="1023" w:type="dxa"/>
            <w:tcBorders>
              <w:top w:val="nil"/>
              <w:left w:val="nil"/>
              <w:bottom w:val="nil"/>
              <w:right w:val="nil"/>
            </w:tcBorders>
          </w:tcPr>
          <w:p w:rsidR="00443A83" w:rsidRPr="00F050D2" w:rsidRDefault="00750FE5" w:rsidP="00AF01B7">
            <w:pPr>
              <w:tabs>
                <w:tab w:val="decimal" w:pos="648"/>
              </w:tabs>
              <w:spacing w:line="340" w:lineRule="exact"/>
              <w:jc w:val="center"/>
              <w:rPr>
                <w:rFonts w:ascii="Arial" w:hAnsi="Arial" w:cs="Arial"/>
                <w:sz w:val="14"/>
                <w:szCs w:val="14"/>
              </w:rPr>
            </w:pPr>
            <w:r>
              <w:rPr>
                <w:rFonts w:ascii="Arial" w:hAnsi="Arial" w:cs="Arial"/>
                <w:sz w:val="14"/>
                <w:szCs w:val="14"/>
              </w:rPr>
              <w:t>4,683</w:t>
            </w:r>
          </w:p>
        </w:tc>
        <w:tc>
          <w:tcPr>
            <w:tcW w:w="1024" w:type="dxa"/>
            <w:tcBorders>
              <w:top w:val="nil"/>
              <w:left w:val="nil"/>
              <w:bottom w:val="nil"/>
              <w:right w:val="nil"/>
            </w:tcBorders>
          </w:tcPr>
          <w:p w:rsidR="00443A83" w:rsidRPr="00F050D2" w:rsidRDefault="00443A83" w:rsidP="00AF01B7">
            <w:pPr>
              <w:tabs>
                <w:tab w:val="decimal" w:pos="648"/>
              </w:tabs>
              <w:spacing w:line="340" w:lineRule="exact"/>
              <w:jc w:val="center"/>
              <w:rPr>
                <w:rFonts w:ascii="Arial" w:hAnsi="Arial" w:cs="Arial"/>
                <w:sz w:val="14"/>
                <w:szCs w:val="14"/>
              </w:rPr>
            </w:pPr>
            <w:r w:rsidRPr="00F050D2">
              <w:rPr>
                <w:rFonts w:ascii="Arial" w:hAnsi="Arial" w:cs="Arial"/>
                <w:sz w:val="14"/>
                <w:szCs w:val="14"/>
              </w:rPr>
              <w:t>2,908</w:t>
            </w:r>
          </w:p>
        </w:tc>
        <w:tc>
          <w:tcPr>
            <w:tcW w:w="1028"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c>
          <w:tcPr>
            <w:tcW w:w="990"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r>
      <w:tr w:rsidR="00443A83" w:rsidRPr="00E4371C" w:rsidTr="00443A83">
        <w:tc>
          <w:tcPr>
            <w:tcW w:w="1830" w:type="dxa"/>
            <w:tcBorders>
              <w:top w:val="nil"/>
              <w:left w:val="nil"/>
              <w:bottom w:val="nil"/>
              <w:right w:val="nil"/>
            </w:tcBorders>
          </w:tcPr>
          <w:p w:rsidR="00443A83" w:rsidRPr="00E4371C" w:rsidRDefault="00443A83" w:rsidP="00443A83">
            <w:pPr>
              <w:spacing w:line="340" w:lineRule="exact"/>
              <w:rPr>
                <w:rFonts w:ascii="Arial" w:eastAsia="Arial Unicode MS" w:hAnsi="Arial" w:cs="Arial"/>
                <w:sz w:val="14"/>
                <w:szCs w:val="14"/>
              </w:rPr>
            </w:pPr>
            <w:r>
              <w:rPr>
                <w:rFonts w:ascii="Arial" w:eastAsia="Arial Unicode MS" w:hAnsi="Arial" w:cs="Arial"/>
                <w:sz w:val="14"/>
                <w:szCs w:val="14"/>
              </w:rPr>
              <w:t xml:space="preserve">J Ventures </w:t>
            </w:r>
            <w:r w:rsidRPr="004C167F">
              <w:rPr>
                <w:rFonts w:ascii="Arial" w:eastAsia="Arial Unicode MS" w:hAnsi="Arial" w:cs="Arial"/>
                <w:sz w:val="14"/>
                <w:szCs w:val="14"/>
              </w:rPr>
              <w:t>Co., Ltd.</w:t>
            </w:r>
          </w:p>
        </w:tc>
        <w:tc>
          <w:tcPr>
            <w:tcW w:w="1023"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20.00</w:t>
            </w:r>
          </w:p>
        </w:tc>
        <w:tc>
          <w:tcPr>
            <w:tcW w:w="1024"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20.00</w:t>
            </w:r>
          </w:p>
        </w:tc>
        <w:tc>
          <w:tcPr>
            <w:tcW w:w="1024" w:type="dxa"/>
            <w:gridSpan w:val="2"/>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10,841</w:t>
            </w:r>
          </w:p>
        </w:tc>
        <w:tc>
          <w:tcPr>
            <w:tcW w:w="1024" w:type="dxa"/>
            <w:gridSpan w:val="2"/>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12,070</w:t>
            </w:r>
          </w:p>
        </w:tc>
        <w:tc>
          <w:tcPr>
            <w:tcW w:w="1023" w:type="dxa"/>
            <w:tcBorders>
              <w:top w:val="nil"/>
              <w:left w:val="nil"/>
              <w:bottom w:val="nil"/>
              <w:right w:val="nil"/>
            </w:tcBorders>
          </w:tcPr>
          <w:p w:rsidR="00443A83" w:rsidRPr="00F050D2" w:rsidRDefault="00750FE5" w:rsidP="00AF01B7">
            <w:pPr>
              <w:tabs>
                <w:tab w:val="decimal" w:pos="648"/>
              </w:tabs>
              <w:spacing w:line="340" w:lineRule="exact"/>
              <w:jc w:val="center"/>
              <w:rPr>
                <w:rFonts w:ascii="Arial" w:hAnsi="Arial" w:cs="Arial"/>
                <w:sz w:val="14"/>
                <w:szCs w:val="14"/>
              </w:rPr>
            </w:pPr>
            <w:r>
              <w:rPr>
                <w:rFonts w:ascii="Arial" w:hAnsi="Arial" w:cs="Arial"/>
                <w:sz w:val="14"/>
                <w:szCs w:val="14"/>
              </w:rPr>
              <w:t>(197)</w:t>
            </w:r>
          </w:p>
        </w:tc>
        <w:tc>
          <w:tcPr>
            <w:tcW w:w="1024" w:type="dxa"/>
            <w:tcBorders>
              <w:top w:val="nil"/>
              <w:left w:val="nil"/>
              <w:bottom w:val="nil"/>
              <w:right w:val="nil"/>
            </w:tcBorders>
          </w:tcPr>
          <w:p w:rsidR="00443A83" w:rsidRPr="00F050D2" w:rsidRDefault="00443A83" w:rsidP="00AF01B7">
            <w:pPr>
              <w:tabs>
                <w:tab w:val="decimal" w:pos="648"/>
              </w:tabs>
              <w:spacing w:line="340" w:lineRule="exact"/>
              <w:jc w:val="center"/>
              <w:rPr>
                <w:rFonts w:ascii="Arial" w:hAnsi="Arial" w:cs="Arial"/>
                <w:sz w:val="14"/>
                <w:szCs w:val="14"/>
              </w:rPr>
            </w:pPr>
            <w:r w:rsidRPr="00F050D2">
              <w:rPr>
                <w:rFonts w:ascii="Arial" w:hAnsi="Arial" w:cs="Arial"/>
                <w:sz w:val="14"/>
                <w:szCs w:val="14"/>
              </w:rPr>
              <w:t>1,052</w:t>
            </w:r>
          </w:p>
        </w:tc>
        <w:tc>
          <w:tcPr>
            <w:tcW w:w="1028"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c>
          <w:tcPr>
            <w:tcW w:w="990"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r>
      <w:tr w:rsidR="00443A83" w:rsidRPr="00E4371C" w:rsidTr="00443A83">
        <w:tc>
          <w:tcPr>
            <w:tcW w:w="1830" w:type="dxa"/>
            <w:tcBorders>
              <w:top w:val="nil"/>
              <w:left w:val="nil"/>
              <w:bottom w:val="nil"/>
              <w:right w:val="nil"/>
            </w:tcBorders>
          </w:tcPr>
          <w:p w:rsidR="00443A83" w:rsidRDefault="00443A83" w:rsidP="00443A83">
            <w:pPr>
              <w:spacing w:line="340" w:lineRule="exact"/>
              <w:ind w:right="-167"/>
              <w:rPr>
                <w:rFonts w:ascii="Arial" w:eastAsia="Arial Unicode MS" w:hAnsi="Arial" w:cs="Arial"/>
                <w:sz w:val="14"/>
                <w:szCs w:val="14"/>
              </w:rPr>
            </w:pPr>
            <w:r>
              <w:rPr>
                <w:rFonts w:ascii="Arial" w:eastAsia="Arial Unicode MS" w:hAnsi="Arial" w:cs="Arial"/>
                <w:sz w:val="14"/>
                <w:szCs w:val="14"/>
              </w:rPr>
              <w:t>Beans and Brown Co., Ltd.</w:t>
            </w:r>
          </w:p>
        </w:tc>
        <w:tc>
          <w:tcPr>
            <w:tcW w:w="1023"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12.4</w:t>
            </w:r>
            <w:r w:rsidR="00AF01B7">
              <w:rPr>
                <w:rFonts w:ascii="Arial" w:hAnsi="Arial" w:cs="Arial"/>
                <w:sz w:val="14"/>
                <w:szCs w:val="14"/>
              </w:rPr>
              <w:t>6</w:t>
            </w:r>
          </w:p>
        </w:tc>
        <w:tc>
          <w:tcPr>
            <w:tcW w:w="1024" w:type="dxa"/>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29.66</w:t>
            </w:r>
          </w:p>
        </w:tc>
        <w:tc>
          <w:tcPr>
            <w:tcW w:w="1024" w:type="dxa"/>
            <w:gridSpan w:val="2"/>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9,471</w:t>
            </w:r>
          </w:p>
        </w:tc>
        <w:tc>
          <w:tcPr>
            <w:tcW w:w="1024" w:type="dxa"/>
            <w:gridSpan w:val="2"/>
            <w:tcBorders>
              <w:top w:val="nil"/>
              <w:left w:val="nil"/>
              <w:bottom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3,508</w:t>
            </w:r>
          </w:p>
        </w:tc>
        <w:tc>
          <w:tcPr>
            <w:tcW w:w="1023" w:type="dxa"/>
            <w:tcBorders>
              <w:top w:val="nil"/>
              <w:left w:val="nil"/>
              <w:bottom w:val="nil"/>
              <w:right w:val="nil"/>
            </w:tcBorders>
          </w:tcPr>
          <w:p w:rsidR="00443A83" w:rsidRPr="00F050D2" w:rsidRDefault="00750FE5" w:rsidP="00AF01B7">
            <w:pPr>
              <w:tabs>
                <w:tab w:val="decimal" w:pos="648"/>
              </w:tabs>
              <w:spacing w:line="340" w:lineRule="exact"/>
              <w:jc w:val="center"/>
              <w:rPr>
                <w:rFonts w:ascii="Arial" w:hAnsi="Arial" w:cs="Arial"/>
                <w:sz w:val="14"/>
                <w:szCs w:val="14"/>
              </w:rPr>
            </w:pPr>
            <w:r>
              <w:rPr>
                <w:rFonts w:ascii="Arial" w:hAnsi="Arial" w:cs="Arial"/>
                <w:sz w:val="14"/>
                <w:szCs w:val="14"/>
              </w:rPr>
              <w:t>(4,302)</w:t>
            </w:r>
          </w:p>
        </w:tc>
        <w:tc>
          <w:tcPr>
            <w:tcW w:w="1024" w:type="dxa"/>
            <w:tcBorders>
              <w:top w:val="nil"/>
              <w:left w:val="nil"/>
              <w:bottom w:val="nil"/>
              <w:right w:val="nil"/>
            </w:tcBorders>
          </w:tcPr>
          <w:p w:rsidR="00443A83" w:rsidRPr="00F050D2" w:rsidRDefault="00443A83" w:rsidP="00AF01B7">
            <w:pPr>
              <w:tabs>
                <w:tab w:val="decimal" w:pos="648"/>
              </w:tabs>
              <w:spacing w:line="340" w:lineRule="exact"/>
              <w:jc w:val="center"/>
              <w:rPr>
                <w:rFonts w:ascii="Arial" w:hAnsi="Arial" w:cs="Arial"/>
                <w:sz w:val="14"/>
                <w:szCs w:val="14"/>
              </w:rPr>
            </w:pPr>
            <w:r>
              <w:rPr>
                <w:rFonts w:ascii="Arial" w:hAnsi="Arial" w:cs="Arial"/>
                <w:sz w:val="14"/>
                <w:szCs w:val="14"/>
              </w:rPr>
              <w:t>(496)</w:t>
            </w:r>
          </w:p>
        </w:tc>
        <w:tc>
          <w:tcPr>
            <w:tcW w:w="1028" w:type="dxa"/>
            <w:tcBorders>
              <w:top w:val="nil"/>
              <w:left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w:t>
            </w:r>
          </w:p>
        </w:tc>
        <w:tc>
          <w:tcPr>
            <w:tcW w:w="990" w:type="dxa"/>
            <w:tcBorders>
              <w:top w:val="nil"/>
              <w:left w:val="nil"/>
              <w:right w:val="nil"/>
            </w:tcBorders>
          </w:tcPr>
          <w:p w:rsidR="00443A83" w:rsidRPr="00F050D2" w:rsidRDefault="00443A83" w:rsidP="00443A83">
            <w:pPr>
              <w:tabs>
                <w:tab w:val="decimal" w:pos="648"/>
              </w:tabs>
              <w:spacing w:line="340" w:lineRule="exact"/>
              <w:jc w:val="center"/>
              <w:rPr>
                <w:rFonts w:ascii="Arial" w:hAnsi="Arial" w:cs="Arial"/>
                <w:sz w:val="14"/>
                <w:szCs w:val="14"/>
              </w:rPr>
            </w:pPr>
            <w:r>
              <w:rPr>
                <w:rFonts w:ascii="Arial" w:hAnsi="Arial" w:cs="Arial"/>
                <w:sz w:val="14"/>
                <w:szCs w:val="14"/>
              </w:rPr>
              <w:t>-</w:t>
            </w:r>
          </w:p>
        </w:tc>
      </w:tr>
    </w:tbl>
    <w:p w:rsidR="003A2A95" w:rsidRPr="00E4371C" w:rsidRDefault="00B33AE5" w:rsidP="003A2A95">
      <w:pPr>
        <w:tabs>
          <w:tab w:val="left" w:pos="1440"/>
        </w:tabs>
        <w:spacing w:before="240" w:after="120" w:line="380" w:lineRule="exact"/>
        <w:ind w:left="547" w:hanging="547"/>
        <w:jc w:val="thaiDistribute"/>
        <w:outlineLvl w:val="0"/>
        <w:rPr>
          <w:rFonts w:asciiTheme="majorBidi" w:hAnsiTheme="majorBidi"/>
          <w:b/>
          <w:bCs/>
          <w:sz w:val="32"/>
          <w:szCs w:val="32"/>
        </w:rPr>
      </w:pPr>
      <w:r>
        <w:rPr>
          <w:rFonts w:ascii="Arial" w:hAnsi="Arial"/>
          <w:sz w:val="22"/>
          <w:szCs w:val="22"/>
        </w:rPr>
        <w:t>2</w:t>
      </w:r>
      <w:r w:rsidR="00076BC3">
        <w:rPr>
          <w:rFonts w:ascii="Arial" w:hAnsi="Arial"/>
          <w:sz w:val="22"/>
          <w:szCs w:val="22"/>
        </w:rPr>
        <w:t>3</w:t>
      </w:r>
      <w:r w:rsidR="00EF04CB">
        <w:rPr>
          <w:rFonts w:ascii="Arial" w:hAnsi="Arial"/>
          <w:sz w:val="22"/>
          <w:szCs w:val="22"/>
        </w:rPr>
        <w:t>.4</w:t>
      </w:r>
      <w:r w:rsidR="003A2A95" w:rsidRPr="00E4371C">
        <w:rPr>
          <w:rFonts w:ascii="Arial" w:hAnsi="Arial"/>
          <w:sz w:val="22"/>
          <w:szCs w:val="22"/>
        </w:rPr>
        <w:tab/>
        <w:t xml:space="preserve">Summarised financial information that based on amounts before inter-company elimination about subsidiaries that have material non-controlling </w:t>
      </w:r>
    </w:p>
    <w:p w:rsidR="003A2A95" w:rsidRDefault="003A2A95" w:rsidP="003A2A95">
      <w:pPr>
        <w:pStyle w:val="List"/>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t>Summarised information about financial position</w:t>
      </w:r>
    </w:p>
    <w:p w:rsidR="0081184F" w:rsidRPr="00E4371C" w:rsidRDefault="0081184F" w:rsidP="00621502">
      <w:pPr>
        <w:pStyle w:val="List"/>
        <w:spacing w:before="120" w:after="120" w:line="380" w:lineRule="exact"/>
        <w:ind w:left="547" w:right="-457" w:hanging="547"/>
        <w:jc w:val="right"/>
        <w:outlineLvl w:val="0"/>
        <w:rPr>
          <w:rFonts w:ascii="Arial" w:hAnsi="Arial"/>
          <w:sz w:val="22"/>
          <w:szCs w:val="22"/>
        </w:rPr>
      </w:pPr>
      <w:r w:rsidRPr="00A31626">
        <w:rPr>
          <w:rFonts w:ascii="Arial" w:hAnsi="Arial" w:cs="Arial"/>
          <w:sz w:val="14"/>
          <w:szCs w:val="14"/>
        </w:rPr>
        <w:t>(Unit: Thousand Baht)</w:t>
      </w:r>
    </w:p>
    <w:tbl>
      <w:tblPr>
        <w:tblW w:w="9630" w:type="dxa"/>
        <w:tblInd w:w="558" w:type="dxa"/>
        <w:tblLayout w:type="fixed"/>
        <w:tblLook w:val="0000" w:firstRow="0" w:lastRow="0" w:firstColumn="0" w:lastColumn="0" w:noHBand="0" w:noVBand="0"/>
      </w:tblPr>
      <w:tblGrid>
        <w:gridCol w:w="1530"/>
        <w:gridCol w:w="810"/>
        <w:gridCol w:w="810"/>
        <w:gridCol w:w="810"/>
        <w:gridCol w:w="810"/>
        <w:gridCol w:w="810"/>
        <w:gridCol w:w="810"/>
        <w:gridCol w:w="810"/>
        <w:gridCol w:w="810"/>
        <w:gridCol w:w="810"/>
        <w:gridCol w:w="810"/>
      </w:tblGrid>
      <w:tr w:rsidR="003B5446" w:rsidRPr="003F300C" w:rsidTr="001450E8">
        <w:trPr>
          <w:trHeight w:val="670"/>
        </w:trPr>
        <w:tc>
          <w:tcPr>
            <w:tcW w:w="1530" w:type="dxa"/>
            <w:tcBorders>
              <w:left w:val="nil"/>
              <w:bottom w:val="nil"/>
              <w:right w:val="nil"/>
            </w:tcBorders>
            <w:vAlign w:val="bottom"/>
          </w:tcPr>
          <w:p w:rsidR="003B5446" w:rsidRPr="00A31626" w:rsidRDefault="003B5446" w:rsidP="00800F99">
            <w:pPr>
              <w:spacing w:line="240" w:lineRule="exact"/>
              <w:jc w:val="center"/>
              <w:rPr>
                <w:rFonts w:ascii="Arial" w:hAnsi="Arial" w:cs="Arial"/>
                <w:spacing w:val="-4"/>
                <w:sz w:val="14"/>
                <w:szCs w:val="14"/>
                <w:cs/>
              </w:rPr>
            </w:pPr>
          </w:p>
        </w:tc>
        <w:tc>
          <w:tcPr>
            <w:tcW w:w="1620" w:type="dxa"/>
            <w:gridSpan w:val="2"/>
            <w:tcBorders>
              <w:top w:val="nil"/>
              <w:left w:val="nil"/>
              <w:bottom w:val="nil"/>
              <w:right w:val="nil"/>
            </w:tcBorders>
            <w:vAlign w:val="bottom"/>
          </w:tcPr>
          <w:p w:rsidR="003B5446" w:rsidRPr="00A31626" w:rsidRDefault="003B5446" w:rsidP="00800F99">
            <w:pPr>
              <w:pBdr>
                <w:bottom w:val="single" w:sz="4" w:space="1" w:color="auto"/>
              </w:pBdr>
              <w:tabs>
                <w:tab w:val="right" w:pos="7200"/>
                <w:tab w:val="right" w:pos="8540"/>
              </w:tabs>
              <w:spacing w:line="240" w:lineRule="exact"/>
              <w:jc w:val="center"/>
              <w:rPr>
                <w:rFonts w:ascii="Arial" w:hAnsi="Arial" w:cs="Arial"/>
                <w:sz w:val="14"/>
                <w:szCs w:val="14"/>
                <w:cs/>
              </w:rPr>
            </w:pPr>
            <w:r w:rsidRPr="00A31626">
              <w:rPr>
                <w:rFonts w:ascii="Arial" w:hAnsi="Arial" w:cs="Arial"/>
                <w:sz w:val="14"/>
                <w:szCs w:val="14"/>
              </w:rPr>
              <w:t>JMT Network Services Public Company Limited</w:t>
            </w:r>
          </w:p>
        </w:tc>
        <w:tc>
          <w:tcPr>
            <w:tcW w:w="1620" w:type="dxa"/>
            <w:gridSpan w:val="2"/>
            <w:tcBorders>
              <w:left w:val="nil"/>
              <w:right w:val="nil"/>
            </w:tcBorders>
            <w:shd w:val="clear" w:color="auto" w:fill="auto"/>
            <w:vAlign w:val="bottom"/>
          </w:tcPr>
          <w:p w:rsidR="003B5446" w:rsidRPr="00A31626" w:rsidRDefault="003B5446"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JAS Asset Public Company Limited</w:t>
            </w:r>
          </w:p>
        </w:tc>
        <w:tc>
          <w:tcPr>
            <w:tcW w:w="1620" w:type="dxa"/>
            <w:gridSpan w:val="2"/>
            <w:vAlign w:val="bottom"/>
          </w:tcPr>
          <w:p w:rsidR="003B5446" w:rsidRPr="00A31626" w:rsidRDefault="003B5446"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 Fintech Co., Ltd.</w:t>
            </w:r>
          </w:p>
        </w:tc>
        <w:tc>
          <w:tcPr>
            <w:tcW w:w="1620" w:type="dxa"/>
            <w:gridSpan w:val="2"/>
            <w:vAlign w:val="bottom"/>
          </w:tcPr>
          <w:p w:rsidR="003B5446" w:rsidRPr="00A31626" w:rsidRDefault="003B5446" w:rsidP="00800F99">
            <w:pPr>
              <w:pBdr>
                <w:bottom w:val="single" w:sz="4" w:space="1" w:color="auto"/>
              </w:pBdr>
              <w:spacing w:line="240" w:lineRule="exact"/>
              <w:jc w:val="center"/>
              <w:rPr>
                <w:rFonts w:ascii="Arial" w:hAnsi="Arial" w:cs="Arial"/>
                <w:sz w:val="14"/>
                <w:szCs w:val="14"/>
              </w:rPr>
            </w:pPr>
            <w:r w:rsidRPr="00A31626">
              <w:rPr>
                <w:rFonts w:ascii="Arial" w:eastAsia="Arial Unicode MS" w:hAnsi="Arial" w:cs="Arial"/>
                <w:sz w:val="14"/>
                <w:szCs w:val="14"/>
              </w:rPr>
              <w:t>J Ventures Co., Ltd.</w:t>
            </w:r>
          </w:p>
        </w:tc>
        <w:tc>
          <w:tcPr>
            <w:tcW w:w="1620" w:type="dxa"/>
            <w:gridSpan w:val="2"/>
            <w:vAlign w:val="bottom"/>
          </w:tcPr>
          <w:p w:rsidR="003B5446" w:rsidRPr="00A31626" w:rsidRDefault="00621502" w:rsidP="003B544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Beans and Brown             Co., Ltd.</w:t>
            </w:r>
          </w:p>
        </w:tc>
      </w:tr>
      <w:tr w:rsidR="001450E8" w:rsidRPr="003F300C" w:rsidTr="001450E8">
        <w:trPr>
          <w:trHeight w:val="74"/>
        </w:trPr>
        <w:tc>
          <w:tcPr>
            <w:tcW w:w="1530" w:type="dxa"/>
            <w:tcBorders>
              <w:top w:val="nil"/>
              <w:left w:val="nil"/>
              <w:bottom w:val="nil"/>
              <w:right w:val="nil"/>
            </w:tcBorders>
            <w:vAlign w:val="bottom"/>
          </w:tcPr>
          <w:p w:rsidR="001450E8" w:rsidRPr="00A31626" w:rsidRDefault="001450E8" w:rsidP="001450E8">
            <w:pPr>
              <w:spacing w:line="240" w:lineRule="exact"/>
              <w:jc w:val="center"/>
              <w:rPr>
                <w:rFonts w:ascii="Arial" w:hAnsi="Arial" w:cs="Arial"/>
                <w:sz w:val="14"/>
                <w:szCs w:val="14"/>
                <w:cs/>
              </w:rPr>
            </w:pPr>
          </w:p>
        </w:tc>
        <w:tc>
          <w:tcPr>
            <w:tcW w:w="810" w:type="dxa"/>
            <w:tcBorders>
              <w:top w:val="nil"/>
              <w:left w:val="nil"/>
              <w:bottom w:val="nil"/>
              <w:right w:val="nil"/>
            </w:tcBorders>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Borders>
              <w:top w:val="nil"/>
              <w:left w:val="nil"/>
              <w:bottom w:val="nil"/>
              <w:right w:val="nil"/>
            </w:tcBorders>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Borders>
              <w:top w:val="nil"/>
              <w:left w:val="nil"/>
              <w:right w:val="nil"/>
            </w:tcBorders>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Borders>
              <w:top w:val="nil"/>
              <w:left w:val="nil"/>
              <w:right w:val="nil"/>
            </w:tcBorders>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1450E8" w:rsidRPr="00BF060C" w:rsidRDefault="001450E8" w:rsidP="001450E8">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1450E8" w:rsidRPr="00BF060C" w:rsidRDefault="001450E8" w:rsidP="00443A83">
            <w:pPr>
              <w:pBdr>
                <w:bottom w:val="single" w:sz="4" w:space="1" w:color="auto"/>
              </w:pBdr>
              <w:tabs>
                <w:tab w:val="right" w:pos="7200"/>
                <w:tab w:val="right" w:pos="8540"/>
              </w:tabs>
              <w:spacing w:line="240" w:lineRule="exact"/>
              <w:ind w:right="50"/>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r>
      <w:tr w:rsidR="001450E8" w:rsidRPr="003F300C" w:rsidTr="001450E8">
        <w:trPr>
          <w:trHeight w:val="74"/>
        </w:trPr>
        <w:tc>
          <w:tcPr>
            <w:tcW w:w="1530" w:type="dxa"/>
            <w:tcBorders>
              <w:top w:val="nil"/>
              <w:left w:val="nil"/>
              <w:bottom w:val="nil"/>
              <w:right w:val="nil"/>
            </w:tcBorders>
          </w:tcPr>
          <w:p w:rsidR="001450E8" w:rsidRPr="00A31626" w:rsidRDefault="001450E8" w:rsidP="001450E8">
            <w:pPr>
              <w:spacing w:line="240" w:lineRule="exact"/>
              <w:rPr>
                <w:rFonts w:ascii="Arial" w:hAnsi="Arial" w:cs="Arial"/>
                <w:sz w:val="14"/>
                <w:szCs w:val="14"/>
                <w:cs/>
              </w:rPr>
            </w:pPr>
            <w:r w:rsidRPr="00A31626">
              <w:rPr>
                <w:rFonts w:ascii="Arial" w:hAnsi="Arial" w:cs="Arial"/>
                <w:sz w:val="14"/>
                <w:szCs w:val="14"/>
              </w:rPr>
              <w:t>Current assets</w:t>
            </w:r>
          </w:p>
        </w:tc>
        <w:tc>
          <w:tcPr>
            <w:tcW w:w="810" w:type="dxa"/>
            <w:tcBorders>
              <w:top w:val="nil"/>
              <w:left w:val="nil"/>
              <w:bottom w:val="nil"/>
              <w:right w:val="nil"/>
            </w:tcBorders>
            <w:vAlign w:val="bottom"/>
          </w:tcPr>
          <w:p w:rsidR="001450E8" w:rsidRPr="00F050D2" w:rsidRDefault="00A14B0B" w:rsidP="001450E8">
            <w:pPr>
              <w:tabs>
                <w:tab w:val="decimal" w:pos="613"/>
              </w:tabs>
              <w:spacing w:line="240" w:lineRule="exact"/>
              <w:jc w:val="both"/>
              <w:rPr>
                <w:rFonts w:ascii="Arial" w:hAnsi="Arial" w:cs="Arial"/>
                <w:sz w:val="14"/>
                <w:szCs w:val="14"/>
              </w:rPr>
            </w:pPr>
            <w:r>
              <w:rPr>
                <w:rFonts w:ascii="Arial" w:hAnsi="Arial" w:cs="Arial"/>
                <w:sz w:val="14"/>
                <w:szCs w:val="14"/>
              </w:rPr>
              <w:t>3,833,828</w:t>
            </w:r>
          </w:p>
        </w:tc>
        <w:tc>
          <w:tcPr>
            <w:tcW w:w="810" w:type="dxa"/>
            <w:tcBorders>
              <w:top w:val="nil"/>
              <w:left w:val="nil"/>
              <w:bottom w:val="nil"/>
              <w:right w:val="nil"/>
            </w:tcBorders>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1,924,</w:t>
            </w:r>
            <w:r>
              <w:rPr>
                <w:rFonts w:ascii="Arial" w:hAnsi="Arial" w:cs="Arial"/>
                <w:sz w:val="14"/>
                <w:szCs w:val="14"/>
              </w:rPr>
              <w:t>762</w:t>
            </w:r>
          </w:p>
        </w:tc>
        <w:tc>
          <w:tcPr>
            <w:tcW w:w="810" w:type="dxa"/>
            <w:tcBorders>
              <w:top w:val="nil"/>
              <w:left w:val="nil"/>
              <w:right w:val="nil"/>
            </w:tcBorders>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166,286</w:t>
            </w:r>
          </w:p>
        </w:tc>
        <w:tc>
          <w:tcPr>
            <w:tcW w:w="810" w:type="dxa"/>
            <w:tcBorders>
              <w:top w:val="nil"/>
              <w:left w:val="nil"/>
              <w:right w:val="nil"/>
            </w:tcBorders>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261,745</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2,912,683</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3,396,346</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208,715</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237,247</w:t>
            </w:r>
          </w:p>
        </w:tc>
        <w:tc>
          <w:tcPr>
            <w:tcW w:w="810" w:type="dxa"/>
          </w:tcPr>
          <w:p w:rsidR="001450E8" w:rsidRPr="00540DB5"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13,418</w:t>
            </w:r>
          </w:p>
        </w:tc>
        <w:tc>
          <w:tcPr>
            <w:tcW w:w="810" w:type="dxa"/>
          </w:tcPr>
          <w:p w:rsidR="001450E8" w:rsidRPr="00540DB5" w:rsidRDefault="001450E8" w:rsidP="001450E8">
            <w:pPr>
              <w:tabs>
                <w:tab w:val="decimal" w:pos="613"/>
              </w:tabs>
              <w:spacing w:line="240" w:lineRule="exact"/>
              <w:jc w:val="both"/>
              <w:rPr>
                <w:rFonts w:ascii="Arial" w:hAnsi="Arial" w:cs="Arial"/>
                <w:sz w:val="14"/>
                <w:szCs w:val="14"/>
              </w:rPr>
            </w:pPr>
            <w:r>
              <w:rPr>
                <w:rFonts w:ascii="Arial" w:hAnsi="Arial" w:cs="Arial"/>
                <w:sz w:val="14"/>
                <w:szCs w:val="14"/>
              </w:rPr>
              <w:t>11,440</w:t>
            </w:r>
          </w:p>
        </w:tc>
      </w:tr>
      <w:tr w:rsidR="001450E8" w:rsidRPr="003F300C" w:rsidTr="001450E8">
        <w:trPr>
          <w:trHeight w:val="74"/>
        </w:trPr>
        <w:tc>
          <w:tcPr>
            <w:tcW w:w="1530" w:type="dxa"/>
            <w:tcBorders>
              <w:top w:val="nil"/>
              <w:left w:val="nil"/>
              <w:bottom w:val="nil"/>
              <w:right w:val="nil"/>
            </w:tcBorders>
          </w:tcPr>
          <w:p w:rsidR="001450E8" w:rsidRPr="00A31626" w:rsidRDefault="001450E8" w:rsidP="001450E8">
            <w:pPr>
              <w:spacing w:line="240" w:lineRule="exact"/>
              <w:rPr>
                <w:rFonts w:ascii="Arial" w:hAnsi="Arial" w:cs="Arial"/>
                <w:sz w:val="14"/>
                <w:szCs w:val="14"/>
                <w:cs/>
              </w:rPr>
            </w:pPr>
            <w:r w:rsidRPr="00A31626">
              <w:rPr>
                <w:rFonts w:ascii="Arial" w:hAnsi="Arial" w:cs="Arial"/>
                <w:sz w:val="14"/>
                <w:szCs w:val="14"/>
              </w:rPr>
              <w:t>Non-current assets</w:t>
            </w:r>
          </w:p>
        </w:tc>
        <w:tc>
          <w:tcPr>
            <w:tcW w:w="810" w:type="dxa"/>
            <w:tcBorders>
              <w:top w:val="nil"/>
              <w:left w:val="nil"/>
              <w:bottom w:val="nil"/>
              <w:right w:val="nil"/>
            </w:tcBorders>
            <w:vAlign w:val="bottom"/>
          </w:tcPr>
          <w:p w:rsidR="001450E8" w:rsidRPr="00F050D2" w:rsidRDefault="00A14B0B" w:rsidP="00443A83">
            <w:pPr>
              <w:tabs>
                <w:tab w:val="decimal" w:pos="613"/>
              </w:tabs>
              <w:spacing w:line="240" w:lineRule="exact"/>
              <w:ind w:left="-111"/>
              <w:jc w:val="both"/>
              <w:rPr>
                <w:rFonts w:ascii="Arial" w:hAnsi="Arial" w:cs="Arial"/>
                <w:sz w:val="14"/>
                <w:szCs w:val="14"/>
              </w:rPr>
            </w:pPr>
            <w:r>
              <w:rPr>
                <w:rFonts w:ascii="Arial" w:hAnsi="Arial" w:cs="Arial"/>
                <w:sz w:val="14"/>
                <w:szCs w:val="14"/>
              </w:rPr>
              <w:t>10,436,587</w:t>
            </w:r>
          </w:p>
        </w:tc>
        <w:tc>
          <w:tcPr>
            <w:tcW w:w="810" w:type="dxa"/>
            <w:tcBorders>
              <w:top w:val="nil"/>
              <w:left w:val="nil"/>
              <w:bottom w:val="nil"/>
              <w:right w:val="nil"/>
            </w:tcBorders>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8,216,907</w:t>
            </w:r>
          </w:p>
        </w:tc>
        <w:tc>
          <w:tcPr>
            <w:tcW w:w="810" w:type="dxa"/>
            <w:tcBorders>
              <w:top w:val="nil"/>
              <w:left w:val="nil"/>
              <w:right w:val="nil"/>
            </w:tcBorders>
            <w:vAlign w:val="bottom"/>
          </w:tcPr>
          <w:p w:rsidR="001450E8" w:rsidRPr="00F050D2" w:rsidRDefault="00750FE5" w:rsidP="001450E8">
            <w:pPr>
              <w:tabs>
                <w:tab w:val="decimal" w:pos="613"/>
              </w:tabs>
              <w:spacing w:line="240" w:lineRule="exact"/>
              <w:jc w:val="both"/>
              <w:rPr>
                <w:rFonts w:ascii="Arial" w:hAnsi="Arial" w:cs="Arial"/>
                <w:sz w:val="14"/>
                <w:szCs w:val="14"/>
              </w:rPr>
            </w:pPr>
            <w:r>
              <w:rPr>
                <w:rFonts w:ascii="Arial" w:hAnsi="Arial" w:cs="Arial"/>
                <w:sz w:val="14"/>
                <w:szCs w:val="14"/>
              </w:rPr>
              <w:t>3,071,330</w:t>
            </w:r>
          </w:p>
        </w:tc>
        <w:tc>
          <w:tcPr>
            <w:tcW w:w="810" w:type="dxa"/>
            <w:tcBorders>
              <w:top w:val="nil"/>
              <w:left w:val="nil"/>
              <w:right w:val="nil"/>
            </w:tcBorders>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2,04</w:t>
            </w:r>
            <w:r>
              <w:rPr>
                <w:rFonts w:ascii="Arial" w:hAnsi="Arial" w:cs="Arial"/>
                <w:sz w:val="14"/>
                <w:szCs w:val="14"/>
              </w:rPr>
              <w:t>8</w:t>
            </w:r>
            <w:r w:rsidRPr="00F050D2">
              <w:rPr>
                <w:rFonts w:ascii="Arial" w:hAnsi="Arial" w:cs="Arial"/>
                <w:sz w:val="14"/>
                <w:szCs w:val="14"/>
              </w:rPr>
              <w:t>,5</w:t>
            </w:r>
            <w:r>
              <w:rPr>
                <w:rFonts w:ascii="Arial" w:hAnsi="Arial" w:cs="Arial"/>
                <w:sz w:val="14"/>
                <w:szCs w:val="14"/>
              </w:rPr>
              <w:t>20</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670,579</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506,103</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236,994</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270,514</w:t>
            </w:r>
          </w:p>
        </w:tc>
        <w:tc>
          <w:tcPr>
            <w:tcW w:w="810" w:type="dxa"/>
          </w:tcPr>
          <w:p w:rsidR="001450E8" w:rsidRPr="00540DB5"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72,185</w:t>
            </w:r>
          </w:p>
        </w:tc>
        <w:tc>
          <w:tcPr>
            <w:tcW w:w="810" w:type="dxa"/>
          </w:tcPr>
          <w:p w:rsidR="001450E8" w:rsidRPr="00540DB5" w:rsidRDefault="001450E8" w:rsidP="001450E8">
            <w:pPr>
              <w:tabs>
                <w:tab w:val="decimal" w:pos="613"/>
              </w:tabs>
              <w:spacing w:line="240" w:lineRule="exact"/>
              <w:jc w:val="both"/>
              <w:rPr>
                <w:rFonts w:ascii="Arial" w:hAnsi="Arial" w:cs="Arial"/>
                <w:sz w:val="14"/>
                <w:szCs w:val="14"/>
              </w:rPr>
            </w:pPr>
            <w:r>
              <w:rPr>
                <w:rFonts w:ascii="Arial" w:hAnsi="Arial" w:cs="Arial"/>
                <w:sz w:val="14"/>
                <w:szCs w:val="14"/>
              </w:rPr>
              <w:t>76,059</w:t>
            </w:r>
          </w:p>
        </w:tc>
      </w:tr>
      <w:tr w:rsidR="001450E8" w:rsidRPr="003F300C" w:rsidTr="001450E8">
        <w:trPr>
          <w:trHeight w:val="74"/>
        </w:trPr>
        <w:tc>
          <w:tcPr>
            <w:tcW w:w="1530" w:type="dxa"/>
            <w:tcBorders>
              <w:top w:val="nil"/>
              <w:left w:val="nil"/>
              <w:bottom w:val="nil"/>
              <w:right w:val="nil"/>
            </w:tcBorders>
          </w:tcPr>
          <w:p w:rsidR="001450E8" w:rsidRPr="00A31626" w:rsidRDefault="001450E8" w:rsidP="001450E8">
            <w:pPr>
              <w:spacing w:line="240" w:lineRule="exact"/>
              <w:rPr>
                <w:rFonts w:ascii="Arial" w:hAnsi="Arial" w:cs="Arial"/>
                <w:sz w:val="14"/>
                <w:szCs w:val="14"/>
                <w:cs/>
              </w:rPr>
            </w:pPr>
            <w:r w:rsidRPr="00A31626">
              <w:rPr>
                <w:rFonts w:ascii="Arial" w:hAnsi="Arial" w:cs="Arial"/>
                <w:sz w:val="14"/>
                <w:szCs w:val="14"/>
              </w:rPr>
              <w:t>Current liabilities</w:t>
            </w:r>
          </w:p>
        </w:tc>
        <w:tc>
          <w:tcPr>
            <w:tcW w:w="810" w:type="dxa"/>
            <w:tcBorders>
              <w:top w:val="nil"/>
              <w:left w:val="nil"/>
              <w:bottom w:val="nil"/>
              <w:right w:val="nil"/>
            </w:tcBorders>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2,577,619</w:t>
            </w:r>
          </w:p>
        </w:tc>
        <w:tc>
          <w:tcPr>
            <w:tcW w:w="810" w:type="dxa"/>
            <w:tcBorders>
              <w:top w:val="nil"/>
              <w:left w:val="nil"/>
              <w:bottom w:val="nil"/>
              <w:right w:val="nil"/>
            </w:tcBorders>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3,654,</w:t>
            </w:r>
            <w:r>
              <w:rPr>
                <w:rFonts w:ascii="Arial" w:hAnsi="Arial" w:cs="Arial"/>
                <w:sz w:val="14"/>
                <w:szCs w:val="14"/>
              </w:rPr>
              <w:t>773</w:t>
            </w:r>
          </w:p>
        </w:tc>
        <w:tc>
          <w:tcPr>
            <w:tcW w:w="810" w:type="dxa"/>
            <w:tcBorders>
              <w:left w:val="nil"/>
              <w:right w:val="nil"/>
            </w:tcBorders>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530,231</w:t>
            </w:r>
          </w:p>
        </w:tc>
        <w:tc>
          <w:tcPr>
            <w:tcW w:w="810" w:type="dxa"/>
            <w:tcBorders>
              <w:left w:val="nil"/>
              <w:right w:val="nil"/>
            </w:tcBorders>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505,243</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2,925,763</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3,058,729</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4,209</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5,588</w:t>
            </w:r>
          </w:p>
        </w:tc>
        <w:tc>
          <w:tcPr>
            <w:tcW w:w="810" w:type="dxa"/>
          </w:tcPr>
          <w:p w:rsidR="001450E8" w:rsidRPr="00540DB5"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9,335</w:t>
            </w:r>
          </w:p>
        </w:tc>
        <w:tc>
          <w:tcPr>
            <w:tcW w:w="810" w:type="dxa"/>
          </w:tcPr>
          <w:p w:rsidR="001450E8" w:rsidRPr="00540DB5" w:rsidRDefault="001450E8" w:rsidP="001450E8">
            <w:pPr>
              <w:tabs>
                <w:tab w:val="decimal" w:pos="613"/>
              </w:tabs>
              <w:spacing w:line="240" w:lineRule="exact"/>
              <w:jc w:val="both"/>
              <w:rPr>
                <w:rFonts w:ascii="Arial" w:hAnsi="Arial" w:cs="Arial"/>
                <w:sz w:val="14"/>
                <w:szCs w:val="14"/>
              </w:rPr>
            </w:pPr>
            <w:r>
              <w:rPr>
                <w:rFonts w:ascii="Arial" w:hAnsi="Arial" w:cs="Arial"/>
                <w:sz w:val="14"/>
                <w:szCs w:val="14"/>
              </w:rPr>
              <w:t>75,353</w:t>
            </w:r>
          </w:p>
        </w:tc>
      </w:tr>
      <w:tr w:rsidR="001450E8" w:rsidRPr="003F300C" w:rsidTr="001450E8">
        <w:trPr>
          <w:trHeight w:val="74"/>
        </w:trPr>
        <w:tc>
          <w:tcPr>
            <w:tcW w:w="1530" w:type="dxa"/>
            <w:tcBorders>
              <w:top w:val="nil"/>
              <w:left w:val="nil"/>
              <w:bottom w:val="nil"/>
              <w:right w:val="nil"/>
            </w:tcBorders>
          </w:tcPr>
          <w:p w:rsidR="001450E8" w:rsidRPr="00A31626" w:rsidRDefault="001450E8" w:rsidP="001450E8">
            <w:pPr>
              <w:spacing w:line="240" w:lineRule="exact"/>
              <w:ind w:right="-288"/>
              <w:rPr>
                <w:rFonts w:ascii="Arial" w:hAnsi="Arial" w:cs="Arial"/>
                <w:sz w:val="14"/>
                <w:szCs w:val="14"/>
                <w:cs/>
              </w:rPr>
            </w:pPr>
            <w:r w:rsidRPr="00A31626">
              <w:rPr>
                <w:rFonts w:ascii="Arial" w:hAnsi="Arial" w:cs="Arial"/>
                <w:sz w:val="14"/>
                <w:szCs w:val="14"/>
              </w:rPr>
              <w:t>Non-current liabilities</w:t>
            </w:r>
          </w:p>
        </w:tc>
        <w:tc>
          <w:tcPr>
            <w:tcW w:w="810" w:type="dxa"/>
            <w:tcBorders>
              <w:top w:val="nil"/>
              <w:left w:val="nil"/>
              <w:bottom w:val="nil"/>
              <w:right w:val="nil"/>
            </w:tcBorders>
            <w:vAlign w:val="bottom"/>
          </w:tcPr>
          <w:p w:rsidR="001450E8" w:rsidRPr="00800F99" w:rsidRDefault="002A1793" w:rsidP="001450E8">
            <w:pPr>
              <w:tabs>
                <w:tab w:val="decimal" w:pos="613"/>
              </w:tabs>
              <w:spacing w:line="240" w:lineRule="exact"/>
              <w:jc w:val="both"/>
              <w:rPr>
                <w:rFonts w:ascii="Arial" w:hAnsi="Arial" w:cstheme="minorBidi"/>
                <w:sz w:val="14"/>
                <w:szCs w:val="14"/>
              </w:rPr>
            </w:pPr>
            <w:r>
              <w:rPr>
                <w:rFonts w:ascii="Arial" w:hAnsi="Arial" w:cstheme="minorBidi"/>
                <w:sz w:val="14"/>
                <w:szCs w:val="14"/>
              </w:rPr>
              <w:t>5,938,252</w:t>
            </w:r>
          </w:p>
        </w:tc>
        <w:tc>
          <w:tcPr>
            <w:tcW w:w="810" w:type="dxa"/>
            <w:tcBorders>
              <w:top w:val="nil"/>
              <w:left w:val="nil"/>
              <w:bottom w:val="nil"/>
              <w:right w:val="nil"/>
            </w:tcBorders>
            <w:vAlign w:val="bottom"/>
          </w:tcPr>
          <w:p w:rsidR="001450E8" w:rsidRPr="00800F99" w:rsidRDefault="001450E8" w:rsidP="001450E8">
            <w:pPr>
              <w:tabs>
                <w:tab w:val="decimal" w:pos="613"/>
              </w:tabs>
              <w:spacing w:line="240" w:lineRule="exact"/>
              <w:jc w:val="both"/>
              <w:rPr>
                <w:rFonts w:ascii="Arial" w:hAnsi="Arial" w:cstheme="minorBidi"/>
                <w:sz w:val="14"/>
                <w:szCs w:val="14"/>
              </w:rPr>
            </w:pPr>
            <w:r w:rsidRPr="00F050D2">
              <w:rPr>
                <w:rFonts w:ascii="Arial" w:hAnsi="Arial" w:cs="Arial"/>
                <w:sz w:val="14"/>
                <w:szCs w:val="14"/>
              </w:rPr>
              <w:t>3,053,</w:t>
            </w:r>
            <w:r>
              <w:rPr>
                <w:rFonts w:ascii="Arial" w:hAnsi="Arial" w:cs="Arial"/>
                <w:sz w:val="14"/>
                <w:szCs w:val="14"/>
              </w:rPr>
              <w:t>614</w:t>
            </w:r>
          </w:p>
        </w:tc>
        <w:tc>
          <w:tcPr>
            <w:tcW w:w="810" w:type="dxa"/>
            <w:tcBorders>
              <w:left w:val="nil"/>
              <w:right w:val="nil"/>
            </w:tcBorders>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1,369,593</w:t>
            </w:r>
          </w:p>
        </w:tc>
        <w:tc>
          <w:tcPr>
            <w:tcW w:w="810" w:type="dxa"/>
            <w:tcBorders>
              <w:left w:val="nil"/>
              <w:right w:val="nil"/>
            </w:tcBorders>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521,888</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847</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1,344</w:t>
            </w:r>
          </w:p>
        </w:tc>
        <w:tc>
          <w:tcPr>
            <w:tcW w:w="810" w:type="dxa"/>
            <w:vAlign w:val="bottom"/>
          </w:tcPr>
          <w:p w:rsidR="001450E8" w:rsidRPr="00F050D2"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392,322</w:t>
            </w:r>
          </w:p>
        </w:tc>
        <w:tc>
          <w:tcPr>
            <w:tcW w:w="810" w:type="dxa"/>
            <w:vAlign w:val="bottom"/>
          </w:tcPr>
          <w:p w:rsidR="001450E8" w:rsidRPr="00F050D2" w:rsidRDefault="001450E8" w:rsidP="001450E8">
            <w:pPr>
              <w:tabs>
                <w:tab w:val="decimal" w:pos="613"/>
              </w:tabs>
              <w:spacing w:line="240" w:lineRule="exact"/>
              <w:jc w:val="both"/>
              <w:rPr>
                <w:rFonts w:ascii="Arial" w:hAnsi="Arial" w:cs="Arial"/>
                <w:sz w:val="14"/>
                <w:szCs w:val="14"/>
              </w:rPr>
            </w:pPr>
            <w:r w:rsidRPr="00F050D2">
              <w:rPr>
                <w:rFonts w:ascii="Arial" w:hAnsi="Arial" w:cs="Arial"/>
                <w:sz w:val="14"/>
                <w:szCs w:val="14"/>
              </w:rPr>
              <w:t>441,813</w:t>
            </w:r>
          </w:p>
        </w:tc>
        <w:tc>
          <w:tcPr>
            <w:tcW w:w="810" w:type="dxa"/>
          </w:tcPr>
          <w:p w:rsidR="001450E8" w:rsidRPr="00540DB5" w:rsidRDefault="002A1793" w:rsidP="001450E8">
            <w:pPr>
              <w:tabs>
                <w:tab w:val="decimal" w:pos="613"/>
              </w:tabs>
              <w:spacing w:line="240" w:lineRule="exact"/>
              <w:jc w:val="both"/>
              <w:rPr>
                <w:rFonts w:ascii="Arial" w:hAnsi="Arial" w:cs="Arial"/>
                <w:sz w:val="14"/>
                <w:szCs w:val="14"/>
              </w:rPr>
            </w:pPr>
            <w:r>
              <w:rPr>
                <w:rFonts w:ascii="Arial" w:hAnsi="Arial" w:cs="Arial"/>
                <w:sz w:val="14"/>
                <w:szCs w:val="14"/>
              </w:rPr>
              <w:t>164</w:t>
            </w:r>
          </w:p>
        </w:tc>
        <w:tc>
          <w:tcPr>
            <w:tcW w:w="810" w:type="dxa"/>
          </w:tcPr>
          <w:p w:rsidR="001450E8" w:rsidRPr="00540DB5" w:rsidRDefault="001450E8" w:rsidP="001450E8">
            <w:pPr>
              <w:tabs>
                <w:tab w:val="decimal" w:pos="613"/>
              </w:tabs>
              <w:spacing w:line="240" w:lineRule="exact"/>
              <w:jc w:val="both"/>
              <w:rPr>
                <w:rFonts w:ascii="Arial" w:hAnsi="Arial" w:cs="Arial"/>
                <w:sz w:val="14"/>
                <w:szCs w:val="14"/>
              </w:rPr>
            </w:pPr>
            <w:r>
              <w:rPr>
                <w:rFonts w:ascii="Arial" w:hAnsi="Arial" w:cs="Arial"/>
                <w:sz w:val="14"/>
                <w:szCs w:val="14"/>
              </w:rPr>
              <w:t>318</w:t>
            </w:r>
          </w:p>
        </w:tc>
      </w:tr>
    </w:tbl>
    <w:p w:rsidR="003A2A95" w:rsidRDefault="003A2A95" w:rsidP="001A2325">
      <w:pPr>
        <w:pStyle w:val="List"/>
        <w:spacing w:before="240" w:line="380" w:lineRule="exact"/>
        <w:ind w:left="547" w:firstLine="0"/>
        <w:jc w:val="thaiDistribute"/>
        <w:outlineLvl w:val="0"/>
        <w:rPr>
          <w:rFonts w:ascii="Arial" w:hAnsi="Arial"/>
          <w:sz w:val="22"/>
          <w:szCs w:val="22"/>
        </w:rPr>
      </w:pPr>
      <w:r w:rsidRPr="00E4371C">
        <w:rPr>
          <w:rFonts w:ascii="Arial" w:hAnsi="Arial"/>
          <w:sz w:val="22"/>
          <w:szCs w:val="22"/>
        </w:rPr>
        <w:t>Summarised information about comprehensive income</w:t>
      </w:r>
    </w:p>
    <w:p w:rsidR="00621502" w:rsidRPr="00E4371C" w:rsidRDefault="00621502" w:rsidP="001A2325">
      <w:pPr>
        <w:pStyle w:val="List"/>
        <w:spacing w:after="120" w:line="380" w:lineRule="exact"/>
        <w:ind w:left="547" w:right="-461" w:hanging="547"/>
        <w:jc w:val="right"/>
        <w:outlineLvl w:val="0"/>
        <w:rPr>
          <w:rFonts w:ascii="Arial" w:hAnsi="Arial"/>
          <w:sz w:val="22"/>
          <w:szCs w:val="22"/>
        </w:rPr>
      </w:pPr>
      <w:r w:rsidRPr="00A31626">
        <w:rPr>
          <w:rFonts w:ascii="Arial" w:hAnsi="Arial" w:cs="Arial"/>
          <w:sz w:val="14"/>
          <w:szCs w:val="14"/>
        </w:rPr>
        <w:t>(Unit: Thousand Baht)</w:t>
      </w:r>
    </w:p>
    <w:tbl>
      <w:tblPr>
        <w:tblW w:w="9630" w:type="dxa"/>
        <w:tblInd w:w="558" w:type="dxa"/>
        <w:tblLayout w:type="fixed"/>
        <w:tblLook w:val="0000" w:firstRow="0" w:lastRow="0" w:firstColumn="0" w:lastColumn="0" w:noHBand="0" w:noVBand="0"/>
      </w:tblPr>
      <w:tblGrid>
        <w:gridCol w:w="1530"/>
        <w:gridCol w:w="810"/>
        <w:gridCol w:w="810"/>
        <w:gridCol w:w="810"/>
        <w:gridCol w:w="810"/>
        <w:gridCol w:w="810"/>
        <w:gridCol w:w="810"/>
        <w:gridCol w:w="810"/>
        <w:gridCol w:w="810"/>
        <w:gridCol w:w="810"/>
        <w:gridCol w:w="810"/>
      </w:tblGrid>
      <w:tr w:rsidR="00621502" w:rsidRPr="003F300C" w:rsidTr="00C86C73">
        <w:trPr>
          <w:trHeight w:val="80"/>
        </w:trPr>
        <w:tc>
          <w:tcPr>
            <w:tcW w:w="1530" w:type="dxa"/>
            <w:vAlign w:val="bottom"/>
          </w:tcPr>
          <w:p w:rsidR="00621502" w:rsidRPr="00A31626" w:rsidRDefault="00621502" w:rsidP="00C86C73">
            <w:pPr>
              <w:spacing w:line="240" w:lineRule="exact"/>
              <w:ind w:left="65" w:hanging="65"/>
              <w:jc w:val="center"/>
              <w:rPr>
                <w:rFonts w:ascii="Arial" w:hAnsi="Arial" w:cs="Arial"/>
                <w:spacing w:val="-4"/>
                <w:sz w:val="14"/>
                <w:szCs w:val="14"/>
                <w:cs/>
              </w:rPr>
            </w:pPr>
          </w:p>
        </w:tc>
        <w:tc>
          <w:tcPr>
            <w:tcW w:w="8100" w:type="dxa"/>
            <w:gridSpan w:val="10"/>
            <w:vAlign w:val="bottom"/>
          </w:tcPr>
          <w:p w:rsidR="00621502" w:rsidRPr="00A31626" w:rsidRDefault="00621502" w:rsidP="00800F99">
            <w:pPr>
              <w:pBdr>
                <w:bottom w:val="single" w:sz="4" w:space="1" w:color="auto"/>
              </w:pBdr>
              <w:tabs>
                <w:tab w:val="right" w:pos="7200"/>
                <w:tab w:val="right" w:pos="8540"/>
              </w:tabs>
              <w:spacing w:line="240" w:lineRule="exact"/>
              <w:jc w:val="center"/>
              <w:rPr>
                <w:rFonts w:ascii="Arial" w:hAnsi="Arial" w:cs="Arial"/>
                <w:sz w:val="14"/>
                <w:szCs w:val="14"/>
              </w:rPr>
            </w:pPr>
            <w:r w:rsidRPr="00A31626">
              <w:rPr>
                <w:rFonts w:ascii="Arial" w:hAnsi="Arial" w:cs="Arial"/>
                <w:sz w:val="14"/>
                <w:szCs w:val="14"/>
              </w:rPr>
              <w:t>For the year ended 31 December</w:t>
            </w:r>
          </w:p>
        </w:tc>
      </w:tr>
      <w:tr w:rsidR="00621502" w:rsidRPr="003F300C" w:rsidTr="00071A9C">
        <w:trPr>
          <w:trHeight w:val="792"/>
        </w:trPr>
        <w:tc>
          <w:tcPr>
            <w:tcW w:w="1530" w:type="dxa"/>
            <w:vAlign w:val="bottom"/>
          </w:tcPr>
          <w:p w:rsidR="00621502" w:rsidRPr="00A31626" w:rsidRDefault="00621502" w:rsidP="00800F99">
            <w:pPr>
              <w:spacing w:line="240" w:lineRule="exact"/>
              <w:jc w:val="center"/>
              <w:rPr>
                <w:rFonts w:ascii="Arial" w:hAnsi="Arial" w:cs="Arial"/>
                <w:spacing w:val="-4"/>
                <w:sz w:val="14"/>
                <w:szCs w:val="14"/>
                <w:cs/>
              </w:rPr>
            </w:pPr>
          </w:p>
        </w:tc>
        <w:tc>
          <w:tcPr>
            <w:tcW w:w="1620" w:type="dxa"/>
            <w:gridSpan w:val="2"/>
            <w:vAlign w:val="bottom"/>
          </w:tcPr>
          <w:p w:rsidR="00621502" w:rsidRPr="00A31626" w:rsidRDefault="00621502" w:rsidP="00800F99">
            <w:pPr>
              <w:pBdr>
                <w:bottom w:val="single" w:sz="4" w:space="1" w:color="auto"/>
              </w:pBdr>
              <w:tabs>
                <w:tab w:val="right" w:pos="7200"/>
                <w:tab w:val="right" w:pos="8540"/>
              </w:tabs>
              <w:spacing w:line="240" w:lineRule="exact"/>
              <w:jc w:val="center"/>
              <w:rPr>
                <w:rFonts w:ascii="Arial" w:hAnsi="Arial" w:cs="Arial"/>
                <w:sz w:val="14"/>
                <w:szCs w:val="14"/>
                <w:cs/>
              </w:rPr>
            </w:pPr>
            <w:r w:rsidRPr="00A31626">
              <w:rPr>
                <w:rFonts w:ascii="Arial" w:hAnsi="Arial" w:cs="Arial"/>
                <w:sz w:val="14"/>
                <w:szCs w:val="14"/>
              </w:rPr>
              <w:t>JMT Network Services Public Company Limited</w:t>
            </w:r>
          </w:p>
        </w:tc>
        <w:tc>
          <w:tcPr>
            <w:tcW w:w="1620" w:type="dxa"/>
            <w:gridSpan w:val="2"/>
            <w:shd w:val="clear" w:color="auto" w:fill="auto"/>
            <w:vAlign w:val="bottom"/>
          </w:tcPr>
          <w:p w:rsidR="00621502" w:rsidRPr="00A31626" w:rsidRDefault="00621502"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JAS Asset Public Company Limited</w:t>
            </w:r>
          </w:p>
        </w:tc>
        <w:tc>
          <w:tcPr>
            <w:tcW w:w="1620" w:type="dxa"/>
            <w:gridSpan w:val="2"/>
            <w:vAlign w:val="bottom"/>
          </w:tcPr>
          <w:p w:rsidR="00621502" w:rsidRPr="00A31626" w:rsidRDefault="00621502"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 Fintech Co., Ltd.</w:t>
            </w:r>
          </w:p>
        </w:tc>
        <w:tc>
          <w:tcPr>
            <w:tcW w:w="1620" w:type="dxa"/>
            <w:gridSpan w:val="2"/>
            <w:vAlign w:val="bottom"/>
          </w:tcPr>
          <w:p w:rsidR="00621502" w:rsidRPr="00A31626" w:rsidRDefault="00621502" w:rsidP="00800F99">
            <w:pPr>
              <w:pBdr>
                <w:bottom w:val="single" w:sz="4" w:space="1" w:color="auto"/>
              </w:pBdr>
              <w:spacing w:line="240" w:lineRule="exact"/>
              <w:jc w:val="center"/>
              <w:rPr>
                <w:rFonts w:ascii="Arial" w:hAnsi="Arial" w:cs="Arial"/>
                <w:sz w:val="14"/>
                <w:szCs w:val="14"/>
              </w:rPr>
            </w:pPr>
            <w:r w:rsidRPr="00A31626">
              <w:rPr>
                <w:rFonts w:ascii="Arial" w:eastAsia="Arial Unicode MS" w:hAnsi="Arial" w:cs="Arial"/>
                <w:sz w:val="14"/>
                <w:szCs w:val="14"/>
              </w:rPr>
              <w:t>J Ventures Co., Ltd.</w:t>
            </w:r>
          </w:p>
        </w:tc>
        <w:tc>
          <w:tcPr>
            <w:tcW w:w="1620" w:type="dxa"/>
            <w:gridSpan w:val="2"/>
            <w:vAlign w:val="bottom"/>
          </w:tcPr>
          <w:p w:rsidR="00621502" w:rsidRPr="00A31626" w:rsidRDefault="00621502" w:rsidP="0062150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Beans and Brown             Co., Ltd.</w:t>
            </w:r>
          </w:p>
        </w:tc>
      </w:tr>
      <w:tr w:rsidR="00C86C73" w:rsidRPr="003F300C" w:rsidTr="00071A9C">
        <w:trPr>
          <w:trHeight w:val="80"/>
        </w:trPr>
        <w:tc>
          <w:tcPr>
            <w:tcW w:w="1530" w:type="dxa"/>
            <w:vAlign w:val="bottom"/>
          </w:tcPr>
          <w:p w:rsidR="00C86C73" w:rsidRPr="00A31626" w:rsidRDefault="00C86C73" w:rsidP="00C86C73">
            <w:pPr>
              <w:spacing w:line="240" w:lineRule="exact"/>
              <w:jc w:val="center"/>
              <w:rPr>
                <w:rFonts w:ascii="Arial" w:hAnsi="Arial" w:cs="Arial"/>
                <w:sz w:val="14"/>
                <w:szCs w:val="14"/>
                <w:cs/>
              </w:rPr>
            </w:pP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w:t>
            </w:r>
            <w:r>
              <w:rPr>
                <w:rFonts w:ascii="Arial" w:hAnsi="Arial" w:cs="Arial"/>
                <w:sz w:val="14"/>
                <w:szCs w:val="14"/>
              </w:rPr>
              <w:t>20</w:t>
            </w:r>
          </w:p>
        </w:tc>
        <w:tc>
          <w:tcPr>
            <w:tcW w:w="810" w:type="dxa"/>
          </w:tcPr>
          <w:p w:rsidR="00C86C73" w:rsidRPr="00BF060C" w:rsidRDefault="00C86C73" w:rsidP="00C86C73">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r>
      <w:tr w:rsidR="002A1793" w:rsidRPr="003F300C" w:rsidTr="00071A9C">
        <w:trPr>
          <w:trHeight w:val="80"/>
        </w:trPr>
        <w:tc>
          <w:tcPr>
            <w:tcW w:w="1530" w:type="dxa"/>
          </w:tcPr>
          <w:p w:rsidR="002A1793" w:rsidRPr="00A31626" w:rsidRDefault="002A1793" w:rsidP="002A1793">
            <w:pPr>
              <w:spacing w:line="240" w:lineRule="exact"/>
              <w:ind w:left="73" w:right="-191" w:hanging="73"/>
              <w:rPr>
                <w:rFonts w:ascii="Arial" w:hAnsi="Arial" w:cs="Arial"/>
                <w:sz w:val="14"/>
                <w:szCs w:val="14"/>
                <w:cs/>
              </w:rPr>
            </w:pPr>
            <w:r w:rsidRPr="00A31626">
              <w:rPr>
                <w:rFonts w:ascii="Arial" w:hAnsi="Arial" w:cs="Arial"/>
                <w:sz w:val="14"/>
                <w:szCs w:val="14"/>
              </w:rPr>
              <w:t>Revenue</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3,206,832</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2,550,740</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527,020</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962,139</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1,000,927</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995,498</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10,489</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18,144</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73,818</w:t>
            </w:r>
          </w:p>
        </w:tc>
        <w:tc>
          <w:tcPr>
            <w:tcW w:w="810" w:type="dxa"/>
            <w:vAlign w:val="bottom"/>
          </w:tcPr>
          <w:p w:rsidR="002A1793" w:rsidRPr="00540DB5" w:rsidRDefault="002A1793" w:rsidP="00071A9C">
            <w:pPr>
              <w:tabs>
                <w:tab w:val="decimal" w:pos="600"/>
              </w:tabs>
              <w:spacing w:line="240" w:lineRule="exact"/>
              <w:ind w:left="-108"/>
              <w:rPr>
                <w:rFonts w:ascii="Arial" w:hAnsi="Arial" w:cs="Arial"/>
                <w:sz w:val="14"/>
                <w:szCs w:val="14"/>
              </w:rPr>
            </w:pPr>
            <w:r>
              <w:rPr>
                <w:rFonts w:ascii="Arial" w:hAnsi="Arial" w:cs="Arial"/>
                <w:sz w:val="14"/>
                <w:szCs w:val="14"/>
              </w:rPr>
              <w:t>78,935</w:t>
            </w:r>
          </w:p>
        </w:tc>
      </w:tr>
      <w:tr w:rsidR="002A1793" w:rsidRPr="003F300C" w:rsidTr="00071A9C">
        <w:trPr>
          <w:trHeight w:val="80"/>
        </w:trPr>
        <w:tc>
          <w:tcPr>
            <w:tcW w:w="1530" w:type="dxa"/>
          </w:tcPr>
          <w:p w:rsidR="002A1793" w:rsidRPr="00A31626" w:rsidRDefault="002A1793" w:rsidP="002A1793">
            <w:pPr>
              <w:spacing w:line="240" w:lineRule="exact"/>
              <w:ind w:left="73" w:right="-191" w:hanging="73"/>
              <w:rPr>
                <w:rFonts w:ascii="Arial" w:hAnsi="Arial" w:cs="Arial"/>
                <w:sz w:val="14"/>
                <w:szCs w:val="14"/>
                <w:cs/>
              </w:rPr>
            </w:pPr>
            <w:r w:rsidRPr="00A31626">
              <w:rPr>
                <w:rFonts w:ascii="Arial" w:hAnsi="Arial" w:cs="Arial"/>
                <w:sz w:val="14"/>
                <w:szCs w:val="14"/>
              </w:rPr>
              <w:t>Profit (loss)</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1,036,103</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649,443</w:t>
            </w:r>
          </w:p>
        </w:tc>
        <w:tc>
          <w:tcPr>
            <w:tcW w:w="810" w:type="dxa"/>
            <w:vAlign w:val="bottom"/>
          </w:tcPr>
          <w:p w:rsidR="002A1793" w:rsidRPr="002A1793" w:rsidRDefault="006A57C6" w:rsidP="00071A9C">
            <w:pPr>
              <w:tabs>
                <w:tab w:val="decimal" w:pos="600"/>
              </w:tabs>
              <w:spacing w:line="240" w:lineRule="exact"/>
              <w:ind w:left="-108"/>
              <w:rPr>
                <w:rFonts w:ascii="Arial" w:hAnsi="Arial" w:cs="Arial"/>
                <w:sz w:val="14"/>
                <w:szCs w:val="14"/>
              </w:rPr>
            </w:pPr>
            <w:r>
              <w:rPr>
                <w:rFonts w:ascii="Arial" w:hAnsi="Arial" w:cs="Arial"/>
                <w:sz w:val="14"/>
                <w:szCs w:val="14"/>
              </w:rPr>
              <w:t>56,437</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7,867</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100,417</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66,898</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(10,792)</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(4,926)</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(17,910)</w:t>
            </w:r>
          </w:p>
        </w:tc>
        <w:tc>
          <w:tcPr>
            <w:tcW w:w="810" w:type="dxa"/>
            <w:vAlign w:val="bottom"/>
          </w:tcPr>
          <w:p w:rsidR="002A1793" w:rsidRPr="00540DB5" w:rsidRDefault="002A1793" w:rsidP="00071A9C">
            <w:pPr>
              <w:tabs>
                <w:tab w:val="decimal" w:pos="600"/>
              </w:tabs>
              <w:spacing w:line="240" w:lineRule="exact"/>
              <w:ind w:left="-108"/>
              <w:rPr>
                <w:rFonts w:ascii="Arial" w:hAnsi="Arial" w:cs="Arial"/>
                <w:sz w:val="14"/>
                <w:szCs w:val="14"/>
              </w:rPr>
            </w:pPr>
            <w:r>
              <w:rPr>
                <w:rFonts w:ascii="Arial" w:hAnsi="Arial" w:cs="Arial"/>
                <w:sz w:val="14"/>
                <w:szCs w:val="14"/>
              </w:rPr>
              <w:t>(26,538)</w:t>
            </w:r>
          </w:p>
        </w:tc>
      </w:tr>
      <w:tr w:rsidR="002A1793" w:rsidRPr="003F300C" w:rsidTr="00071A9C">
        <w:trPr>
          <w:trHeight w:val="80"/>
        </w:trPr>
        <w:tc>
          <w:tcPr>
            <w:tcW w:w="1530" w:type="dxa"/>
          </w:tcPr>
          <w:p w:rsidR="002A1793" w:rsidRPr="00A31626" w:rsidRDefault="002A1793" w:rsidP="002A1793">
            <w:pPr>
              <w:spacing w:line="240" w:lineRule="exact"/>
              <w:ind w:left="73" w:right="-191" w:hanging="73"/>
              <w:rPr>
                <w:rFonts w:ascii="Arial" w:hAnsi="Arial" w:cs="Arial"/>
                <w:sz w:val="14"/>
                <w:szCs w:val="14"/>
                <w:cs/>
              </w:rPr>
            </w:pPr>
            <w:r w:rsidRPr="00A31626">
              <w:rPr>
                <w:rFonts w:ascii="Arial" w:hAnsi="Arial" w:cs="Arial"/>
                <w:sz w:val="14"/>
                <w:szCs w:val="14"/>
              </w:rPr>
              <w:t>Other comprehensive income</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(11,753)</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(4,700)</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213</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(302)</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w:t>
            </w:r>
          </w:p>
        </w:tc>
        <w:tc>
          <w:tcPr>
            <w:tcW w:w="810" w:type="dxa"/>
            <w:vAlign w:val="bottom"/>
          </w:tcPr>
          <w:p w:rsidR="002A1793" w:rsidRPr="00540DB5" w:rsidRDefault="002A1793" w:rsidP="00071A9C">
            <w:pPr>
              <w:tabs>
                <w:tab w:val="decimal" w:pos="600"/>
              </w:tabs>
              <w:spacing w:line="240" w:lineRule="exact"/>
              <w:ind w:left="-108"/>
              <w:rPr>
                <w:rFonts w:ascii="Arial" w:hAnsi="Arial" w:cs="Arial"/>
                <w:sz w:val="14"/>
                <w:szCs w:val="14"/>
              </w:rPr>
            </w:pPr>
            <w:r>
              <w:rPr>
                <w:rFonts w:ascii="Arial" w:hAnsi="Arial" w:cs="Arial"/>
                <w:sz w:val="14"/>
                <w:szCs w:val="14"/>
              </w:rPr>
              <w:t>-</w:t>
            </w:r>
          </w:p>
        </w:tc>
      </w:tr>
      <w:tr w:rsidR="002A1793" w:rsidRPr="003F300C" w:rsidTr="00071A9C">
        <w:trPr>
          <w:trHeight w:val="80"/>
        </w:trPr>
        <w:tc>
          <w:tcPr>
            <w:tcW w:w="1530" w:type="dxa"/>
          </w:tcPr>
          <w:p w:rsidR="002A1793" w:rsidRPr="00A31626" w:rsidRDefault="002A1793" w:rsidP="002A1793">
            <w:pPr>
              <w:spacing w:line="240" w:lineRule="exact"/>
              <w:ind w:left="73" w:right="-191" w:hanging="73"/>
              <w:rPr>
                <w:rFonts w:ascii="Arial" w:hAnsi="Arial" w:cs="Arial"/>
                <w:sz w:val="14"/>
                <w:szCs w:val="14"/>
                <w:cs/>
              </w:rPr>
            </w:pPr>
            <w:r w:rsidRPr="00A31626">
              <w:rPr>
                <w:rFonts w:ascii="Arial" w:hAnsi="Arial" w:cs="Arial"/>
                <w:sz w:val="14"/>
                <w:szCs w:val="14"/>
              </w:rPr>
              <w:t>Total comprehensive income</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1,024,350</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644,743</w:t>
            </w:r>
          </w:p>
        </w:tc>
        <w:tc>
          <w:tcPr>
            <w:tcW w:w="810" w:type="dxa"/>
            <w:vAlign w:val="bottom"/>
          </w:tcPr>
          <w:p w:rsidR="002A1793" w:rsidRPr="002A1793" w:rsidRDefault="006A57C6" w:rsidP="00071A9C">
            <w:pPr>
              <w:tabs>
                <w:tab w:val="decimal" w:pos="600"/>
              </w:tabs>
              <w:spacing w:line="240" w:lineRule="exact"/>
              <w:ind w:left="-108"/>
              <w:rPr>
                <w:rFonts w:ascii="Arial" w:hAnsi="Arial" w:cs="Arial"/>
                <w:sz w:val="14"/>
                <w:szCs w:val="14"/>
              </w:rPr>
            </w:pPr>
            <w:r>
              <w:rPr>
                <w:rFonts w:ascii="Arial" w:hAnsi="Arial" w:cs="Arial"/>
                <w:sz w:val="14"/>
                <w:szCs w:val="14"/>
              </w:rPr>
              <w:t>56,650</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7,867</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100,115</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66,898</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(10,792)</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(4,926)</w:t>
            </w:r>
          </w:p>
        </w:tc>
        <w:tc>
          <w:tcPr>
            <w:tcW w:w="810" w:type="dxa"/>
            <w:vAlign w:val="bottom"/>
          </w:tcPr>
          <w:p w:rsidR="002A1793" w:rsidRPr="002A1793" w:rsidRDefault="002A1793" w:rsidP="00071A9C">
            <w:pPr>
              <w:tabs>
                <w:tab w:val="decimal" w:pos="600"/>
              </w:tabs>
              <w:spacing w:line="240" w:lineRule="exact"/>
              <w:ind w:left="-108"/>
              <w:rPr>
                <w:rFonts w:ascii="Arial" w:hAnsi="Arial" w:cs="Arial"/>
                <w:sz w:val="14"/>
                <w:szCs w:val="14"/>
              </w:rPr>
            </w:pPr>
            <w:r w:rsidRPr="002A1793">
              <w:rPr>
                <w:rFonts w:ascii="Arial" w:hAnsi="Arial" w:cs="Arial"/>
                <w:sz w:val="14"/>
                <w:szCs w:val="14"/>
              </w:rPr>
              <w:t>(17,910)</w:t>
            </w:r>
          </w:p>
        </w:tc>
        <w:tc>
          <w:tcPr>
            <w:tcW w:w="810" w:type="dxa"/>
            <w:vAlign w:val="bottom"/>
          </w:tcPr>
          <w:p w:rsidR="002A1793" w:rsidRPr="00540DB5" w:rsidRDefault="002A1793" w:rsidP="00071A9C">
            <w:pPr>
              <w:tabs>
                <w:tab w:val="decimal" w:pos="600"/>
              </w:tabs>
              <w:spacing w:line="240" w:lineRule="exact"/>
              <w:ind w:left="-108"/>
              <w:rPr>
                <w:rFonts w:ascii="Arial" w:hAnsi="Arial" w:cs="Arial"/>
                <w:sz w:val="14"/>
                <w:szCs w:val="14"/>
              </w:rPr>
            </w:pPr>
            <w:r>
              <w:rPr>
                <w:rFonts w:ascii="Arial" w:hAnsi="Arial" w:cs="Arial"/>
                <w:sz w:val="14"/>
                <w:szCs w:val="14"/>
              </w:rPr>
              <w:t>(26,538)</w:t>
            </w:r>
          </w:p>
        </w:tc>
      </w:tr>
    </w:tbl>
    <w:p w:rsidR="00661353" w:rsidRDefault="00661353" w:rsidP="001A2325">
      <w:pPr>
        <w:pStyle w:val="List"/>
        <w:spacing w:before="240" w:line="380" w:lineRule="exact"/>
        <w:ind w:left="562" w:firstLine="0"/>
        <w:jc w:val="thaiDistribute"/>
        <w:outlineLvl w:val="0"/>
        <w:rPr>
          <w:rFonts w:ascii="Arial" w:hAnsi="Arial"/>
          <w:sz w:val="22"/>
          <w:szCs w:val="22"/>
        </w:rPr>
      </w:pPr>
    </w:p>
    <w:p w:rsidR="00661353" w:rsidRDefault="00661353">
      <w:pPr>
        <w:overflowPunct/>
        <w:autoSpaceDE/>
        <w:autoSpaceDN/>
        <w:adjustRightInd/>
        <w:textAlignment w:val="auto"/>
        <w:rPr>
          <w:rFonts w:ascii="Arial" w:eastAsia="SimSun" w:hAnsi="Arial"/>
          <w:sz w:val="22"/>
          <w:szCs w:val="22"/>
        </w:rPr>
      </w:pPr>
      <w:r>
        <w:rPr>
          <w:rFonts w:ascii="Arial" w:hAnsi="Arial"/>
          <w:sz w:val="22"/>
          <w:szCs w:val="22"/>
        </w:rPr>
        <w:br w:type="page"/>
      </w:r>
    </w:p>
    <w:p w:rsidR="003A2A95" w:rsidRDefault="003A2A95" w:rsidP="00661353">
      <w:pPr>
        <w:pStyle w:val="List"/>
        <w:spacing w:before="240" w:line="380" w:lineRule="exact"/>
        <w:ind w:left="540" w:firstLine="0"/>
        <w:jc w:val="thaiDistribute"/>
        <w:outlineLvl w:val="0"/>
        <w:rPr>
          <w:rFonts w:ascii="Arial" w:hAnsi="Arial"/>
          <w:sz w:val="22"/>
          <w:szCs w:val="22"/>
        </w:rPr>
      </w:pPr>
      <w:r w:rsidRPr="00E4371C">
        <w:rPr>
          <w:rFonts w:ascii="Arial" w:hAnsi="Arial"/>
          <w:sz w:val="22"/>
          <w:szCs w:val="22"/>
        </w:rPr>
        <w:lastRenderedPageBreak/>
        <w:t>Summarised information about cash flow</w:t>
      </w:r>
    </w:p>
    <w:p w:rsidR="001D3D52" w:rsidRPr="001D3D52" w:rsidRDefault="001D3D52" w:rsidP="001A2325">
      <w:pPr>
        <w:pStyle w:val="List"/>
        <w:spacing w:line="380" w:lineRule="exact"/>
        <w:ind w:left="562" w:right="-461" w:firstLine="0"/>
        <w:jc w:val="right"/>
        <w:outlineLvl w:val="0"/>
        <w:rPr>
          <w:rFonts w:ascii="Arial" w:hAnsi="Arial"/>
          <w:b/>
          <w:bCs/>
          <w:sz w:val="22"/>
          <w:szCs w:val="22"/>
        </w:rPr>
      </w:pPr>
      <w:r w:rsidRPr="00046D7B">
        <w:rPr>
          <w:rFonts w:ascii="Arial" w:hAnsi="Arial" w:cs="Arial"/>
          <w:sz w:val="14"/>
          <w:szCs w:val="14"/>
        </w:rPr>
        <w:t>(Unit: Thousand Baht</w:t>
      </w:r>
      <w:r>
        <w:rPr>
          <w:rFonts w:ascii="Arial" w:hAnsi="Arial" w:cs="Arial"/>
          <w:sz w:val="14"/>
          <w:szCs w:val="14"/>
        </w:rPr>
        <w:t>)</w:t>
      </w:r>
    </w:p>
    <w:tbl>
      <w:tblPr>
        <w:tblW w:w="9815" w:type="dxa"/>
        <w:tblInd w:w="378" w:type="dxa"/>
        <w:tblLayout w:type="fixed"/>
        <w:tblLook w:val="0000" w:firstRow="0" w:lastRow="0" w:firstColumn="0" w:lastColumn="0" w:noHBand="0" w:noVBand="0"/>
      </w:tblPr>
      <w:tblGrid>
        <w:gridCol w:w="1710"/>
        <w:gridCol w:w="810"/>
        <w:gridCol w:w="810"/>
        <w:gridCol w:w="817"/>
        <w:gridCol w:w="807"/>
        <w:gridCol w:w="810"/>
        <w:gridCol w:w="810"/>
        <w:gridCol w:w="810"/>
        <w:gridCol w:w="810"/>
        <w:gridCol w:w="810"/>
        <w:gridCol w:w="811"/>
      </w:tblGrid>
      <w:tr w:rsidR="001A2325" w:rsidRPr="001A2325" w:rsidTr="00C86C73">
        <w:trPr>
          <w:trHeight w:val="80"/>
        </w:trPr>
        <w:tc>
          <w:tcPr>
            <w:tcW w:w="1710" w:type="dxa"/>
            <w:tcBorders>
              <w:left w:val="nil"/>
              <w:bottom w:val="nil"/>
              <w:right w:val="nil"/>
            </w:tcBorders>
            <w:vAlign w:val="bottom"/>
          </w:tcPr>
          <w:p w:rsidR="001A2325" w:rsidRPr="001A2325" w:rsidRDefault="001A2325" w:rsidP="00800F99">
            <w:pPr>
              <w:spacing w:line="240" w:lineRule="exact"/>
              <w:jc w:val="center"/>
              <w:rPr>
                <w:rFonts w:ascii="Arial" w:hAnsi="Arial" w:cs="Arial"/>
                <w:spacing w:val="-4"/>
                <w:sz w:val="13"/>
                <w:szCs w:val="13"/>
                <w:cs/>
              </w:rPr>
            </w:pPr>
          </w:p>
        </w:tc>
        <w:tc>
          <w:tcPr>
            <w:tcW w:w="8105" w:type="dxa"/>
            <w:gridSpan w:val="10"/>
            <w:tcBorders>
              <w:top w:val="nil"/>
              <w:left w:val="nil"/>
              <w:bottom w:val="nil"/>
              <w:right w:val="nil"/>
            </w:tcBorders>
            <w:vAlign w:val="bottom"/>
          </w:tcPr>
          <w:p w:rsidR="001A2325" w:rsidRPr="001A2325" w:rsidRDefault="001A2325" w:rsidP="00800F99">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For the year ended 31 December</w:t>
            </w:r>
          </w:p>
        </w:tc>
      </w:tr>
      <w:tr w:rsidR="001A2325" w:rsidRPr="001A2325" w:rsidTr="00C86C73">
        <w:trPr>
          <w:trHeight w:val="603"/>
        </w:trPr>
        <w:tc>
          <w:tcPr>
            <w:tcW w:w="1710" w:type="dxa"/>
            <w:tcBorders>
              <w:left w:val="nil"/>
              <w:bottom w:val="nil"/>
              <w:right w:val="nil"/>
            </w:tcBorders>
            <w:vAlign w:val="bottom"/>
          </w:tcPr>
          <w:p w:rsidR="001A2325" w:rsidRPr="001A2325" w:rsidRDefault="001A2325" w:rsidP="00800F99">
            <w:pPr>
              <w:spacing w:line="240" w:lineRule="exact"/>
              <w:jc w:val="center"/>
              <w:rPr>
                <w:rFonts w:ascii="Arial" w:hAnsi="Arial" w:cs="Arial"/>
                <w:spacing w:val="-4"/>
                <w:sz w:val="13"/>
                <w:szCs w:val="13"/>
                <w:cs/>
              </w:rPr>
            </w:pPr>
          </w:p>
        </w:tc>
        <w:tc>
          <w:tcPr>
            <w:tcW w:w="1620" w:type="dxa"/>
            <w:gridSpan w:val="2"/>
            <w:tcBorders>
              <w:top w:val="nil"/>
              <w:left w:val="nil"/>
              <w:bottom w:val="nil"/>
              <w:right w:val="nil"/>
            </w:tcBorders>
            <w:vAlign w:val="bottom"/>
          </w:tcPr>
          <w:p w:rsidR="001A2325" w:rsidRPr="001A2325" w:rsidRDefault="001A2325" w:rsidP="00800F99">
            <w:pPr>
              <w:pBdr>
                <w:bottom w:val="single" w:sz="4" w:space="1" w:color="auto"/>
              </w:pBdr>
              <w:tabs>
                <w:tab w:val="right" w:pos="7200"/>
                <w:tab w:val="right" w:pos="8540"/>
              </w:tabs>
              <w:spacing w:line="240" w:lineRule="exact"/>
              <w:jc w:val="center"/>
              <w:rPr>
                <w:rFonts w:ascii="Arial" w:hAnsi="Arial" w:cs="Arial"/>
                <w:sz w:val="13"/>
                <w:szCs w:val="13"/>
                <w:cs/>
              </w:rPr>
            </w:pPr>
            <w:r w:rsidRPr="001A2325">
              <w:rPr>
                <w:rFonts w:ascii="Arial" w:hAnsi="Arial" w:cs="Arial"/>
                <w:sz w:val="13"/>
                <w:szCs w:val="13"/>
              </w:rPr>
              <w:t>JMT Network Services Public Company Limited</w:t>
            </w:r>
          </w:p>
        </w:tc>
        <w:tc>
          <w:tcPr>
            <w:tcW w:w="1624" w:type="dxa"/>
            <w:gridSpan w:val="2"/>
            <w:tcBorders>
              <w:left w:val="nil"/>
              <w:right w:val="nil"/>
            </w:tcBorders>
            <w:shd w:val="clear" w:color="auto" w:fill="auto"/>
            <w:vAlign w:val="bottom"/>
          </w:tcPr>
          <w:p w:rsidR="001A2325" w:rsidRPr="001A2325" w:rsidRDefault="001A2325" w:rsidP="00800F99">
            <w:pPr>
              <w:pBdr>
                <w:bottom w:val="single" w:sz="4" w:space="1" w:color="auto"/>
              </w:pBdr>
              <w:spacing w:line="240" w:lineRule="exact"/>
              <w:jc w:val="center"/>
              <w:rPr>
                <w:rFonts w:ascii="Arial" w:hAnsi="Arial" w:cs="Arial"/>
                <w:sz w:val="13"/>
                <w:szCs w:val="13"/>
                <w:cs/>
              </w:rPr>
            </w:pPr>
            <w:r w:rsidRPr="001A2325">
              <w:rPr>
                <w:rFonts w:ascii="Arial" w:hAnsi="Arial" w:cs="Arial"/>
                <w:sz w:val="13"/>
                <w:szCs w:val="13"/>
              </w:rPr>
              <w:t>JAS Asset Public Company Limited</w:t>
            </w:r>
          </w:p>
        </w:tc>
        <w:tc>
          <w:tcPr>
            <w:tcW w:w="1620" w:type="dxa"/>
            <w:gridSpan w:val="2"/>
            <w:vAlign w:val="bottom"/>
          </w:tcPr>
          <w:p w:rsidR="001A2325" w:rsidRPr="001A2325" w:rsidRDefault="001A2325" w:rsidP="00800F99">
            <w:pPr>
              <w:pBdr>
                <w:bottom w:val="single" w:sz="4" w:space="1" w:color="auto"/>
              </w:pBdr>
              <w:spacing w:line="240" w:lineRule="exact"/>
              <w:jc w:val="center"/>
              <w:rPr>
                <w:rFonts w:ascii="Arial" w:hAnsi="Arial" w:cs="Arial"/>
                <w:sz w:val="13"/>
                <w:szCs w:val="13"/>
                <w:cs/>
              </w:rPr>
            </w:pPr>
            <w:r w:rsidRPr="001A2325">
              <w:rPr>
                <w:rFonts w:ascii="Arial" w:hAnsi="Arial" w:cs="Arial"/>
                <w:sz w:val="13"/>
                <w:szCs w:val="13"/>
              </w:rPr>
              <w:t>J Fintech Co., Ltd.</w:t>
            </w:r>
          </w:p>
        </w:tc>
        <w:tc>
          <w:tcPr>
            <w:tcW w:w="1620" w:type="dxa"/>
            <w:gridSpan w:val="2"/>
            <w:vAlign w:val="bottom"/>
          </w:tcPr>
          <w:p w:rsidR="001A2325" w:rsidRPr="001A2325" w:rsidRDefault="001A2325" w:rsidP="00800F99">
            <w:pPr>
              <w:pBdr>
                <w:bottom w:val="single" w:sz="4" w:space="1" w:color="auto"/>
              </w:pBdr>
              <w:spacing w:line="240" w:lineRule="exact"/>
              <w:jc w:val="center"/>
              <w:rPr>
                <w:rFonts w:ascii="Arial" w:hAnsi="Arial" w:cs="Arial"/>
                <w:sz w:val="13"/>
                <w:szCs w:val="13"/>
              </w:rPr>
            </w:pPr>
            <w:r w:rsidRPr="001A2325">
              <w:rPr>
                <w:rFonts w:ascii="Arial" w:hAnsi="Arial" w:cs="Arial"/>
                <w:sz w:val="13"/>
                <w:szCs w:val="13"/>
              </w:rPr>
              <w:t>J Ventures Co., Ltd.</w:t>
            </w:r>
          </w:p>
        </w:tc>
        <w:tc>
          <w:tcPr>
            <w:tcW w:w="1621" w:type="dxa"/>
            <w:gridSpan w:val="2"/>
            <w:vAlign w:val="bottom"/>
          </w:tcPr>
          <w:p w:rsidR="001A2325" w:rsidRPr="001A2325" w:rsidRDefault="001A2325" w:rsidP="001A2325">
            <w:pPr>
              <w:pBdr>
                <w:bottom w:val="single" w:sz="4" w:space="1" w:color="auto"/>
              </w:pBdr>
              <w:spacing w:line="240" w:lineRule="exact"/>
              <w:jc w:val="center"/>
              <w:rPr>
                <w:rFonts w:ascii="Arial" w:hAnsi="Arial" w:cs="Arial"/>
                <w:sz w:val="13"/>
                <w:szCs w:val="13"/>
              </w:rPr>
            </w:pPr>
            <w:r w:rsidRPr="001A2325">
              <w:rPr>
                <w:rFonts w:ascii="Arial" w:eastAsia="Arial Unicode MS" w:hAnsi="Arial" w:cs="Arial"/>
                <w:sz w:val="13"/>
                <w:szCs w:val="13"/>
              </w:rPr>
              <w:t>Beans and Brown             Co., Ltd.</w:t>
            </w:r>
          </w:p>
        </w:tc>
      </w:tr>
      <w:tr w:rsidR="00C86C73" w:rsidRPr="001A2325" w:rsidTr="00C86C73">
        <w:trPr>
          <w:trHeight w:val="80"/>
        </w:trPr>
        <w:tc>
          <w:tcPr>
            <w:tcW w:w="1710" w:type="dxa"/>
            <w:tcBorders>
              <w:top w:val="nil"/>
              <w:left w:val="nil"/>
              <w:bottom w:val="nil"/>
              <w:right w:val="nil"/>
            </w:tcBorders>
            <w:vAlign w:val="bottom"/>
          </w:tcPr>
          <w:p w:rsidR="00C86C73" w:rsidRPr="001A2325" w:rsidRDefault="00C86C73" w:rsidP="00C86C73">
            <w:pPr>
              <w:spacing w:line="240" w:lineRule="exact"/>
              <w:jc w:val="center"/>
              <w:rPr>
                <w:rFonts w:ascii="Arial" w:hAnsi="Arial" w:cs="Arial"/>
                <w:sz w:val="13"/>
                <w:szCs w:val="13"/>
                <w:cs/>
              </w:rPr>
            </w:pPr>
          </w:p>
        </w:tc>
        <w:tc>
          <w:tcPr>
            <w:tcW w:w="810"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2020</w:t>
            </w:r>
          </w:p>
        </w:tc>
        <w:tc>
          <w:tcPr>
            <w:tcW w:w="810"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2019</w:t>
            </w:r>
          </w:p>
        </w:tc>
        <w:tc>
          <w:tcPr>
            <w:tcW w:w="817"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2020</w:t>
            </w:r>
          </w:p>
        </w:tc>
        <w:tc>
          <w:tcPr>
            <w:tcW w:w="807"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2019</w:t>
            </w:r>
          </w:p>
        </w:tc>
        <w:tc>
          <w:tcPr>
            <w:tcW w:w="810"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2020</w:t>
            </w:r>
          </w:p>
        </w:tc>
        <w:tc>
          <w:tcPr>
            <w:tcW w:w="810"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2019</w:t>
            </w:r>
          </w:p>
        </w:tc>
        <w:tc>
          <w:tcPr>
            <w:tcW w:w="810"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2020</w:t>
            </w:r>
          </w:p>
        </w:tc>
        <w:tc>
          <w:tcPr>
            <w:tcW w:w="810"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2019</w:t>
            </w:r>
          </w:p>
        </w:tc>
        <w:tc>
          <w:tcPr>
            <w:tcW w:w="810"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2020</w:t>
            </w:r>
          </w:p>
        </w:tc>
        <w:tc>
          <w:tcPr>
            <w:tcW w:w="811" w:type="dxa"/>
            <w:tcBorders>
              <w:top w:val="nil"/>
              <w:left w:val="nil"/>
              <w:bottom w:val="nil"/>
              <w:right w:val="nil"/>
            </w:tcBorders>
          </w:tcPr>
          <w:p w:rsidR="00C86C73" w:rsidRPr="00C86C73" w:rsidRDefault="00C86C73" w:rsidP="00C86C73">
            <w:pPr>
              <w:pBdr>
                <w:bottom w:val="single" w:sz="4" w:space="1" w:color="auto"/>
              </w:pBdr>
              <w:tabs>
                <w:tab w:val="right" w:pos="7200"/>
                <w:tab w:val="right" w:pos="8540"/>
              </w:tabs>
              <w:spacing w:line="240" w:lineRule="exact"/>
              <w:jc w:val="center"/>
              <w:rPr>
                <w:rFonts w:ascii="Arial" w:hAnsi="Arial" w:cs="Arial"/>
                <w:sz w:val="13"/>
                <w:szCs w:val="13"/>
              </w:rPr>
            </w:pPr>
            <w:r w:rsidRPr="00C86C73">
              <w:rPr>
                <w:rFonts w:ascii="Arial" w:hAnsi="Arial" w:cs="Arial"/>
                <w:sz w:val="13"/>
                <w:szCs w:val="13"/>
              </w:rPr>
              <w:t>2019</w:t>
            </w:r>
          </w:p>
        </w:tc>
      </w:tr>
      <w:tr w:rsidR="002A1793" w:rsidRPr="001A2325" w:rsidTr="002A1793">
        <w:trPr>
          <w:trHeight w:val="80"/>
        </w:trPr>
        <w:tc>
          <w:tcPr>
            <w:tcW w:w="1710" w:type="dxa"/>
            <w:tcBorders>
              <w:top w:val="nil"/>
              <w:left w:val="nil"/>
              <w:bottom w:val="nil"/>
              <w:right w:val="nil"/>
            </w:tcBorders>
            <w:vAlign w:val="bottom"/>
          </w:tcPr>
          <w:p w:rsidR="002A1793" w:rsidRPr="001A2325" w:rsidRDefault="002A1793" w:rsidP="002A1793">
            <w:pPr>
              <w:spacing w:line="240" w:lineRule="exact"/>
              <w:ind w:left="162" w:right="-108" w:hanging="162"/>
              <w:rPr>
                <w:rFonts w:ascii="Arial" w:hAnsi="Arial" w:cs="Arial"/>
                <w:sz w:val="13"/>
                <w:szCs w:val="13"/>
                <w:cs/>
              </w:rPr>
            </w:pPr>
            <w:r w:rsidRPr="001A2325">
              <w:rPr>
                <w:rFonts w:ascii="Arial" w:hAnsi="Arial" w:cs="Arial"/>
                <w:sz w:val="13"/>
                <w:szCs w:val="13"/>
              </w:rPr>
              <w:t>Cash flow from (used in) operating activities</w:t>
            </w:r>
          </w:p>
        </w:tc>
        <w:tc>
          <w:tcPr>
            <w:tcW w:w="810" w:type="dxa"/>
            <w:tcBorders>
              <w:top w:val="nil"/>
              <w:left w:val="nil"/>
              <w:bottom w:val="nil"/>
              <w:right w:val="nil"/>
            </w:tcBorders>
            <w:vAlign w:val="bottom"/>
          </w:tcPr>
          <w:p w:rsidR="002A1793" w:rsidRPr="002A1793" w:rsidRDefault="00AF01B7" w:rsidP="00071A9C">
            <w:pPr>
              <w:tabs>
                <w:tab w:val="decimal" w:pos="525"/>
              </w:tabs>
              <w:spacing w:line="240" w:lineRule="exact"/>
              <w:ind w:left="-108"/>
              <w:rPr>
                <w:rFonts w:ascii="Arial" w:hAnsi="Arial" w:cs="Arial"/>
                <w:sz w:val="13"/>
                <w:szCs w:val="13"/>
              </w:rPr>
            </w:pPr>
            <w:r>
              <w:rPr>
                <w:rFonts w:ascii="Arial" w:hAnsi="Arial" w:cs="Arial"/>
                <w:sz w:val="13"/>
                <w:szCs w:val="13"/>
              </w:rPr>
              <w:t>(1,860,531)</w:t>
            </w:r>
          </w:p>
        </w:tc>
        <w:tc>
          <w:tcPr>
            <w:tcW w:w="810" w:type="dxa"/>
            <w:tcBorders>
              <w:top w:val="nil"/>
              <w:left w:val="nil"/>
              <w:bottom w:val="nil"/>
              <w:right w:val="nil"/>
            </w:tcBorders>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(1,435,846)</w:t>
            </w:r>
          </w:p>
        </w:tc>
        <w:tc>
          <w:tcPr>
            <w:tcW w:w="817" w:type="dxa"/>
            <w:tcBorders>
              <w:top w:val="nil"/>
              <w:left w:val="nil"/>
              <w:right w:val="nil"/>
            </w:tcBorders>
            <w:vAlign w:val="bottom"/>
          </w:tcPr>
          <w:p w:rsidR="002A1793" w:rsidRPr="002A1793" w:rsidRDefault="006A57C6" w:rsidP="00071A9C">
            <w:pPr>
              <w:tabs>
                <w:tab w:val="decimal" w:pos="525"/>
              </w:tabs>
              <w:spacing w:line="240" w:lineRule="exact"/>
              <w:ind w:left="-108"/>
              <w:rPr>
                <w:rFonts w:ascii="Arial" w:hAnsi="Arial" w:cs="Arial"/>
                <w:sz w:val="13"/>
                <w:szCs w:val="13"/>
              </w:rPr>
            </w:pPr>
            <w:r>
              <w:rPr>
                <w:rFonts w:ascii="Arial" w:hAnsi="Arial" w:cs="Arial"/>
                <w:sz w:val="13"/>
                <w:szCs w:val="13"/>
              </w:rPr>
              <w:t>305,634</w:t>
            </w:r>
          </w:p>
        </w:tc>
        <w:tc>
          <w:tcPr>
            <w:tcW w:w="807" w:type="dxa"/>
            <w:tcBorders>
              <w:top w:val="nil"/>
              <w:left w:val="nil"/>
              <w:right w:val="nil"/>
            </w:tcBorders>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135,783</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173,405</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504,351</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(20,305)</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(99,819)</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(8,114)</w:t>
            </w:r>
          </w:p>
        </w:tc>
        <w:tc>
          <w:tcPr>
            <w:tcW w:w="811" w:type="dxa"/>
            <w:vAlign w:val="bottom"/>
          </w:tcPr>
          <w:p w:rsidR="002A1793" w:rsidRPr="001A2325" w:rsidRDefault="002A1793" w:rsidP="00071A9C">
            <w:pPr>
              <w:tabs>
                <w:tab w:val="decimal" w:pos="525"/>
              </w:tabs>
              <w:spacing w:line="240" w:lineRule="exact"/>
              <w:ind w:left="-108"/>
              <w:rPr>
                <w:rFonts w:ascii="Arial" w:hAnsi="Arial" w:cs="Arial"/>
                <w:sz w:val="13"/>
                <w:szCs w:val="13"/>
              </w:rPr>
            </w:pPr>
            <w:r>
              <w:rPr>
                <w:rFonts w:ascii="Arial" w:hAnsi="Arial" w:cs="Arial"/>
                <w:sz w:val="13"/>
                <w:szCs w:val="13"/>
              </w:rPr>
              <w:t>(19,578)</w:t>
            </w:r>
          </w:p>
        </w:tc>
      </w:tr>
      <w:tr w:rsidR="002A1793" w:rsidRPr="001A2325" w:rsidTr="002A1793">
        <w:trPr>
          <w:trHeight w:val="80"/>
        </w:trPr>
        <w:tc>
          <w:tcPr>
            <w:tcW w:w="1710" w:type="dxa"/>
            <w:tcBorders>
              <w:top w:val="nil"/>
              <w:left w:val="nil"/>
              <w:bottom w:val="nil"/>
              <w:right w:val="nil"/>
            </w:tcBorders>
            <w:vAlign w:val="bottom"/>
          </w:tcPr>
          <w:p w:rsidR="002A1793" w:rsidRPr="001A2325" w:rsidRDefault="002A1793" w:rsidP="002A1793">
            <w:pPr>
              <w:spacing w:line="240" w:lineRule="exact"/>
              <w:ind w:left="162" w:right="-108" w:hanging="162"/>
              <w:rPr>
                <w:rFonts w:ascii="Arial" w:hAnsi="Arial" w:cs="Arial"/>
                <w:sz w:val="13"/>
                <w:szCs w:val="13"/>
                <w:cs/>
              </w:rPr>
            </w:pPr>
            <w:r w:rsidRPr="001A2325">
              <w:rPr>
                <w:rFonts w:ascii="Arial" w:hAnsi="Arial" w:cs="Arial"/>
                <w:sz w:val="13"/>
                <w:szCs w:val="13"/>
              </w:rPr>
              <w:t>Cash flow used in investing activities</w:t>
            </w:r>
          </w:p>
        </w:tc>
        <w:tc>
          <w:tcPr>
            <w:tcW w:w="810" w:type="dxa"/>
            <w:tcBorders>
              <w:top w:val="nil"/>
              <w:left w:val="nil"/>
              <w:bottom w:val="nil"/>
              <w:right w:val="nil"/>
            </w:tcBorders>
            <w:vAlign w:val="bottom"/>
          </w:tcPr>
          <w:p w:rsidR="002A1793" w:rsidRPr="002A1793" w:rsidRDefault="00AF01B7" w:rsidP="00071A9C">
            <w:pPr>
              <w:tabs>
                <w:tab w:val="decimal" w:pos="525"/>
              </w:tabs>
              <w:spacing w:line="240" w:lineRule="exact"/>
              <w:ind w:left="-108"/>
              <w:rPr>
                <w:rFonts w:ascii="Arial" w:hAnsi="Arial" w:cs="Arial"/>
                <w:sz w:val="13"/>
                <w:szCs w:val="13"/>
              </w:rPr>
            </w:pPr>
            <w:r>
              <w:rPr>
                <w:rFonts w:ascii="Arial" w:hAnsi="Arial" w:cs="Arial"/>
                <w:sz w:val="13"/>
                <w:szCs w:val="13"/>
              </w:rPr>
              <w:t>(147,410)</w:t>
            </w:r>
          </w:p>
        </w:tc>
        <w:tc>
          <w:tcPr>
            <w:tcW w:w="810" w:type="dxa"/>
            <w:tcBorders>
              <w:top w:val="nil"/>
              <w:left w:val="nil"/>
              <w:bottom w:val="nil"/>
              <w:right w:val="nil"/>
            </w:tcBorders>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(73,200)</w:t>
            </w:r>
          </w:p>
        </w:tc>
        <w:tc>
          <w:tcPr>
            <w:tcW w:w="817" w:type="dxa"/>
            <w:tcBorders>
              <w:top w:val="nil"/>
              <w:left w:val="nil"/>
              <w:right w:val="nil"/>
            </w:tcBorders>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(223,</w:t>
            </w:r>
            <w:r w:rsidR="006A57C6">
              <w:rPr>
                <w:rFonts w:ascii="Arial" w:hAnsi="Arial" w:cs="Arial"/>
                <w:sz w:val="13"/>
                <w:szCs w:val="13"/>
              </w:rPr>
              <w:t>320</w:t>
            </w:r>
            <w:r w:rsidRPr="002A1793">
              <w:rPr>
                <w:rFonts w:ascii="Arial" w:hAnsi="Arial" w:cs="Arial"/>
                <w:sz w:val="13"/>
                <w:szCs w:val="13"/>
              </w:rPr>
              <w:t>)</w:t>
            </w:r>
          </w:p>
        </w:tc>
        <w:tc>
          <w:tcPr>
            <w:tcW w:w="807" w:type="dxa"/>
            <w:tcBorders>
              <w:top w:val="nil"/>
              <w:left w:val="nil"/>
              <w:right w:val="nil"/>
            </w:tcBorders>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(49,668)</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(6,476)</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(27,042)</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(16,684)</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(46,574)</w:t>
            </w:r>
          </w:p>
        </w:tc>
        <w:tc>
          <w:tcPr>
            <w:tcW w:w="810" w:type="dxa"/>
            <w:vAlign w:val="bottom"/>
          </w:tcPr>
          <w:p w:rsidR="002A1793" w:rsidRPr="002A1793" w:rsidRDefault="002A1793" w:rsidP="00071A9C">
            <w:pPr>
              <w:tabs>
                <w:tab w:val="decimal" w:pos="525"/>
              </w:tabs>
              <w:spacing w:line="240" w:lineRule="exact"/>
              <w:ind w:left="-108"/>
              <w:rPr>
                <w:rFonts w:ascii="Arial" w:hAnsi="Arial" w:cs="Arial"/>
                <w:sz w:val="13"/>
                <w:szCs w:val="13"/>
              </w:rPr>
            </w:pPr>
            <w:r w:rsidRPr="002A1793">
              <w:rPr>
                <w:rFonts w:ascii="Arial" w:hAnsi="Arial" w:cs="Arial"/>
                <w:sz w:val="13"/>
                <w:szCs w:val="13"/>
              </w:rPr>
              <w:t>(3,669)</w:t>
            </w:r>
          </w:p>
        </w:tc>
        <w:tc>
          <w:tcPr>
            <w:tcW w:w="811" w:type="dxa"/>
            <w:vAlign w:val="bottom"/>
          </w:tcPr>
          <w:p w:rsidR="002A1793" w:rsidRPr="001A2325" w:rsidRDefault="002A1793" w:rsidP="00071A9C">
            <w:pPr>
              <w:tabs>
                <w:tab w:val="decimal" w:pos="525"/>
              </w:tabs>
              <w:spacing w:line="240" w:lineRule="exact"/>
              <w:ind w:left="-108"/>
              <w:rPr>
                <w:rFonts w:ascii="Arial" w:hAnsi="Arial" w:cs="Arial"/>
                <w:sz w:val="13"/>
                <w:szCs w:val="13"/>
              </w:rPr>
            </w:pPr>
            <w:r>
              <w:rPr>
                <w:rFonts w:ascii="Arial" w:hAnsi="Arial" w:cs="Arial"/>
                <w:sz w:val="13"/>
                <w:szCs w:val="13"/>
              </w:rPr>
              <w:t>(12,027)</w:t>
            </w:r>
          </w:p>
        </w:tc>
      </w:tr>
      <w:tr w:rsidR="002A1793" w:rsidRPr="001A2325" w:rsidTr="002A1793">
        <w:trPr>
          <w:trHeight w:val="80"/>
        </w:trPr>
        <w:tc>
          <w:tcPr>
            <w:tcW w:w="1710" w:type="dxa"/>
            <w:tcBorders>
              <w:top w:val="nil"/>
              <w:left w:val="nil"/>
              <w:bottom w:val="nil"/>
              <w:right w:val="nil"/>
            </w:tcBorders>
            <w:vAlign w:val="bottom"/>
          </w:tcPr>
          <w:p w:rsidR="002A1793" w:rsidRPr="001A2325" w:rsidRDefault="002A1793" w:rsidP="002A1793">
            <w:pPr>
              <w:spacing w:line="240" w:lineRule="exact"/>
              <w:ind w:left="162" w:right="-108" w:hanging="162"/>
              <w:rPr>
                <w:rFonts w:ascii="Arial" w:hAnsi="Arial" w:cs="Arial"/>
                <w:sz w:val="13"/>
                <w:szCs w:val="13"/>
                <w:cs/>
              </w:rPr>
            </w:pPr>
            <w:r w:rsidRPr="001A2325">
              <w:rPr>
                <w:rFonts w:ascii="Arial" w:hAnsi="Arial" w:cs="Arial"/>
                <w:sz w:val="13"/>
                <w:szCs w:val="13"/>
              </w:rPr>
              <w:t>Cash flow from (used in) financing activities</w:t>
            </w:r>
          </w:p>
        </w:tc>
        <w:tc>
          <w:tcPr>
            <w:tcW w:w="810" w:type="dxa"/>
            <w:tcBorders>
              <w:top w:val="nil"/>
              <w:left w:val="nil"/>
              <w:bottom w:val="nil"/>
              <w:right w:val="nil"/>
            </w:tcBorders>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2,658,249</w:t>
            </w:r>
          </w:p>
        </w:tc>
        <w:tc>
          <w:tcPr>
            <w:tcW w:w="810" w:type="dxa"/>
            <w:tcBorders>
              <w:top w:val="nil"/>
              <w:left w:val="nil"/>
              <w:bottom w:val="nil"/>
              <w:right w:val="nil"/>
            </w:tcBorders>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1,134,538</w:t>
            </w:r>
          </w:p>
        </w:tc>
        <w:tc>
          <w:tcPr>
            <w:tcW w:w="817" w:type="dxa"/>
            <w:tcBorders>
              <w:left w:val="nil"/>
              <w:right w:val="nil"/>
            </w:tcBorders>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(78,411)</w:t>
            </w:r>
          </w:p>
        </w:tc>
        <w:tc>
          <w:tcPr>
            <w:tcW w:w="807" w:type="dxa"/>
            <w:tcBorders>
              <w:left w:val="nil"/>
              <w:right w:val="nil"/>
            </w:tcBorders>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(104,851)</w:t>
            </w:r>
          </w:p>
        </w:tc>
        <w:tc>
          <w:tcPr>
            <w:tcW w:w="810" w:type="dxa"/>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(137,016)</w:t>
            </w:r>
          </w:p>
        </w:tc>
        <w:tc>
          <w:tcPr>
            <w:tcW w:w="810" w:type="dxa"/>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(502,000)</w:t>
            </w:r>
          </w:p>
        </w:tc>
        <w:tc>
          <w:tcPr>
            <w:tcW w:w="810" w:type="dxa"/>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w:t>
            </w:r>
          </w:p>
        </w:tc>
        <w:tc>
          <w:tcPr>
            <w:tcW w:w="810" w:type="dxa"/>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w:t>
            </w:r>
          </w:p>
        </w:tc>
        <w:tc>
          <w:tcPr>
            <w:tcW w:w="810" w:type="dxa"/>
            <w:vAlign w:val="bottom"/>
          </w:tcPr>
          <w:p w:rsidR="002A1793" w:rsidRPr="002A1793" w:rsidRDefault="002A1793" w:rsidP="00071A9C">
            <w:pPr>
              <w:pBdr>
                <w:bottom w:val="sing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10,722</w:t>
            </w:r>
          </w:p>
        </w:tc>
        <w:tc>
          <w:tcPr>
            <w:tcW w:w="811" w:type="dxa"/>
            <w:vAlign w:val="bottom"/>
          </w:tcPr>
          <w:p w:rsidR="002A1793" w:rsidRPr="001A2325" w:rsidRDefault="002A1793" w:rsidP="00071A9C">
            <w:pPr>
              <w:pBdr>
                <w:bottom w:val="single" w:sz="4" w:space="1" w:color="auto"/>
              </w:pBdr>
              <w:tabs>
                <w:tab w:val="decimal" w:pos="525"/>
              </w:tabs>
              <w:spacing w:line="240" w:lineRule="exact"/>
              <w:ind w:left="-108"/>
              <w:rPr>
                <w:rFonts w:ascii="Arial" w:hAnsi="Arial" w:cs="Arial"/>
                <w:sz w:val="13"/>
                <w:szCs w:val="13"/>
              </w:rPr>
            </w:pPr>
            <w:r>
              <w:rPr>
                <w:rFonts w:ascii="Arial" w:hAnsi="Arial" w:cs="Arial"/>
                <w:sz w:val="13"/>
                <w:szCs w:val="13"/>
              </w:rPr>
              <w:t>31,819</w:t>
            </w:r>
          </w:p>
        </w:tc>
      </w:tr>
      <w:tr w:rsidR="002A1793" w:rsidRPr="001A2325" w:rsidTr="002A1793">
        <w:trPr>
          <w:trHeight w:val="80"/>
        </w:trPr>
        <w:tc>
          <w:tcPr>
            <w:tcW w:w="1710" w:type="dxa"/>
            <w:tcBorders>
              <w:top w:val="nil"/>
              <w:left w:val="nil"/>
              <w:bottom w:val="nil"/>
              <w:right w:val="nil"/>
            </w:tcBorders>
            <w:vAlign w:val="bottom"/>
          </w:tcPr>
          <w:p w:rsidR="002A1793" w:rsidRPr="001A2325" w:rsidRDefault="002A1793" w:rsidP="002A1793">
            <w:pPr>
              <w:spacing w:line="240" w:lineRule="exact"/>
              <w:ind w:left="162" w:hanging="162"/>
              <w:rPr>
                <w:rFonts w:ascii="Arial" w:hAnsi="Arial" w:cs="Arial"/>
                <w:sz w:val="13"/>
                <w:szCs w:val="13"/>
                <w:cs/>
              </w:rPr>
            </w:pPr>
            <w:r w:rsidRPr="001A2325">
              <w:rPr>
                <w:rFonts w:ascii="Arial" w:hAnsi="Arial" w:cs="Arial"/>
                <w:sz w:val="13"/>
                <w:szCs w:val="13"/>
              </w:rPr>
              <w:t>Net increase (decrease) in cash and cash equivalents</w:t>
            </w:r>
          </w:p>
        </w:tc>
        <w:tc>
          <w:tcPr>
            <w:tcW w:w="810" w:type="dxa"/>
            <w:tcBorders>
              <w:top w:val="nil"/>
              <w:left w:val="nil"/>
              <w:bottom w:val="nil"/>
              <w:right w:val="nil"/>
            </w:tcBorders>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650,308</w:t>
            </w:r>
          </w:p>
        </w:tc>
        <w:tc>
          <w:tcPr>
            <w:tcW w:w="810" w:type="dxa"/>
            <w:tcBorders>
              <w:top w:val="nil"/>
              <w:left w:val="nil"/>
              <w:bottom w:val="nil"/>
              <w:right w:val="nil"/>
            </w:tcBorders>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(374,508)</w:t>
            </w:r>
          </w:p>
        </w:tc>
        <w:tc>
          <w:tcPr>
            <w:tcW w:w="817" w:type="dxa"/>
            <w:tcBorders>
              <w:left w:val="nil"/>
              <w:right w:val="nil"/>
            </w:tcBorders>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3,903</w:t>
            </w:r>
          </w:p>
        </w:tc>
        <w:tc>
          <w:tcPr>
            <w:tcW w:w="807" w:type="dxa"/>
            <w:tcBorders>
              <w:left w:val="nil"/>
              <w:right w:val="nil"/>
            </w:tcBorders>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(18,736)</w:t>
            </w:r>
          </w:p>
        </w:tc>
        <w:tc>
          <w:tcPr>
            <w:tcW w:w="810" w:type="dxa"/>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29,913</w:t>
            </w:r>
          </w:p>
        </w:tc>
        <w:tc>
          <w:tcPr>
            <w:tcW w:w="810" w:type="dxa"/>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(24,691)</w:t>
            </w:r>
          </w:p>
        </w:tc>
        <w:tc>
          <w:tcPr>
            <w:tcW w:w="810" w:type="dxa"/>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(36,989)</w:t>
            </w:r>
          </w:p>
        </w:tc>
        <w:tc>
          <w:tcPr>
            <w:tcW w:w="810" w:type="dxa"/>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(146,393)</w:t>
            </w:r>
          </w:p>
        </w:tc>
        <w:tc>
          <w:tcPr>
            <w:tcW w:w="810" w:type="dxa"/>
            <w:vAlign w:val="bottom"/>
          </w:tcPr>
          <w:p w:rsidR="002A1793" w:rsidRPr="002A1793" w:rsidRDefault="002A1793" w:rsidP="00071A9C">
            <w:pPr>
              <w:pBdr>
                <w:bottom w:val="double" w:sz="4" w:space="1" w:color="auto"/>
              </w:pBdr>
              <w:tabs>
                <w:tab w:val="decimal" w:pos="525"/>
              </w:tabs>
              <w:spacing w:line="240" w:lineRule="exact"/>
              <w:ind w:left="-108"/>
              <w:rPr>
                <w:rFonts w:ascii="Arial" w:hAnsi="Arial" w:cs="Arial"/>
                <w:sz w:val="13"/>
                <w:szCs w:val="13"/>
              </w:rPr>
            </w:pPr>
            <w:r w:rsidRPr="002A1793">
              <w:rPr>
                <w:rFonts w:ascii="Arial" w:hAnsi="Arial" w:cs="Arial"/>
                <w:sz w:val="13"/>
                <w:szCs w:val="13"/>
              </w:rPr>
              <w:t>(1,061)</w:t>
            </w:r>
          </w:p>
        </w:tc>
        <w:tc>
          <w:tcPr>
            <w:tcW w:w="811" w:type="dxa"/>
            <w:vAlign w:val="bottom"/>
          </w:tcPr>
          <w:p w:rsidR="002A1793" w:rsidRPr="001A2325" w:rsidRDefault="002A1793" w:rsidP="00071A9C">
            <w:pPr>
              <w:pBdr>
                <w:bottom w:val="double" w:sz="4" w:space="1" w:color="auto"/>
              </w:pBdr>
              <w:tabs>
                <w:tab w:val="decimal" w:pos="525"/>
              </w:tabs>
              <w:spacing w:line="240" w:lineRule="exact"/>
              <w:ind w:left="-108"/>
              <w:rPr>
                <w:rFonts w:ascii="Arial" w:hAnsi="Arial" w:cs="Arial"/>
                <w:sz w:val="13"/>
                <w:szCs w:val="13"/>
              </w:rPr>
            </w:pPr>
            <w:r>
              <w:rPr>
                <w:rFonts w:ascii="Arial" w:hAnsi="Arial" w:cs="Arial"/>
                <w:sz w:val="13"/>
                <w:szCs w:val="13"/>
              </w:rPr>
              <w:t>214</w:t>
            </w:r>
          </w:p>
        </w:tc>
      </w:tr>
    </w:tbl>
    <w:p w:rsidR="00661353" w:rsidRPr="00661353" w:rsidRDefault="00661353" w:rsidP="00661353">
      <w:pPr>
        <w:spacing w:before="240" w:after="120" w:line="380" w:lineRule="exact"/>
        <w:ind w:left="547"/>
        <w:jc w:val="thaiDistribute"/>
        <w:rPr>
          <w:rFonts w:ascii="Arial" w:hAnsi="Arial" w:cs="Arial"/>
          <w:b/>
          <w:bCs/>
          <w:sz w:val="22"/>
          <w:szCs w:val="22"/>
        </w:rPr>
      </w:pPr>
      <w:r w:rsidRPr="00661353">
        <w:rPr>
          <w:rFonts w:ascii="Arial" w:hAnsi="Arial" w:cs="Arial"/>
          <w:b/>
          <w:bCs/>
          <w:sz w:val="22"/>
          <w:szCs w:val="22"/>
        </w:rPr>
        <w:t>JMT Network Services Public Company Limited</w:t>
      </w:r>
    </w:p>
    <w:p w:rsidR="00661353" w:rsidRPr="00661353" w:rsidRDefault="00661353" w:rsidP="00661353">
      <w:pPr>
        <w:spacing w:before="120" w:after="120" w:line="380" w:lineRule="exact"/>
        <w:ind w:left="547"/>
        <w:jc w:val="thaiDistribute"/>
        <w:rPr>
          <w:rFonts w:ascii="Arial" w:hAnsi="Arial" w:cs="Arial"/>
          <w:sz w:val="22"/>
          <w:szCs w:val="22"/>
        </w:rPr>
      </w:pPr>
      <w:r w:rsidRPr="00661353">
        <w:rPr>
          <w:rFonts w:ascii="Arial" w:hAnsi="Arial" w:cs="Arial"/>
          <w:sz w:val="22"/>
          <w:szCs w:val="22"/>
        </w:rPr>
        <w:t>On 30 December 2019, the warrant holders</w:t>
      </w:r>
      <w:r w:rsidRPr="00661353">
        <w:rPr>
          <w:rFonts w:ascii="Arial" w:hAnsi="Arial" w:cs="Arial"/>
          <w:sz w:val="22"/>
          <w:szCs w:val="22"/>
          <w:cs/>
        </w:rPr>
        <w:t xml:space="preserve"> </w:t>
      </w:r>
      <w:r w:rsidRPr="00661353">
        <w:rPr>
          <w:rFonts w:ascii="Arial" w:hAnsi="Arial" w:cs="Arial"/>
          <w:sz w:val="22"/>
          <w:szCs w:val="22"/>
        </w:rPr>
        <w:t xml:space="preserve">of JMT Network Services Public Company Limited (JMT) exercised 507,400 warrants to purchase 517,704 ordinary shares at an exercise price of Baht 18.62187 per share, totaling Baht 9,640,617. In December 2019, </w:t>
      </w:r>
      <w:r w:rsidR="002A1793">
        <w:rPr>
          <w:rFonts w:ascii="Arial" w:hAnsi="Arial" w:cs="Arial"/>
          <w:sz w:val="22"/>
          <w:szCs w:val="22"/>
        </w:rPr>
        <w:t xml:space="preserve"> </w:t>
      </w:r>
      <w:r w:rsidRPr="00661353">
        <w:rPr>
          <w:rFonts w:ascii="Arial" w:hAnsi="Arial" w:cs="Arial"/>
          <w:sz w:val="22"/>
          <w:szCs w:val="22"/>
        </w:rPr>
        <w:t xml:space="preserve">JMT received full payment for the shares. JMT registered the increase in its share capital with the Ministry of Commerce on 3 January 2020 and the additional shares of the Company were traded on the Stock Exchange of Thailand on 15 January 2020. The exercise of the warrants of JMT resulted in a decrease in interest in JMT from 55.81% to 55.78%. </w:t>
      </w:r>
      <w:r w:rsidR="002A1793">
        <w:rPr>
          <w:rFonts w:ascii="Arial" w:hAnsi="Arial" w:cs="Arial"/>
          <w:sz w:val="22"/>
          <w:szCs w:val="22"/>
        </w:rPr>
        <w:t xml:space="preserve">            </w:t>
      </w:r>
      <w:r w:rsidRPr="00661353">
        <w:rPr>
          <w:rFonts w:ascii="Arial" w:hAnsi="Arial" w:cs="Arial"/>
          <w:sz w:val="22"/>
          <w:szCs w:val="22"/>
        </w:rPr>
        <w:t>The Company recognised “Surplus from change in proportion of investment in subsidiary” totaling Baht 4.32 million in the statement of financial position.</w:t>
      </w:r>
    </w:p>
    <w:p w:rsidR="00661353" w:rsidRPr="00661353" w:rsidRDefault="00661353" w:rsidP="00661353">
      <w:pPr>
        <w:spacing w:before="120" w:after="120" w:line="380" w:lineRule="exact"/>
        <w:ind w:left="547"/>
        <w:jc w:val="thaiDistribute"/>
        <w:rPr>
          <w:rFonts w:ascii="Arial" w:hAnsi="Arial" w:cs="Arial"/>
          <w:sz w:val="22"/>
          <w:szCs w:val="22"/>
        </w:rPr>
      </w:pPr>
      <w:r w:rsidRPr="00661353">
        <w:rPr>
          <w:rFonts w:ascii="Arial" w:hAnsi="Arial" w:cs="Arial"/>
          <w:sz w:val="22"/>
          <w:szCs w:val="22"/>
        </w:rPr>
        <w:t>On 5 February 2020, the meeting of the Board of Directors of the Company passed a resolution to offer of 28 million ordinary shares of JMT in big lot, equivalent to 3.1% of issued and fully paid ordinary shares of JMT. The Company received payment for the shares of JMT totaling Baht 543.20 million in February 2020, and recognised “Surplus from change in proportion of investment in subsidiary” totaling Baht 339.37 million (net of income tax) in the statement of financial position. As a result of the share disposal, the Company’s interest in JMT decreased from 55.78% to 52.63%. The Company recognised “Surplus from change in proportion of investment in subsidiary” totaling Baht 4.27 million in the statement of financial position.</w:t>
      </w:r>
    </w:p>
    <w:p w:rsidR="00661353" w:rsidRPr="00661353" w:rsidRDefault="00661353" w:rsidP="00661353">
      <w:pPr>
        <w:spacing w:before="120" w:after="120" w:line="380" w:lineRule="exact"/>
        <w:ind w:left="547"/>
        <w:jc w:val="thaiDistribute"/>
        <w:rPr>
          <w:rFonts w:ascii="Arial" w:hAnsi="Arial" w:cs="Arial"/>
          <w:sz w:val="22"/>
          <w:szCs w:val="22"/>
        </w:rPr>
      </w:pPr>
      <w:r w:rsidRPr="00661353">
        <w:rPr>
          <w:rFonts w:ascii="Arial" w:hAnsi="Arial" w:cs="Arial"/>
          <w:sz w:val="22"/>
          <w:szCs w:val="22"/>
        </w:rPr>
        <w:t>In April 2020, the Company purchased 2 million ordinary shares of JMT. As a result of the share acquisition, the Company’s interest in JMT increased from 52.63%</w:t>
      </w:r>
      <w:r w:rsidRPr="00661353">
        <w:rPr>
          <w:rFonts w:ascii="Arial" w:hAnsi="Arial" w:cs="Arial"/>
          <w:sz w:val="22"/>
          <w:szCs w:val="22"/>
          <w:cs/>
        </w:rPr>
        <w:t xml:space="preserve"> </w:t>
      </w:r>
      <w:r w:rsidRPr="00661353">
        <w:rPr>
          <w:rFonts w:ascii="Arial" w:hAnsi="Arial" w:cs="Arial"/>
          <w:sz w:val="22"/>
          <w:szCs w:val="22"/>
        </w:rPr>
        <w:t xml:space="preserve">to 52.85%.                The Company recognised “Deficits from change in proportion of investment in subsidiary” totaling Baht 27.23 million in the statement of financial position.  </w:t>
      </w:r>
    </w:p>
    <w:p w:rsidR="00661353" w:rsidRDefault="00661353">
      <w:pPr>
        <w:overflowPunct/>
        <w:autoSpaceDE/>
        <w:autoSpaceDN/>
        <w:adjustRightInd/>
        <w:textAlignment w:val="auto"/>
        <w:rPr>
          <w:rFonts w:ascii="Arial" w:hAnsi="Arial" w:cs="Arial"/>
          <w:sz w:val="22"/>
          <w:szCs w:val="22"/>
        </w:rPr>
      </w:pPr>
      <w:r>
        <w:rPr>
          <w:rFonts w:ascii="Arial" w:hAnsi="Arial" w:cs="Arial"/>
          <w:sz w:val="22"/>
          <w:szCs w:val="22"/>
        </w:rPr>
        <w:br w:type="page"/>
      </w:r>
    </w:p>
    <w:p w:rsidR="00661353" w:rsidRPr="00661353" w:rsidRDefault="00661353" w:rsidP="00661353">
      <w:pPr>
        <w:spacing w:before="120" w:after="120" w:line="380" w:lineRule="exact"/>
        <w:ind w:left="547"/>
        <w:jc w:val="thaiDistribute"/>
        <w:rPr>
          <w:rFonts w:ascii="Arial" w:hAnsi="Arial" w:cs="Arial"/>
          <w:sz w:val="22"/>
          <w:szCs w:val="22"/>
        </w:rPr>
      </w:pPr>
      <w:r w:rsidRPr="00661353">
        <w:rPr>
          <w:rFonts w:ascii="Arial" w:hAnsi="Arial" w:cs="Arial"/>
          <w:sz w:val="22"/>
          <w:szCs w:val="22"/>
        </w:rPr>
        <w:lastRenderedPageBreak/>
        <w:t xml:space="preserve">On 30 June 2020, the warrant holders of JMT exercised 2,940,368 warrants to purchase 3,000,084 ordinary shares at an exercise price of Baht 18.62187 per share, totaling </w:t>
      </w:r>
      <w:r w:rsidR="00443A83">
        <w:rPr>
          <w:rFonts w:ascii="Arial" w:hAnsi="Arial" w:cs="Arial"/>
          <w:sz w:val="22"/>
          <w:szCs w:val="22"/>
        </w:rPr>
        <w:t xml:space="preserve">                </w:t>
      </w:r>
      <w:r w:rsidRPr="00661353">
        <w:rPr>
          <w:rFonts w:ascii="Arial" w:hAnsi="Arial" w:cs="Arial"/>
          <w:sz w:val="22"/>
          <w:szCs w:val="22"/>
        </w:rPr>
        <w:t xml:space="preserve">Baht 55,867,174. In June 2020, JMT received full payment for the shares. JMT registered the increase in its share capital with the Ministry of Commerce on 2 July 2020. </w:t>
      </w:r>
      <w:r w:rsidR="00443A83">
        <w:rPr>
          <w:rFonts w:ascii="Arial" w:hAnsi="Arial" w:cs="Arial"/>
          <w:sz w:val="22"/>
          <w:szCs w:val="22"/>
        </w:rPr>
        <w:t xml:space="preserve">                      </w:t>
      </w:r>
      <w:r w:rsidRPr="00661353">
        <w:rPr>
          <w:rFonts w:ascii="Arial" w:hAnsi="Arial" w:cs="Arial"/>
          <w:sz w:val="22"/>
          <w:szCs w:val="22"/>
        </w:rPr>
        <w:t>The additional shares of JMT are traded on the Stock Exchange of Thailand since 8 July 2020. The exercise of the warrants of JMT resulted in a decrease in interest in JMT from 52.85% to 52.67%.</w:t>
      </w:r>
      <w:r>
        <w:rPr>
          <w:rFonts w:ascii="Arial" w:hAnsi="Arial" w:cs="Arial"/>
          <w:sz w:val="22"/>
          <w:szCs w:val="22"/>
        </w:rPr>
        <w:t xml:space="preserve"> </w:t>
      </w:r>
      <w:r w:rsidRPr="00661353">
        <w:rPr>
          <w:rFonts w:ascii="Arial" w:hAnsi="Arial" w:cs="Arial"/>
          <w:sz w:val="22"/>
          <w:szCs w:val="22"/>
        </w:rPr>
        <w:t>The Company recognised “Surplus from change in proportion of investment in subsidiary” totaling Baht 23.36 million in the statement of financial position.</w:t>
      </w:r>
    </w:p>
    <w:p w:rsidR="00661353" w:rsidRDefault="00661353" w:rsidP="00661353">
      <w:pPr>
        <w:spacing w:before="120" w:after="120" w:line="380" w:lineRule="exact"/>
        <w:ind w:left="547"/>
        <w:jc w:val="thaiDistribute"/>
        <w:rPr>
          <w:rFonts w:ascii="Arial" w:hAnsi="Arial" w:cs="Arial"/>
          <w:sz w:val="22"/>
          <w:szCs w:val="22"/>
        </w:rPr>
      </w:pPr>
      <w:r w:rsidRPr="00661353">
        <w:rPr>
          <w:rFonts w:ascii="Arial" w:hAnsi="Arial" w:cs="Arial"/>
          <w:sz w:val="22"/>
          <w:szCs w:val="22"/>
        </w:rPr>
        <w:t>On 30 September 2020, the warrant holders exercised 82,899,013 warrants to purchase 84,582,681 ordinary shares at an exercise price of Baht 18.62187 per share, totaling Baht 1,575,087,690. The Company exercised 42,105,100 warrants to purchase 42,960,254 ordinary shares of JMT, totaling Baht 800,000,265. In September 2020, JMT received full payment for the shares. JMT registered the increase in its share capital with the Ministry of Commerce on 2 October 2020. The additional shares of JMT are traded on the Stock Exchange of Thailand since 7 October 2020. The exercise of the warrants of JMT resulted in a decrease in interest in JMT from 52.67% to 52.51%</w:t>
      </w:r>
      <w:r w:rsidR="004D1402">
        <w:rPr>
          <w:rFonts w:ascii="Arial" w:hAnsi="Arial" w:cs="Arial"/>
          <w:sz w:val="22"/>
          <w:szCs w:val="22"/>
        </w:rPr>
        <w:t xml:space="preserve">. The Company recognised “Surplus from change in proportion of investment in subsidiary” totaling Baht 21.64 million in </w:t>
      </w:r>
      <w:r w:rsidR="00443A83">
        <w:rPr>
          <w:rFonts w:ascii="Arial" w:hAnsi="Arial" w:cs="Arial"/>
          <w:sz w:val="22"/>
          <w:szCs w:val="22"/>
        </w:rPr>
        <w:t>t</w:t>
      </w:r>
      <w:r w:rsidR="004D1402">
        <w:rPr>
          <w:rFonts w:ascii="Arial" w:hAnsi="Arial" w:cs="Arial"/>
          <w:sz w:val="22"/>
          <w:szCs w:val="22"/>
        </w:rPr>
        <w:t>he statement of financial position.</w:t>
      </w:r>
    </w:p>
    <w:p w:rsidR="007E36EE" w:rsidRPr="00825962" w:rsidRDefault="007E36EE" w:rsidP="007E36EE">
      <w:pPr>
        <w:spacing w:before="120" w:after="120" w:line="380" w:lineRule="exact"/>
        <w:ind w:left="54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On 2 November 2020, the Extraordinary </w:t>
      </w:r>
      <w:r>
        <w:rPr>
          <w:rFonts w:ascii="Arial" w:hAnsi="Arial" w:cs="Arial"/>
          <w:color w:val="000000" w:themeColor="text1"/>
          <w:sz w:val="22"/>
          <w:szCs w:val="22"/>
        </w:rPr>
        <w:t>General</w:t>
      </w:r>
      <w:r w:rsidRPr="00825962">
        <w:rPr>
          <w:rFonts w:ascii="Arial" w:hAnsi="Arial" w:cs="Arial"/>
          <w:color w:val="000000" w:themeColor="text1"/>
          <w:sz w:val="22"/>
          <w:szCs w:val="22"/>
        </w:rPr>
        <w:t xml:space="preserve"> Meeting of </w:t>
      </w:r>
      <w:r>
        <w:rPr>
          <w:rFonts w:ascii="Arial" w:hAnsi="Arial" w:cs="Arial"/>
          <w:color w:val="000000" w:themeColor="text1"/>
          <w:sz w:val="22"/>
          <w:szCs w:val="22"/>
        </w:rPr>
        <w:t xml:space="preserve">shareholders of </w:t>
      </w:r>
      <w:r w:rsidRPr="00825962">
        <w:rPr>
          <w:rFonts w:ascii="Arial" w:hAnsi="Arial" w:cs="Arial"/>
          <w:sz w:val="22"/>
          <w:szCs w:val="22"/>
        </w:rPr>
        <w:t xml:space="preserve">JMT </w:t>
      </w:r>
      <w:r w:rsidRPr="00825962">
        <w:rPr>
          <w:rFonts w:ascii="Arial" w:hAnsi="Arial" w:cs="Arial"/>
          <w:color w:val="000000" w:themeColor="text1"/>
          <w:sz w:val="22"/>
          <w:szCs w:val="22"/>
        </w:rPr>
        <w:t xml:space="preserve">passed </w:t>
      </w:r>
      <w:r>
        <w:rPr>
          <w:rFonts w:ascii="Arial" w:hAnsi="Arial" w:cs="Arial"/>
          <w:color w:val="000000" w:themeColor="text1"/>
          <w:sz w:val="22"/>
          <w:szCs w:val="22"/>
        </w:rPr>
        <w:t>a resolution to approve the following matters</w:t>
      </w:r>
      <w:r w:rsidRPr="00825962">
        <w:rPr>
          <w:rFonts w:ascii="Arial" w:hAnsi="Arial" w:cs="Arial"/>
          <w:color w:val="000000" w:themeColor="text1"/>
          <w:sz w:val="22"/>
          <w:szCs w:val="22"/>
        </w:rPr>
        <w:t>.</w:t>
      </w:r>
    </w:p>
    <w:p w:rsidR="007E36EE" w:rsidRPr="00825962" w:rsidRDefault="007E36EE" w:rsidP="007E36EE">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825962">
        <w:rPr>
          <w:rFonts w:ascii="Arial" w:hAnsi="Arial" w:cs="Arial"/>
          <w:sz w:val="22"/>
          <w:szCs w:val="22"/>
        </w:rPr>
        <w:t>-</w:t>
      </w:r>
      <w:r w:rsidRPr="00825962">
        <w:rPr>
          <w:rFonts w:ascii="Arial" w:hAnsi="Arial" w:cs="Arial"/>
          <w:sz w:val="22"/>
          <w:szCs w:val="22"/>
        </w:rPr>
        <w:tab/>
        <w:t>Approved the issuance of Warrant No. 3 to purchase ordinary shares of JMT (“JMT-W3”) to</w:t>
      </w:r>
      <w:r w:rsidRPr="00825962">
        <w:rPr>
          <w:rFonts w:ascii="Arial" w:hAnsi="Arial" w:cs="Arial"/>
          <w:sz w:val="22"/>
          <w:szCs w:val="22"/>
          <w:cs/>
        </w:rPr>
        <w:t xml:space="preserve"> </w:t>
      </w:r>
      <w:r w:rsidRPr="00825962">
        <w:rPr>
          <w:rFonts w:ascii="Arial" w:hAnsi="Arial" w:cs="Arial"/>
          <w:sz w:val="22"/>
          <w:szCs w:val="22"/>
        </w:rPr>
        <w:t>be allocated to existing shareholders (Right offering) in the amount of not exceeding 100,000,000 units, without charge, at the exercise price equal to Baht 42 per share, with the term of 1 year and 6 months.</w:t>
      </w:r>
    </w:p>
    <w:p w:rsidR="007E36EE" w:rsidRPr="00825962" w:rsidRDefault="007E36EE" w:rsidP="007E36EE">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Pr="00825962">
        <w:rPr>
          <w:rFonts w:ascii="Arial" w:hAnsi="Arial" w:cs="Arial"/>
          <w:color w:val="000000" w:themeColor="text1"/>
          <w:sz w:val="22"/>
          <w:szCs w:val="22"/>
        </w:rPr>
        <w:t>-</w:t>
      </w:r>
      <w:r w:rsidRPr="00825962">
        <w:rPr>
          <w:rFonts w:ascii="Arial" w:hAnsi="Arial" w:cs="Arial"/>
          <w:color w:val="000000" w:themeColor="text1"/>
          <w:sz w:val="22"/>
          <w:szCs w:val="22"/>
        </w:rPr>
        <w:tab/>
        <w:t xml:space="preserve">Approved the issuance of Warrant No.1 to purchase ordinary shares to be allotted to directors, executives, and employees of </w:t>
      </w:r>
      <w:r w:rsidRPr="00825962">
        <w:rPr>
          <w:rFonts w:ascii="Arial" w:hAnsi="Arial" w:cs="Arial"/>
          <w:sz w:val="22"/>
          <w:szCs w:val="22"/>
        </w:rPr>
        <w:t>JMT</w:t>
      </w:r>
      <w:r w:rsidRPr="00825962">
        <w:rPr>
          <w:rFonts w:ascii="Arial" w:hAnsi="Arial" w:cs="Arial"/>
          <w:color w:val="000000" w:themeColor="text1"/>
          <w:sz w:val="22"/>
          <w:szCs w:val="22"/>
        </w:rPr>
        <w:t xml:space="preserve"> and/or </w:t>
      </w:r>
      <w:r>
        <w:rPr>
          <w:rFonts w:ascii="Arial" w:hAnsi="Arial" w:cs="Arial"/>
          <w:color w:val="000000" w:themeColor="text1"/>
          <w:sz w:val="22"/>
          <w:szCs w:val="22"/>
        </w:rPr>
        <w:t>JMT’s</w:t>
      </w:r>
      <w:r w:rsidRPr="00825962">
        <w:rPr>
          <w:rFonts w:ascii="Arial" w:hAnsi="Arial" w:cs="Arial"/>
          <w:color w:val="000000" w:themeColor="text1"/>
          <w:sz w:val="22"/>
          <w:szCs w:val="22"/>
        </w:rPr>
        <w:t xml:space="preserve"> subsidiaries (</w:t>
      </w:r>
      <w:r>
        <w:rPr>
          <w:rFonts w:ascii="Arial" w:hAnsi="Arial" w:cs="Arial"/>
          <w:color w:val="000000" w:themeColor="text1"/>
          <w:sz w:val="22"/>
          <w:szCs w:val="22"/>
        </w:rPr>
        <w:t>“</w:t>
      </w:r>
      <w:r w:rsidRPr="00825962">
        <w:rPr>
          <w:rFonts w:ascii="Arial" w:hAnsi="Arial" w:cs="Arial"/>
          <w:color w:val="000000" w:themeColor="text1"/>
          <w:sz w:val="22"/>
          <w:szCs w:val="22"/>
        </w:rPr>
        <w:t>JMT-ESOP W1</w:t>
      </w:r>
      <w:r>
        <w:rPr>
          <w:rFonts w:ascii="Arial" w:hAnsi="Arial" w:cs="Arial"/>
          <w:color w:val="000000" w:themeColor="text1"/>
          <w:sz w:val="22"/>
          <w:szCs w:val="22"/>
        </w:rPr>
        <w:t>”</w:t>
      </w:r>
      <w:r w:rsidRPr="00825962">
        <w:rPr>
          <w:rFonts w:ascii="Arial" w:hAnsi="Arial" w:cs="Arial"/>
          <w:color w:val="000000" w:themeColor="text1"/>
          <w:sz w:val="22"/>
          <w:szCs w:val="22"/>
        </w:rPr>
        <w:t>) in the amount of not exceeding 3,200,000 units, without charge, at the exercise price equal to Baht 29.10 per share, with the term of 3 years.</w:t>
      </w:r>
    </w:p>
    <w:p w:rsidR="007E36EE" w:rsidRPr="00825962" w:rsidRDefault="007E36EE" w:rsidP="007E36EE">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Pr="00825962">
        <w:rPr>
          <w:rFonts w:ascii="Arial" w:hAnsi="Arial" w:cs="Arial"/>
          <w:color w:val="000000" w:themeColor="text1"/>
          <w:sz w:val="22"/>
          <w:szCs w:val="22"/>
        </w:rPr>
        <w:t xml:space="preserve">- </w:t>
      </w:r>
      <w:r w:rsidRPr="00825962">
        <w:rPr>
          <w:rFonts w:ascii="Arial" w:hAnsi="Arial" w:cs="Arial"/>
          <w:color w:val="000000" w:themeColor="text1"/>
          <w:sz w:val="22"/>
          <w:szCs w:val="22"/>
        </w:rPr>
        <w:tab/>
        <w:t xml:space="preserve">Approved the increase in the registered capital of </w:t>
      </w:r>
      <w:r w:rsidRPr="00825962">
        <w:rPr>
          <w:rFonts w:ascii="Arial" w:hAnsi="Arial" w:cs="Arial"/>
          <w:sz w:val="22"/>
          <w:szCs w:val="22"/>
        </w:rPr>
        <w:t>JMT</w:t>
      </w:r>
      <w:r w:rsidRPr="00825962">
        <w:rPr>
          <w:rFonts w:ascii="Arial" w:hAnsi="Arial" w:cs="Arial"/>
          <w:color w:val="000000" w:themeColor="text1"/>
          <w:sz w:val="22"/>
          <w:szCs w:val="22"/>
        </w:rPr>
        <w:t xml:space="preserve"> from the registered capital of Baht 554,994,295 to Baht 787,150,286, by issuing 464,311,982 new shares at par value of Baht 0.50 and approved the amendment to Clause 4 of the Memorandum of Association of JMT to be consistent with the increase in the registered capital.</w:t>
      </w:r>
    </w:p>
    <w:p w:rsidR="007E36EE" w:rsidRDefault="007E36EE" w:rsidP="007E36EE">
      <w:pPr>
        <w:tabs>
          <w:tab w:val="left" w:pos="540"/>
        </w:tabs>
        <w:spacing w:before="120" w:after="120" w:line="380" w:lineRule="exact"/>
        <w:ind w:left="900" w:hanging="900"/>
        <w:jc w:val="thaiDistribute"/>
        <w:rPr>
          <w:rFonts w:ascii="Arial" w:hAnsi="Arial" w:cstheme="minorBidi"/>
          <w:color w:val="000000" w:themeColor="text1"/>
          <w:sz w:val="22"/>
          <w:szCs w:val="22"/>
          <w:cs/>
        </w:rPr>
      </w:pPr>
      <w:r>
        <w:rPr>
          <w:rFonts w:ascii="Arial" w:hAnsi="Arial" w:cstheme="minorBidi"/>
          <w:color w:val="000000" w:themeColor="text1"/>
          <w:sz w:val="22"/>
          <w:szCs w:val="22"/>
          <w:cs/>
        </w:rPr>
        <w:tab/>
      </w:r>
    </w:p>
    <w:p w:rsidR="007E36EE" w:rsidRDefault="007E36EE">
      <w:pPr>
        <w:overflowPunct/>
        <w:autoSpaceDE/>
        <w:autoSpaceDN/>
        <w:adjustRightInd/>
        <w:textAlignment w:val="auto"/>
        <w:rPr>
          <w:rFonts w:ascii="Arial" w:hAnsi="Arial" w:cstheme="minorBidi"/>
          <w:color w:val="000000" w:themeColor="text1"/>
          <w:sz w:val="22"/>
          <w:szCs w:val="22"/>
          <w:cs/>
        </w:rPr>
      </w:pPr>
      <w:r>
        <w:rPr>
          <w:rFonts w:ascii="Arial" w:hAnsi="Arial" w:cstheme="minorBidi"/>
          <w:color w:val="000000" w:themeColor="text1"/>
          <w:sz w:val="22"/>
          <w:szCs w:val="22"/>
          <w:cs/>
        </w:rPr>
        <w:br w:type="page"/>
      </w:r>
    </w:p>
    <w:p w:rsidR="007E36EE" w:rsidRPr="00825962" w:rsidRDefault="007E36EE" w:rsidP="007E36EE">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Arial"/>
          <w:color w:val="000000" w:themeColor="text1"/>
          <w:sz w:val="22"/>
          <w:szCs w:val="22"/>
        </w:rPr>
        <w:lastRenderedPageBreak/>
        <w:tab/>
      </w:r>
      <w:r w:rsidRPr="00825962">
        <w:rPr>
          <w:rFonts w:ascii="Arial" w:hAnsi="Arial" w:cs="Arial"/>
          <w:color w:val="000000" w:themeColor="text1"/>
          <w:sz w:val="22"/>
          <w:szCs w:val="22"/>
        </w:rPr>
        <w:t xml:space="preserve">- </w:t>
      </w:r>
      <w:r w:rsidRPr="00825962">
        <w:rPr>
          <w:rFonts w:ascii="Arial" w:hAnsi="Arial" w:cs="Arial"/>
          <w:color w:val="000000" w:themeColor="text1"/>
          <w:sz w:val="22"/>
          <w:szCs w:val="22"/>
        </w:rPr>
        <w:tab/>
        <w:t xml:space="preserve">Approved the allotment of newly issued ordinary shares at the amount of 464,311,982 shares with a par value of Baht 0.50 per share as follows: </w:t>
      </w:r>
    </w:p>
    <w:p w:rsidR="007E36EE" w:rsidRPr="00825962" w:rsidRDefault="007E36EE" w:rsidP="007E36EE">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1) </w:t>
      </w:r>
      <w:r w:rsidRPr="00825962">
        <w:rPr>
          <w:rFonts w:ascii="Arial" w:hAnsi="Arial" w:cs="Arial"/>
          <w:color w:val="000000" w:themeColor="text1"/>
          <w:sz w:val="22"/>
          <w:szCs w:val="22"/>
        </w:rPr>
        <w:tab/>
        <w:t>Allocation of not exceeding 100,000,000 shares at a par value of Baht 0.50 per share in order to reserve for the exercise of Warrant No.3 to purchase ordinary shares of JMT (</w:t>
      </w:r>
      <w:r>
        <w:rPr>
          <w:rFonts w:ascii="Arial" w:hAnsi="Arial" w:cs="Arial"/>
          <w:color w:val="000000" w:themeColor="text1"/>
          <w:sz w:val="22"/>
          <w:szCs w:val="22"/>
        </w:rPr>
        <w:t>“</w:t>
      </w:r>
      <w:r w:rsidRPr="00825962">
        <w:rPr>
          <w:rFonts w:ascii="Arial" w:hAnsi="Arial" w:cs="Arial"/>
          <w:color w:val="000000" w:themeColor="text1"/>
          <w:sz w:val="22"/>
          <w:szCs w:val="22"/>
        </w:rPr>
        <w:t>JMT-W3</w:t>
      </w:r>
      <w:r>
        <w:rPr>
          <w:rFonts w:ascii="Arial" w:hAnsi="Arial" w:cs="Arial"/>
          <w:color w:val="000000" w:themeColor="text1"/>
          <w:sz w:val="22"/>
          <w:szCs w:val="22"/>
        </w:rPr>
        <w:t>”</w:t>
      </w:r>
      <w:r w:rsidRPr="00825962">
        <w:rPr>
          <w:rFonts w:ascii="Arial" w:hAnsi="Arial" w:cs="Arial"/>
          <w:color w:val="000000" w:themeColor="text1"/>
          <w:sz w:val="22"/>
          <w:szCs w:val="22"/>
        </w:rPr>
        <w:t xml:space="preserve">) allotted to the existing shareholders of JMT in proportion to </w:t>
      </w:r>
      <w:r>
        <w:rPr>
          <w:rFonts w:ascii="Arial" w:hAnsi="Arial" w:cs="Arial"/>
          <w:color w:val="000000" w:themeColor="text1"/>
          <w:sz w:val="22"/>
          <w:szCs w:val="22"/>
        </w:rPr>
        <w:t>their</w:t>
      </w:r>
      <w:r w:rsidRPr="00825962">
        <w:rPr>
          <w:rFonts w:ascii="Arial" w:hAnsi="Arial" w:cs="Arial"/>
          <w:color w:val="000000" w:themeColor="text1"/>
          <w:sz w:val="22"/>
          <w:szCs w:val="22"/>
        </w:rPr>
        <w:t xml:space="preserve"> shareholding</w:t>
      </w:r>
      <w:r>
        <w:rPr>
          <w:rFonts w:ascii="Arial" w:hAnsi="Arial" w:cs="Arial"/>
          <w:color w:val="000000" w:themeColor="text1"/>
          <w:sz w:val="22"/>
          <w:szCs w:val="22"/>
        </w:rPr>
        <w:t>.</w:t>
      </w:r>
      <w:r w:rsidRPr="00825962">
        <w:rPr>
          <w:rFonts w:ascii="Arial" w:hAnsi="Arial" w:cs="Arial"/>
          <w:color w:val="000000" w:themeColor="text1"/>
          <w:sz w:val="22"/>
          <w:szCs w:val="22"/>
        </w:rPr>
        <w:t xml:space="preserve"> </w:t>
      </w:r>
    </w:p>
    <w:p w:rsidR="007E36EE" w:rsidRPr="00825962" w:rsidRDefault="007E36EE" w:rsidP="007E36EE">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2) </w:t>
      </w:r>
      <w:r w:rsidRPr="00825962">
        <w:rPr>
          <w:rFonts w:ascii="Arial" w:hAnsi="Arial" w:cs="Arial"/>
          <w:color w:val="000000" w:themeColor="text1"/>
          <w:sz w:val="22"/>
          <w:szCs w:val="22"/>
        </w:rPr>
        <w:tab/>
        <w:t xml:space="preserve">Allocation of not exceeding 3,200,000 shares at a par value of Baht 0.50 per share </w:t>
      </w:r>
      <w:r>
        <w:rPr>
          <w:rFonts w:ascii="Arial" w:hAnsi="Arial" w:cs="Arial"/>
          <w:color w:val="000000" w:themeColor="text1"/>
          <w:sz w:val="22"/>
          <w:szCs w:val="22"/>
        </w:rPr>
        <w:t xml:space="preserve"> </w:t>
      </w:r>
      <w:r w:rsidRPr="00825962">
        <w:rPr>
          <w:rFonts w:ascii="Arial" w:hAnsi="Arial" w:cs="Arial"/>
          <w:color w:val="000000" w:themeColor="text1"/>
          <w:sz w:val="22"/>
          <w:szCs w:val="22"/>
        </w:rPr>
        <w:t xml:space="preserve">in order to reserve for the exercise of Warrant No.1 to purchase ordinary shares allotted to directors, executives, and employees of JMT and/or </w:t>
      </w:r>
      <w:r>
        <w:rPr>
          <w:rFonts w:ascii="Arial" w:hAnsi="Arial" w:cs="Arial"/>
          <w:color w:val="000000" w:themeColor="text1"/>
          <w:sz w:val="22"/>
          <w:szCs w:val="22"/>
        </w:rPr>
        <w:t>JMT’s</w:t>
      </w:r>
      <w:r w:rsidRPr="00825962">
        <w:rPr>
          <w:rFonts w:ascii="Arial" w:hAnsi="Arial" w:cs="Arial"/>
          <w:color w:val="000000" w:themeColor="text1"/>
          <w:sz w:val="22"/>
          <w:szCs w:val="22"/>
        </w:rPr>
        <w:t xml:space="preserve"> subsidiaries </w:t>
      </w:r>
      <w:r>
        <w:rPr>
          <w:rFonts w:ascii="Arial" w:hAnsi="Arial" w:cs="Arial"/>
          <w:color w:val="000000" w:themeColor="text1"/>
          <w:sz w:val="22"/>
          <w:szCs w:val="22"/>
        </w:rPr>
        <w:t xml:space="preserve">                </w:t>
      </w:r>
      <w:r w:rsidRPr="00825962">
        <w:rPr>
          <w:rFonts w:ascii="Arial" w:hAnsi="Arial" w:cs="Arial"/>
          <w:color w:val="000000" w:themeColor="text1"/>
          <w:sz w:val="22"/>
          <w:szCs w:val="22"/>
        </w:rPr>
        <w:t>(</w:t>
      </w:r>
      <w:r>
        <w:rPr>
          <w:rFonts w:ascii="Arial" w:hAnsi="Arial" w:cs="Arial"/>
          <w:color w:val="000000" w:themeColor="text1"/>
          <w:sz w:val="22"/>
          <w:szCs w:val="22"/>
        </w:rPr>
        <w:t>“</w:t>
      </w:r>
      <w:r w:rsidRPr="00825962">
        <w:rPr>
          <w:rFonts w:ascii="Arial" w:hAnsi="Arial" w:cs="Arial"/>
          <w:color w:val="000000" w:themeColor="text1"/>
          <w:sz w:val="22"/>
          <w:szCs w:val="22"/>
        </w:rPr>
        <w:t>JMT-ESOP W1</w:t>
      </w:r>
      <w:r>
        <w:rPr>
          <w:rFonts w:ascii="Arial" w:hAnsi="Arial" w:cs="Arial"/>
          <w:color w:val="000000" w:themeColor="text1"/>
          <w:sz w:val="22"/>
          <w:szCs w:val="22"/>
        </w:rPr>
        <w:t>”</w:t>
      </w:r>
      <w:r w:rsidRPr="00825962">
        <w:rPr>
          <w:rFonts w:ascii="Arial" w:hAnsi="Arial" w:cs="Arial"/>
          <w:color w:val="000000" w:themeColor="text1"/>
          <w:sz w:val="22"/>
          <w:szCs w:val="22"/>
        </w:rPr>
        <w:t>)</w:t>
      </w:r>
      <w:r>
        <w:rPr>
          <w:rFonts w:ascii="Arial" w:hAnsi="Arial" w:cs="Arial"/>
          <w:color w:val="000000" w:themeColor="text1"/>
          <w:sz w:val="22"/>
          <w:szCs w:val="22"/>
        </w:rPr>
        <w:t>.</w:t>
      </w:r>
    </w:p>
    <w:p w:rsidR="007E36EE" w:rsidRDefault="007E36EE" w:rsidP="007E36EE">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3) </w:t>
      </w:r>
      <w:r w:rsidRPr="00825962">
        <w:rPr>
          <w:rFonts w:ascii="Arial" w:hAnsi="Arial" w:cs="Arial"/>
          <w:color w:val="000000" w:themeColor="text1"/>
          <w:sz w:val="22"/>
          <w:szCs w:val="22"/>
        </w:rPr>
        <w:tab/>
        <w:t>Allocation of not exceeding 4,508,518 shares at a par value of Baht 0.50 per share in order to reserve for the exercise of Warrant No.2 to purchase ordinary shares of JMT (</w:t>
      </w:r>
      <w:r>
        <w:rPr>
          <w:rFonts w:ascii="Arial" w:hAnsi="Arial" w:cs="Arial"/>
          <w:color w:val="000000" w:themeColor="text1"/>
          <w:sz w:val="22"/>
          <w:szCs w:val="22"/>
        </w:rPr>
        <w:t>“</w:t>
      </w:r>
      <w:r w:rsidRPr="00825962">
        <w:rPr>
          <w:rFonts w:ascii="Arial" w:hAnsi="Arial" w:cs="Arial"/>
          <w:color w:val="000000" w:themeColor="text1"/>
          <w:sz w:val="22"/>
          <w:szCs w:val="22"/>
        </w:rPr>
        <w:t>JMT-W2</w:t>
      </w:r>
      <w:r>
        <w:rPr>
          <w:rFonts w:ascii="Arial" w:hAnsi="Arial" w:cs="Arial"/>
          <w:color w:val="000000" w:themeColor="text1"/>
          <w:sz w:val="22"/>
          <w:szCs w:val="22"/>
        </w:rPr>
        <w:t>”</w:t>
      </w:r>
      <w:r w:rsidRPr="00825962">
        <w:rPr>
          <w:rFonts w:ascii="Arial" w:hAnsi="Arial" w:cs="Arial"/>
          <w:color w:val="000000" w:themeColor="text1"/>
          <w:sz w:val="22"/>
          <w:szCs w:val="22"/>
        </w:rPr>
        <w:t>) based on the new allocation ratio of JMT-W2 which has been previously adjusted</w:t>
      </w:r>
      <w:r>
        <w:rPr>
          <w:rFonts w:ascii="Arial" w:hAnsi="Arial" w:cs="Arial"/>
          <w:color w:val="000000" w:themeColor="text1"/>
          <w:sz w:val="22"/>
          <w:szCs w:val="22"/>
        </w:rPr>
        <w:t>.</w:t>
      </w:r>
      <w:r w:rsidRPr="00825962">
        <w:rPr>
          <w:rFonts w:ascii="Arial" w:hAnsi="Arial" w:cs="Arial"/>
          <w:color w:val="000000" w:themeColor="text1"/>
          <w:sz w:val="22"/>
          <w:szCs w:val="22"/>
        </w:rPr>
        <w:t xml:space="preserve"> </w:t>
      </w:r>
    </w:p>
    <w:p w:rsidR="007E36EE" w:rsidRPr="00825962" w:rsidRDefault="007E36EE" w:rsidP="007E36EE">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4) </w:t>
      </w:r>
      <w:r w:rsidRPr="00825962">
        <w:rPr>
          <w:rFonts w:ascii="Arial" w:hAnsi="Arial" w:cs="Arial"/>
          <w:color w:val="000000" w:themeColor="text1"/>
          <w:sz w:val="22"/>
          <w:szCs w:val="22"/>
        </w:rPr>
        <w:tab/>
        <w:t xml:space="preserve">Allocation of not exceeding 356,603,464 shares at a par value of Baht 0.50 per share to be reserved for the General Mandate as follows: </w:t>
      </w:r>
    </w:p>
    <w:p w:rsidR="007E36EE" w:rsidRPr="00825962" w:rsidRDefault="007E36EE" w:rsidP="007E36EE">
      <w:pPr>
        <w:tabs>
          <w:tab w:val="left" w:pos="720"/>
        </w:tabs>
        <w:spacing w:before="120" w:after="120" w:line="380" w:lineRule="exact"/>
        <w:ind w:left="1710" w:hanging="450"/>
        <w:jc w:val="both"/>
        <w:rPr>
          <w:rFonts w:ascii="Arial" w:hAnsi="Arial" w:cs="Arial"/>
          <w:color w:val="000000" w:themeColor="text1"/>
          <w:sz w:val="22"/>
          <w:szCs w:val="22"/>
        </w:rPr>
      </w:pPr>
      <w:r w:rsidRPr="00825962">
        <w:rPr>
          <w:rFonts w:ascii="Arial" w:hAnsi="Arial" w:cs="Arial"/>
          <w:color w:val="000000" w:themeColor="text1"/>
          <w:sz w:val="22"/>
          <w:szCs w:val="22"/>
        </w:rPr>
        <w:t>(a)</w:t>
      </w:r>
      <w:r>
        <w:rPr>
          <w:rFonts w:ascii="Arial" w:hAnsi="Arial" w:cstheme="minorBidi"/>
          <w:color w:val="000000" w:themeColor="text1"/>
          <w:sz w:val="22"/>
          <w:szCs w:val="22"/>
          <w:cs/>
        </w:rPr>
        <w:tab/>
      </w:r>
      <w:r w:rsidRPr="00825962">
        <w:rPr>
          <w:rFonts w:ascii="Arial" w:hAnsi="Arial" w:cs="Arial"/>
          <w:color w:val="000000" w:themeColor="text1"/>
          <w:sz w:val="22"/>
          <w:szCs w:val="22"/>
        </w:rPr>
        <w:t>Allocation of not exceeding 267,452,598 shares to be offered to existing                                 shareholders</w:t>
      </w:r>
      <w:r w:rsidR="000A3410">
        <w:rPr>
          <w:rFonts w:ascii="Arial" w:hAnsi="Arial" w:cs="Arial"/>
          <w:color w:val="000000" w:themeColor="text1"/>
          <w:sz w:val="22"/>
          <w:szCs w:val="22"/>
        </w:rPr>
        <w:t xml:space="preserve"> of JMT</w:t>
      </w:r>
      <w:r w:rsidRPr="00825962">
        <w:rPr>
          <w:rFonts w:ascii="Arial" w:hAnsi="Arial" w:cs="Arial"/>
          <w:color w:val="000000" w:themeColor="text1"/>
          <w:sz w:val="22"/>
          <w:szCs w:val="22"/>
        </w:rPr>
        <w:t xml:space="preserve"> in proportion to </w:t>
      </w:r>
      <w:r>
        <w:rPr>
          <w:rFonts w:ascii="Arial" w:hAnsi="Arial" w:cs="Arial"/>
          <w:color w:val="000000" w:themeColor="text1"/>
          <w:sz w:val="22"/>
          <w:szCs w:val="22"/>
        </w:rPr>
        <w:t>their</w:t>
      </w:r>
      <w:r w:rsidRPr="00825962">
        <w:rPr>
          <w:rFonts w:ascii="Arial" w:hAnsi="Arial" w:cs="Arial"/>
          <w:color w:val="000000" w:themeColor="text1"/>
          <w:sz w:val="22"/>
          <w:szCs w:val="22"/>
        </w:rPr>
        <w:t xml:space="preserve"> shareholding</w:t>
      </w:r>
      <w:r>
        <w:rPr>
          <w:rFonts w:ascii="Arial" w:hAnsi="Arial" w:cs="Arial"/>
          <w:color w:val="000000" w:themeColor="text1"/>
          <w:sz w:val="22"/>
          <w:szCs w:val="22"/>
        </w:rPr>
        <w:t>.</w:t>
      </w:r>
      <w:r w:rsidRPr="00825962">
        <w:rPr>
          <w:rFonts w:ascii="Arial" w:hAnsi="Arial" w:cs="Arial"/>
          <w:color w:val="000000" w:themeColor="text1"/>
          <w:sz w:val="22"/>
          <w:szCs w:val="22"/>
        </w:rPr>
        <w:t xml:space="preserve"> </w:t>
      </w:r>
    </w:p>
    <w:p w:rsidR="007E36EE" w:rsidRDefault="007E36EE" w:rsidP="007E36EE">
      <w:pPr>
        <w:tabs>
          <w:tab w:val="left" w:pos="720"/>
        </w:tabs>
        <w:spacing w:before="120" w:after="120" w:line="380" w:lineRule="exact"/>
        <w:ind w:left="1710" w:hanging="450"/>
        <w:jc w:val="both"/>
        <w:rPr>
          <w:rFonts w:ascii="Arial" w:hAnsi="Arial" w:cs="Arial"/>
          <w:color w:val="000000" w:themeColor="text1"/>
          <w:sz w:val="22"/>
          <w:szCs w:val="22"/>
        </w:rPr>
      </w:pPr>
      <w:r w:rsidRPr="00825962">
        <w:rPr>
          <w:rFonts w:ascii="Arial" w:hAnsi="Arial" w:cs="Arial"/>
          <w:color w:val="000000" w:themeColor="text1"/>
          <w:sz w:val="22"/>
          <w:szCs w:val="22"/>
        </w:rPr>
        <w:t xml:space="preserve">(b) </w:t>
      </w:r>
      <w:r w:rsidRPr="009F2D36">
        <w:rPr>
          <w:rFonts w:ascii="Arial" w:hAnsi="Arial" w:cs="Arial"/>
          <w:color w:val="000000" w:themeColor="text1"/>
          <w:sz w:val="22"/>
          <w:szCs w:val="22"/>
          <w:cs/>
        </w:rPr>
        <w:tab/>
      </w:r>
      <w:r w:rsidRPr="00825962">
        <w:rPr>
          <w:rFonts w:ascii="Arial" w:hAnsi="Arial" w:cs="Arial"/>
          <w:color w:val="000000" w:themeColor="text1"/>
          <w:sz w:val="22"/>
          <w:szCs w:val="22"/>
        </w:rPr>
        <w:t>Allocation of not exceeding 89,150,866 shares to be offered to in private placement</w:t>
      </w:r>
      <w:r>
        <w:rPr>
          <w:rFonts w:ascii="Arial" w:hAnsi="Arial" w:cs="Arial"/>
          <w:color w:val="000000" w:themeColor="text1"/>
          <w:sz w:val="22"/>
          <w:szCs w:val="22"/>
        </w:rPr>
        <w:t>.</w:t>
      </w:r>
    </w:p>
    <w:p w:rsidR="002A1793" w:rsidRPr="007A4A28" w:rsidRDefault="002A1793" w:rsidP="002A1793">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EF4BBC">
        <w:rPr>
          <w:rFonts w:ascii="Arial" w:hAnsi="Arial" w:cs="Arial"/>
          <w:sz w:val="22"/>
          <w:szCs w:val="22"/>
          <w:lang w:val="en-GB"/>
        </w:rPr>
        <w:t>On 30 December 2020, the warrant holders exercised 19,802,817 warrants to purchase 20,205,002 ordinary shares at an exercise price of Baht 18.62187 per</w:t>
      </w:r>
      <w:r w:rsidRPr="007A4A28">
        <w:rPr>
          <w:rFonts w:ascii="Arial" w:hAnsi="Arial" w:cs="Arial" w:hint="cs"/>
          <w:sz w:val="22"/>
          <w:szCs w:val="22"/>
          <w:cs/>
          <w:lang w:val="en-GB"/>
        </w:rPr>
        <w:t xml:space="preserve"> </w:t>
      </w:r>
      <w:r w:rsidRPr="00EF4BBC">
        <w:rPr>
          <w:rFonts w:ascii="Arial" w:hAnsi="Arial" w:cs="Arial"/>
          <w:sz w:val="22"/>
          <w:szCs w:val="22"/>
          <w:lang w:val="en-GB"/>
        </w:rPr>
        <w:t xml:space="preserve">share, totaling </w:t>
      </w:r>
      <w:r w:rsidR="007A4A28">
        <w:rPr>
          <w:rFonts w:ascii="Arial" w:hAnsi="Arial" w:cs="Arial"/>
          <w:sz w:val="22"/>
          <w:szCs w:val="22"/>
          <w:lang w:val="en-GB"/>
        </w:rPr>
        <w:t xml:space="preserve">                  </w:t>
      </w:r>
      <w:r w:rsidRPr="00EF4BBC">
        <w:rPr>
          <w:rFonts w:ascii="Arial" w:hAnsi="Arial" w:cs="Arial"/>
          <w:sz w:val="22"/>
          <w:szCs w:val="22"/>
          <w:lang w:val="en-GB"/>
        </w:rPr>
        <w:t xml:space="preserve">Baht 376,254,921. </w:t>
      </w:r>
      <w:r w:rsidR="007A4A28">
        <w:rPr>
          <w:rFonts w:ascii="Arial" w:hAnsi="Arial" w:cs="Arial"/>
          <w:sz w:val="22"/>
          <w:szCs w:val="22"/>
          <w:lang w:val="en-GB"/>
        </w:rPr>
        <w:t>The Company exercised 13,157,839 warrants to purchase 13,425,075 ordinary shares of JMT, totalling Baht 250,000,001</w:t>
      </w:r>
      <w:r w:rsidR="00EF1150">
        <w:rPr>
          <w:rFonts w:ascii="Arial" w:hAnsi="Arial" w:cs="Arial"/>
          <w:sz w:val="22"/>
          <w:szCs w:val="22"/>
          <w:lang w:val="en-GB"/>
        </w:rPr>
        <w:t xml:space="preserve">. </w:t>
      </w:r>
      <w:r w:rsidRPr="00EF4BBC">
        <w:rPr>
          <w:rFonts w:ascii="Arial" w:hAnsi="Arial" w:cs="Arial"/>
          <w:sz w:val="22"/>
          <w:szCs w:val="22"/>
          <w:lang w:val="en-GB"/>
        </w:rPr>
        <w:t xml:space="preserve">In December 2020, </w:t>
      </w:r>
      <w:r>
        <w:rPr>
          <w:rFonts w:ascii="Arial" w:hAnsi="Arial" w:cs="Arial"/>
          <w:sz w:val="22"/>
          <w:szCs w:val="22"/>
          <w:lang w:val="en-GB"/>
        </w:rPr>
        <w:t>JMT</w:t>
      </w:r>
      <w:r w:rsidRPr="00EF4BBC">
        <w:rPr>
          <w:rFonts w:ascii="Arial" w:hAnsi="Arial" w:cs="Arial"/>
          <w:sz w:val="22"/>
          <w:szCs w:val="22"/>
          <w:lang w:val="en-GB"/>
        </w:rPr>
        <w:t xml:space="preserve"> received full payment for the shares. </w:t>
      </w:r>
      <w:r>
        <w:rPr>
          <w:rFonts w:ascii="Arial" w:hAnsi="Arial" w:cs="Arial"/>
          <w:sz w:val="22"/>
          <w:szCs w:val="22"/>
          <w:lang w:val="en-GB"/>
        </w:rPr>
        <w:t xml:space="preserve">JMT </w:t>
      </w:r>
      <w:r w:rsidRPr="00EF4BBC">
        <w:rPr>
          <w:rFonts w:ascii="Arial" w:hAnsi="Arial" w:cs="Arial"/>
          <w:sz w:val="22"/>
          <w:szCs w:val="22"/>
          <w:lang w:val="en-GB"/>
        </w:rPr>
        <w:t>registered the increase in its share capital with the Ministry of Commerce on</w:t>
      </w:r>
      <w:r>
        <w:rPr>
          <w:rFonts w:ascii="Arial" w:hAnsi="Arial" w:cs="Arial"/>
          <w:sz w:val="22"/>
          <w:szCs w:val="22"/>
          <w:lang w:val="en-GB"/>
        </w:rPr>
        <w:t xml:space="preserve"> </w:t>
      </w:r>
      <w:r w:rsidRPr="00EF4BBC">
        <w:rPr>
          <w:rFonts w:ascii="Arial" w:hAnsi="Arial" w:cs="Arial"/>
          <w:sz w:val="22"/>
          <w:szCs w:val="22"/>
          <w:lang w:val="en-GB"/>
        </w:rPr>
        <w:t xml:space="preserve">6 January 2021 and the additional shares of </w:t>
      </w:r>
      <w:r>
        <w:rPr>
          <w:rFonts w:ascii="Arial" w:hAnsi="Arial" w:cs="Arial"/>
          <w:sz w:val="22"/>
          <w:szCs w:val="22"/>
          <w:lang w:val="en-GB"/>
        </w:rPr>
        <w:t>JMT</w:t>
      </w:r>
      <w:r w:rsidRPr="00EF4BBC">
        <w:rPr>
          <w:rFonts w:ascii="Arial" w:hAnsi="Arial" w:cs="Arial"/>
          <w:sz w:val="22"/>
          <w:szCs w:val="22"/>
          <w:lang w:val="en-GB"/>
        </w:rPr>
        <w:t xml:space="preserve"> were traded in the Stock Exchange of Thailand from 13 January 2021</w:t>
      </w:r>
      <w:r w:rsidRPr="007A4A28">
        <w:rPr>
          <w:rFonts w:ascii="Arial" w:hAnsi="Arial" w:cs="Arial" w:hint="cs"/>
          <w:sz w:val="22"/>
          <w:szCs w:val="22"/>
          <w:cs/>
          <w:lang w:val="en-GB"/>
        </w:rPr>
        <w:t>.</w:t>
      </w:r>
      <w:r w:rsidR="000D5C62">
        <w:rPr>
          <w:rFonts w:ascii="Arial" w:hAnsi="Arial" w:cs="Arial"/>
          <w:sz w:val="22"/>
          <w:szCs w:val="22"/>
          <w:lang w:val="en-GB"/>
        </w:rPr>
        <w:t xml:space="preserve"> The exercise of the warrants of JMT resulted in decrease in interest in JMT from 52.</w:t>
      </w:r>
      <w:r w:rsidR="001C5374">
        <w:rPr>
          <w:rFonts w:ascii="Arial" w:hAnsi="Arial" w:cs="Arial"/>
          <w:sz w:val="22"/>
          <w:szCs w:val="22"/>
          <w:lang w:val="en-GB"/>
        </w:rPr>
        <w:t>51</w:t>
      </w:r>
      <w:r w:rsidR="000D5C62">
        <w:rPr>
          <w:rFonts w:ascii="Arial" w:hAnsi="Arial" w:cs="Arial"/>
          <w:sz w:val="22"/>
          <w:szCs w:val="22"/>
          <w:lang w:val="en-GB"/>
        </w:rPr>
        <w:t>% - 52.</w:t>
      </w:r>
      <w:r w:rsidR="001C5374">
        <w:rPr>
          <w:rFonts w:ascii="Arial" w:hAnsi="Arial" w:cs="Arial"/>
          <w:sz w:val="22"/>
          <w:szCs w:val="22"/>
          <w:lang w:val="en-GB"/>
        </w:rPr>
        <w:t>79</w:t>
      </w:r>
      <w:r w:rsidR="000D5C62">
        <w:rPr>
          <w:rFonts w:ascii="Arial" w:hAnsi="Arial" w:cs="Arial"/>
          <w:sz w:val="22"/>
          <w:szCs w:val="22"/>
          <w:lang w:val="en-GB"/>
        </w:rPr>
        <w:t>%.</w:t>
      </w:r>
    </w:p>
    <w:p w:rsidR="002A1793" w:rsidRPr="00EF4BBC" w:rsidRDefault="002A1793" w:rsidP="002A1793">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EF4BBC">
        <w:rPr>
          <w:rFonts w:ascii="Arial" w:hAnsi="Arial" w:cs="Arial"/>
          <w:sz w:val="22"/>
          <w:szCs w:val="22"/>
          <w:lang w:val="en-GB"/>
        </w:rPr>
        <w:t xml:space="preserve">On 30 December 2020, the warrant to purchase newly issued ordinary shares of </w:t>
      </w:r>
      <w:r>
        <w:rPr>
          <w:rFonts w:ascii="Arial" w:hAnsi="Arial" w:cs="Arial"/>
          <w:sz w:val="22"/>
          <w:szCs w:val="22"/>
          <w:lang w:val="en-GB"/>
        </w:rPr>
        <w:t>JMT</w:t>
      </w:r>
      <w:r w:rsidRPr="00EF4BBC">
        <w:rPr>
          <w:rFonts w:ascii="Arial" w:hAnsi="Arial" w:cs="Arial"/>
          <w:sz w:val="22"/>
          <w:szCs w:val="22"/>
          <w:lang w:val="en-GB"/>
        </w:rPr>
        <w:t xml:space="preserve"> offering to directors, executives, and employees of </w:t>
      </w:r>
      <w:r>
        <w:rPr>
          <w:rFonts w:ascii="Arial" w:hAnsi="Arial" w:cs="Arial"/>
          <w:sz w:val="22"/>
          <w:szCs w:val="22"/>
          <w:lang w:val="en-GB"/>
        </w:rPr>
        <w:t xml:space="preserve">JMT </w:t>
      </w:r>
      <w:r w:rsidRPr="00EF4BBC">
        <w:rPr>
          <w:rFonts w:ascii="Arial" w:hAnsi="Arial" w:cs="Arial"/>
          <w:sz w:val="22"/>
          <w:szCs w:val="22"/>
          <w:lang w:val="en-GB"/>
        </w:rPr>
        <w:t>and/or its</w:t>
      </w:r>
      <w:r>
        <w:rPr>
          <w:rFonts w:ascii="Arial" w:hAnsi="Arial" w:cs="Arial"/>
          <w:sz w:val="22"/>
          <w:szCs w:val="22"/>
          <w:lang w:val="en-GB"/>
        </w:rPr>
        <w:t xml:space="preserve"> </w:t>
      </w:r>
      <w:r w:rsidRPr="00EF4BBC">
        <w:rPr>
          <w:rFonts w:ascii="Arial" w:hAnsi="Arial" w:cs="Arial"/>
          <w:sz w:val="22"/>
          <w:szCs w:val="22"/>
          <w:lang w:val="en-GB"/>
        </w:rPr>
        <w:t>Subsidiaries holder exercised 22,750 warrants to purchase 22,750 ordinary</w:t>
      </w:r>
      <w:r>
        <w:rPr>
          <w:rFonts w:ascii="Arial" w:hAnsi="Arial" w:cstheme="minorBidi" w:hint="cs"/>
          <w:sz w:val="22"/>
          <w:szCs w:val="22"/>
          <w:cs/>
          <w:lang w:val="en-GB"/>
        </w:rPr>
        <w:t xml:space="preserve"> </w:t>
      </w:r>
      <w:r w:rsidRPr="00EF4BBC">
        <w:rPr>
          <w:rFonts w:ascii="Arial" w:hAnsi="Arial" w:cs="Arial"/>
          <w:sz w:val="22"/>
          <w:szCs w:val="22"/>
          <w:lang w:val="en-GB"/>
        </w:rPr>
        <w:t xml:space="preserve">shares at an exercise price of Baht 29.10 per share, totalling Baht 662,025. In December 2020, </w:t>
      </w:r>
      <w:r>
        <w:rPr>
          <w:rFonts w:ascii="Arial" w:hAnsi="Arial" w:cs="Arial"/>
          <w:sz w:val="22"/>
          <w:szCs w:val="22"/>
          <w:lang w:val="en-GB"/>
        </w:rPr>
        <w:t>JMT</w:t>
      </w:r>
      <w:r w:rsidRPr="00EF4BBC">
        <w:rPr>
          <w:rFonts w:ascii="Arial" w:hAnsi="Arial" w:cs="Arial"/>
          <w:sz w:val="22"/>
          <w:szCs w:val="22"/>
          <w:lang w:val="en-GB"/>
        </w:rPr>
        <w:t xml:space="preserve"> received full payment for the shares. </w:t>
      </w:r>
      <w:r>
        <w:rPr>
          <w:rFonts w:ascii="Arial" w:hAnsi="Arial" w:cs="Arial"/>
          <w:sz w:val="22"/>
          <w:szCs w:val="22"/>
          <w:lang w:val="en-GB"/>
        </w:rPr>
        <w:t xml:space="preserve">JMT </w:t>
      </w:r>
      <w:r w:rsidRPr="00EF4BBC">
        <w:rPr>
          <w:rFonts w:ascii="Arial" w:hAnsi="Arial" w:cs="Arial"/>
          <w:sz w:val="22"/>
          <w:szCs w:val="22"/>
          <w:lang w:val="en-GB"/>
        </w:rPr>
        <w:t xml:space="preserve">registered the increase in its share capital with the Ministry of Commerce on 6 January 2021 and the additional shares of </w:t>
      </w:r>
      <w:r>
        <w:rPr>
          <w:rFonts w:ascii="Arial" w:hAnsi="Arial" w:cs="Arial"/>
          <w:sz w:val="22"/>
          <w:szCs w:val="22"/>
          <w:lang w:val="en-GB"/>
        </w:rPr>
        <w:t xml:space="preserve">JMT </w:t>
      </w:r>
      <w:r w:rsidRPr="00EF4BBC">
        <w:rPr>
          <w:rFonts w:ascii="Arial" w:hAnsi="Arial" w:cs="Arial"/>
          <w:sz w:val="22"/>
          <w:szCs w:val="22"/>
          <w:lang w:val="en-GB"/>
        </w:rPr>
        <w:t>were traded in the Stock</w:t>
      </w:r>
      <w:r>
        <w:rPr>
          <w:rFonts w:ascii="Arial" w:hAnsi="Arial" w:cstheme="minorBidi" w:hint="cs"/>
          <w:sz w:val="22"/>
          <w:szCs w:val="22"/>
          <w:cs/>
          <w:lang w:val="en-GB"/>
        </w:rPr>
        <w:t xml:space="preserve"> </w:t>
      </w:r>
      <w:r w:rsidRPr="00EF4BBC">
        <w:rPr>
          <w:rFonts w:ascii="Arial" w:hAnsi="Arial" w:cs="Arial"/>
          <w:sz w:val="22"/>
          <w:szCs w:val="22"/>
          <w:lang w:val="en-GB"/>
        </w:rPr>
        <w:t xml:space="preserve">Exchange of Thailand </w:t>
      </w:r>
      <w:r w:rsidR="003161AB">
        <w:rPr>
          <w:rFonts w:ascii="Arial" w:hAnsi="Arial" w:cs="Arial"/>
          <w:sz w:val="22"/>
          <w:szCs w:val="22"/>
          <w:lang w:val="en-GB"/>
        </w:rPr>
        <w:t>on</w:t>
      </w:r>
      <w:r w:rsidRPr="00EF4BBC">
        <w:rPr>
          <w:rFonts w:ascii="Arial" w:hAnsi="Arial" w:cs="Arial"/>
          <w:sz w:val="22"/>
          <w:szCs w:val="22"/>
          <w:lang w:val="en-GB"/>
        </w:rPr>
        <w:t xml:space="preserve"> 13 January 2021</w:t>
      </w:r>
      <w:r w:rsidR="003161AB">
        <w:rPr>
          <w:rFonts w:ascii="Arial" w:hAnsi="Arial" w:cs="Arial"/>
          <w:sz w:val="22"/>
          <w:szCs w:val="22"/>
          <w:lang w:val="en-GB"/>
        </w:rPr>
        <w:t>.</w:t>
      </w:r>
    </w:p>
    <w:p w:rsidR="002A1793" w:rsidRPr="002A1793" w:rsidRDefault="002A1793" w:rsidP="00661353">
      <w:pPr>
        <w:tabs>
          <w:tab w:val="left" w:pos="900"/>
          <w:tab w:val="right" w:pos="8100"/>
        </w:tabs>
        <w:spacing w:before="120" w:after="120" w:line="380" w:lineRule="exact"/>
        <w:ind w:left="547" w:hanging="547"/>
        <w:jc w:val="thaiDistribute"/>
        <w:rPr>
          <w:rFonts w:ascii="Arial" w:hAnsi="Arial" w:cs="Arial"/>
          <w:b/>
          <w:bCs/>
          <w:sz w:val="22"/>
          <w:szCs w:val="22"/>
          <w:lang w:val="en-GB"/>
        </w:rPr>
      </w:pPr>
    </w:p>
    <w:p w:rsidR="00661353" w:rsidRPr="00661353" w:rsidRDefault="002A1793" w:rsidP="00661353">
      <w:pPr>
        <w:tabs>
          <w:tab w:val="left" w:pos="900"/>
          <w:tab w:val="right" w:pos="81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661353" w:rsidRPr="00661353">
        <w:rPr>
          <w:rFonts w:ascii="Arial" w:hAnsi="Arial" w:cs="Arial"/>
          <w:b/>
          <w:bCs/>
          <w:sz w:val="22"/>
          <w:szCs w:val="22"/>
        </w:rPr>
        <w:t>JMT (CAMBODIA) CO., LTD. (held by JMT Network Services Public Company Limited)</w:t>
      </w:r>
    </w:p>
    <w:p w:rsidR="00661353" w:rsidRPr="00661353" w:rsidRDefault="00661353" w:rsidP="00661353">
      <w:pPr>
        <w:spacing w:before="120" w:after="120" w:line="380" w:lineRule="exact"/>
        <w:ind w:left="547"/>
        <w:jc w:val="thaiDistribute"/>
        <w:rPr>
          <w:rFonts w:ascii="Arial" w:hAnsi="Arial" w:cs="Arial"/>
          <w:sz w:val="22"/>
          <w:szCs w:val="22"/>
          <w:cs/>
        </w:rPr>
      </w:pPr>
      <w:r w:rsidRPr="00661353">
        <w:rPr>
          <w:rFonts w:ascii="Arial" w:hAnsi="Arial" w:cs="Arial"/>
          <w:sz w:val="22"/>
          <w:szCs w:val="22"/>
        </w:rPr>
        <w:t xml:space="preserve">On 13 November 2018, the meeting of the Board of Directors of JMT Network Services Public Company Limited (JMT) passed a resolution to approve the dissolution and liquidation of JMT (CAMBODIA) Co., Ltd. (JMT (CAMBODIA)). Subsequently, on </w:t>
      </w:r>
      <w:r w:rsidR="001C5374">
        <w:rPr>
          <w:rFonts w:ascii="Arial" w:hAnsi="Arial" w:cs="Arial"/>
          <w:sz w:val="22"/>
          <w:szCs w:val="22"/>
        </w:rPr>
        <w:t xml:space="preserve">                  </w:t>
      </w:r>
      <w:r w:rsidRPr="00661353">
        <w:rPr>
          <w:rFonts w:ascii="Arial" w:hAnsi="Arial" w:cs="Arial"/>
          <w:sz w:val="22"/>
          <w:szCs w:val="22"/>
        </w:rPr>
        <w:t xml:space="preserve">14 December 2018, the Extraordinary General meeting of the shareholders of JMT (CAMBODIA) resolved to dissolve the business. </w:t>
      </w:r>
    </w:p>
    <w:p w:rsidR="00661353" w:rsidRPr="00661353" w:rsidRDefault="00661353" w:rsidP="00661353">
      <w:pPr>
        <w:spacing w:before="120" w:after="120" w:line="380" w:lineRule="exact"/>
        <w:ind w:left="547"/>
        <w:jc w:val="thaiDistribute"/>
        <w:rPr>
          <w:rFonts w:ascii="Arial" w:hAnsi="Arial" w:cs="Arial"/>
          <w:sz w:val="22"/>
          <w:szCs w:val="22"/>
        </w:rPr>
      </w:pPr>
      <w:r w:rsidRPr="00661353">
        <w:rPr>
          <w:rFonts w:ascii="Arial" w:hAnsi="Arial" w:cs="Arial"/>
          <w:sz w:val="22"/>
          <w:szCs w:val="22"/>
        </w:rPr>
        <w:t>On 4 January 2019, JMT (CAMBODIA) registered the dissolution with the Ministry of Commerce of Cambodia and is in the process of liquidation. Later on</w:t>
      </w:r>
      <w:r w:rsidRPr="00661353">
        <w:rPr>
          <w:rFonts w:ascii="Arial" w:hAnsi="Arial" w:cs="Arial"/>
          <w:sz w:val="22"/>
          <w:szCs w:val="22"/>
          <w:cs/>
        </w:rPr>
        <w:t xml:space="preserve"> </w:t>
      </w:r>
      <w:r w:rsidRPr="00661353">
        <w:rPr>
          <w:rFonts w:ascii="Arial" w:hAnsi="Arial" w:cs="Arial"/>
          <w:sz w:val="22"/>
          <w:szCs w:val="22"/>
        </w:rPr>
        <w:t>27 November 2019, JMT (CAMBODIA) has returned partial capital totaling USD 0.35 million or equivalent to Baht 10.55 million.</w:t>
      </w:r>
    </w:p>
    <w:p w:rsidR="00661353" w:rsidRPr="00661353" w:rsidRDefault="00661353" w:rsidP="00661353">
      <w:pPr>
        <w:spacing w:before="120" w:after="120" w:line="380" w:lineRule="exact"/>
        <w:ind w:left="547"/>
        <w:jc w:val="thaiDistribute"/>
        <w:rPr>
          <w:rFonts w:ascii="Arial" w:hAnsi="Arial" w:cs="Arial"/>
          <w:sz w:val="22"/>
          <w:szCs w:val="22"/>
        </w:rPr>
      </w:pPr>
      <w:r w:rsidRPr="00661353">
        <w:rPr>
          <w:rFonts w:ascii="Arial" w:hAnsi="Arial" w:cs="Arial"/>
          <w:sz w:val="22"/>
          <w:szCs w:val="22"/>
        </w:rPr>
        <w:t xml:space="preserve">As at </w:t>
      </w:r>
      <w:r w:rsidR="007E36EE">
        <w:rPr>
          <w:rFonts w:ascii="Arial" w:hAnsi="Arial" w:cs="Arial"/>
          <w:sz w:val="22"/>
          <w:szCs w:val="22"/>
        </w:rPr>
        <w:t>31 December</w:t>
      </w:r>
      <w:r w:rsidRPr="00661353">
        <w:rPr>
          <w:rFonts w:ascii="Arial" w:hAnsi="Arial" w:cs="Arial"/>
          <w:sz w:val="22"/>
          <w:szCs w:val="22"/>
        </w:rPr>
        <w:t xml:space="preserve"> 2020, JMT (COMBODIA) registered the dissolution with the Ministry of Commerce of Cambodia and is in the process of liquidation.</w:t>
      </w:r>
    </w:p>
    <w:p w:rsidR="00661353" w:rsidRPr="00661353" w:rsidRDefault="00661353" w:rsidP="007E36EE">
      <w:pPr>
        <w:spacing w:before="80" w:after="80" w:line="380" w:lineRule="exact"/>
        <w:ind w:left="547"/>
        <w:jc w:val="thaiDistribute"/>
        <w:rPr>
          <w:rFonts w:ascii="Arial" w:hAnsi="Arial" w:cs="Arial"/>
          <w:b/>
          <w:bCs/>
          <w:sz w:val="22"/>
          <w:szCs w:val="22"/>
        </w:rPr>
      </w:pPr>
      <w:r w:rsidRPr="00661353">
        <w:rPr>
          <w:rFonts w:ascii="Arial" w:hAnsi="Arial" w:cs="Arial"/>
          <w:b/>
          <w:bCs/>
          <w:sz w:val="22"/>
          <w:szCs w:val="22"/>
        </w:rPr>
        <w:t xml:space="preserve">JAS Asset Public Company Limited </w:t>
      </w:r>
    </w:p>
    <w:p w:rsidR="00661353" w:rsidRPr="00661353" w:rsidRDefault="00661353" w:rsidP="007E36EE">
      <w:pPr>
        <w:tabs>
          <w:tab w:val="left" w:pos="2880"/>
          <w:tab w:val="left" w:pos="5760"/>
          <w:tab w:val="decimal" w:pos="6660"/>
          <w:tab w:val="left" w:pos="7110"/>
          <w:tab w:val="decimal" w:pos="7920"/>
        </w:tabs>
        <w:spacing w:before="80" w:after="80" w:line="380" w:lineRule="exact"/>
        <w:ind w:left="540" w:hanging="547"/>
        <w:jc w:val="both"/>
        <w:rPr>
          <w:rFonts w:ascii="Arial" w:hAnsi="Arial" w:cs="Arial"/>
          <w:sz w:val="22"/>
          <w:szCs w:val="22"/>
        </w:rPr>
      </w:pPr>
      <w:r w:rsidRPr="00661353">
        <w:rPr>
          <w:rFonts w:ascii="Arial" w:hAnsi="Arial" w:cs="Arial"/>
          <w:sz w:val="22"/>
          <w:szCs w:val="22"/>
        </w:rPr>
        <w:tab/>
        <w:t>On 24 January 2020, the meeting of the Board of Directors of JAS Asset Public Company Limited (J) passed a resolution to approved the incorporation of a new subsidiary,</w:t>
      </w:r>
      <w:r w:rsidR="001C5374">
        <w:rPr>
          <w:rFonts w:ascii="Arial" w:hAnsi="Arial" w:cs="Arial"/>
          <w:sz w:val="22"/>
          <w:szCs w:val="22"/>
        </w:rPr>
        <w:t xml:space="preserve">            </w:t>
      </w:r>
      <w:r w:rsidRPr="00661353">
        <w:rPr>
          <w:rFonts w:ascii="Arial" w:hAnsi="Arial" w:cs="Arial"/>
          <w:sz w:val="22"/>
          <w:szCs w:val="22"/>
        </w:rPr>
        <w:t xml:space="preserve"> J Appraisal Company Limited (JAP), with a registered share capital of Baht 2,000,000, comprising 200,000 ordinary shares of Baht 10 each, in which J will hold 99.99% of its registered share capital. Its business is property valuation services. JAP registered its share capital with the Ministry of Commerce on 31 January 2020.</w:t>
      </w:r>
    </w:p>
    <w:p w:rsidR="00661353" w:rsidRPr="00661353" w:rsidRDefault="00661353" w:rsidP="007E36EE">
      <w:pPr>
        <w:tabs>
          <w:tab w:val="left" w:pos="2880"/>
          <w:tab w:val="left" w:pos="5760"/>
          <w:tab w:val="decimal" w:pos="6660"/>
          <w:tab w:val="left" w:pos="7110"/>
          <w:tab w:val="decimal" w:pos="7920"/>
        </w:tabs>
        <w:spacing w:before="80" w:after="80" w:line="380" w:lineRule="exact"/>
        <w:ind w:left="540" w:hanging="547"/>
        <w:jc w:val="both"/>
        <w:rPr>
          <w:rFonts w:ascii="Arial" w:hAnsi="Arial" w:cs="Arial"/>
          <w:sz w:val="22"/>
          <w:szCs w:val="22"/>
        </w:rPr>
      </w:pPr>
      <w:r w:rsidRPr="00661353">
        <w:rPr>
          <w:rFonts w:ascii="Arial" w:hAnsi="Arial" w:cs="Arial"/>
          <w:sz w:val="22"/>
          <w:szCs w:val="22"/>
        </w:rPr>
        <w:tab/>
        <w:t>On 20 March 2020, the meeting of the Board of Directors of J and the Extraordinary General Meeting of JAP’s shareholders passed a resolution to approve the dissolution. JAP registered the dissolution with the Ministry of Commerce on 31 March 2020 and completed the liquidation process on 29 June 2020.</w:t>
      </w:r>
    </w:p>
    <w:p w:rsidR="00661353" w:rsidRPr="00661353" w:rsidRDefault="00661353" w:rsidP="007E36EE">
      <w:pPr>
        <w:tabs>
          <w:tab w:val="left" w:pos="2880"/>
          <w:tab w:val="left" w:pos="5760"/>
          <w:tab w:val="decimal" w:pos="6660"/>
          <w:tab w:val="left" w:pos="7110"/>
          <w:tab w:val="decimal" w:pos="7920"/>
        </w:tabs>
        <w:spacing w:before="80" w:after="80" w:line="380" w:lineRule="exact"/>
        <w:ind w:left="540" w:hanging="547"/>
        <w:jc w:val="both"/>
        <w:rPr>
          <w:rFonts w:ascii="Arial" w:hAnsi="Arial" w:cs="Arial"/>
          <w:sz w:val="22"/>
          <w:szCs w:val="22"/>
        </w:rPr>
      </w:pPr>
      <w:r w:rsidRPr="00661353">
        <w:rPr>
          <w:rFonts w:ascii="Arial" w:hAnsi="Arial" w:cs="Arial"/>
          <w:sz w:val="22"/>
          <w:szCs w:val="22"/>
        </w:rPr>
        <w:tab/>
        <w:t xml:space="preserve">On 4 June 2020, the Annual General Meeting of J’s shareholders approved a decrease in J’s registered share capital from Baht 1,081,905,778 to Baht 994,160,212 by cancelling 87,745,566 registered shares that had not yet been allocated with a par value of Baht 1, totaling Baht 87,745,566. J registered the decrease in its </w:t>
      </w:r>
      <w:r w:rsidR="002A1793">
        <w:rPr>
          <w:rFonts w:ascii="Arial" w:hAnsi="Arial" w:cs="Arial"/>
          <w:sz w:val="22"/>
          <w:szCs w:val="22"/>
        </w:rPr>
        <w:t xml:space="preserve">registered </w:t>
      </w:r>
      <w:r w:rsidRPr="00661353">
        <w:rPr>
          <w:rFonts w:ascii="Arial" w:hAnsi="Arial" w:cs="Arial"/>
          <w:sz w:val="22"/>
          <w:szCs w:val="22"/>
        </w:rPr>
        <w:t>share capital with the Ministry of Commerce on 11 June 2020.</w:t>
      </w:r>
      <w:r w:rsidRPr="00661353">
        <w:rPr>
          <w:rFonts w:ascii="Arial" w:hAnsi="Arial" w:cs="Arial"/>
          <w:sz w:val="22"/>
          <w:szCs w:val="22"/>
          <w:cs/>
        </w:rPr>
        <w:t xml:space="preserve"> </w:t>
      </w:r>
    </w:p>
    <w:p w:rsidR="00661353" w:rsidRPr="00661353" w:rsidRDefault="00661353" w:rsidP="007E36EE">
      <w:pPr>
        <w:tabs>
          <w:tab w:val="left" w:pos="2880"/>
          <w:tab w:val="left" w:pos="5760"/>
          <w:tab w:val="decimal" w:pos="6660"/>
          <w:tab w:val="left" w:pos="7110"/>
          <w:tab w:val="decimal" w:pos="7920"/>
        </w:tabs>
        <w:spacing w:before="80" w:after="80" w:line="380" w:lineRule="exact"/>
        <w:ind w:left="540" w:hanging="547"/>
        <w:jc w:val="both"/>
        <w:rPr>
          <w:rFonts w:ascii="Arial" w:hAnsi="Arial" w:cs="Arial"/>
          <w:b/>
          <w:bCs/>
          <w:sz w:val="22"/>
          <w:szCs w:val="22"/>
        </w:rPr>
      </w:pPr>
      <w:r w:rsidRPr="00661353">
        <w:rPr>
          <w:rFonts w:ascii="Arial" w:hAnsi="Arial" w:cs="Arial"/>
          <w:sz w:val="22"/>
          <w:szCs w:val="22"/>
        </w:rPr>
        <w:tab/>
      </w:r>
      <w:r w:rsidRPr="00661353">
        <w:rPr>
          <w:rFonts w:ascii="Arial" w:hAnsi="Arial" w:cs="Arial"/>
          <w:b/>
          <w:bCs/>
          <w:sz w:val="22"/>
          <w:szCs w:val="22"/>
        </w:rPr>
        <w:t>J Fintech Co.,Ltd.</w:t>
      </w:r>
    </w:p>
    <w:p w:rsidR="00661353" w:rsidRDefault="00661353" w:rsidP="007E36EE">
      <w:pPr>
        <w:tabs>
          <w:tab w:val="left" w:pos="2880"/>
          <w:tab w:val="left" w:pos="5760"/>
          <w:tab w:val="decimal" w:pos="6660"/>
          <w:tab w:val="left" w:pos="7110"/>
          <w:tab w:val="decimal" w:pos="7920"/>
        </w:tabs>
        <w:spacing w:before="80" w:after="80" w:line="380" w:lineRule="exact"/>
        <w:ind w:left="540" w:hanging="547"/>
        <w:jc w:val="both"/>
        <w:rPr>
          <w:rFonts w:ascii="Arial" w:hAnsi="Arial" w:cs="Arial"/>
          <w:sz w:val="22"/>
          <w:szCs w:val="22"/>
        </w:rPr>
      </w:pPr>
      <w:r w:rsidRPr="00661353">
        <w:rPr>
          <w:rFonts w:ascii="Arial" w:hAnsi="Arial" w:cs="Arial"/>
          <w:sz w:val="22"/>
          <w:szCs w:val="22"/>
        </w:rPr>
        <w:tab/>
        <w:t>On 23 April 2020, the Extraordinary General Meeting of J Fintech Co.,</w:t>
      </w:r>
      <w:r w:rsidRPr="00661353">
        <w:rPr>
          <w:rFonts w:ascii="Arial" w:hAnsi="Arial" w:cs="Arial"/>
          <w:sz w:val="22"/>
          <w:szCs w:val="22"/>
          <w:cs/>
        </w:rPr>
        <w:t xml:space="preserve"> </w:t>
      </w:r>
      <w:r w:rsidRPr="00661353">
        <w:rPr>
          <w:rFonts w:ascii="Arial" w:hAnsi="Arial" w:cs="Arial"/>
          <w:sz w:val="22"/>
          <w:szCs w:val="22"/>
        </w:rPr>
        <w:t>Ltd. (JFT)’s shareholders passed a resolution to approve a decrease in JFT registered share capital Baht 1,220,000,000 to Baht 556,536,900 by cancelling 66,346,310 JFT’s ordinary shares at a par value of Baht 10 per share. JFT register</w:t>
      </w:r>
      <w:r w:rsidR="002A1793">
        <w:rPr>
          <w:rFonts w:ascii="Arial" w:hAnsi="Arial" w:cs="Arial"/>
          <w:sz w:val="22"/>
          <w:szCs w:val="22"/>
        </w:rPr>
        <w:t>ed</w:t>
      </w:r>
      <w:r w:rsidRPr="00661353">
        <w:rPr>
          <w:rFonts w:ascii="Arial" w:hAnsi="Arial" w:cs="Arial"/>
          <w:sz w:val="22"/>
          <w:szCs w:val="22"/>
        </w:rPr>
        <w:t xml:space="preserve"> the decrease in </w:t>
      </w:r>
      <w:r w:rsidR="002A1793">
        <w:rPr>
          <w:rFonts w:ascii="Arial" w:hAnsi="Arial" w:cs="Arial"/>
          <w:sz w:val="22"/>
          <w:szCs w:val="22"/>
        </w:rPr>
        <w:t>its</w:t>
      </w:r>
      <w:r w:rsidRPr="00661353">
        <w:rPr>
          <w:rFonts w:ascii="Arial" w:hAnsi="Arial" w:cs="Arial"/>
          <w:sz w:val="22"/>
          <w:szCs w:val="22"/>
        </w:rPr>
        <w:t xml:space="preserve"> </w:t>
      </w:r>
      <w:r w:rsidR="007A4A28">
        <w:rPr>
          <w:rFonts w:ascii="Arial" w:hAnsi="Arial" w:cs="Arial"/>
          <w:sz w:val="22"/>
          <w:szCs w:val="22"/>
        </w:rPr>
        <w:t xml:space="preserve">registered </w:t>
      </w:r>
      <w:r w:rsidRPr="00661353">
        <w:rPr>
          <w:rFonts w:ascii="Arial" w:hAnsi="Arial" w:cs="Arial"/>
          <w:sz w:val="22"/>
          <w:szCs w:val="22"/>
        </w:rPr>
        <w:t>share capital with the Ministry of Commerce</w:t>
      </w:r>
      <w:r w:rsidR="002A1793">
        <w:rPr>
          <w:rFonts w:ascii="Arial" w:hAnsi="Arial" w:cs="Arial"/>
          <w:sz w:val="22"/>
          <w:szCs w:val="22"/>
        </w:rPr>
        <w:t xml:space="preserve"> on 13 January 2021</w:t>
      </w:r>
      <w:r w:rsidRPr="00661353">
        <w:rPr>
          <w:rFonts w:ascii="Arial" w:hAnsi="Arial" w:cs="Arial"/>
          <w:sz w:val="22"/>
          <w:szCs w:val="22"/>
        </w:rPr>
        <w:t>.</w:t>
      </w:r>
    </w:p>
    <w:p w:rsidR="00661353" w:rsidRPr="00661353" w:rsidRDefault="00661353" w:rsidP="007E36EE">
      <w:pPr>
        <w:tabs>
          <w:tab w:val="left" w:pos="2880"/>
          <w:tab w:val="left" w:pos="5760"/>
          <w:tab w:val="decimal" w:pos="6660"/>
          <w:tab w:val="left" w:pos="7110"/>
          <w:tab w:val="decimal" w:pos="7920"/>
        </w:tabs>
        <w:spacing w:before="80" w:after="80" w:line="380" w:lineRule="exact"/>
        <w:ind w:left="540" w:hanging="547"/>
        <w:jc w:val="both"/>
        <w:rPr>
          <w:rFonts w:ascii="Arial" w:hAnsi="Arial" w:cs="Arial"/>
          <w:sz w:val="22"/>
          <w:szCs w:val="22"/>
        </w:rPr>
      </w:pPr>
      <w:r w:rsidRPr="00661353">
        <w:rPr>
          <w:rFonts w:ascii="Arial" w:hAnsi="Arial" w:cs="Arial"/>
          <w:sz w:val="22"/>
          <w:szCs w:val="22"/>
        </w:rPr>
        <w:lastRenderedPageBreak/>
        <w:tab/>
        <w:t xml:space="preserve">On 23 April 2020, the meeting of the Board of Directors of the Company passed a resolution to approve the following matters. </w:t>
      </w:r>
    </w:p>
    <w:p w:rsidR="00661353" w:rsidRPr="00661353" w:rsidRDefault="00661353" w:rsidP="007E36EE">
      <w:pPr>
        <w:tabs>
          <w:tab w:val="left" w:pos="540"/>
          <w:tab w:val="left" w:pos="2880"/>
          <w:tab w:val="left" w:pos="5760"/>
          <w:tab w:val="decimal" w:pos="6660"/>
          <w:tab w:val="left" w:pos="7110"/>
          <w:tab w:val="decimal" w:pos="7920"/>
        </w:tabs>
        <w:spacing w:before="80" w:after="80" w:line="380" w:lineRule="exact"/>
        <w:ind w:left="900" w:hanging="907"/>
        <w:jc w:val="both"/>
        <w:rPr>
          <w:rFonts w:ascii="Arial" w:hAnsi="Arial" w:cs="Arial"/>
          <w:sz w:val="22"/>
          <w:szCs w:val="22"/>
        </w:rPr>
      </w:pPr>
      <w:r w:rsidRPr="00661353">
        <w:rPr>
          <w:rFonts w:ascii="Arial" w:hAnsi="Arial" w:cs="Arial"/>
          <w:sz w:val="22"/>
          <w:szCs w:val="22"/>
        </w:rPr>
        <w:tab/>
        <w:t>-</w:t>
      </w:r>
      <w:r w:rsidRPr="00661353">
        <w:rPr>
          <w:rFonts w:ascii="Arial" w:hAnsi="Arial" w:cs="Arial"/>
          <w:sz w:val="22"/>
          <w:szCs w:val="22"/>
        </w:rPr>
        <w:tab/>
        <w:t>Approved the Company entering into an agreement relating to the investment of KB Kookmin Card Co., Ltd. in JFT with the main agreement regarding the Master Transaction Agreement and the Shareholders Agreement among the Company, JMT, JFT and KB Kookmin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 The Company and JMT will waive the right to subscribe the newly issued shares in proportion to its holding, both ordinary and preferred shares, in the amounts of 48,112,168 new ordinary shares and 5,248,599 new ordinary shares, respectively, and 2,047,319 new preferred shares and 223,344 new preferred shares, respectively, and assign such right to KB Kookmin Card Co., Ltd.</w:t>
      </w:r>
    </w:p>
    <w:p w:rsidR="003161AB" w:rsidRDefault="00661353" w:rsidP="00661353">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sidRPr="00661353">
        <w:rPr>
          <w:rFonts w:ascii="Arial" w:hAnsi="Arial" w:cs="Arial"/>
          <w:sz w:val="22"/>
          <w:szCs w:val="22"/>
        </w:rPr>
        <w:tab/>
        <w:t>-</w:t>
      </w:r>
      <w:r w:rsidRPr="00661353">
        <w:rPr>
          <w:rFonts w:ascii="Arial" w:hAnsi="Arial" w:cs="Arial"/>
          <w:sz w:val="22"/>
          <w:szCs w:val="22"/>
        </w:rPr>
        <w:tab/>
        <w:t>Approved an increase in the JFT’s registered</w:t>
      </w:r>
      <w:r w:rsidRPr="00661353">
        <w:rPr>
          <w:rFonts w:ascii="Arial" w:hAnsi="Arial" w:cs="Arial"/>
          <w:sz w:val="22"/>
          <w:szCs w:val="22"/>
          <w:cs/>
        </w:rPr>
        <w:t xml:space="preserve"> </w:t>
      </w:r>
      <w:r w:rsidRPr="00661353">
        <w:rPr>
          <w:rFonts w:ascii="Arial" w:hAnsi="Arial" w:cs="Arial"/>
          <w:sz w:val="22"/>
          <w:szCs w:val="22"/>
        </w:rPr>
        <w:t xml:space="preserve">share capital from Baht 556,536,900 to Baht 1,112,851,210 by issuing 53,360,768 new ordinary shares and 2,270,663 preferred shares at a par value of Baht 10 per share. </w:t>
      </w:r>
    </w:p>
    <w:p w:rsidR="00661353" w:rsidRDefault="003161AB" w:rsidP="00661353">
      <w:pPr>
        <w:tabs>
          <w:tab w:val="left" w:pos="2880"/>
          <w:tab w:val="left" w:pos="5760"/>
          <w:tab w:val="decimal" w:pos="6660"/>
          <w:tab w:val="left" w:pos="7110"/>
          <w:tab w:val="decimal" w:pos="7920"/>
        </w:tabs>
        <w:spacing w:before="120" w:after="120" w:line="380" w:lineRule="exact"/>
        <w:ind w:left="540" w:hanging="547"/>
        <w:jc w:val="both"/>
        <w:rPr>
          <w:rFonts w:ascii="Arial" w:hAnsi="Arial" w:cstheme="minorBidi"/>
          <w:sz w:val="22"/>
          <w:szCs w:val="22"/>
        </w:rPr>
      </w:pPr>
      <w:r>
        <w:rPr>
          <w:rFonts w:ascii="Arial" w:hAnsi="Arial" w:cs="Arial"/>
          <w:sz w:val="22"/>
          <w:szCs w:val="22"/>
        </w:rPr>
        <w:tab/>
      </w:r>
      <w:r w:rsidR="00661353" w:rsidRPr="00661353">
        <w:rPr>
          <w:rFonts w:ascii="Arial" w:hAnsi="Arial" w:cs="Arial"/>
          <w:sz w:val="22"/>
          <w:szCs w:val="22"/>
        </w:rPr>
        <w:t>JFT register</w:t>
      </w:r>
      <w:r w:rsidR="002A1793">
        <w:rPr>
          <w:rFonts w:ascii="Arial" w:hAnsi="Arial" w:cs="Arial"/>
          <w:sz w:val="22"/>
          <w:szCs w:val="22"/>
        </w:rPr>
        <w:t>ed</w:t>
      </w:r>
      <w:r w:rsidR="00661353" w:rsidRPr="00661353">
        <w:rPr>
          <w:rFonts w:ascii="Arial" w:hAnsi="Arial" w:cs="Arial"/>
          <w:sz w:val="22"/>
          <w:szCs w:val="22"/>
        </w:rPr>
        <w:t xml:space="preserve"> the increase in</w:t>
      </w:r>
      <w:r w:rsidR="002A1793">
        <w:rPr>
          <w:rFonts w:ascii="Arial" w:hAnsi="Arial" w:cs="Arial"/>
          <w:sz w:val="22"/>
          <w:szCs w:val="22"/>
        </w:rPr>
        <w:t xml:space="preserve"> its</w:t>
      </w:r>
      <w:r w:rsidR="00661353" w:rsidRPr="00661353">
        <w:rPr>
          <w:rFonts w:ascii="Arial" w:hAnsi="Arial" w:cs="Arial"/>
          <w:sz w:val="22"/>
          <w:szCs w:val="22"/>
        </w:rPr>
        <w:t xml:space="preserve"> registered share capital with the Ministry of Commerce</w:t>
      </w:r>
      <w:r w:rsidR="002A1793">
        <w:rPr>
          <w:rFonts w:ascii="Arial" w:hAnsi="Arial" w:cs="Arial"/>
          <w:sz w:val="22"/>
          <w:szCs w:val="22"/>
        </w:rPr>
        <w:t xml:space="preserve"> on 29 January 2021</w:t>
      </w:r>
      <w:r w:rsidR="00661353" w:rsidRPr="00661353">
        <w:rPr>
          <w:rFonts w:ascii="Arial" w:hAnsi="Arial" w:cs="Arial"/>
          <w:sz w:val="22"/>
          <w:szCs w:val="22"/>
        </w:rPr>
        <w:t>.</w:t>
      </w:r>
      <w:r>
        <w:rPr>
          <w:rFonts w:ascii="Arial" w:hAnsi="Arial" w:cs="Arial"/>
          <w:sz w:val="22"/>
          <w:szCs w:val="22"/>
        </w:rPr>
        <w:t xml:space="preserve"> </w:t>
      </w:r>
      <w:r w:rsidR="00661353" w:rsidRPr="00661353">
        <w:rPr>
          <w:rFonts w:ascii="Arial" w:hAnsi="Arial" w:cs="Arial"/>
          <w:sz w:val="22"/>
          <w:szCs w:val="22"/>
        </w:rPr>
        <w:t xml:space="preserve">After the increase in share capital, the Company’s shareholding in JFT is </w:t>
      </w:r>
      <w:r w:rsidR="002A1793">
        <w:rPr>
          <w:rFonts w:ascii="Arial" w:hAnsi="Arial" w:cs="Arial"/>
          <w:sz w:val="22"/>
          <w:szCs w:val="22"/>
        </w:rPr>
        <w:t>46.03</w:t>
      </w:r>
      <w:r w:rsidR="00661353" w:rsidRPr="00661353">
        <w:rPr>
          <w:rFonts w:ascii="Arial" w:hAnsi="Arial" w:cs="Arial"/>
          <w:sz w:val="22"/>
          <w:szCs w:val="22"/>
        </w:rPr>
        <w:t xml:space="preserve">% and JMT’s shareholding in JFT is </w:t>
      </w:r>
      <w:r w:rsidR="002A1793">
        <w:rPr>
          <w:rFonts w:ascii="Arial" w:hAnsi="Arial" w:cs="Arial"/>
          <w:sz w:val="22"/>
          <w:szCs w:val="22"/>
        </w:rPr>
        <w:t>5.02</w:t>
      </w:r>
      <w:r w:rsidR="00661353" w:rsidRPr="00661353">
        <w:rPr>
          <w:rFonts w:ascii="Arial" w:hAnsi="Arial" w:cs="Arial"/>
          <w:sz w:val="22"/>
          <w:szCs w:val="22"/>
        </w:rPr>
        <w:t>%.</w:t>
      </w:r>
    </w:p>
    <w:p w:rsidR="00711FEF" w:rsidRDefault="00661353" w:rsidP="00711FEF">
      <w:pPr>
        <w:overflowPunct/>
        <w:spacing w:before="120" w:after="120" w:line="380" w:lineRule="exact"/>
        <w:ind w:left="547" w:hanging="547"/>
        <w:jc w:val="thaiDistribute"/>
        <w:rPr>
          <w:rFonts w:ascii="Arial" w:hAnsi="Arial" w:cs="Arial"/>
          <w:b/>
          <w:bCs/>
          <w:sz w:val="22"/>
          <w:szCs w:val="22"/>
        </w:rPr>
      </w:pPr>
      <w:r w:rsidRPr="00711FEF">
        <w:rPr>
          <w:rFonts w:ascii="Arial" w:hAnsi="Arial" w:cs="Arial"/>
          <w:b/>
          <w:bCs/>
          <w:sz w:val="22"/>
          <w:szCs w:val="22"/>
        </w:rPr>
        <w:tab/>
      </w:r>
      <w:r w:rsidR="00711FEF" w:rsidRPr="00711FEF">
        <w:rPr>
          <w:rFonts w:ascii="Arial" w:hAnsi="Arial" w:cs="Arial"/>
          <w:b/>
          <w:bCs/>
          <w:sz w:val="22"/>
          <w:szCs w:val="22"/>
        </w:rPr>
        <w:t>Jaymart Mobile Co., Ltd.</w:t>
      </w:r>
    </w:p>
    <w:p w:rsidR="00711FEF" w:rsidRPr="00711FEF" w:rsidRDefault="00711FEF" w:rsidP="00711FEF">
      <w:pPr>
        <w:overflowPunct/>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711FEF">
        <w:rPr>
          <w:rFonts w:ascii="Arial" w:hAnsi="Arial" w:cs="Arial"/>
          <w:sz w:val="22"/>
          <w:szCs w:val="22"/>
        </w:rPr>
        <w:t>On 11 November 2020, the meeting of the Board of Directors of the Company passed a resolution to increase the registered share capital of Jaymart Mobile Co., Ltd. (J Mobile) from Baht 480 million (48 million shares of Baht 10 each) to Baht 630 million (63 million shares of Baht 10 each)</w:t>
      </w:r>
      <w:r w:rsidRPr="00711FEF">
        <w:rPr>
          <w:rFonts w:ascii="Arial" w:hAnsi="Arial" w:cs="Arial"/>
          <w:sz w:val="22"/>
          <w:szCs w:val="22"/>
          <w:cs/>
        </w:rPr>
        <w:t xml:space="preserve"> </w:t>
      </w:r>
      <w:r w:rsidRPr="00711FEF">
        <w:rPr>
          <w:rFonts w:ascii="Arial" w:hAnsi="Arial" w:cs="Arial"/>
          <w:sz w:val="22"/>
          <w:szCs w:val="22"/>
        </w:rPr>
        <w:t>by issuing 15 million new ordinary shares of Baht 10 each, totaling Baht 150 million. The Company will exercise the right to purchase all newly issued ordinary shares of J Mobile totaling Baht 150 million</w:t>
      </w:r>
      <w:r w:rsidRPr="00711FEF">
        <w:rPr>
          <w:rFonts w:ascii="Arial" w:hAnsi="Arial" w:cs="Arial"/>
          <w:sz w:val="22"/>
          <w:szCs w:val="22"/>
          <w:cs/>
        </w:rPr>
        <w:t xml:space="preserve"> </w:t>
      </w:r>
      <w:r w:rsidRPr="00711FEF">
        <w:rPr>
          <w:rFonts w:ascii="Arial" w:hAnsi="Arial" w:cs="Arial"/>
          <w:sz w:val="22"/>
          <w:szCs w:val="22"/>
        </w:rPr>
        <w:t xml:space="preserve">which resulted in interest in </w:t>
      </w:r>
      <w:r w:rsidR="007A4A28">
        <w:rPr>
          <w:rFonts w:ascii="Arial" w:hAnsi="Arial" w:cs="Arial"/>
          <w:sz w:val="22"/>
          <w:szCs w:val="22"/>
        </w:rPr>
        <w:t>J Mobile</w:t>
      </w:r>
      <w:r w:rsidRPr="00711FEF">
        <w:rPr>
          <w:rFonts w:ascii="Arial" w:hAnsi="Arial" w:cs="Arial"/>
          <w:sz w:val="22"/>
          <w:szCs w:val="22"/>
        </w:rPr>
        <w:t xml:space="preserve"> to 99.99%.</w:t>
      </w:r>
      <w:r w:rsidR="002A1793">
        <w:rPr>
          <w:rFonts w:ascii="Arial" w:hAnsi="Arial" w:cs="Arial"/>
          <w:sz w:val="22"/>
          <w:szCs w:val="22"/>
        </w:rPr>
        <w:t xml:space="preserve"> </w:t>
      </w:r>
      <w:r w:rsidR="007A4A28">
        <w:rPr>
          <w:rFonts w:ascii="Arial" w:hAnsi="Arial" w:cs="Arial"/>
          <w:sz w:val="22"/>
          <w:szCs w:val="22"/>
        </w:rPr>
        <w:t xml:space="preserve">            </w:t>
      </w:r>
      <w:r w:rsidR="002A1793">
        <w:rPr>
          <w:rFonts w:ascii="Arial" w:hAnsi="Arial" w:cs="Arial"/>
          <w:sz w:val="22"/>
          <w:szCs w:val="22"/>
        </w:rPr>
        <w:t>J</w:t>
      </w:r>
      <w:r w:rsidR="007A4A28">
        <w:rPr>
          <w:rFonts w:ascii="Arial" w:hAnsi="Arial" w:cs="Arial"/>
          <w:sz w:val="22"/>
          <w:szCs w:val="22"/>
        </w:rPr>
        <w:t xml:space="preserve"> Mobile</w:t>
      </w:r>
      <w:r w:rsidR="002A1793">
        <w:rPr>
          <w:rFonts w:ascii="Arial" w:hAnsi="Arial" w:cs="Arial"/>
          <w:sz w:val="22"/>
          <w:szCs w:val="22"/>
        </w:rPr>
        <w:t xml:space="preserve"> paid up the share capital on 1 December 2020 and </w:t>
      </w:r>
      <w:r w:rsidR="007A4A28">
        <w:rPr>
          <w:rFonts w:ascii="Arial" w:hAnsi="Arial" w:cs="Arial"/>
          <w:sz w:val="22"/>
          <w:szCs w:val="22"/>
        </w:rPr>
        <w:t xml:space="preserve">J Mobile </w:t>
      </w:r>
      <w:r w:rsidR="002A1793">
        <w:rPr>
          <w:rFonts w:ascii="Arial" w:hAnsi="Arial" w:cs="Arial"/>
          <w:sz w:val="22"/>
          <w:szCs w:val="22"/>
        </w:rPr>
        <w:t>registe</w:t>
      </w:r>
      <w:r w:rsidR="007A4A28">
        <w:rPr>
          <w:rFonts w:ascii="Arial" w:hAnsi="Arial" w:cs="Arial"/>
          <w:sz w:val="22"/>
          <w:szCs w:val="22"/>
        </w:rPr>
        <w:t>red</w:t>
      </w:r>
      <w:r w:rsidR="002A1793">
        <w:rPr>
          <w:rFonts w:ascii="Arial" w:hAnsi="Arial" w:cs="Arial"/>
          <w:sz w:val="22"/>
          <w:szCs w:val="22"/>
        </w:rPr>
        <w:t xml:space="preserve"> the increase in its registered share capital with the Ministry of </w:t>
      </w:r>
      <w:r w:rsidR="007A4A28">
        <w:rPr>
          <w:rFonts w:ascii="Arial" w:hAnsi="Arial" w:cs="Arial"/>
          <w:sz w:val="22"/>
          <w:szCs w:val="22"/>
        </w:rPr>
        <w:t>C</w:t>
      </w:r>
      <w:r w:rsidR="002A1793">
        <w:rPr>
          <w:rFonts w:ascii="Arial" w:hAnsi="Arial" w:cs="Arial"/>
          <w:sz w:val="22"/>
          <w:szCs w:val="22"/>
        </w:rPr>
        <w:t>ommerce on 3 December 2020.</w:t>
      </w:r>
    </w:p>
    <w:p w:rsidR="002A1793" w:rsidRDefault="00711FEF" w:rsidP="00661353">
      <w:pPr>
        <w:overflowPunct/>
        <w:spacing w:before="120" w:after="120" w:line="380" w:lineRule="exact"/>
        <w:ind w:left="547" w:hanging="547"/>
        <w:jc w:val="thaiDistribute"/>
        <w:rPr>
          <w:rFonts w:ascii="Arial" w:hAnsi="Arial" w:cstheme="minorBidi"/>
          <w:b/>
          <w:bCs/>
          <w:sz w:val="22"/>
          <w:szCs w:val="22"/>
          <w:cs/>
        </w:rPr>
      </w:pPr>
      <w:r>
        <w:rPr>
          <w:rFonts w:ascii="Arial" w:hAnsi="Arial" w:cstheme="minorBidi"/>
          <w:b/>
          <w:bCs/>
          <w:sz w:val="22"/>
          <w:szCs w:val="22"/>
          <w:cs/>
        </w:rPr>
        <w:tab/>
      </w:r>
    </w:p>
    <w:p w:rsidR="002A1793" w:rsidRDefault="002A1793">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rsidR="00661353" w:rsidRPr="00661353" w:rsidRDefault="002A1793" w:rsidP="00805D53">
      <w:pPr>
        <w:overflowPunct/>
        <w:spacing w:before="40" w:after="40" w:line="37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661353" w:rsidRPr="00661353">
        <w:rPr>
          <w:rFonts w:ascii="Arial" w:hAnsi="Arial" w:cs="Arial"/>
          <w:b/>
          <w:bCs/>
          <w:sz w:val="22"/>
          <w:szCs w:val="22"/>
        </w:rPr>
        <w:t>J Ventures Co., Ltd.</w:t>
      </w:r>
    </w:p>
    <w:p w:rsidR="00661353" w:rsidRPr="00661353" w:rsidRDefault="00661353" w:rsidP="00805D53">
      <w:pPr>
        <w:overflowPunct/>
        <w:spacing w:before="40" w:after="40" w:line="370" w:lineRule="exact"/>
        <w:ind w:left="547" w:hanging="547"/>
        <w:jc w:val="thaiDistribute"/>
        <w:rPr>
          <w:rFonts w:ascii="Arial" w:hAnsi="Arial" w:cs="Arial"/>
          <w:sz w:val="22"/>
          <w:szCs w:val="22"/>
        </w:rPr>
      </w:pPr>
      <w:r w:rsidRPr="00661353">
        <w:rPr>
          <w:rFonts w:ascii="Arial" w:hAnsi="Arial" w:cs="Arial"/>
          <w:sz w:val="22"/>
          <w:szCs w:val="22"/>
        </w:rPr>
        <w:tab/>
        <w:t>On 14 July 2020, the meeting of the Board of Directors of J Ventures Co., Ltd. (J Ventures) passed a resolution to approve the incorporation of a new subsidiary, BLOCKCHAIN WORKING GROUP (THAILAND) CO., LTD. (TBWG), with a registered share capital of Baht 1 million, comprising 10,000 ordinary shares of Baht 100 each. The new subsidiary is engaged in the operation of consulting on business operation related information technology and E-commerce business. TBWG called for payment of 25% of the registered share capital, a total of Baht 0.25 million. J Ventures invested in ordinary shares of TBWG amounting to Baht 0.14 Million, accounting for 56.98% of the issued and paid-up capital of TBWG.</w:t>
      </w:r>
      <w:r>
        <w:rPr>
          <w:rFonts w:ascii="Arial" w:hAnsi="Arial" w:cs="Arial"/>
          <w:sz w:val="22"/>
          <w:szCs w:val="22"/>
        </w:rPr>
        <w:t xml:space="preserve"> </w:t>
      </w:r>
      <w:r w:rsidRPr="00661353">
        <w:rPr>
          <w:rFonts w:ascii="Arial" w:hAnsi="Arial" w:cs="Arial"/>
          <w:sz w:val="22"/>
          <w:szCs w:val="22"/>
        </w:rPr>
        <w:t>J Ventures paid up the share capital in September 2020. TBWG registered its establishment with the Ministry of Commerce on 1 September 2020.</w:t>
      </w:r>
    </w:p>
    <w:p w:rsidR="00661353" w:rsidRDefault="00661353" w:rsidP="00805D53">
      <w:pPr>
        <w:overflowPunct/>
        <w:spacing w:before="40" w:after="40" w:line="370" w:lineRule="exact"/>
        <w:ind w:left="547" w:hanging="547"/>
        <w:jc w:val="thaiDistribute"/>
        <w:rPr>
          <w:rFonts w:ascii="Arial" w:hAnsi="Arial" w:cs="Arial"/>
          <w:sz w:val="22"/>
          <w:szCs w:val="22"/>
        </w:rPr>
      </w:pPr>
      <w:r w:rsidRPr="00661353">
        <w:rPr>
          <w:rFonts w:ascii="Arial" w:hAnsi="Arial" w:cs="Arial"/>
          <w:sz w:val="22"/>
          <w:szCs w:val="22"/>
        </w:rPr>
        <w:tab/>
        <w:t>On 18 September 2020, the Extraordinary General Meeting of shareholders of TBWG passed a resolution to increase its registered share capital from Baht 1 million (10,000 ordinary shares at a par value of Baht 100 each) to Baht 10 million (100,000 ordinary shares at a par value of Baht 100 each) through the issuance of 90,000 new ordinary shares at a par value of Baht 100 each and to call for payment of 25% of the registered and newly issued shares capital, or a total of Baht 2.25 million. J Ventures exercised their right to purchase newly issued ordinary shares of TBWG amounting to Baht 1.28 million. The purchase the ordinary shares by J Ventures resulted in the increase in investment proportion of J Ventures in TBWG from 56.98% to 57.00%. J Ventures paid up the share capital in September 2020. TBWG registered the increase in its registered share capital with the Ministry of Commerce on</w:t>
      </w:r>
      <w:r>
        <w:rPr>
          <w:rFonts w:ascii="Arial" w:hAnsi="Arial" w:cs="Arial"/>
          <w:sz w:val="22"/>
          <w:szCs w:val="22"/>
        </w:rPr>
        <w:t xml:space="preserve"> </w:t>
      </w:r>
      <w:r w:rsidRPr="00661353">
        <w:rPr>
          <w:rFonts w:ascii="Arial" w:hAnsi="Arial" w:cs="Arial"/>
          <w:sz w:val="22"/>
          <w:szCs w:val="22"/>
        </w:rPr>
        <w:t>29 September 2020.</w:t>
      </w:r>
    </w:p>
    <w:p w:rsidR="007F3572" w:rsidRPr="007F3572" w:rsidRDefault="007F3572" w:rsidP="00805D53">
      <w:pPr>
        <w:overflowPunct/>
        <w:spacing w:before="40" w:after="40" w:line="370" w:lineRule="exact"/>
        <w:ind w:left="547" w:hanging="547"/>
        <w:jc w:val="thaiDistribute"/>
        <w:rPr>
          <w:rFonts w:ascii="Arial" w:hAnsi="Arial" w:cs="Arial"/>
          <w:sz w:val="22"/>
          <w:szCs w:val="22"/>
        </w:rPr>
      </w:pPr>
      <w:r>
        <w:rPr>
          <w:rFonts w:ascii="Arial" w:hAnsi="Arial" w:cstheme="minorBidi"/>
          <w:sz w:val="22"/>
          <w:szCs w:val="22"/>
          <w:cs/>
        </w:rPr>
        <w:tab/>
      </w:r>
      <w:r w:rsidRPr="007F3572">
        <w:rPr>
          <w:rFonts w:ascii="Arial" w:hAnsi="Arial" w:cs="Arial"/>
          <w:sz w:val="22"/>
          <w:szCs w:val="22"/>
        </w:rPr>
        <w:t xml:space="preserve">On 24 December 2020, the meeting of the Board of Directors of J Ventures passed a resolution to approve the additional call portions of </w:t>
      </w:r>
      <w:r w:rsidR="00AF01B7">
        <w:rPr>
          <w:rFonts w:ascii="Arial" w:hAnsi="Arial" w:cs="Arial"/>
          <w:sz w:val="22"/>
          <w:szCs w:val="22"/>
        </w:rPr>
        <w:t xml:space="preserve">Baht 24,750,000 or </w:t>
      </w:r>
      <w:r w:rsidRPr="007F3572">
        <w:rPr>
          <w:rFonts w:ascii="Arial" w:hAnsi="Arial" w:cs="Arial"/>
          <w:sz w:val="22"/>
          <w:szCs w:val="22"/>
        </w:rPr>
        <w:t xml:space="preserve">25% of 9.9 million shares </w:t>
      </w:r>
      <w:r w:rsidR="000D5C62">
        <w:rPr>
          <w:rFonts w:ascii="Arial" w:hAnsi="Arial" w:cs="Arial"/>
          <w:sz w:val="22"/>
          <w:szCs w:val="22"/>
        </w:rPr>
        <w:t xml:space="preserve">of Baht 10 each </w:t>
      </w:r>
      <w:r w:rsidRPr="007F3572">
        <w:rPr>
          <w:rFonts w:ascii="Arial" w:hAnsi="Arial" w:cs="Arial"/>
          <w:sz w:val="22"/>
          <w:szCs w:val="22"/>
        </w:rPr>
        <w:t>which were not full paid. The Company made payment of share subscription amounting to Baht 19.8 million in January 2021.</w:t>
      </w:r>
    </w:p>
    <w:p w:rsidR="00661353" w:rsidRPr="00661353" w:rsidRDefault="00661353" w:rsidP="00805D53">
      <w:pPr>
        <w:overflowPunct/>
        <w:spacing w:before="40" w:after="40" w:line="370" w:lineRule="exact"/>
        <w:ind w:left="547" w:hanging="547"/>
        <w:jc w:val="thaiDistribute"/>
        <w:rPr>
          <w:rFonts w:ascii="Arial" w:eastAsia="Arial Unicode MS" w:hAnsi="Arial" w:cs="Arial"/>
          <w:b/>
          <w:bCs/>
          <w:sz w:val="22"/>
          <w:szCs w:val="22"/>
        </w:rPr>
      </w:pPr>
      <w:r w:rsidRPr="00661353">
        <w:rPr>
          <w:rFonts w:ascii="Arial" w:hAnsi="Arial" w:cs="Arial"/>
          <w:sz w:val="22"/>
          <w:szCs w:val="22"/>
          <w:cs/>
        </w:rPr>
        <w:t xml:space="preserve"> </w:t>
      </w:r>
      <w:r w:rsidRPr="00661353">
        <w:rPr>
          <w:rFonts w:ascii="Arial" w:eastAsia="Arial Unicode MS" w:hAnsi="Arial" w:cs="Arial"/>
          <w:b/>
          <w:bCs/>
          <w:sz w:val="22"/>
          <w:szCs w:val="22"/>
        </w:rPr>
        <w:tab/>
      </w:r>
      <w:r w:rsidRPr="006645B4">
        <w:rPr>
          <w:rFonts w:ascii="Arial" w:eastAsia="Arial Unicode MS" w:hAnsi="Arial" w:cs="Arial"/>
          <w:b/>
          <w:bCs/>
          <w:sz w:val="22"/>
          <w:szCs w:val="22"/>
        </w:rPr>
        <w:t>Beans and Brown Co., Ltd.</w:t>
      </w:r>
    </w:p>
    <w:p w:rsidR="00661353" w:rsidRPr="00661353" w:rsidRDefault="00661353" w:rsidP="00805D53">
      <w:pPr>
        <w:overflowPunct/>
        <w:spacing w:before="40" w:after="40" w:line="370" w:lineRule="exact"/>
        <w:ind w:left="547" w:hanging="547"/>
        <w:jc w:val="thaiDistribute"/>
        <w:rPr>
          <w:rFonts w:ascii="Arial" w:hAnsi="Arial" w:cs="Arial"/>
          <w:sz w:val="22"/>
          <w:szCs w:val="22"/>
        </w:rPr>
      </w:pPr>
      <w:r w:rsidRPr="00661353">
        <w:rPr>
          <w:rFonts w:ascii="Arial" w:hAnsi="Arial" w:cs="Arial"/>
          <w:sz w:val="22"/>
          <w:szCs w:val="22"/>
        </w:rPr>
        <w:tab/>
        <w:t>On 1 July 2020, the meeting of the Board of Directors of the Company passed a resolution to increase the registered share capital of Beans and Brown Co., Ltd. (BB) from Baht 58 million (5.8 million shares of Baht 10 each) to Baht 138 million (13.8 million shares of Baht 10 each)</w:t>
      </w:r>
      <w:r w:rsidRPr="00661353">
        <w:rPr>
          <w:rFonts w:ascii="Arial" w:hAnsi="Arial" w:cs="Arial"/>
          <w:sz w:val="22"/>
          <w:szCs w:val="22"/>
          <w:cs/>
        </w:rPr>
        <w:t xml:space="preserve"> </w:t>
      </w:r>
      <w:r w:rsidRPr="00661353">
        <w:rPr>
          <w:rFonts w:ascii="Arial" w:hAnsi="Arial" w:cs="Arial"/>
          <w:sz w:val="22"/>
          <w:szCs w:val="22"/>
        </w:rPr>
        <w:t>by issuing 8 million new ordinary shares of Baht 10 each, totaling Baht 80 million. The Company exercised the right to purchase all newly issued ordinary shares of BB totaling Baht 80 million</w:t>
      </w:r>
      <w:r w:rsidRPr="00661353">
        <w:rPr>
          <w:rFonts w:ascii="Arial" w:hAnsi="Arial" w:cs="Arial"/>
          <w:sz w:val="22"/>
          <w:szCs w:val="22"/>
          <w:cs/>
        </w:rPr>
        <w:t xml:space="preserve"> </w:t>
      </w:r>
      <w:r w:rsidRPr="00661353">
        <w:rPr>
          <w:rFonts w:ascii="Arial" w:hAnsi="Arial" w:cs="Arial"/>
          <w:sz w:val="22"/>
          <w:szCs w:val="22"/>
        </w:rPr>
        <w:t xml:space="preserve">and the Company fully paid for the shares subscription on 1 July 2020. BB registered the increase in its share capital with the Ministry of Commerce on </w:t>
      </w:r>
      <w:r w:rsidR="00805D53">
        <w:rPr>
          <w:rFonts w:ascii="Arial" w:hAnsi="Arial" w:cs="Arial"/>
          <w:sz w:val="22"/>
          <w:szCs w:val="22"/>
        </w:rPr>
        <w:t xml:space="preserve">               </w:t>
      </w:r>
      <w:r w:rsidRPr="00661353">
        <w:rPr>
          <w:rFonts w:ascii="Arial" w:hAnsi="Arial" w:cs="Arial"/>
          <w:sz w:val="22"/>
          <w:szCs w:val="22"/>
        </w:rPr>
        <w:t>2 July 2020.</w:t>
      </w:r>
      <w:r w:rsidR="00805D53">
        <w:rPr>
          <w:rFonts w:ascii="Arial" w:hAnsi="Arial" w:cs="Arial"/>
          <w:sz w:val="22"/>
          <w:szCs w:val="22"/>
        </w:rPr>
        <w:t xml:space="preserve"> The purchase the ordinary shares by the Company </w:t>
      </w:r>
      <w:r w:rsidRPr="00661353">
        <w:rPr>
          <w:rFonts w:ascii="Arial" w:hAnsi="Arial" w:cs="Arial"/>
          <w:sz w:val="22"/>
          <w:szCs w:val="22"/>
        </w:rPr>
        <w:t xml:space="preserve">resulted in an increase in interest in BB from 70.34% to 87.54%. The Company recognised “Deficits from change in proportion of investment in subsidiary” totaling Baht 10.3 million in the statement of financial position. </w:t>
      </w:r>
    </w:p>
    <w:p w:rsidR="002A536F" w:rsidRPr="00E4371C" w:rsidRDefault="00B33AE5" w:rsidP="00203CC7">
      <w:pPr>
        <w:pStyle w:val="BlockText"/>
        <w:tabs>
          <w:tab w:val="clear" w:pos="2160"/>
          <w:tab w:val="clear" w:pos="7200"/>
          <w:tab w:val="left" w:pos="630"/>
          <w:tab w:val="center" w:pos="6840"/>
          <w:tab w:val="center" w:pos="8280"/>
        </w:tabs>
        <w:spacing w:before="60" w:after="60"/>
        <w:ind w:left="547" w:hanging="547"/>
        <w:jc w:val="both"/>
        <w:rPr>
          <w:rFonts w:ascii="Arial" w:hAnsi="Arial"/>
          <w:b/>
          <w:bCs/>
          <w:sz w:val="22"/>
          <w:szCs w:val="22"/>
        </w:rPr>
      </w:pPr>
      <w:r>
        <w:rPr>
          <w:rFonts w:ascii="Arial" w:hAnsi="Arial"/>
          <w:b/>
          <w:bCs/>
          <w:sz w:val="22"/>
          <w:szCs w:val="22"/>
        </w:rPr>
        <w:lastRenderedPageBreak/>
        <w:t>2</w:t>
      </w:r>
      <w:r w:rsidR="00076BC3">
        <w:rPr>
          <w:rFonts w:ascii="Arial" w:hAnsi="Arial"/>
          <w:b/>
          <w:bCs/>
          <w:sz w:val="22"/>
          <w:szCs w:val="22"/>
        </w:rPr>
        <w:t>4</w:t>
      </w:r>
      <w:r w:rsidR="002A536F" w:rsidRPr="00E4371C">
        <w:rPr>
          <w:rFonts w:ascii="Arial" w:hAnsi="Arial"/>
          <w:b/>
          <w:bCs/>
          <w:sz w:val="22"/>
          <w:szCs w:val="22"/>
        </w:rPr>
        <w:t>.</w:t>
      </w:r>
      <w:r w:rsidR="002A536F" w:rsidRPr="00E4371C">
        <w:rPr>
          <w:rFonts w:ascii="Arial" w:hAnsi="Arial"/>
          <w:b/>
          <w:bCs/>
          <w:sz w:val="22"/>
          <w:szCs w:val="22"/>
        </w:rPr>
        <w:tab/>
      </w:r>
      <w:r w:rsidR="006043A4" w:rsidRPr="00E4371C">
        <w:rPr>
          <w:rFonts w:ascii="Arial" w:hAnsi="Arial"/>
          <w:b/>
          <w:bCs/>
          <w:sz w:val="22"/>
          <w:szCs w:val="22"/>
        </w:rPr>
        <w:t>Investments in associate</w:t>
      </w:r>
    </w:p>
    <w:p w:rsidR="00A07449" w:rsidRPr="00E4371C" w:rsidRDefault="00741F73" w:rsidP="00203CC7">
      <w:pPr>
        <w:tabs>
          <w:tab w:val="right" w:pos="7280"/>
          <w:tab w:val="right" w:pos="8760"/>
        </w:tabs>
        <w:spacing w:before="60" w:after="60" w:line="380" w:lineRule="exact"/>
        <w:ind w:left="547" w:right="-360" w:hanging="547"/>
        <w:rPr>
          <w:rFonts w:ascii="Arial" w:hAnsi="Arial"/>
          <w:sz w:val="22"/>
          <w:szCs w:val="22"/>
        </w:rPr>
      </w:pPr>
      <w:r>
        <w:rPr>
          <w:rFonts w:ascii="Arial" w:hAnsi="Arial"/>
          <w:sz w:val="22"/>
          <w:szCs w:val="22"/>
        </w:rPr>
        <w:t>2</w:t>
      </w:r>
      <w:r w:rsidR="00076BC3">
        <w:rPr>
          <w:rFonts w:ascii="Arial" w:hAnsi="Arial"/>
          <w:sz w:val="22"/>
          <w:szCs w:val="22"/>
        </w:rPr>
        <w:t>4</w:t>
      </w:r>
      <w:r w:rsidR="002A536F" w:rsidRPr="00E4371C">
        <w:rPr>
          <w:rFonts w:ascii="Arial" w:hAnsi="Arial"/>
          <w:sz w:val="22"/>
          <w:szCs w:val="22"/>
        </w:rPr>
        <w:t>.1</w:t>
      </w:r>
      <w:r w:rsidR="0018329C" w:rsidRPr="00E4371C">
        <w:rPr>
          <w:rFonts w:ascii="Arial" w:hAnsi="Arial"/>
          <w:sz w:val="22"/>
          <w:szCs w:val="22"/>
        </w:rPr>
        <w:tab/>
      </w:r>
      <w:r w:rsidR="00C65C66" w:rsidRPr="00E4371C">
        <w:rPr>
          <w:rFonts w:ascii="Arial" w:hAnsi="Arial"/>
          <w:sz w:val="22"/>
          <w:szCs w:val="22"/>
        </w:rPr>
        <w:t>Detail</w:t>
      </w:r>
      <w:r w:rsidR="00B072B3" w:rsidRPr="00E4371C">
        <w:rPr>
          <w:rFonts w:ascii="Arial" w:hAnsi="Arial"/>
          <w:sz w:val="22"/>
          <w:szCs w:val="22"/>
        </w:rPr>
        <w:t>s</w:t>
      </w:r>
      <w:r w:rsidR="00C65C66" w:rsidRPr="00E4371C">
        <w:rPr>
          <w:rFonts w:ascii="Arial" w:hAnsi="Arial"/>
          <w:sz w:val="22"/>
          <w:szCs w:val="22"/>
        </w:rPr>
        <w:t xml:space="preserve"> of associate</w:t>
      </w:r>
      <w:r w:rsidR="00AD2BB7" w:rsidRPr="00E4371C">
        <w:rPr>
          <w:rFonts w:ascii="Arial" w:hAnsi="Arial"/>
          <w:sz w:val="22"/>
          <w:szCs w:val="22"/>
        </w:rPr>
        <w:t>:</w:t>
      </w:r>
    </w:p>
    <w:tbl>
      <w:tblPr>
        <w:tblW w:w="9900" w:type="dxa"/>
        <w:tblInd w:w="18" w:type="dxa"/>
        <w:tblLayout w:type="fixed"/>
        <w:tblLook w:val="0000" w:firstRow="0" w:lastRow="0" w:firstColumn="0" w:lastColumn="0" w:noHBand="0" w:noVBand="0"/>
      </w:tblPr>
      <w:tblGrid>
        <w:gridCol w:w="1620"/>
        <w:gridCol w:w="1260"/>
        <w:gridCol w:w="1080"/>
        <w:gridCol w:w="990"/>
        <w:gridCol w:w="990"/>
        <w:gridCol w:w="990"/>
        <w:gridCol w:w="990"/>
        <w:gridCol w:w="990"/>
        <w:gridCol w:w="990"/>
      </w:tblGrid>
      <w:tr w:rsidR="00361F2A" w:rsidRPr="00E4371C" w:rsidTr="00274DFF">
        <w:tc>
          <w:tcPr>
            <w:tcW w:w="9900" w:type="dxa"/>
            <w:gridSpan w:val="9"/>
            <w:tcBorders>
              <w:top w:val="nil"/>
              <w:left w:val="nil"/>
              <w:bottom w:val="nil"/>
              <w:right w:val="nil"/>
            </w:tcBorders>
            <w:vAlign w:val="bottom"/>
          </w:tcPr>
          <w:p w:rsidR="00361F2A" w:rsidRPr="00E4371C" w:rsidRDefault="00361F2A" w:rsidP="003164AF">
            <w:pPr>
              <w:spacing w:line="200" w:lineRule="exact"/>
              <w:jc w:val="right"/>
              <w:rPr>
                <w:rFonts w:ascii="Arial" w:hAnsi="Arial" w:cs="Arial"/>
                <w:sz w:val="14"/>
                <w:szCs w:val="14"/>
              </w:rPr>
            </w:pPr>
            <w:r w:rsidRPr="00E4371C">
              <w:rPr>
                <w:rFonts w:ascii="Arial" w:hAnsi="Arial" w:cs="Arial"/>
                <w:sz w:val="14"/>
                <w:szCs w:val="14"/>
              </w:rPr>
              <w:t>(Unit: Thousand Baht)</w:t>
            </w:r>
          </w:p>
        </w:tc>
      </w:tr>
      <w:tr w:rsidR="00361F2A" w:rsidRPr="00E4371C" w:rsidTr="00274DFF">
        <w:tc>
          <w:tcPr>
            <w:tcW w:w="1620" w:type="dxa"/>
            <w:tcBorders>
              <w:top w:val="nil"/>
              <w:left w:val="nil"/>
              <w:bottom w:val="nil"/>
              <w:right w:val="nil"/>
            </w:tcBorders>
            <w:vAlign w:val="bottom"/>
          </w:tcPr>
          <w:p w:rsidR="00361F2A" w:rsidRPr="00E4371C" w:rsidRDefault="00361F2A" w:rsidP="003164AF">
            <w:pPr>
              <w:spacing w:line="200" w:lineRule="exact"/>
              <w:jc w:val="center"/>
              <w:rPr>
                <w:rFonts w:ascii="Arial" w:hAnsi="Arial" w:cs="Arial"/>
                <w:sz w:val="14"/>
                <w:szCs w:val="14"/>
                <w:cs/>
              </w:rPr>
            </w:pPr>
          </w:p>
        </w:tc>
        <w:tc>
          <w:tcPr>
            <w:tcW w:w="1260" w:type="dxa"/>
            <w:tcBorders>
              <w:top w:val="nil"/>
              <w:left w:val="nil"/>
              <w:bottom w:val="nil"/>
              <w:right w:val="nil"/>
            </w:tcBorders>
            <w:vAlign w:val="bottom"/>
          </w:tcPr>
          <w:p w:rsidR="00361F2A" w:rsidRPr="00E4371C" w:rsidRDefault="00361F2A" w:rsidP="003164AF">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rsidR="00361F2A" w:rsidRPr="00E4371C" w:rsidRDefault="00361F2A" w:rsidP="003164AF">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 xml:space="preserve">Consolidated </w:t>
            </w:r>
            <w:r w:rsidR="00EA43C8">
              <w:rPr>
                <w:rFonts w:ascii="Arial" w:hAnsi="Arial" w:cs="Arial"/>
                <w:sz w:val="14"/>
                <w:szCs w:val="14"/>
              </w:rPr>
              <w:t xml:space="preserve">and separate </w:t>
            </w:r>
            <w:r w:rsidRPr="00E4371C">
              <w:rPr>
                <w:rFonts w:ascii="Arial" w:hAnsi="Arial" w:cs="Arial"/>
                <w:sz w:val="14"/>
                <w:szCs w:val="14"/>
              </w:rPr>
              <w:t>financial statements</w:t>
            </w:r>
          </w:p>
        </w:tc>
      </w:tr>
      <w:tr w:rsidR="00361F2A" w:rsidRPr="00E4371C" w:rsidTr="00274DFF">
        <w:tc>
          <w:tcPr>
            <w:tcW w:w="1620" w:type="dxa"/>
            <w:tcBorders>
              <w:top w:val="nil"/>
              <w:left w:val="nil"/>
              <w:bottom w:val="nil"/>
              <w:right w:val="nil"/>
            </w:tcBorders>
            <w:vAlign w:val="bottom"/>
          </w:tcPr>
          <w:p w:rsidR="00361F2A" w:rsidRPr="00E4371C" w:rsidRDefault="00353210" w:rsidP="003164AF">
            <w:pPr>
              <w:pBdr>
                <w:bottom w:val="single" w:sz="4" w:space="1" w:color="auto"/>
              </w:pBdr>
              <w:spacing w:line="200" w:lineRule="exact"/>
              <w:jc w:val="center"/>
              <w:rPr>
                <w:rFonts w:ascii="Arial" w:hAnsi="Arial" w:cs="Arial"/>
                <w:sz w:val="14"/>
                <w:szCs w:val="14"/>
                <w:cs/>
              </w:rPr>
            </w:pPr>
            <w:r>
              <w:rPr>
                <w:rFonts w:ascii="Arial" w:hAnsi="Arial" w:cs="Arial"/>
                <w:sz w:val="14"/>
                <w:szCs w:val="14"/>
              </w:rPr>
              <w:t>Associate</w:t>
            </w:r>
          </w:p>
        </w:tc>
        <w:tc>
          <w:tcPr>
            <w:tcW w:w="1260" w:type="dxa"/>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Nature of business</w:t>
            </w:r>
          </w:p>
        </w:tc>
        <w:tc>
          <w:tcPr>
            <w:tcW w:w="1080" w:type="dxa"/>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rPr>
            </w:pPr>
            <w:r w:rsidRPr="00E4371C">
              <w:rPr>
                <w:rFonts w:ascii="Arial" w:hAnsi="Arial" w:cs="Arial"/>
                <w:sz w:val="14"/>
                <w:szCs w:val="14"/>
              </w:rPr>
              <w:t>Country of incorporation</w:t>
            </w:r>
          </w:p>
        </w:tc>
        <w:tc>
          <w:tcPr>
            <w:tcW w:w="1980" w:type="dxa"/>
            <w:gridSpan w:val="2"/>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Shareholding percentage</w:t>
            </w:r>
          </w:p>
        </w:tc>
        <w:tc>
          <w:tcPr>
            <w:tcW w:w="1980" w:type="dxa"/>
            <w:gridSpan w:val="2"/>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Cost</w:t>
            </w:r>
          </w:p>
        </w:tc>
        <w:tc>
          <w:tcPr>
            <w:tcW w:w="1980" w:type="dxa"/>
            <w:gridSpan w:val="2"/>
            <w:tcBorders>
              <w:top w:val="nil"/>
              <w:left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 xml:space="preserve">Carrying amounts based </w:t>
            </w:r>
            <w:r w:rsidR="00A13B37">
              <w:rPr>
                <w:rFonts w:ascii="Arial" w:hAnsi="Arial" w:cstheme="minorBidi" w:hint="cs"/>
                <w:sz w:val="14"/>
                <w:szCs w:val="14"/>
                <w:cs/>
              </w:rPr>
              <w:t xml:space="preserve"> </w:t>
            </w:r>
            <w:r w:rsidRPr="00E4371C">
              <w:rPr>
                <w:rFonts w:ascii="Arial" w:hAnsi="Arial" w:cs="Arial"/>
                <w:sz w:val="14"/>
                <w:szCs w:val="14"/>
              </w:rPr>
              <w:t>on equity method</w:t>
            </w:r>
          </w:p>
        </w:tc>
      </w:tr>
      <w:tr w:rsidR="0071159B" w:rsidRPr="00E4371C" w:rsidTr="0054382D">
        <w:tc>
          <w:tcPr>
            <w:tcW w:w="1620" w:type="dxa"/>
            <w:tcBorders>
              <w:top w:val="nil"/>
              <w:left w:val="nil"/>
              <w:bottom w:val="nil"/>
              <w:right w:val="nil"/>
            </w:tcBorders>
          </w:tcPr>
          <w:p w:rsidR="0071159B" w:rsidRPr="00E4371C" w:rsidRDefault="0071159B" w:rsidP="0071159B">
            <w:pPr>
              <w:spacing w:line="200" w:lineRule="exact"/>
              <w:jc w:val="center"/>
              <w:rPr>
                <w:rFonts w:ascii="Arial" w:hAnsi="Arial" w:cs="Arial"/>
                <w:sz w:val="14"/>
                <w:szCs w:val="14"/>
                <w:cs/>
              </w:rPr>
            </w:pPr>
          </w:p>
        </w:tc>
        <w:tc>
          <w:tcPr>
            <w:tcW w:w="1260" w:type="dxa"/>
            <w:tcBorders>
              <w:top w:val="nil"/>
              <w:left w:val="nil"/>
              <w:bottom w:val="nil"/>
              <w:right w:val="nil"/>
            </w:tcBorders>
          </w:tcPr>
          <w:p w:rsidR="0071159B" w:rsidRPr="00E4371C" w:rsidRDefault="0071159B" w:rsidP="0071159B">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71159B" w:rsidRPr="00E4371C" w:rsidRDefault="0071159B" w:rsidP="0071159B">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1159B" w:rsidRPr="0071159B" w:rsidRDefault="0071159B" w:rsidP="0071159B">
            <w:pPr>
              <w:pBdr>
                <w:bottom w:val="single" w:sz="4" w:space="1" w:color="auto"/>
              </w:pBdr>
              <w:spacing w:line="200" w:lineRule="exact"/>
              <w:jc w:val="center"/>
              <w:rPr>
                <w:rFonts w:ascii="Arial" w:hAnsi="Arial" w:cstheme="minorBidi"/>
                <w:sz w:val="14"/>
                <w:szCs w:val="14"/>
              </w:rPr>
            </w:pPr>
            <w:r w:rsidRPr="00E4371C">
              <w:rPr>
                <w:rFonts w:ascii="Arial" w:hAnsi="Arial" w:cs="Arial"/>
                <w:sz w:val="14"/>
                <w:szCs w:val="14"/>
              </w:rPr>
              <w:t>20</w:t>
            </w:r>
            <w:r>
              <w:rPr>
                <w:rFonts w:ascii="Arial" w:hAnsi="Arial" w:cstheme="minorBidi"/>
                <w:sz w:val="14"/>
                <w:szCs w:val="14"/>
              </w:rPr>
              <w:t>20</w:t>
            </w:r>
          </w:p>
        </w:tc>
        <w:tc>
          <w:tcPr>
            <w:tcW w:w="990" w:type="dxa"/>
            <w:tcBorders>
              <w:top w:val="nil"/>
              <w:left w:val="nil"/>
              <w:bottom w:val="nil"/>
              <w:right w:val="nil"/>
            </w:tcBorders>
          </w:tcPr>
          <w:p w:rsidR="0071159B" w:rsidRPr="00E4371C" w:rsidRDefault="0071159B" w:rsidP="0071159B">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201</w:t>
            </w:r>
            <w:r>
              <w:rPr>
                <w:rFonts w:ascii="Arial" w:hAnsi="Arial" w:cs="Arial"/>
                <w:sz w:val="14"/>
                <w:szCs w:val="14"/>
              </w:rPr>
              <w:t>9</w:t>
            </w:r>
          </w:p>
        </w:tc>
        <w:tc>
          <w:tcPr>
            <w:tcW w:w="990" w:type="dxa"/>
            <w:tcBorders>
              <w:top w:val="nil"/>
              <w:left w:val="nil"/>
              <w:bottom w:val="nil"/>
              <w:right w:val="nil"/>
            </w:tcBorders>
          </w:tcPr>
          <w:p w:rsidR="0071159B" w:rsidRPr="0071159B" w:rsidRDefault="0071159B" w:rsidP="0071159B">
            <w:pPr>
              <w:pBdr>
                <w:bottom w:val="single" w:sz="4" w:space="1" w:color="auto"/>
              </w:pBdr>
              <w:spacing w:line="200" w:lineRule="exact"/>
              <w:jc w:val="center"/>
              <w:rPr>
                <w:rFonts w:ascii="Arial" w:hAnsi="Arial" w:cstheme="minorBidi"/>
                <w:sz w:val="14"/>
                <w:szCs w:val="14"/>
              </w:rPr>
            </w:pPr>
            <w:r w:rsidRPr="00E4371C">
              <w:rPr>
                <w:rFonts w:ascii="Arial" w:hAnsi="Arial" w:cs="Arial"/>
                <w:sz w:val="14"/>
                <w:szCs w:val="14"/>
              </w:rPr>
              <w:t>20</w:t>
            </w:r>
            <w:r>
              <w:rPr>
                <w:rFonts w:ascii="Arial" w:hAnsi="Arial" w:cstheme="minorBidi"/>
                <w:sz w:val="14"/>
                <w:szCs w:val="14"/>
              </w:rPr>
              <w:t>20</w:t>
            </w:r>
          </w:p>
        </w:tc>
        <w:tc>
          <w:tcPr>
            <w:tcW w:w="990" w:type="dxa"/>
            <w:tcBorders>
              <w:top w:val="nil"/>
              <w:left w:val="nil"/>
              <w:bottom w:val="nil"/>
              <w:right w:val="nil"/>
            </w:tcBorders>
          </w:tcPr>
          <w:p w:rsidR="0071159B" w:rsidRPr="00E4371C" w:rsidRDefault="0071159B" w:rsidP="0071159B">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201</w:t>
            </w:r>
            <w:r>
              <w:rPr>
                <w:rFonts w:ascii="Arial" w:hAnsi="Arial" w:cs="Arial"/>
                <w:sz w:val="14"/>
                <w:szCs w:val="14"/>
              </w:rPr>
              <w:t>9</w:t>
            </w:r>
          </w:p>
        </w:tc>
        <w:tc>
          <w:tcPr>
            <w:tcW w:w="990" w:type="dxa"/>
            <w:tcBorders>
              <w:top w:val="nil"/>
              <w:left w:val="nil"/>
              <w:bottom w:val="nil"/>
              <w:right w:val="nil"/>
            </w:tcBorders>
          </w:tcPr>
          <w:p w:rsidR="0071159B" w:rsidRPr="0071159B" w:rsidRDefault="0071159B" w:rsidP="0071159B">
            <w:pPr>
              <w:pBdr>
                <w:bottom w:val="single" w:sz="4" w:space="1" w:color="auto"/>
              </w:pBdr>
              <w:spacing w:line="200" w:lineRule="exact"/>
              <w:jc w:val="center"/>
              <w:rPr>
                <w:rFonts w:ascii="Arial" w:hAnsi="Arial" w:cstheme="minorBidi"/>
                <w:sz w:val="14"/>
                <w:szCs w:val="14"/>
              </w:rPr>
            </w:pPr>
            <w:r w:rsidRPr="00E4371C">
              <w:rPr>
                <w:rFonts w:ascii="Arial" w:hAnsi="Arial" w:cs="Arial"/>
                <w:sz w:val="14"/>
                <w:szCs w:val="14"/>
              </w:rPr>
              <w:t>20</w:t>
            </w:r>
            <w:r>
              <w:rPr>
                <w:rFonts w:ascii="Arial" w:hAnsi="Arial" w:cstheme="minorBidi"/>
                <w:sz w:val="14"/>
                <w:szCs w:val="14"/>
              </w:rPr>
              <w:t>20</w:t>
            </w:r>
          </w:p>
        </w:tc>
        <w:tc>
          <w:tcPr>
            <w:tcW w:w="990" w:type="dxa"/>
            <w:tcBorders>
              <w:top w:val="nil"/>
              <w:left w:val="nil"/>
              <w:bottom w:val="nil"/>
              <w:right w:val="nil"/>
            </w:tcBorders>
          </w:tcPr>
          <w:p w:rsidR="0071159B" w:rsidRPr="00E4371C" w:rsidRDefault="0071159B" w:rsidP="0071159B">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201</w:t>
            </w:r>
            <w:r>
              <w:rPr>
                <w:rFonts w:ascii="Arial" w:hAnsi="Arial" w:cs="Arial"/>
                <w:sz w:val="14"/>
                <w:szCs w:val="14"/>
              </w:rPr>
              <w:t>9</w:t>
            </w:r>
          </w:p>
        </w:tc>
      </w:tr>
      <w:tr w:rsidR="00473888" w:rsidRPr="00E4371C" w:rsidTr="00274DFF">
        <w:tc>
          <w:tcPr>
            <w:tcW w:w="1620" w:type="dxa"/>
            <w:tcBorders>
              <w:top w:val="nil"/>
              <w:left w:val="nil"/>
              <w:bottom w:val="nil"/>
              <w:right w:val="nil"/>
            </w:tcBorders>
          </w:tcPr>
          <w:p w:rsidR="00473888" w:rsidRPr="00E4371C" w:rsidRDefault="00473888" w:rsidP="003164AF">
            <w:pPr>
              <w:spacing w:line="200" w:lineRule="exact"/>
              <w:jc w:val="center"/>
              <w:rPr>
                <w:rFonts w:ascii="Arial" w:hAnsi="Arial" w:cs="Arial"/>
                <w:sz w:val="14"/>
                <w:szCs w:val="14"/>
                <w:cs/>
              </w:rPr>
            </w:pPr>
          </w:p>
        </w:tc>
        <w:tc>
          <w:tcPr>
            <w:tcW w:w="126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473888" w:rsidRPr="00E4371C" w:rsidRDefault="00473888" w:rsidP="003164AF">
            <w:pPr>
              <w:spacing w:line="200" w:lineRule="exact"/>
              <w:jc w:val="center"/>
              <w:rPr>
                <w:rFonts w:ascii="Arial" w:hAnsi="Arial" w:cs="Arial"/>
                <w:sz w:val="14"/>
                <w:szCs w:val="14"/>
              </w:rPr>
            </w:pPr>
            <w:r w:rsidRPr="00E4371C">
              <w:rPr>
                <w:rFonts w:ascii="Arial" w:hAnsi="Arial" w:cs="Arial"/>
                <w:sz w:val="14"/>
                <w:szCs w:val="14"/>
              </w:rPr>
              <w:t>(%)</w:t>
            </w:r>
          </w:p>
        </w:tc>
        <w:tc>
          <w:tcPr>
            <w:tcW w:w="990" w:type="dxa"/>
            <w:tcBorders>
              <w:top w:val="nil"/>
              <w:left w:val="nil"/>
              <w:bottom w:val="nil"/>
              <w:right w:val="nil"/>
            </w:tcBorders>
          </w:tcPr>
          <w:p w:rsidR="00473888" w:rsidRPr="00E4371C" w:rsidRDefault="00473888" w:rsidP="003164AF">
            <w:pPr>
              <w:spacing w:line="200" w:lineRule="exact"/>
              <w:jc w:val="center"/>
              <w:rPr>
                <w:rFonts w:ascii="Arial" w:hAnsi="Arial" w:cs="Arial"/>
                <w:sz w:val="14"/>
                <w:szCs w:val="14"/>
              </w:rPr>
            </w:pPr>
            <w:r w:rsidRPr="00E4371C">
              <w:rPr>
                <w:rFonts w:ascii="Arial" w:hAnsi="Arial" w:cs="Arial"/>
                <w:sz w:val="14"/>
                <w:szCs w:val="14"/>
              </w:rPr>
              <w:t>(%)</w:t>
            </w:r>
          </w:p>
        </w:tc>
        <w:tc>
          <w:tcPr>
            <w:tcW w:w="99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r>
      <w:tr w:rsidR="00975BE6" w:rsidRPr="00E4371C" w:rsidTr="00274DFF">
        <w:trPr>
          <w:trHeight w:val="80"/>
        </w:trPr>
        <w:tc>
          <w:tcPr>
            <w:tcW w:w="1620" w:type="dxa"/>
            <w:tcBorders>
              <w:top w:val="nil"/>
              <w:left w:val="nil"/>
              <w:bottom w:val="nil"/>
              <w:right w:val="nil"/>
            </w:tcBorders>
          </w:tcPr>
          <w:p w:rsidR="00975BE6" w:rsidRPr="00E4371C" w:rsidRDefault="00975BE6" w:rsidP="00975BE6">
            <w:pPr>
              <w:spacing w:line="200" w:lineRule="exact"/>
              <w:ind w:left="162" w:hanging="162"/>
              <w:rPr>
                <w:rFonts w:ascii="Arial" w:hAnsi="Arial" w:cs="Arial"/>
                <w:sz w:val="14"/>
                <w:szCs w:val="14"/>
                <w:cs/>
              </w:rPr>
            </w:pPr>
            <w:r w:rsidRPr="00E4371C">
              <w:rPr>
                <w:rFonts w:ascii="Arial" w:hAnsi="Arial" w:cs="Arial"/>
                <w:sz w:val="14"/>
                <w:szCs w:val="14"/>
              </w:rPr>
              <w:t xml:space="preserve">Singer Thailand Public </w:t>
            </w:r>
            <w:r w:rsidRPr="00E4371C">
              <w:rPr>
                <w:rFonts w:ascii="Arial" w:hAnsi="Arial" w:cs="Arial"/>
                <w:sz w:val="14"/>
                <w:szCs w:val="14"/>
                <w:cs/>
              </w:rPr>
              <w:t xml:space="preserve"> </w:t>
            </w:r>
            <w:r w:rsidRPr="00E4371C">
              <w:rPr>
                <w:rFonts w:ascii="Arial" w:hAnsi="Arial" w:cs="Arial"/>
                <w:sz w:val="14"/>
                <w:szCs w:val="14"/>
              </w:rPr>
              <w:t>Company Limited</w:t>
            </w:r>
          </w:p>
        </w:tc>
        <w:tc>
          <w:tcPr>
            <w:tcW w:w="1260" w:type="dxa"/>
            <w:tcBorders>
              <w:top w:val="nil"/>
              <w:left w:val="nil"/>
              <w:bottom w:val="nil"/>
              <w:right w:val="nil"/>
            </w:tcBorders>
          </w:tcPr>
          <w:p w:rsidR="00975BE6" w:rsidRPr="00E4371C" w:rsidRDefault="00975BE6" w:rsidP="00975BE6">
            <w:pPr>
              <w:spacing w:line="200" w:lineRule="exact"/>
              <w:ind w:left="130" w:hanging="130"/>
              <w:rPr>
                <w:rFonts w:ascii="Arial" w:hAnsi="Arial" w:cs="Arial"/>
                <w:sz w:val="14"/>
                <w:szCs w:val="14"/>
              </w:rPr>
            </w:pPr>
            <w:r w:rsidRPr="00E4371C">
              <w:rPr>
                <w:rFonts w:ascii="Arial" w:hAnsi="Arial" w:cs="Arial"/>
                <w:sz w:val="14"/>
                <w:szCs w:val="14"/>
              </w:rPr>
              <w:t>Sales electrical appliances, commercial products and others</w:t>
            </w:r>
          </w:p>
        </w:tc>
        <w:tc>
          <w:tcPr>
            <w:tcW w:w="1080" w:type="dxa"/>
            <w:tcBorders>
              <w:top w:val="nil"/>
              <w:left w:val="nil"/>
              <w:bottom w:val="nil"/>
              <w:right w:val="nil"/>
            </w:tcBorders>
          </w:tcPr>
          <w:p w:rsidR="00975BE6" w:rsidRPr="00E4371C" w:rsidRDefault="00975BE6" w:rsidP="00975BE6">
            <w:pPr>
              <w:spacing w:line="200" w:lineRule="exact"/>
              <w:jc w:val="center"/>
              <w:rPr>
                <w:rFonts w:ascii="Arial" w:hAnsi="Arial" w:cs="Arial"/>
                <w:sz w:val="14"/>
                <w:szCs w:val="14"/>
              </w:rPr>
            </w:pPr>
            <w:r w:rsidRPr="00E4371C">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rsidR="00975BE6" w:rsidRPr="00203CC7" w:rsidRDefault="00975BE6" w:rsidP="00975BE6">
            <w:pPr>
              <w:spacing w:line="200" w:lineRule="exact"/>
              <w:jc w:val="center"/>
              <w:rPr>
                <w:rFonts w:ascii="Arial" w:hAnsi="Arial" w:cs="Arial"/>
                <w:sz w:val="14"/>
                <w:szCs w:val="14"/>
              </w:rPr>
            </w:pPr>
            <w:r>
              <w:rPr>
                <w:rFonts w:ascii="Arial" w:hAnsi="Arial" w:cs="Arial"/>
                <w:sz w:val="14"/>
                <w:szCs w:val="14"/>
              </w:rPr>
              <w:t>29.45</w:t>
            </w:r>
          </w:p>
        </w:tc>
        <w:tc>
          <w:tcPr>
            <w:tcW w:w="990" w:type="dxa"/>
            <w:tcBorders>
              <w:top w:val="nil"/>
              <w:left w:val="nil"/>
              <w:bottom w:val="nil"/>
              <w:right w:val="nil"/>
            </w:tcBorders>
          </w:tcPr>
          <w:p w:rsidR="00975BE6" w:rsidRPr="00203CC7" w:rsidRDefault="00975BE6" w:rsidP="00975BE6">
            <w:pPr>
              <w:spacing w:line="200" w:lineRule="exact"/>
              <w:jc w:val="center"/>
              <w:rPr>
                <w:rFonts w:ascii="Arial" w:hAnsi="Arial" w:cs="Arial"/>
                <w:sz w:val="14"/>
                <w:szCs w:val="14"/>
              </w:rPr>
            </w:pPr>
            <w:r>
              <w:rPr>
                <w:rFonts w:ascii="Arial" w:hAnsi="Arial" w:cs="Arial"/>
                <w:sz w:val="14"/>
                <w:szCs w:val="14"/>
              </w:rPr>
              <w:t>30.26</w:t>
            </w:r>
          </w:p>
        </w:tc>
        <w:tc>
          <w:tcPr>
            <w:tcW w:w="990" w:type="dxa"/>
            <w:tcBorders>
              <w:top w:val="nil"/>
              <w:left w:val="nil"/>
              <w:bottom w:val="nil"/>
              <w:right w:val="nil"/>
            </w:tcBorders>
          </w:tcPr>
          <w:p w:rsidR="00975BE6" w:rsidRPr="00975BE6" w:rsidRDefault="00975BE6" w:rsidP="00975BE6">
            <w:pPr>
              <w:tabs>
                <w:tab w:val="decimal" w:pos="772"/>
              </w:tabs>
              <w:spacing w:line="200" w:lineRule="exact"/>
              <w:rPr>
                <w:rFonts w:ascii="Arial" w:hAnsi="Arial" w:cs="Arial"/>
                <w:sz w:val="14"/>
                <w:szCs w:val="14"/>
              </w:rPr>
            </w:pPr>
            <w:r w:rsidRPr="00975BE6">
              <w:rPr>
                <w:rFonts w:ascii="Arial" w:hAnsi="Arial" w:cs="Arial"/>
                <w:sz w:val="14"/>
                <w:szCs w:val="14"/>
              </w:rPr>
              <w:t>1,210,077</w:t>
            </w:r>
          </w:p>
        </w:tc>
        <w:tc>
          <w:tcPr>
            <w:tcW w:w="990" w:type="dxa"/>
            <w:tcBorders>
              <w:top w:val="nil"/>
              <w:left w:val="nil"/>
              <w:bottom w:val="nil"/>
              <w:right w:val="nil"/>
            </w:tcBorders>
          </w:tcPr>
          <w:p w:rsidR="00975BE6" w:rsidRPr="00975BE6" w:rsidRDefault="00975BE6" w:rsidP="00975BE6">
            <w:pPr>
              <w:tabs>
                <w:tab w:val="decimal" w:pos="772"/>
              </w:tabs>
              <w:spacing w:line="200" w:lineRule="exact"/>
              <w:rPr>
                <w:rFonts w:ascii="Arial" w:hAnsi="Arial" w:cs="Arial"/>
                <w:sz w:val="14"/>
                <w:szCs w:val="14"/>
              </w:rPr>
            </w:pPr>
            <w:r w:rsidRPr="00975BE6">
              <w:rPr>
                <w:rFonts w:ascii="Arial" w:hAnsi="Arial" w:cs="Arial"/>
                <w:sz w:val="14"/>
                <w:szCs w:val="14"/>
              </w:rPr>
              <w:t>1,210,077</w:t>
            </w:r>
          </w:p>
        </w:tc>
        <w:tc>
          <w:tcPr>
            <w:tcW w:w="990" w:type="dxa"/>
            <w:tcBorders>
              <w:left w:val="nil"/>
              <w:right w:val="nil"/>
            </w:tcBorders>
          </w:tcPr>
          <w:p w:rsidR="00975BE6" w:rsidRPr="00975BE6" w:rsidRDefault="007A4A28" w:rsidP="00975BE6">
            <w:pPr>
              <w:tabs>
                <w:tab w:val="decimal" w:pos="772"/>
              </w:tabs>
              <w:spacing w:line="200" w:lineRule="exact"/>
              <w:rPr>
                <w:rFonts w:ascii="Arial" w:hAnsi="Arial" w:cs="Arial"/>
                <w:sz w:val="14"/>
                <w:szCs w:val="14"/>
              </w:rPr>
            </w:pPr>
            <w:r>
              <w:rPr>
                <w:rFonts w:ascii="Arial" w:hAnsi="Arial" w:cs="Arial"/>
                <w:sz w:val="14"/>
                <w:szCs w:val="14"/>
              </w:rPr>
              <w:t>1,</w:t>
            </w:r>
            <w:r w:rsidR="006645B4">
              <w:rPr>
                <w:rFonts w:ascii="Arial" w:hAnsi="Arial" w:cs="Arial"/>
                <w:sz w:val="14"/>
                <w:szCs w:val="14"/>
              </w:rPr>
              <w:t>2</w:t>
            </w:r>
            <w:r>
              <w:rPr>
                <w:rFonts w:ascii="Arial" w:hAnsi="Arial" w:cs="Arial"/>
                <w:sz w:val="14"/>
                <w:szCs w:val="14"/>
              </w:rPr>
              <w:t>68,489</w:t>
            </w:r>
          </w:p>
        </w:tc>
        <w:tc>
          <w:tcPr>
            <w:tcW w:w="990" w:type="dxa"/>
            <w:tcBorders>
              <w:left w:val="nil"/>
              <w:right w:val="nil"/>
            </w:tcBorders>
          </w:tcPr>
          <w:p w:rsidR="00975BE6" w:rsidRPr="00107B65" w:rsidRDefault="00975BE6" w:rsidP="00975BE6">
            <w:pPr>
              <w:tabs>
                <w:tab w:val="decimal" w:pos="772"/>
              </w:tabs>
              <w:spacing w:line="200" w:lineRule="exact"/>
              <w:rPr>
                <w:rFonts w:ascii="Arial" w:hAnsi="Arial" w:cs="Arial"/>
                <w:sz w:val="14"/>
                <w:szCs w:val="14"/>
              </w:rPr>
            </w:pPr>
            <w:r>
              <w:rPr>
                <w:rFonts w:ascii="Arial" w:hAnsi="Arial" w:cs="Arial"/>
                <w:sz w:val="14"/>
                <w:szCs w:val="14"/>
              </w:rPr>
              <w:t>1,241,486</w:t>
            </w:r>
          </w:p>
        </w:tc>
      </w:tr>
      <w:tr w:rsidR="00975BE6" w:rsidRPr="00E4371C" w:rsidTr="00274DFF">
        <w:tc>
          <w:tcPr>
            <w:tcW w:w="1620" w:type="dxa"/>
            <w:tcBorders>
              <w:top w:val="nil"/>
              <w:left w:val="nil"/>
              <w:bottom w:val="nil"/>
              <w:right w:val="nil"/>
            </w:tcBorders>
          </w:tcPr>
          <w:p w:rsidR="00975BE6" w:rsidRPr="00E4371C" w:rsidRDefault="00975BE6" w:rsidP="00975BE6">
            <w:pPr>
              <w:spacing w:line="200" w:lineRule="exact"/>
              <w:rPr>
                <w:rFonts w:ascii="Arial" w:hAnsi="Arial" w:cs="Arial"/>
                <w:sz w:val="14"/>
                <w:szCs w:val="14"/>
              </w:rPr>
            </w:pPr>
            <w:r w:rsidRPr="00E4371C">
              <w:rPr>
                <w:rFonts w:ascii="Arial" w:hAnsi="Arial" w:cs="Arial"/>
                <w:sz w:val="14"/>
                <w:szCs w:val="14"/>
              </w:rPr>
              <w:t>Total</w:t>
            </w:r>
          </w:p>
        </w:tc>
        <w:tc>
          <w:tcPr>
            <w:tcW w:w="1260" w:type="dxa"/>
            <w:tcBorders>
              <w:top w:val="nil"/>
              <w:left w:val="nil"/>
              <w:bottom w:val="nil"/>
              <w:right w:val="nil"/>
            </w:tcBorders>
          </w:tcPr>
          <w:p w:rsidR="00975BE6" w:rsidRPr="00E4371C" w:rsidRDefault="00975BE6" w:rsidP="00975BE6">
            <w:pPr>
              <w:spacing w:line="200" w:lineRule="exact"/>
              <w:rPr>
                <w:rFonts w:ascii="Arial" w:hAnsi="Arial" w:cs="Arial"/>
                <w:b/>
                <w:bCs/>
                <w:sz w:val="14"/>
                <w:szCs w:val="14"/>
              </w:rPr>
            </w:pPr>
          </w:p>
        </w:tc>
        <w:tc>
          <w:tcPr>
            <w:tcW w:w="1080" w:type="dxa"/>
            <w:tcBorders>
              <w:top w:val="nil"/>
              <w:left w:val="nil"/>
              <w:bottom w:val="nil"/>
              <w:right w:val="nil"/>
            </w:tcBorders>
          </w:tcPr>
          <w:p w:rsidR="00975BE6" w:rsidRPr="00E4371C" w:rsidRDefault="00975BE6" w:rsidP="00975BE6">
            <w:pPr>
              <w:spacing w:line="200" w:lineRule="exact"/>
              <w:rPr>
                <w:rFonts w:ascii="Arial" w:hAnsi="Arial" w:cs="Arial"/>
                <w:b/>
                <w:bCs/>
                <w:sz w:val="14"/>
                <w:szCs w:val="14"/>
              </w:rPr>
            </w:pPr>
          </w:p>
        </w:tc>
        <w:tc>
          <w:tcPr>
            <w:tcW w:w="990" w:type="dxa"/>
            <w:tcBorders>
              <w:top w:val="nil"/>
              <w:left w:val="nil"/>
              <w:bottom w:val="nil"/>
              <w:right w:val="nil"/>
            </w:tcBorders>
          </w:tcPr>
          <w:p w:rsidR="00975BE6" w:rsidRPr="00E4371C" w:rsidRDefault="00975BE6" w:rsidP="00975BE6">
            <w:pPr>
              <w:spacing w:line="200" w:lineRule="exact"/>
              <w:rPr>
                <w:rFonts w:ascii="Arial" w:hAnsi="Arial" w:cs="Arial"/>
                <w:b/>
                <w:bCs/>
                <w:sz w:val="14"/>
                <w:szCs w:val="14"/>
              </w:rPr>
            </w:pPr>
          </w:p>
        </w:tc>
        <w:tc>
          <w:tcPr>
            <w:tcW w:w="990" w:type="dxa"/>
            <w:tcBorders>
              <w:top w:val="nil"/>
              <w:left w:val="nil"/>
              <w:bottom w:val="nil"/>
              <w:right w:val="nil"/>
            </w:tcBorders>
          </w:tcPr>
          <w:p w:rsidR="00975BE6" w:rsidRPr="00E4371C" w:rsidRDefault="00975BE6" w:rsidP="00975BE6">
            <w:pPr>
              <w:spacing w:line="200" w:lineRule="exact"/>
              <w:rPr>
                <w:rFonts w:ascii="Arial" w:hAnsi="Arial" w:cs="Arial"/>
                <w:b/>
                <w:bCs/>
                <w:sz w:val="14"/>
                <w:szCs w:val="14"/>
              </w:rPr>
            </w:pPr>
          </w:p>
        </w:tc>
        <w:tc>
          <w:tcPr>
            <w:tcW w:w="990" w:type="dxa"/>
            <w:tcBorders>
              <w:top w:val="nil"/>
              <w:left w:val="nil"/>
              <w:bottom w:val="nil"/>
              <w:right w:val="nil"/>
            </w:tcBorders>
            <w:vAlign w:val="bottom"/>
          </w:tcPr>
          <w:p w:rsidR="00975BE6" w:rsidRPr="00975BE6" w:rsidRDefault="00975BE6" w:rsidP="00975BE6">
            <w:pPr>
              <w:pBdr>
                <w:top w:val="single" w:sz="4" w:space="1" w:color="auto"/>
                <w:bottom w:val="double" w:sz="4" w:space="1" w:color="auto"/>
              </w:pBdr>
              <w:tabs>
                <w:tab w:val="decimal" w:pos="772"/>
              </w:tabs>
              <w:spacing w:line="200" w:lineRule="exact"/>
              <w:rPr>
                <w:rFonts w:ascii="Arial" w:hAnsi="Arial" w:cs="Arial"/>
                <w:sz w:val="14"/>
                <w:szCs w:val="14"/>
              </w:rPr>
            </w:pPr>
            <w:r w:rsidRPr="00975BE6">
              <w:rPr>
                <w:rFonts w:ascii="Arial" w:hAnsi="Arial" w:cs="Arial"/>
                <w:sz w:val="14"/>
                <w:szCs w:val="14"/>
              </w:rPr>
              <w:t>1,210,077</w:t>
            </w:r>
          </w:p>
        </w:tc>
        <w:tc>
          <w:tcPr>
            <w:tcW w:w="990" w:type="dxa"/>
            <w:tcBorders>
              <w:top w:val="nil"/>
              <w:left w:val="nil"/>
              <w:bottom w:val="nil"/>
              <w:right w:val="nil"/>
            </w:tcBorders>
            <w:vAlign w:val="bottom"/>
          </w:tcPr>
          <w:p w:rsidR="00975BE6" w:rsidRPr="00975BE6" w:rsidRDefault="00975BE6" w:rsidP="00975BE6">
            <w:pPr>
              <w:pBdr>
                <w:top w:val="single" w:sz="4" w:space="1" w:color="auto"/>
                <w:bottom w:val="double" w:sz="4" w:space="1" w:color="auto"/>
              </w:pBdr>
              <w:tabs>
                <w:tab w:val="decimal" w:pos="772"/>
              </w:tabs>
              <w:spacing w:line="200" w:lineRule="exact"/>
              <w:rPr>
                <w:rFonts w:ascii="Arial" w:hAnsi="Arial" w:cs="Arial"/>
                <w:sz w:val="14"/>
                <w:szCs w:val="14"/>
              </w:rPr>
            </w:pPr>
            <w:r w:rsidRPr="00975BE6">
              <w:rPr>
                <w:rFonts w:ascii="Arial" w:hAnsi="Arial" w:cs="Arial"/>
                <w:sz w:val="14"/>
                <w:szCs w:val="14"/>
              </w:rPr>
              <w:t>1,210,077</w:t>
            </w:r>
          </w:p>
        </w:tc>
        <w:tc>
          <w:tcPr>
            <w:tcW w:w="990" w:type="dxa"/>
            <w:tcBorders>
              <w:left w:val="nil"/>
              <w:right w:val="nil"/>
            </w:tcBorders>
            <w:vAlign w:val="bottom"/>
          </w:tcPr>
          <w:p w:rsidR="00975BE6" w:rsidRPr="00975BE6" w:rsidRDefault="007A4A28" w:rsidP="00975BE6">
            <w:pPr>
              <w:pBdr>
                <w:top w:val="single" w:sz="4" w:space="1" w:color="auto"/>
                <w:bottom w:val="double" w:sz="4" w:space="1" w:color="auto"/>
              </w:pBdr>
              <w:tabs>
                <w:tab w:val="decimal" w:pos="772"/>
              </w:tabs>
              <w:spacing w:line="200" w:lineRule="exact"/>
              <w:rPr>
                <w:rFonts w:ascii="Arial" w:hAnsi="Arial" w:cs="Arial"/>
                <w:sz w:val="14"/>
                <w:szCs w:val="14"/>
              </w:rPr>
            </w:pPr>
            <w:r>
              <w:rPr>
                <w:rFonts w:ascii="Arial" w:hAnsi="Arial" w:cs="Arial"/>
                <w:sz w:val="14"/>
                <w:szCs w:val="14"/>
              </w:rPr>
              <w:t>1,268,489</w:t>
            </w:r>
          </w:p>
        </w:tc>
        <w:tc>
          <w:tcPr>
            <w:tcW w:w="990" w:type="dxa"/>
            <w:tcBorders>
              <w:left w:val="nil"/>
              <w:right w:val="nil"/>
            </w:tcBorders>
            <w:vAlign w:val="bottom"/>
          </w:tcPr>
          <w:p w:rsidR="00975BE6" w:rsidRPr="00107B65" w:rsidRDefault="00975BE6" w:rsidP="00975BE6">
            <w:pPr>
              <w:pBdr>
                <w:top w:val="single" w:sz="4" w:space="1" w:color="auto"/>
                <w:bottom w:val="double" w:sz="4" w:space="1" w:color="auto"/>
              </w:pBdr>
              <w:tabs>
                <w:tab w:val="decimal" w:pos="772"/>
              </w:tabs>
              <w:spacing w:line="200" w:lineRule="exact"/>
              <w:rPr>
                <w:rFonts w:ascii="Arial" w:hAnsi="Arial" w:cs="Arial"/>
                <w:sz w:val="14"/>
                <w:szCs w:val="14"/>
              </w:rPr>
            </w:pPr>
            <w:r>
              <w:rPr>
                <w:rFonts w:ascii="Arial" w:hAnsi="Arial" w:cs="Arial"/>
                <w:sz w:val="14"/>
                <w:szCs w:val="14"/>
              </w:rPr>
              <w:t>1,241,486</w:t>
            </w:r>
          </w:p>
        </w:tc>
      </w:tr>
    </w:tbl>
    <w:p w:rsidR="006E1F6D" w:rsidRPr="00E4371C" w:rsidRDefault="004B38E1" w:rsidP="003164AF">
      <w:pPr>
        <w:tabs>
          <w:tab w:val="right" w:pos="7280"/>
          <w:tab w:val="right" w:pos="8760"/>
        </w:tabs>
        <w:spacing w:before="240" w:after="120" w:line="380" w:lineRule="exact"/>
        <w:ind w:left="547" w:right="-360" w:hanging="547"/>
        <w:rPr>
          <w:rFonts w:ascii="Arial" w:hAnsi="Arial"/>
          <w:sz w:val="22"/>
          <w:szCs w:val="22"/>
        </w:rPr>
      </w:pPr>
      <w:r>
        <w:rPr>
          <w:rFonts w:ascii="Arial" w:hAnsi="Arial"/>
          <w:sz w:val="22"/>
          <w:szCs w:val="22"/>
        </w:rPr>
        <w:t>2</w:t>
      </w:r>
      <w:r w:rsidR="00076BC3">
        <w:rPr>
          <w:rFonts w:ascii="Arial" w:hAnsi="Arial"/>
          <w:sz w:val="22"/>
          <w:szCs w:val="22"/>
        </w:rPr>
        <w:t>4</w:t>
      </w:r>
      <w:r w:rsidR="00274DFF">
        <w:rPr>
          <w:rFonts w:ascii="Arial" w:hAnsi="Arial"/>
          <w:sz w:val="22"/>
          <w:szCs w:val="22"/>
        </w:rPr>
        <w:t>.</w:t>
      </w:r>
      <w:r w:rsidR="006E1F6D" w:rsidRPr="00E4371C">
        <w:rPr>
          <w:rFonts w:ascii="Arial" w:hAnsi="Arial"/>
          <w:sz w:val="22"/>
          <w:szCs w:val="22"/>
        </w:rPr>
        <w:t>2</w:t>
      </w:r>
      <w:r w:rsidR="006E1F6D" w:rsidRPr="00E4371C">
        <w:rPr>
          <w:rFonts w:ascii="Arial" w:hAnsi="Arial"/>
          <w:sz w:val="22"/>
          <w:szCs w:val="22"/>
        </w:rPr>
        <w:tab/>
      </w:r>
      <w:r w:rsidR="001232BA" w:rsidRPr="00E4371C">
        <w:rPr>
          <w:rFonts w:ascii="Arial" w:hAnsi="Arial"/>
          <w:sz w:val="22"/>
          <w:szCs w:val="22"/>
        </w:rPr>
        <w:t>Share of comprehensive income</w:t>
      </w:r>
      <w:r w:rsidR="007E36EE">
        <w:rPr>
          <w:rFonts w:ascii="Arial" w:hAnsi="Arial"/>
          <w:sz w:val="22"/>
          <w:szCs w:val="22"/>
        </w:rPr>
        <w:t xml:space="preserve"> and dividends</w:t>
      </w:r>
      <w:r w:rsidR="001232BA" w:rsidRPr="00E4371C">
        <w:rPr>
          <w:rFonts w:ascii="Arial" w:hAnsi="Arial"/>
          <w:sz w:val="22"/>
          <w:szCs w:val="22"/>
        </w:rPr>
        <w:t xml:space="preserve"> </w:t>
      </w:r>
    </w:p>
    <w:p w:rsidR="006E1F6D" w:rsidRDefault="006E1F6D" w:rsidP="003164AF">
      <w:pPr>
        <w:tabs>
          <w:tab w:val="right" w:pos="7280"/>
          <w:tab w:val="right" w:pos="8760"/>
        </w:tabs>
        <w:spacing w:before="120" w:after="120" w:line="380" w:lineRule="exact"/>
        <w:ind w:left="547" w:right="-43" w:hanging="547"/>
        <w:jc w:val="thaiDistribute"/>
        <w:rPr>
          <w:rFonts w:ascii="Arial" w:hAnsi="Arial"/>
          <w:sz w:val="22"/>
          <w:szCs w:val="22"/>
        </w:rPr>
      </w:pPr>
      <w:r w:rsidRPr="00E4371C">
        <w:rPr>
          <w:rFonts w:ascii="Arial" w:hAnsi="Arial"/>
          <w:sz w:val="22"/>
          <w:szCs w:val="22"/>
        </w:rPr>
        <w:tab/>
      </w:r>
      <w:r w:rsidR="000A5730" w:rsidRPr="00E4371C">
        <w:rPr>
          <w:rFonts w:ascii="Arial" w:hAnsi="Arial"/>
          <w:sz w:val="22"/>
          <w:szCs w:val="22"/>
        </w:rPr>
        <w:t xml:space="preserve">During the year, the Company </w:t>
      </w:r>
      <w:r w:rsidRPr="00E4371C">
        <w:rPr>
          <w:rFonts w:ascii="Arial" w:hAnsi="Arial"/>
          <w:sz w:val="22"/>
          <w:szCs w:val="22"/>
        </w:rPr>
        <w:t>h</w:t>
      </w:r>
      <w:r w:rsidR="000A5730" w:rsidRPr="00E4371C">
        <w:rPr>
          <w:rFonts w:ascii="Arial" w:hAnsi="Arial"/>
          <w:sz w:val="22"/>
          <w:szCs w:val="22"/>
        </w:rPr>
        <w:t>as recognis</w:t>
      </w:r>
      <w:r w:rsidRPr="00E4371C">
        <w:rPr>
          <w:rFonts w:ascii="Arial" w:hAnsi="Arial"/>
          <w:sz w:val="22"/>
          <w:szCs w:val="22"/>
        </w:rPr>
        <w:t xml:space="preserve">ed </w:t>
      </w:r>
      <w:r w:rsidR="00695D97" w:rsidRPr="00E4371C">
        <w:rPr>
          <w:rFonts w:ascii="Arial" w:hAnsi="Arial"/>
          <w:sz w:val="22"/>
          <w:szCs w:val="22"/>
        </w:rPr>
        <w:t xml:space="preserve">its </w:t>
      </w:r>
      <w:r w:rsidR="000A5730" w:rsidRPr="00E4371C">
        <w:rPr>
          <w:rFonts w:ascii="Arial" w:hAnsi="Arial"/>
          <w:sz w:val="22"/>
          <w:szCs w:val="22"/>
        </w:rPr>
        <w:t>share</w:t>
      </w:r>
      <w:r w:rsidR="003F2EE2">
        <w:rPr>
          <w:rFonts w:ascii="Arial" w:hAnsi="Arial"/>
          <w:sz w:val="22"/>
          <w:szCs w:val="22"/>
        </w:rPr>
        <w:t xml:space="preserve"> of profit </w:t>
      </w:r>
      <w:r w:rsidRPr="00E4371C">
        <w:rPr>
          <w:rFonts w:ascii="Arial" w:hAnsi="Arial"/>
          <w:sz w:val="22"/>
          <w:szCs w:val="22"/>
        </w:rPr>
        <w:t>from investments in associate compan</w:t>
      </w:r>
      <w:r w:rsidR="007E36EE">
        <w:rPr>
          <w:rFonts w:ascii="Arial" w:hAnsi="Arial"/>
          <w:sz w:val="22"/>
          <w:szCs w:val="22"/>
        </w:rPr>
        <w:t>y</w:t>
      </w:r>
      <w:r w:rsidRPr="00E4371C">
        <w:rPr>
          <w:rFonts w:ascii="Arial" w:hAnsi="Arial"/>
          <w:sz w:val="22"/>
          <w:szCs w:val="22"/>
        </w:rPr>
        <w:t xml:space="preserve"> </w:t>
      </w:r>
      <w:r w:rsidR="00C87CC1">
        <w:rPr>
          <w:rFonts w:ascii="Arial" w:hAnsi="Arial"/>
          <w:sz w:val="22"/>
          <w:szCs w:val="22"/>
        </w:rPr>
        <w:t xml:space="preserve">in the consolidated financial statements and separate financial statements </w:t>
      </w:r>
      <w:r w:rsidRPr="00E4371C">
        <w:rPr>
          <w:rFonts w:ascii="Arial" w:hAnsi="Arial"/>
          <w:sz w:val="22"/>
          <w:szCs w:val="22"/>
        </w:rPr>
        <w:t>as follows:</w:t>
      </w:r>
    </w:p>
    <w:p w:rsidR="003777C1" w:rsidRPr="00235080" w:rsidRDefault="004D0824" w:rsidP="00235080">
      <w:pPr>
        <w:tabs>
          <w:tab w:val="right" w:pos="7280"/>
          <w:tab w:val="right" w:pos="8760"/>
        </w:tabs>
        <w:spacing w:before="120" w:after="120" w:line="380" w:lineRule="exact"/>
        <w:ind w:left="547" w:right="-43" w:hanging="547"/>
        <w:jc w:val="right"/>
        <w:rPr>
          <w:rFonts w:ascii="Arial" w:hAnsi="Arial" w:cs="Arial"/>
          <w:sz w:val="18"/>
          <w:szCs w:val="18"/>
        </w:rPr>
      </w:pPr>
      <w:r w:rsidRPr="00235080">
        <w:rPr>
          <w:rFonts w:ascii="Arial" w:hAnsi="Arial" w:cs="Arial"/>
          <w:sz w:val="18"/>
          <w:szCs w:val="18"/>
        </w:rPr>
        <w:t>(Unit: Thousand Baht)</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209"/>
        <w:gridCol w:w="1170"/>
        <w:gridCol w:w="1221"/>
        <w:gridCol w:w="1170"/>
        <w:gridCol w:w="1170"/>
        <w:gridCol w:w="1170"/>
      </w:tblGrid>
      <w:tr w:rsidR="004D0824" w:rsidRPr="00235080" w:rsidTr="00763B47">
        <w:tc>
          <w:tcPr>
            <w:tcW w:w="2070" w:type="dxa"/>
          </w:tcPr>
          <w:p w:rsidR="004D0824" w:rsidRPr="00235080" w:rsidRDefault="004D0824" w:rsidP="00235080">
            <w:pPr>
              <w:spacing w:line="380" w:lineRule="exact"/>
              <w:ind w:right="-1"/>
              <w:jc w:val="center"/>
              <w:rPr>
                <w:rFonts w:ascii="Arial" w:hAnsi="Arial" w:cs="Arial"/>
                <w:sz w:val="18"/>
                <w:szCs w:val="18"/>
              </w:rPr>
            </w:pPr>
          </w:p>
        </w:tc>
        <w:tc>
          <w:tcPr>
            <w:tcW w:w="7110" w:type="dxa"/>
            <w:gridSpan w:val="6"/>
            <w:vAlign w:val="bottom"/>
          </w:tcPr>
          <w:p w:rsidR="004D0824" w:rsidRPr="00235080" w:rsidRDefault="004D0824" w:rsidP="00235080">
            <w:pPr>
              <w:pBdr>
                <w:bottom w:val="single" w:sz="4" w:space="1" w:color="auto"/>
              </w:pBdr>
              <w:tabs>
                <w:tab w:val="left" w:pos="822"/>
              </w:tabs>
              <w:spacing w:line="380" w:lineRule="exact"/>
              <w:jc w:val="center"/>
              <w:rPr>
                <w:rFonts w:ascii="Arial" w:hAnsi="Arial" w:cs="Arial"/>
                <w:sz w:val="18"/>
                <w:szCs w:val="18"/>
                <w:cs/>
              </w:rPr>
            </w:pPr>
            <w:r w:rsidRPr="00235080">
              <w:rPr>
                <w:rFonts w:ascii="Arial" w:hAnsi="Arial" w:cs="Arial"/>
                <w:sz w:val="18"/>
                <w:szCs w:val="18"/>
              </w:rPr>
              <w:t>Consolidated and Separate financial statements</w:t>
            </w:r>
          </w:p>
        </w:tc>
      </w:tr>
      <w:tr w:rsidR="004D0824" w:rsidRPr="00235080" w:rsidTr="003777C1">
        <w:tc>
          <w:tcPr>
            <w:tcW w:w="2070" w:type="dxa"/>
            <w:vAlign w:val="bottom"/>
          </w:tcPr>
          <w:p w:rsidR="004D0824" w:rsidRPr="00235080" w:rsidRDefault="004D0824" w:rsidP="00235080">
            <w:pPr>
              <w:pBdr>
                <w:bottom w:val="single" w:sz="4" w:space="1" w:color="auto"/>
              </w:pBdr>
              <w:spacing w:line="380" w:lineRule="exact"/>
              <w:jc w:val="center"/>
              <w:rPr>
                <w:rFonts w:ascii="Arial" w:hAnsi="Arial" w:cs="Arial"/>
                <w:sz w:val="18"/>
                <w:szCs w:val="18"/>
                <w:cs/>
              </w:rPr>
            </w:pPr>
            <w:r w:rsidRPr="00235080">
              <w:rPr>
                <w:rFonts w:ascii="Arial" w:hAnsi="Arial" w:cs="Arial"/>
                <w:sz w:val="18"/>
                <w:szCs w:val="18"/>
              </w:rPr>
              <w:t>Associate</w:t>
            </w:r>
          </w:p>
        </w:tc>
        <w:tc>
          <w:tcPr>
            <w:tcW w:w="2379" w:type="dxa"/>
            <w:gridSpan w:val="2"/>
            <w:vAlign w:val="bottom"/>
          </w:tcPr>
          <w:p w:rsidR="004D0824" w:rsidRPr="00235080" w:rsidRDefault="004D0824" w:rsidP="00235080">
            <w:pPr>
              <w:pBdr>
                <w:bottom w:val="single" w:sz="4" w:space="1" w:color="auto"/>
              </w:pBdr>
              <w:spacing w:line="380" w:lineRule="exact"/>
              <w:jc w:val="center"/>
              <w:rPr>
                <w:rFonts w:ascii="Arial" w:hAnsi="Arial" w:cs="Arial"/>
                <w:sz w:val="18"/>
                <w:szCs w:val="18"/>
              </w:rPr>
            </w:pPr>
            <w:r w:rsidRPr="00235080">
              <w:rPr>
                <w:rFonts w:ascii="Arial" w:hAnsi="Arial" w:cs="Arial"/>
                <w:sz w:val="18"/>
                <w:szCs w:val="18"/>
              </w:rPr>
              <w:t>Share of profit from investments in associate during the year</w:t>
            </w:r>
          </w:p>
        </w:tc>
        <w:tc>
          <w:tcPr>
            <w:tcW w:w="2391" w:type="dxa"/>
            <w:gridSpan w:val="2"/>
            <w:vAlign w:val="bottom"/>
          </w:tcPr>
          <w:p w:rsidR="004D0824" w:rsidRPr="00235080" w:rsidRDefault="004D0824" w:rsidP="00235080">
            <w:pPr>
              <w:pBdr>
                <w:bottom w:val="single" w:sz="4" w:space="1" w:color="auto"/>
              </w:pBdr>
              <w:spacing w:line="380" w:lineRule="exact"/>
              <w:jc w:val="center"/>
              <w:rPr>
                <w:rFonts w:ascii="Arial" w:hAnsi="Arial" w:cs="Arial"/>
                <w:sz w:val="18"/>
                <w:szCs w:val="18"/>
                <w:cs/>
              </w:rPr>
            </w:pPr>
            <w:r w:rsidRPr="00235080">
              <w:rPr>
                <w:rFonts w:ascii="Arial" w:hAnsi="Arial" w:cs="Arial"/>
                <w:sz w:val="18"/>
                <w:szCs w:val="18"/>
              </w:rPr>
              <w:t>Share of other comprehensive income from investments in associate during the year</w:t>
            </w:r>
          </w:p>
        </w:tc>
        <w:tc>
          <w:tcPr>
            <w:tcW w:w="2340" w:type="dxa"/>
            <w:gridSpan w:val="2"/>
            <w:vAlign w:val="bottom"/>
          </w:tcPr>
          <w:p w:rsidR="004D0824" w:rsidRPr="00235080" w:rsidRDefault="004D0824" w:rsidP="00235080">
            <w:pPr>
              <w:pBdr>
                <w:bottom w:val="single" w:sz="4" w:space="1" w:color="auto"/>
              </w:pBdr>
              <w:spacing w:line="380" w:lineRule="exact"/>
              <w:jc w:val="center"/>
              <w:rPr>
                <w:rFonts w:ascii="Arial" w:hAnsi="Arial" w:cs="Arial"/>
                <w:sz w:val="18"/>
                <w:szCs w:val="18"/>
                <w:cs/>
              </w:rPr>
            </w:pPr>
            <w:r w:rsidRPr="00235080">
              <w:rPr>
                <w:rFonts w:ascii="Arial" w:hAnsi="Arial" w:cs="Arial"/>
                <w:sz w:val="18"/>
                <w:szCs w:val="18"/>
              </w:rPr>
              <w:t xml:space="preserve">Dividend income </w:t>
            </w:r>
            <w:r w:rsidR="006C5624">
              <w:rPr>
                <w:rFonts w:ascii="Arial" w:hAnsi="Arial" w:cs="Arial"/>
                <w:sz w:val="18"/>
                <w:szCs w:val="18"/>
              </w:rPr>
              <w:t xml:space="preserve">            </w:t>
            </w:r>
            <w:r w:rsidRPr="00235080">
              <w:rPr>
                <w:rFonts w:ascii="Arial" w:hAnsi="Arial" w:cs="Arial"/>
                <w:sz w:val="18"/>
                <w:szCs w:val="18"/>
              </w:rPr>
              <w:t>during</w:t>
            </w:r>
            <w:r w:rsidR="006C5624">
              <w:rPr>
                <w:rFonts w:ascii="Arial" w:hAnsi="Arial" w:cs="Arial"/>
                <w:sz w:val="18"/>
                <w:szCs w:val="18"/>
              </w:rPr>
              <w:t xml:space="preserve"> </w:t>
            </w:r>
            <w:r w:rsidRPr="00235080">
              <w:rPr>
                <w:rFonts w:ascii="Arial" w:hAnsi="Arial" w:cs="Arial"/>
                <w:sz w:val="18"/>
                <w:szCs w:val="18"/>
              </w:rPr>
              <w:t>the year</w:t>
            </w:r>
          </w:p>
        </w:tc>
      </w:tr>
      <w:tr w:rsidR="004D0824" w:rsidRPr="00235080" w:rsidTr="00763B47">
        <w:tc>
          <w:tcPr>
            <w:tcW w:w="2070" w:type="dxa"/>
          </w:tcPr>
          <w:p w:rsidR="004D0824" w:rsidRPr="00235080" w:rsidRDefault="004D0824" w:rsidP="00235080">
            <w:pPr>
              <w:spacing w:line="380" w:lineRule="exact"/>
              <w:ind w:right="-1"/>
              <w:jc w:val="right"/>
              <w:rPr>
                <w:rFonts w:ascii="Arial" w:hAnsi="Arial" w:cs="Arial"/>
                <w:sz w:val="18"/>
                <w:szCs w:val="18"/>
              </w:rPr>
            </w:pPr>
          </w:p>
        </w:tc>
        <w:tc>
          <w:tcPr>
            <w:tcW w:w="1209" w:type="dxa"/>
          </w:tcPr>
          <w:p w:rsidR="004D0824" w:rsidRPr="00235080" w:rsidRDefault="004D0824" w:rsidP="00235080">
            <w:pPr>
              <w:pBdr>
                <w:bottom w:val="single" w:sz="4" w:space="1" w:color="auto"/>
              </w:pBdr>
              <w:tabs>
                <w:tab w:val="right" w:pos="7200"/>
                <w:tab w:val="right" w:pos="8540"/>
              </w:tabs>
              <w:spacing w:line="380" w:lineRule="exact"/>
              <w:jc w:val="center"/>
              <w:rPr>
                <w:rFonts w:ascii="Arial" w:hAnsi="Arial" w:cs="Arial"/>
                <w:sz w:val="18"/>
                <w:szCs w:val="18"/>
              </w:rPr>
            </w:pPr>
            <w:r w:rsidRPr="00235080">
              <w:rPr>
                <w:rFonts w:ascii="Arial" w:hAnsi="Arial" w:cs="Arial"/>
                <w:sz w:val="18"/>
                <w:szCs w:val="18"/>
              </w:rPr>
              <w:t>2020</w:t>
            </w:r>
          </w:p>
        </w:tc>
        <w:tc>
          <w:tcPr>
            <w:tcW w:w="1170" w:type="dxa"/>
          </w:tcPr>
          <w:p w:rsidR="004D0824" w:rsidRPr="00235080" w:rsidRDefault="004D0824" w:rsidP="00235080">
            <w:pPr>
              <w:pBdr>
                <w:bottom w:val="single" w:sz="4" w:space="1" w:color="auto"/>
              </w:pBdr>
              <w:tabs>
                <w:tab w:val="right" w:pos="7200"/>
                <w:tab w:val="right" w:pos="8540"/>
              </w:tabs>
              <w:spacing w:line="380" w:lineRule="exact"/>
              <w:jc w:val="center"/>
              <w:rPr>
                <w:rFonts w:ascii="Arial" w:hAnsi="Arial" w:cs="Arial"/>
                <w:sz w:val="18"/>
                <w:szCs w:val="18"/>
              </w:rPr>
            </w:pPr>
            <w:r w:rsidRPr="00235080">
              <w:rPr>
                <w:rFonts w:ascii="Arial" w:hAnsi="Arial" w:cs="Arial"/>
                <w:sz w:val="18"/>
                <w:szCs w:val="18"/>
              </w:rPr>
              <w:t>2019</w:t>
            </w:r>
          </w:p>
        </w:tc>
        <w:tc>
          <w:tcPr>
            <w:tcW w:w="1221" w:type="dxa"/>
          </w:tcPr>
          <w:p w:rsidR="004D0824" w:rsidRPr="00235080" w:rsidRDefault="004D0824" w:rsidP="00235080">
            <w:pPr>
              <w:pBdr>
                <w:bottom w:val="single" w:sz="4" w:space="1" w:color="auto"/>
              </w:pBdr>
              <w:tabs>
                <w:tab w:val="right" w:pos="7200"/>
                <w:tab w:val="right" w:pos="8540"/>
              </w:tabs>
              <w:spacing w:line="380" w:lineRule="exact"/>
              <w:jc w:val="center"/>
              <w:rPr>
                <w:rFonts w:ascii="Arial" w:hAnsi="Arial" w:cs="Arial"/>
                <w:sz w:val="18"/>
                <w:szCs w:val="18"/>
              </w:rPr>
            </w:pPr>
            <w:r w:rsidRPr="00235080">
              <w:rPr>
                <w:rFonts w:ascii="Arial" w:hAnsi="Arial" w:cs="Arial"/>
                <w:sz w:val="18"/>
                <w:szCs w:val="18"/>
              </w:rPr>
              <w:t>2020</w:t>
            </w:r>
          </w:p>
        </w:tc>
        <w:tc>
          <w:tcPr>
            <w:tcW w:w="1170" w:type="dxa"/>
          </w:tcPr>
          <w:p w:rsidR="004D0824" w:rsidRPr="00235080" w:rsidRDefault="004D0824" w:rsidP="00235080">
            <w:pPr>
              <w:pBdr>
                <w:bottom w:val="single" w:sz="4" w:space="1" w:color="auto"/>
              </w:pBdr>
              <w:tabs>
                <w:tab w:val="right" w:pos="7200"/>
                <w:tab w:val="right" w:pos="8540"/>
              </w:tabs>
              <w:spacing w:line="380" w:lineRule="exact"/>
              <w:jc w:val="center"/>
              <w:rPr>
                <w:rFonts w:ascii="Arial" w:hAnsi="Arial" w:cs="Arial"/>
                <w:sz w:val="18"/>
                <w:szCs w:val="18"/>
              </w:rPr>
            </w:pPr>
            <w:r w:rsidRPr="00235080">
              <w:rPr>
                <w:rFonts w:ascii="Arial" w:hAnsi="Arial" w:cs="Arial"/>
                <w:sz w:val="18"/>
                <w:szCs w:val="18"/>
              </w:rPr>
              <w:t>2019</w:t>
            </w:r>
          </w:p>
        </w:tc>
        <w:tc>
          <w:tcPr>
            <w:tcW w:w="1170" w:type="dxa"/>
          </w:tcPr>
          <w:p w:rsidR="004D0824" w:rsidRPr="00235080" w:rsidRDefault="004D0824" w:rsidP="00235080">
            <w:pPr>
              <w:pBdr>
                <w:bottom w:val="single" w:sz="4" w:space="1" w:color="auto"/>
              </w:pBdr>
              <w:tabs>
                <w:tab w:val="right" w:pos="7200"/>
                <w:tab w:val="right" w:pos="8540"/>
              </w:tabs>
              <w:spacing w:line="380" w:lineRule="exact"/>
              <w:jc w:val="center"/>
              <w:rPr>
                <w:rFonts w:ascii="Arial" w:hAnsi="Arial" w:cs="Arial"/>
                <w:sz w:val="18"/>
                <w:szCs w:val="18"/>
              </w:rPr>
            </w:pPr>
            <w:r w:rsidRPr="00235080">
              <w:rPr>
                <w:rFonts w:ascii="Arial" w:hAnsi="Arial" w:cs="Arial"/>
                <w:sz w:val="18"/>
                <w:szCs w:val="18"/>
              </w:rPr>
              <w:t>2020</w:t>
            </w:r>
          </w:p>
        </w:tc>
        <w:tc>
          <w:tcPr>
            <w:tcW w:w="1170" w:type="dxa"/>
          </w:tcPr>
          <w:p w:rsidR="004D0824" w:rsidRPr="00235080" w:rsidRDefault="004D0824" w:rsidP="00235080">
            <w:pPr>
              <w:pBdr>
                <w:bottom w:val="single" w:sz="4" w:space="1" w:color="auto"/>
              </w:pBdr>
              <w:tabs>
                <w:tab w:val="right" w:pos="7200"/>
                <w:tab w:val="right" w:pos="8540"/>
              </w:tabs>
              <w:spacing w:line="380" w:lineRule="exact"/>
              <w:jc w:val="center"/>
              <w:rPr>
                <w:rFonts w:ascii="Arial" w:hAnsi="Arial" w:cs="Arial"/>
                <w:sz w:val="18"/>
                <w:szCs w:val="18"/>
              </w:rPr>
            </w:pPr>
            <w:r w:rsidRPr="00235080">
              <w:rPr>
                <w:rFonts w:ascii="Arial" w:hAnsi="Arial" w:cs="Arial"/>
                <w:sz w:val="18"/>
                <w:szCs w:val="18"/>
              </w:rPr>
              <w:t>2019</w:t>
            </w:r>
          </w:p>
        </w:tc>
      </w:tr>
      <w:tr w:rsidR="00975BE6" w:rsidRPr="00235080" w:rsidTr="00763B47">
        <w:tc>
          <w:tcPr>
            <w:tcW w:w="2070" w:type="dxa"/>
          </w:tcPr>
          <w:p w:rsidR="00975BE6" w:rsidRPr="00235080" w:rsidRDefault="00975BE6" w:rsidP="00975BE6">
            <w:pPr>
              <w:spacing w:line="380" w:lineRule="exact"/>
              <w:ind w:left="165" w:hanging="165"/>
              <w:rPr>
                <w:rFonts w:ascii="Arial" w:hAnsi="Arial" w:cs="Arial"/>
                <w:sz w:val="18"/>
                <w:szCs w:val="18"/>
                <w:cs/>
              </w:rPr>
            </w:pPr>
            <w:r w:rsidRPr="00235080">
              <w:rPr>
                <w:rFonts w:ascii="Arial" w:hAnsi="Arial" w:cs="Arial"/>
                <w:sz w:val="18"/>
                <w:szCs w:val="18"/>
              </w:rPr>
              <w:t>Singer Thailand Public Company Limited</w:t>
            </w:r>
          </w:p>
        </w:tc>
        <w:tc>
          <w:tcPr>
            <w:tcW w:w="1209" w:type="dxa"/>
            <w:vAlign w:val="bottom"/>
          </w:tcPr>
          <w:p w:rsidR="00975BE6" w:rsidRPr="00975BE6" w:rsidRDefault="00A81726" w:rsidP="00975BE6">
            <w:pPr>
              <w:pBdr>
                <w:bottom w:val="single" w:sz="4" w:space="1" w:color="auto"/>
              </w:pBdr>
              <w:tabs>
                <w:tab w:val="decimal" w:pos="866"/>
              </w:tabs>
              <w:spacing w:line="380" w:lineRule="exact"/>
              <w:jc w:val="both"/>
              <w:rPr>
                <w:rFonts w:ascii="Arial" w:eastAsiaTheme="minorHAnsi" w:hAnsi="Arial" w:cs="Arial"/>
                <w:sz w:val="18"/>
                <w:szCs w:val="18"/>
              </w:rPr>
            </w:pPr>
            <w:r>
              <w:rPr>
                <w:rFonts w:ascii="Arial" w:eastAsiaTheme="minorHAnsi" w:hAnsi="Arial" w:cs="Arial"/>
                <w:sz w:val="18"/>
                <w:szCs w:val="18"/>
              </w:rPr>
              <w:t>133,437</w:t>
            </w:r>
          </w:p>
        </w:tc>
        <w:tc>
          <w:tcPr>
            <w:tcW w:w="1170" w:type="dxa"/>
            <w:vAlign w:val="bottom"/>
          </w:tcPr>
          <w:p w:rsidR="00975BE6" w:rsidRPr="00975BE6" w:rsidRDefault="00975BE6" w:rsidP="00975BE6">
            <w:pPr>
              <w:pBdr>
                <w:bottom w:val="sing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44,733</w:t>
            </w:r>
          </w:p>
        </w:tc>
        <w:tc>
          <w:tcPr>
            <w:tcW w:w="1221" w:type="dxa"/>
            <w:vAlign w:val="bottom"/>
          </w:tcPr>
          <w:p w:rsidR="00975BE6" w:rsidRPr="00975BE6" w:rsidRDefault="00975BE6" w:rsidP="00975BE6">
            <w:pPr>
              <w:pBdr>
                <w:bottom w:val="sing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w:t>
            </w:r>
          </w:p>
        </w:tc>
        <w:tc>
          <w:tcPr>
            <w:tcW w:w="1170" w:type="dxa"/>
            <w:vAlign w:val="bottom"/>
          </w:tcPr>
          <w:p w:rsidR="00975BE6" w:rsidRPr="00975BE6" w:rsidRDefault="00975BE6" w:rsidP="00975BE6">
            <w:pPr>
              <w:pBdr>
                <w:bottom w:val="sing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3,071</w:t>
            </w:r>
          </w:p>
        </w:tc>
        <w:tc>
          <w:tcPr>
            <w:tcW w:w="1170" w:type="dxa"/>
            <w:vAlign w:val="bottom"/>
          </w:tcPr>
          <w:p w:rsidR="00975BE6" w:rsidRPr="00975BE6" w:rsidRDefault="00975BE6" w:rsidP="00975BE6">
            <w:pPr>
              <w:pBdr>
                <w:bottom w:val="sing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24,</w:t>
            </w:r>
            <w:r w:rsidR="002A1793">
              <w:rPr>
                <w:rFonts w:ascii="Arial" w:eastAsiaTheme="minorHAnsi" w:hAnsi="Arial" w:cs="Arial"/>
                <w:sz w:val="18"/>
                <w:szCs w:val="18"/>
              </w:rPr>
              <w:t>300</w:t>
            </w:r>
          </w:p>
        </w:tc>
        <w:tc>
          <w:tcPr>
            <w:tcW w:w="1170" w:type="dxa"/>
            <w:vAlign w:val="bottom"/>
          </w:tcPr>
          <w:p w:rsidR="00975BE6" w:rsidRPr="00235080" w:rsidRDefault="00975BE6" w:rsidP="00975BE6">
            <w:pPr>
              <w:pBdr>
                <w:bottom w:val="single" w:sz="4" w:space="1" w:color="auto"/>
              </w:pBdr>
              <w:tabs>
                <w:tab w:val="decimal" w:pos="866"/>
              </w:tabs>
              <w:spacing w:line="380" w:lineRule="exact"/>
              <w:jc w:val="both"/>
              <w:rPr>
                <w:rFonts w:ascii="Arial" w:eastAsiaTheme="minorHAnsi" w:hAnsi="Arial" w:cs="Arial"/>
                <w:sz w:val="18"/>
                <w:szCs w:val="18"/>
              </w:rPr>
            </w:pPr>
            <w:r>
              <w:rPr>
                <w:rFonts w:ascii="Arial" w:eastAsiaTheme="minorHAnsi" w:hAnsi="Arial" w:cs="Arial"/>
                <w:sz w:val="18"/>
                <w:szCs w:val="18"/>
              </w:rPr>
              <w:t>-</w:t>
            </w:r>
          </w:p>
        </w:tc>
      </w:tr>
      <w:tr w:rsidR="00975BE6" w:rsidRPr="00235080" w:rsidTr="00763B47">
        <w:tc>
          <w:tcPr>
            <w:tcW w:w="2070" w:type="dxa"/>
          </w:tcPr>
          <w:p w:rsidR="00975BE6" w:rsidRPr="00235080" w:rsidRDefault="00975BE6" w:rsidP="00975BE6">
            <w:pPr>
              <w:spacing w:line="380" w:lineRule="exact"/>
              <w:rPr>
                <w:rFonts w:ascii="Arial" w:hAnsi="Arial" w:cs="Arial"/>
                <w:sz w:val="18"/>
                <w:szCs w:val="18"/>
              </w:rPr>
            </w:pPr>
            <w:r w:rsidRPr="00235080">
              <w:rPr>
                <w:rFonts w:ascii="Arial" w:hAnsi="Arial" w:cs="Arial"/>
                <w:sz w:val="18"/>
                <w:szCs w:val="18"/>
              </w:rPr>
              <w:t>Total</w:t>
            </w:r>
          </w:p>
        </w:tc>
        <w:tc>
          <w:tcPr>
            <w:tcW w:w="1209" w:type="dxa"/>
          </w:tcPr>
          <w:p w:rsidR="00975BE6" w:rsidRPr="00975BE6" w:rsidRDefault="00A81726" w:rsidP="00975BE6">
            <w:pPr>
              <w:pBdr>
                <w:bottom w:val="double" w:sz="4" w:space="1" w:color="auto"/>
              </w:pBdr>
              <w:tabs>
                <w:tab w:val="decimal" w:pos="866"/>
              </w:tabs>
              <w:spacing w:line="380" w:lineRule="exact"/>
              <w:jc w:val="both"/>
              <w:rPr>
                <w:rFonts w:ascii="Arial" w:eastAsiaTheme="minorHAnsi" w:hAnsi="Arial" w:cs="Arial"/>
                <w:sz w:val="18"/>
                <w:szCs w:val="18"/>
              </w:rPr>
            </w:pPr>
            <w:r>
              <w:rPr>
                <w:rFonts w:ascii="Arial" w:eastAsiaTheme="minorHAnsi" w:hAnsi="Arial" w:cs="Arial"/>
                <w:sz w:val="18"/>
                <w:szCs w:val="18"/>
              </w:rPr>
              <w:t>133,437</w:t>
            </w:r>
          </w:p>
        </w:tc>
        <w:tc>
          <w:tcPr>
            <w:tcW w:w="1170" w:type="dxa"/>
          </w:tcPr>
          <w:p w:rsidR="00975BE6" w:rsidRPr="00975BE6" w:rsidRDefault="00975BE6" w:rsidP="00975BE6">
            <w:pPr>
              <w:pBdr>
                <w:bottom w:val="doub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44,733</w:t>
            </w:r>
          </w:p>
        </w:tc>
        <w:tc>
          <w:tcPr>
            <w:tcW w:w="1221" w:type="dxa"/>
          </w:tcPr>
          <w:p w:rsidR="00975BE6" w:rsidRPr="00975BE6" w:rsidRDefault="00975BE6" w:rsidP="00975BE6">
            <w:pPr>
              <w:pBdr>
                <w:bottom w:val="doub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w:t>
            </w:r>
          </w:p>
        </w:tc>
        <w:tc>
          <w:tcPr>
            <w:tcW w:w="1170" w:type="dxa"/>
          </w:tcPr>
          <w:p w:rsidR="00975BE6" w:rsidRPr="00975BE6" w:rsidRDefault="00975BE6" w:rsidP="00975BE6">
            <w:pPr>
              <w:pBdr>
                <w:bottom w:val="doub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3,071</w:t>
            </w:r>
          </w:p>
        </w:tc>
        <w:tc>
          <w:tcPr>
            <w:tcW w:w="1170" w:type="dxa"/>
          </w:tcPr>
          <w:p w:rsidR="00975BE6" w:rsidRPr="00975BE6" w:rsidRDefault="00975BE6" w:rsidP="00975BE6">
            <w:pPr>
              <w:pBdr>
                <w:bottom w:val="double" w:sz="4" w:space="1" w:color="auto"/>
              </w:pBdr>
              <w:tabs>
                <w:tab w:val="decimal" w:pos="866"/>
              </w:tabs>
              <w:spacing w:line="380" w:lineRule="exact"/>
              <w:jc w:val="both"/>
              <w:rPr>
                <w:rFonts w:ascii="Arial" w:eastAsiaTheme="minorHAnsi" w:hAnsi="Arial" w:cs="Arial"/>
                <w:sz w:val="18"/>
                <w:szCs w:val="18"/>
              </w:rPr>
            </w:pPr>
            <w:r w:rsidRPr="00975BE6">
              <w:rPr>
                <w:rFonts w:ascii="Arial" w:eastAsiaTheme="minorHAnsi" w:hAnsi="Arial" w:cs="Arial"/>
                <w:sz w:val="18"/>
                <w:szCs w:val="18"/>
              </w:rPr>
              <w:t>24,</w:t>
            </w:r>
            <w:r w:rsidR="002A1793">
              <w:rPr>
                <w:rFonts w:ascii="Arial" w:eastAsiaTheme="minorHAnsi" w:hAnsi="Arial" w:cs="Arial"/>
                <w:sz w:val="18"/>
                <w:szCs w:val="18"/>
              </w:rPr>
              <w:t>300</w:t>
            </w:r>
          </w:p>
        </w:tc>
        <w:tc>
          <w:tcPr>
            <w:tcW w:w="1170" w:type="dxa"/>
          </w:tcPr>
          <w:p w:rsidR="00975BE6" w:rsidRPr="00235080" w:rsidRDefault="00975BE6" w:rsidP="00975BE6">
            <w:pPr>
              <w:pBdr>
                <w:bottom w:val="double" w:sz="4" w:space="1" w:color="auto"/>
              </w:pBdr>
              <w:tabs>
                <w:tab w:val="decimal" w:pos="866"/>
              </w:tabs>
              <w:spacing w:line="380" w:lineRule="exact"/>
              <w:jc w:val="both"/>
              <w:rPr>
                <w:rFonts w:ascii="Arial" w:eastAsiaTheme="minorHAnsi" w:hAnsi="Arial" w:cs="Arial"/>
                <w:sz w:val="18"/>
                <w:szCs w:val="18"/>
              </w:rPr>
            </w:pPr>
            <w:r>
              <w:rPr>
                <w:rFonts w:ascii="Arial" w:eastAsiaTheme="minorHAnsi" w:hAnsi="Arial" w:cs="Arial"/>
                <w:sz w:val="18"/>
                <w:szCs w:val="18"/>
              </w:rPr>
              <w:t>-</w:t>
            </w:r>
          </w:p>
        </w:tc>
      </w:tr>
    </w:tbl>
    <w:p w:rsidR="00695D97" w:rsidRPr="00E4371C" w:rsidRDefault="004B38E1" w:rsidP="00A31626">
      <w:pPr>
        <w:tabs>
          <w:tab w:val="right" w:pos="7280"/>
          <w:tab w:val="right" w:pos="8760"/>
        </w:tabs>
        <w:spacing w:before="240" w:after="120" w:line="380" w:lineRule="exact"/>
        <w:ind w:left="547" w:right="-43" w:hanging="547"/>
        <w:jc w:val="thaiDistribute"/>
        <w:rPr>
          <w:rFonts w:ascii="Arial" w:hAnsi="Arial"/>
          <w:sz w:val="22"/>
          <w:szCs w:val="22"/>
        </w:rPr>
      </w:pPr>
      <w:r>
        <w:rPr>
          <w:rFonts w:ascii="Arial" w:hAnsi="Arial"/>
          <w:sz w:val="22"/>
          <w:szCs w:val="22"/>
        </w:rPr>
        <w:t>2</w:t>
      </w:r>
      <w:r w:rsidR="00076BC3">
        <w:rPr>
          <w:rFonts w:ascii="Arial" w:hAnsi="Arial"/>
          <w:sz w:val="22"/>
          <w:szCs w:val="22"/>
        </w:rPr>
        <w:t>4</w:t>
      </w:r>
      <w:r w:rsidR="00695D97" w:rsidRPr="00E4371C">
        <w:rPr>
          <w:rFonts w:ascii="Arial" w:hAnsi="Arial"/>
          <w:sz w:val="22"/>
          <w:szCs w:val="22"/>
        </w:rPr>
        <w:t>.3</w:t>
      </w:r>
      <w:r w:rsidR="00695D97" w:rsidRPr="00E4371C">
        <w:rPr>
          <w:rFonts w:ascii="Arial" w:hAnsi="Arial"/>
          <w:sz w:val="22"/>
          <w:szCs w:val="22"/>
        </w:rPr>
        <w:tab/>
        <w:t>Fair value investment in listed associate</w:t>
      </w:r>
    </w:p>
    <w:p w:rsidR="00695D97" w:rsidRPr="00E4371C" w:rsidRDefault="00695D97" w:rsidP="001E1AD8">
      <w:pPr>
        <w:tabs>
          <w:tab w:val="right" w:pos="7280"/>
          <w:tab w:val="right" w:pos="8760"/>
        </w:tabs>
        <w:spacing w:before="120" w:line="380" w:lineRule="exact"/>
        <w:ind w:left="547" w:right="-43" w:hanging="547"/>
        <w:jc w:val="thaiDistribute"/>
        <w:rPr>
          <w:rFonts w:ascii="Arial" w:hAnsi="Arial"/>
          <w:sz w:val="22"/>
          <w:szCs w:val="22"/>
        </w:rPr>
      </w:pPr>
      <w:r w:rsidRPr="00E4371C">
        <w:rPr>
          <w:rFonts w:ascii="Arial" w:hAnsi="Arial"/>
          <w:sz w:val="22"/>
          <w:szCs w:val="22"/>
        </w:rPr>
        <w:tab/>
        <w:t>In respect of investment in associated compan</w:t>
      </w:r>
      <w:r w:rsidR="00217D17">
        <w:rPr>
          <w:rFonts w:ascii="Arial" w:hAnsi="Arial"/>
          <w:sz w:val="22"/>
          <w:szCs w:val="22"/>
        </w:rPr>
        <w:t>y</w:t>
      </w:r>
      <w:r w:rsidRPr="00E4371C">
        <w:rPr>
          <w:rFonts w:ascii="Arial" w:hAnsi="Arial"/>
          <w:sz w:val="22"/>
          <w:szCs w:val="22"/>
        </w:rPr>
        <w:t xml:space="preserve"> that are listed compan</w:t>
      </w:r>
      <w:r w:rsidR="00217D17">
        <w:rPr>
          <w:rFonts w:ascii="Arial" w:hAnsi="Arial"/>
          <w:sz w:val="22"/>
          <w:szCs w:val="22"/>
        </w:rPr>
        <w:t>y</w:t>
      </w:r>
      <w:r w:rsidRPr="00E4371C">
        <w:rPr>
          <w:rFonts w:ascii="Arial" w:hAnsi="Arial"/>
          <w:sz w:val="22"/>
          <w:szCs w:val="22"/>
        </w:rPr>
        <w:t xml:space="preserve"> on the Stock Exchange of Thailand, </w:t>
      </w:r>
      <w:r w:rsidR="00217D17">
        <w:rPr>
          <w:rFonts w:ascii="Arial" w:hAnsi="Arial"/>
          <w:sz w:val="22"/>
          <w:szCs w:val="22"/>
        </w:rPr>
        <w:t>its</w:t>
      </w:r>
      <w:r w:rsidRPr="00E4371C">
        <w:rPr>
          <w:rFonts w:ascii="Arial" w:hAnsi="Arial"/>
          <w:sz w:val="22"/>
          <w:szCs w:val="22"/>
        </w:rPr>
        <w:t xml:space="preserve"> fair value </w:t>
      </w:r>
      <w:r w:rsidR="00217D17">
        <w:rPr>
          <w:rFonts w:ascii="Arial" w:hAnsi="Arial"/>
          <w:sz w:val="22"/>
          <w:szCs w:val="22"/>
        </w:rPr>
        <w:t>is as follow</w:t>
      </w:r>
      <w:r w:rsidRPr="00E4371C">
        <w:rPr>
          <w:rFonts w:ascii="Arial" w:hAnsi="Arial"/>
          <w:sz w:val="22"/>
          <w:szCs w:val="22"/>
        </w:rPr>
        <w:t>:</w:t>
      </w:r>
    </w:p>
    <w:p w:rsidR="008777CA" w:rsidRPr="00E4371C" w:rsidRDefault="008777CA" w:rsidP="006103D1">
      <w:pPr>
        <w:tabs>
          <w:tab w:val="right" w:pos="7280"/>
          <w:tab w:val="right" w:pos="8760"/>
        </w:tabs>
        <w:spacing w:after="120" w:line="380" w:lineRule="exact"/>
        <w:ind w:left="547" w:right="-43" w:hanging="547"/>
        <w:jc w:val="right"/>
        <w:rPr>
          <w:rFonts w:ascii="Arial" w:hAnsi="Arial" w:cs="Arial"/>
          <w:sz w:val="22"/>
          <w:szCs w:val="22"/>
        </w:rPr>
      </w:pPr>
      <w:r w:rsidRPr="00E4371C">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490"/>
        <w:gridCol w:w="1764"/>
        <w:gridCol w:w="1836"/>
      </w:tblGrid>
      <w:tr w:rsidR="008777CA" w:rsidRPr="00E4371C" w:rsidTr="0071159B">
        <w:tc>
          <w:tcPr>
            <w:tcW w:w="5490" w:type="dxa"/>
            <w:tcBorders>
              <w:top w:val="nil"/>
              <w:left w:val="nil"/>
              <w:bottom w:val="nil"/>
              <w:right w:val="nil"/>
            </w:tcBorders>
          </w:tcPr>
          <w:p w:rsidR="008777CA" w:rsidRPr="00E4371C" w:rsidRDefault="00353210" w:rsidP="00151912">
            <w:pPr>
              <w:pBdr>
                <w:bottom w:val="single" w:sz="4" w:space="1" w:color="auto"/>
              </w:pBdr>
              <w:spacing w:line="340" w:lineRule="exact"/>
              <w:jc w:val="center"/>
              <w:rPr>
                <w:rFonts w:ascii="Arial" w:hAnsi="Arial" w:cs="Arial"/>
                <w:sz w:val="22"/>
                <w:szCs w:val="22"/>
              </w:rPr>
            </w:pPr>
            <w:r>
              <w:rPr>
                <w:rFonts w:ascii="Arial" w:hAnsi="Arial" w:cs="Arial"/>
                <w:sz w:val="22"/>
                <w:szCs w:val="22"/>
              </w:rPr>
              <w:t>Associate</w:t>
            </w:r>
          </w:p>
        </w:tc>
        <w:tc>
          <w:tcPr>
            <w:tcW w:w="3600" w:type="dxa"/>
            <w:gridSpan w:val="2"/>
            <w:tcBorders>
              <w:top w:val="nil"/>
              <w:left w:val="nil"/>
              <w:right w:val="nil"/>
            </w:tcBorders>
            <w:vAlign w:val="bottom"/>
          </w:tcPr>
          <w:p w:rsidR="008777CA" w:rsidRPr="00E4371C" w:rsidRDefault="008777CA" w:rsidP="00151912">
            <w:pPr>
              <w:pBdr>
                <w:bottom w:val="single" w:sz="4" w:space="1" w:color="auto"/>
              </w:pBdr>
              <w:spacing w:line="340" w:lineRule="exact"/>
              <w:jc w:val="center"/>
              <w:rPr>
                <w:rFonts w:ascii="Arial" w:hAnsi="Arial" w:cs="Arial"/>
                <w:sz w:val="22"/>
                <w:szCs w:val="22"/>
                <w:cs/>
              </w:rPr>
            </w:pPr>
            <w:r w:rsidRPr="00E4371C">
              <w:rPr>
                <w:rFonts w:ascii="Arial" w:hAnsi="Arial" w:cs="Arial"/>
                <w:sz w:val="22"/>
                <w:szCs w:val="22"/>
              </w:rPr>
              <w:t xml:space="preserve">Fair values </w:t>
            </w:r>
            <w:r w:rsidR="00EB2E18">
              <w:rPr>
                <w:rFonts w:ascii="Arial" w:hAnsi="Arial" w:cs="Arial"/>
                <w:sz w:val="22"/>
                <w:szCs w:val="22"/>
              </w:rPr>
              <w:t>as at 31 December</w:t>
            </w:r>
          </w:p>
        </w:tc>
      </w:tr>
      <w:tr w:rsidR="008777CA" w:rsidRPr="00E4371C" w:rsidTr="0071159B">
        <w:trPr>
          <w:trHeight w:val="172"/>
        </w:trPr>
        <w:tc>
          <w:tcPr>
            <w:tcW w:w="5490" w:type="dxa"/>
            <w:tcBorders>
              <w:top w:val="nil"/>
              <w:left w:val="nil"/>
              <w:bottom w:val="nil"/>
              <w:right w:val="nil"/>
            </w:tcBorders>
          </w:tcPr>
          <w:p w:rsidR="008777CA" w:rsidRPr="00E4371C" w:rsidRDefault="008777CA" w:rsidP="00151912">
            <w:pPr>
              <w:spacing w:line="340" w:lineRule="exact"/>
              <w:jc w:val="center"/>
              <w:rPr>
                <w:rFonts w:ascii="Arial" w:hAnsi="Arial" w:cs="Arial"/>
                <w:sz w:val="22"/>
                <w:szCs w:val="22"/>
                <w:cs/>
              </w:rPr>
            </w:pPr>
          </w:p>
        </w:tc>
        <w:tc>
          <w:tcPr>
            <w:tcW w:w="1764" w:type="dxa"/>
            <w:tcBorders>
              <w:top w:val="nil"/>
              <w:left w:val="nil"/>
              <w:right w:val="nil"/>
            </w:tcBorders>
            <w:vAlign w:val="bottom"/>
          </w:tcPr>
          <w:p w:rsidR="008777CA" w:rsidRPr="00E4371C" w:rsidRDefault="008777CA" w:rsidP="00151912">
            <w:pPr>
              <w:pBdr>
                <w:bottom w:val="single" w:sz="4" w:space="1" w:color="auto"/>
              </w:pBdr>
              <w:spacing w:line="340" w:lineRule="exact"/>
              <w:jc w:val="center"/>
              <w:rPr>
                <w:rFonts w:ascii="Arial" w:hAnsi="Arial" w:cs="Arial"/>
                <w:sz w:val="22"/>
                <w:szCs w:val="22"/>
                <w:cs/>
              </w:rPr>
            </w:pPr>
            <w:r w:rsidRPr="00E4371C">
              <w:rPr>
                <w:rFonts w:ascii="Arial" w:hAnsi="Arial" w:cs="Arial"/>
                <w:sz w:val="22"/>
                <w:szCs w:val="22"/>
              </w:rPr>
              <w:t>20</w:t>
            </w:r>
            <w:r w:rsidR="0071159B">
              <w:rPr>
                <w:rFonts w:ascii="Arial" w:hAnsi="Arial" w:cs="Arial"/>
                <w:sz w:val="22"/>
                <w:szCs w:val="22"/>
              </w:rPr>
              <w:t>20</w:t>
            </w:r>
          </w:p>
        </w:tc>
        <w:tc>
          <w:tcPr>
            <w:tcW w:w="1836" w:type="dxa"/>
            <w:tcBorders>
              <w:top w:val="nil"/>
              <w:left w:val="nil"/>
              <w:right w:val="nil"/>
            </w:tcBorders>
            <w:vAlign w:val="bottom"/>
          </w:tcPr>
          <w:p w:rsidR="008777CA" w:rsidRPr="00E4371C" w:rsidRDefault="007E6B65" w:rsidP="00151912">
            <w:pPr>
              <w:pBdr>
                <w:bottom w:val="single" w:sz="4" w:space="1" w:color="auto"/>
              </w:pBdr>
              <w:spacing w:line="340" w:lineRule="exact"/>
              <w:jc w:val="center"/>
              <w:rPr>
                <w:rFonts w:ascii="Arial" w:hAnsi="Arial" w:cs="Arial"/>
                <w:sz w:val="22"/>
                <w:szCs w:val="22"/>
                <w:cs/>
              </w:rPr>
            </w:pPr>
            <w:r>
              <w:rPr>
                <w:rFonts w:ascii="Arial" w:hAnsi="Arial" w:cs="Arial"/>
                <w:sz w:val="22"/>
                <w:szCs w:val="22"/>
              </w:rPr>
              <w:t>201</w:t>
            </w:r>
            <w:r w:rsidR="0071159B">
              <w:rPr>
                <w:rFonts w:ascii="Arial" w:hAnsi="Arial" w:cs="Arial"/>
                <w:sz w:val="22"/>
                <w:szCs w:val="22"/>
              </w:rPr>
              <w:t>9</w:t>
            </w:r>
          </w:p>
        </w:tc>
      </w:tr>
      <w:tr w:rsidR="00975BE6" w:rsidRPr="00E4371C" w:rsidTr="0071159B">
        <w:tc>
          <w:tcPr>
            <w:tcW w:w="5490" w:type="dxa"/>
            <w:tcBorders>
              <w:top w:val="nil"/>
              <w:left w:val="nil"/>
              <w:bottom w:val="nil"/>
              <w:right w:val="nil"/>
            </w:tcBorders>
          </w:tcPr>
          <w:p w:rsidR="00975BE6" w:rsidRPr="00E4371C" w:rsidRDefault="00975BE6" w:rsidP="00975BE6">
            <w:pPr>
              <w:tabs>
                <w:tab w:val="decimal" w:pos="1242"/>
              </w:tabs>
              <w:spacing w:line="340" w:lineRule="exact"/>
              <w:jc w:val="both"/>
              <w:rPr>
                <w:rFonts w:ascii="Arial" w:hAnsi="Arial" w:cs="Arial"/>
                <w:sz w:val="22"/>
                <w:szCs w:val="22"/>
              </w:rPr>
            </w:pPr>
            <w:r w:rsidRPr="00E4371C">
              <w:rPr>
                <w:rFonts w:ascii="Arial" w:hAnsi="Arial" w:cs="Arial"/>
                <w:sz w:val="22"/>
                <w:szCs w:val="22"/>
              </w:rPr>
              <w:t>Singer Thailand Public Company Limited</w:t>
            </w:r>
          </w:p>
        </w:tc>
        <w:tc>
          <w:tcPr>
            <w:tcW w:w="1764" w:type="dxa"/>
            <w:tcBorders>
              <w:top w:val="nil"/>
              <w:left w:val="nil"/>
              <w:right w:val="nil"/>
            </w:tcBorders>
          </w:tcPr>
          <w:p w:rsidR="00975BE6" w:rsidRPr="00975BE6" w:rsidRDefault="002A1793" w:rsidP="00975BE6">
            <w:pPr>
              <w:tabs>
                <w:tab w:val="decimal" w:pos="1422"/>
              </w:tabs>
              <w:spacing w:line="340" w:lineRule="exact"/>
              <w:rPr>
                <w:rFonts w:ascii="Arial" w:hAnsi="Arial" w:cs="Arial"/>
                <w:sz w:val="22"/>
                <w:szCs w:val="22"/>
                <w:lang w:val="en-GB"/>
              </w:rPr>
            </w:pPr>
            <w:r>
              <w:rPr>
                <w:rFonts w:ascii="Arial" w:hAnsi="Arial" w:cs="Arial"/>
                <w:sz w:val="22"/>
                <w:szCs w:val="22"/>
                <w:lang w:val="en-GB"/>
              </w:rPr>
              <w:t>3,158,995</w:t>
            </w:r>
          </w:p>
        </w:tc>
        <w:tc>
          <w:tcPr>
            <w:tcW w:w="1836" w:type="dxa"/>
            <w:tcBorders>
              <w:top w:val="nil"/>
              <w:left w:val="nil"/>
              <w:right w:val="nil"/>
            </w:tcBorders>
          </w:tcPr>
          <w:p w:rsidR="00975BE6" w:rsidRPr="00DE69FB" w:rsidRDefault="00975BE6" w:rsidP="00975BE6">
            <w:pPr>
              <w:tabs>
                <w:tab w:val="decimal" w:pos="1422"/>
              </w:tabs>
              <w:spacing w:line="340" w:lineRule="exact"/>
              <w:rPr>
                <w:rFonts w:ascii="Arial" w:hAnsi="Arial" w:cs="Arial"/>
                <w:sz w:val="22"/>
                <w:szCs w:val="22"/>
                <w:lang w:val="en-GB"/>
              </w:rPr>
            </w:pPr>
            <w:r w:rsidRPr="00DE69FB">
              <w:rPr>
                <w:rFonts w:ascii="Arial" w:hAnsi="Arial" w:cs="Arial"/>
                <w:sz w:val="22"/>
                <w:szCs w:val="22"/>
                <w:lang w:val="en-GB"/>
              </w:rPr>
              <w:t>662,174</w:t>
            </w:r>
          </w:p>
        </w:tc>
      </w:tr>
      <w:tr w:rsidR="00975BE6" w:rsidRPr="00E4371C" w:rsidTr="0071159B">
        <w:tc>
          <w:tcPr>
            <w:tcW w:w="5490" w:type="dxa"/>
            <w:tcBorders>
              <w:top w:val="nil"/>
              <w:left w:val="nil"/>
              <w:bottom w:val="nil"/>
              <w:right w:val="nil"/>
            </w:tcBorders>
          </w:tcPr>
          <w:p w:rsidR="00975BE6" w:rsidRPr="00E4371C" w:rsidRDefault="00975BE6" w:rsidP="00975BE6">
            <w:pPr>
              <w:spacing w:line="340" w:lineRule="exact"/>
              <w:rPr>
                <w:rFonts w:ascii="Arial" w:hAnsi="Arial" w:cs="Arial"/>
                <w:sz w:val="22"/>
                <w:szCs w:val="22"/>
              </w:rPr>
            </w:pPr>
            <w:r w:rsidRPr="00E4371C">
              <w:rPr>
                <w:rFonts w:ascii="Arial" w:hAnsi="Arial" w:cs="Arial"/>
                <w:sz w:val="22"/>
                <w:szCs w:val="22"/>
              </w:rPr>
              <w:t>Total</w:t>
            </w:r>
          </w:p>
        </w:tc>
        <w:tc>
          <w:tcPr>
            <w:tcW w:w="1764" w:type="dxa"/>
            <w:tcBorders>
              <w:left w:val="nil"/>
              <w:right w:val="nil"/>
            </w:tcBorders>
            <w:vAlign w:val="bottom"/>
          </w:tcPr>
          <w:p w:rsidR="00975BE6" w:rsidRPr="00975BE6" w:rsidRDefault="002A1793" w:rsidP="00975BE6">
            <w:pPr>
              <w:pBdr>
                <w:top w:val="single" w:sz="4" w:space="1" w:color="auto"/>
                <w:bottom w:val="double" w:sz="4" w:space="1" w:color="auto"/>
              </w:pBdr>
              <w:tabs>
                <w:tab w:val="decimal" w:pos="1422"/>
              </w:tabs>
              <w:spacing w:line="340" w:lineRule="exact"/>
              <w:rPr>
                <w:rFonts w:ascii="Arial" w:hAnsi="Arial" w:cs="Arial"/>
                <w:sz w:val="22"/>
                <w:szCs w:val="22"/>
                <w:lang w:val="en-GB"/>
              </w:rPr>
            </w:pPr>
            <w:r>
              <w:rPr>
                <w:rFonts w:ascii="Arial" w:hAnsi="Arial" w:cs="Arial"/>
                <w:sz w:val="22"/>
                <w:szCs w:val="22"/>
                <w:lang w:val="en-GB"/>
              </w:rPr>
              <w:t>3,158,995</w:t>
            </w:r>
          </w:p>
        </w:tc>
        <w:tc>
          <w:tcPr>
            <w:tcW w:w="1836" w:type="dxa"/>
            <w:tcBorders>
              <w:left w:val="nil"/>
              <w:right w:val="nil"/>
            </w:tcBorders>
            <w:vAlign w:val="bottom"/>
          </w:tcPr>
          <w:p w:rsidR="00975BE6" w:rsidRPr="00DE69FB" w:rsidRDefault="00975BE6" w:rsidP="00975BE6">
            <w:pPr>
              <w:pBdr>
                <w:top w:val="single" w:sz="4" w:space="1" w:color="auto"/>
                <w:bottom w:val="double" w:sz="4" w:space="1" w:color="auto"/>
              </w:pBdr>
              <w:tabs>
                <w:tab w:val="decimal" w:pos="1422"/>
              </w:tabs>
              <w:spacing w:line="340" w:lineRule="exact"/>
              <w:rPr>
                <w:rFonts w:ascii="Arial" w:hAnsi="Arial" w:cs="Arial"/>
                <w:sz w:val="22"/>
                <w:szCs w:val="22"/>
                <w:lang w:val="en-GB"/>
              </w:rPr>
            </w:pPr>
            <w:r w:rsidRPr="00DE69FB">
              <w:rPr>
                <w:rFonts w:ascii="Arial" w:hAnsi="Arial" w:cs="Arial"/>
                <w:sz w:val="22"/>
                <w:szCs w:val="22"/>
                <w:lang w:val="en-GB"/>
              </w:rPr>
              <w:t>662,174</w:t>
            </w:r>
          </w:p>
        </w:tc>
      </w:tr>
    </w:tbl>
    <w:p w:rsidR="002A1793" w:rsidRDefault="002A1793" w:rsidP="004B38E1">
      <w:pPr>
        <w:tabs>
          <w:tab w:val="right" w:pos="7280"/>
          <w:tab w:val="right" w:pos="8760"/>
        </w:tabs>
        <w:spacing w:before="240" w:after="120" w:line="380" w:lineRule="exact"/>
        <w:ind w:left="547" w:right="-360" w:hanging="547"/>
        <w:jc w:val="thaiDistribute"/>
        <w:rPr>
          <w:rFonts w:ascii="Arial" w:hAnsi="Arial"/>
          <w:sz w:val="22"/>
          <w:szCs w:val="22"/>
        </w:rPr>
      </w:pPr>
    </w:p>
    <w:p w:rsidR="002A1793" w:rsidRDefault="002A1793">
      <w:pPr>
        <w:overflowPunct/>
        <w:autoSpaceDE/>
        <w:autoSpaceDN/>
        <w:adjustRightInd/>
        <w:textAlignment w:val="auto"/>
        <w:rPr>
          <w:rFonts w:ascii="Arial" w:hAnsi="Arial"/>
          <w:sz w:val="22"/>
          <w:szCs w:val="22"/>
        </w:rPr>
      </w:pPr>
      <w:r>
        <w:rPr>
          <w:rFonts w:ascii="Arial" w:hAnsi="Arial"/>
          <w:sz w:val="22"/>
          <w:szCs w:val="22"/>
        </w:rPr>
        <w:br w:type="page"/>
      </w:r>
    </w:p>
    <w:p w:rsidR="001232BA" w:rsidRPr="00E4371C" w:rsidRDefault="004B38E1" w:rsidP="004B38E1">
      <w:pPr>
        <w:tabs>
          <w:tab w:val="right" w:pos="7280"/>
          <w:tab w:val="right" w:pos="8760"/>
        </w:tabs>
        <w:spacing w:before="240" w:after="120" w:line="380" w:lineRule="exact"/>
        <w:ind w:left="547" w:right="-360" w:hanging="547"/>
        <w:jc w:val="thaiDistribute"/>
        <w:rPr>
          <w:rFonts w:ascii="Arial" w:hAnsi="Arial"/>
          <w:sz w:val="22"/>
          <w:szCs w:val="22"/>
        </w:rPr>
      </w:pPr>
      <w:r>
        <w:rPr>
          <w:rFonts w:ascii="Arial" w:hAnsi="Arial"/>
          <w:sz w:val="22"/>
          <w:szCs w:val="22"/>
        </w:rPr>
        <w:lastRenderedPageBreak/>
        <w:t>2</w:t>
      </w:r>
      <w:r w:rsidR="00076BC3">
        <w:rPr>
          <w:rFonts w:ascii="Arial" w:hAnsi="Arial"/>
          <w:sz w:val="22"/>
          <w:szCs w:val="22"/>
        </w:rPr>
        <w:t>4</w:t>
      </w:r>
      <w:r w:rsidR="001232BA" w:rsidRPr="00E4371C">
        <w:rPr>
          <w:rFonts w:ascii="Arial" w:hAnsi="Arial"/>
          <w:sz w:val="22"/>
          <w:szCs w:val="22"/>
        </w:rPr>
        <w:t>.4</w:t>
      </w:r>
      <w:r w:rsidR="001232BA" w:rsidRPr="00E4371C">
        <w:rPr>
          <w:rFonts w:ascii="Arial" w:hAnsi="Arial"/>
          <w:sz w:val="22"/>
          <w:szCs w:val="22"/>
        </w:rPr>
        <w:tab/>
        <w:t>Summarised financial information about material associates</w:t>
      </w:r>
    </w:p>
    <w:p w:rsidR="003E453A" w:rsidRPr="00E4371C" w:rsidRDefault="001232BA" w:rsidP="001E1AD8">
      <w:pPr>
        <w:tabs>
          <w:tab w:val="left" w:pos="900"/>
          <w:tab w:val="left" w:pos="2160"/>
          <w:tab w:val="left" w:pos="2880"/>
        </w:tabs>
        <w:spacing w:before="80" w:line="380" w:lineRule="exact"/>
        <w:ind w:left="547" w:right="-43" w:hanging="547"/>
        <w:jc w:val="thaiDistribute"/>
        <w:rPr>
          <w:rFonts w:ascii="Arial" w:hAnsi="Arial" w:cs="Arial"/>
          <w:sz w:val="16"/>
          <w:szCs w:val="16"/>
        </w:rPr>
      </w:pPr>
      <w:r w:rsidRPr="00E4371C">
        <w:rPr>
          <w:rFonts w:ascii="Arial" w:hAnsi="Arial"/>
          <w:sz w:val="22"/>
          <w:szCs w:val="22"/>
        </w:rPr>
        <w:tab/>
        <w:t xml:space="preserve">Summarised information about financial position </w:t>
      </w:r>
      <w:r w:rsidRPr="00E4371C">
        <w:rPr>
          <w:rFonts w:asciiTheme="majorBidi" w:hAnsiTheme="majorBidi" w:hint="cs"/>
          <w:sz w:val="32"/>
          <w:szCs w:val="32"/>
          <w:cs/>
        </w:rPr>
        <w:t xml:space="preserve"> </w:t>
      </w:r>
      <w:r w:rsidR="003E453A" w:rsidRPr="00E4371C">
        <w:rPr>
          <w:rFonts w:ascii="Arial" w:hAnsi="Arial" w:cs="Arial"/>
          <w:sz w:val="16"/>
          <w:szCs w:val="16"/>
        </w:rPr>
        <w:t xml:space="preserve">  </w:t>
      </w:r>
    </w:p>
    <w:p w:rsidR="001232BA" w:rsidRPr="006103D1" w:rsidRDefault="003E453A" w:rsidP="0071159B">
      <w:pPr>
        <w:tabs>
          <w:tab w:val="right" w:pos="7280"/>
          <w:tab w:val="right" w:pos="8760"/>
        </w:tabs>
        <w:spacing w:after="120" w:line="380" w:lineRule="exact"/>
        <w:ind w:left="547" w:right="-43" w:hanging="547"/>
        <w:jc w:val="right"/>
        <w:rPr>
          <w:rFonts w:ascii="Angsana New" w:hAnsi="Angsana New"/>
          <w:sz w:val="22"/>
          <w:szCs w:val="22"/>
        </w:rPr>
      </w:pPr>
      <w:r w:rsidRPr="006103D1">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940"/>
        <w:gridCol w:w="1530"/>
        <w:gridCol w:w="1620"/>
      </w:tblGrid>
      <w:tr w:rsidR="006103D1" w:rsidRPr="00D27848" w:rsidTr="0071159B">
        <w:tc>
          <w:tcPr>
            <w:tcW w:w="5940" w:type="dxa"/>
            <w:tcBorders>
              <w:left w:val="nil"/>
              <w:bottom w:val="nil"/>
              <w:right w:val="nil"/>
            </w:tcBorders>
            <w:vAlign w:val="bottom"/>
          </w:tcPr>
          <w:p w:rsidR="006103D1" w:rsidRPr="00D27848" w:rsidRDefault="006103D1" w:rsidP="006103D1">
            <w:pPr>
              <w:spacing w:line="380" w:lineRule="exact"/>
              <w:jc w:val="center"/>
              <w:rPr>
                <w:rFonts w:ascii="Arial" w:hAnsi="Arial" w:cs="Arial"/>
                <w:spacing w:val="-4"/>
                <w:sz w:val="22"/>
                <w:szCs w:val="22"/>
                <w:cs/>
              </w:rPr>
            </w:pPr>
          </w:p>
        </w:tc>
        <w:tc>
          <w:tcPr>
            <w:tcW w:w="3150" w:type="dxa"/>
            <w:gridSpan w:val="2"/>
            <w:tcBorders>
              <w:left w:val="nil"/>
              <w:right w:val="nil"/>
            </w:tcBorders>
            <w:shd w:val="clear" w:color="auto" w:fill="auto"/>
            <w:vAlign w:val="bottom"/>
          </w:tcPr>
          <w:p w:rsidR="006103D1" w:rsidRPr="00D27848" w:rsidRDefault="006103D1" w:rsidP="006103D1">
            <w:pPr>
              <w:pBdr>
                <w:bottom w:val="single" w:sz="4" w:space="1" w:color="auto"/>
              </w:pBdr>
              <w:spacing w:line="380" w:lineRule="exact"/>
              <w:jc w:val="center"/>
              <w:rPr>
                <w:rFonts w:ascii="Arial" w:hAnsi="Arial" w:cs="Arial"/>
                <w:sz w:val="22"/>
                <w:szCs w:val="22"/>
                <w:cs/>
              </w:rPr>
            </w:pPr>
            <w:r w:rsidRPr="00D27848">
              <w:rPr>
                <w:rFonts w:ascii="Arial" w:hAnsi="Arial" w:cs="Arial"/>
                <w:sz w:val="22"/>
                <w:szCs w:val="22"/>
              </w:rPr>
              <w:t>Singer Thailand Public Company Limited</w:t>
            </w:r>
          </w:p>
        </w:tc>
      </w:tr>
      <w:tr w:rsidR="006103D1" w:rsidRPr="00D27848" w:rsidTr="0071159B">
        <w:tc>
          <w:tcPr>
            <w:tcW w:w="5940" w:type="dxa"/>
            <w:tcBorders>
              <w:top w:val="nil"/>
              <w:left w:val="nil"/>
              <w:right w:val="nil"/>
            </w:tcBorders>
            <w:vAlign w:val="bottom"/>
          </w:tcPr>
          <w:p w:rsidR="006103D1" w:rsidRPr="00D27848" w:rsidRDefault="006103D1" w:rsidP="006103D1">
            <w:pPr>
              <w:spacing w:line="380" w:lineRule="exact"/>
              <w:jc w:val="center"/>
              <w:rPr>
                <w:rFonts w:ascii="Arial" w:hAnsi="Arial" w:cs="Arial"/>
                <w:sz w:val="22"/>
                <w:szCs w:val="22"/>
                <w:cs/>
              </w:rPr>
            </w:pPr>
          </w:p>
        </w:tc>
        <w:tc>
          <w:tcPr>
            <w:tcW w:w="1530" w:type="dxa"/>
            <w:tcBorders>
              <w:top w:val="nil"/>
              <w:left w:val="nil"/>
              <w:right w:val="nil"/>
            </w:tcBorders>
          </w:tcPr>
          <w:p w:rsidR="006103D1" w:rsidRPr="00D27848" w:rsidRDefault="006103D1" w:rsidP="006103D1">
            <w:pPr>
              <w:pBdr>
                <w:bottom w:val="single" w:sz="4" w:space="1" w:color="auto"/>
              </w:pBdr>
              <w:spacing w:line="380" w:lineRule="exact"/>
              <w:jc w:val="center"/>
              <w:rPr>
                <w:rFonts w:ascii="Arial" w:hAnsi="Arial" w:cs="Arial"/>
                <w:sz w:val="22"/>
                <w:szCs w:val="22"/>
                <w:cs/>
              </w:rPr>
            </w:pPr>
            <w:r w:rsidRPr="00D27848">
              <w:rPr>
                <w:rFonts w:ascii="Arial" w:hAnsi="Arial" w:cs="Arial"/>
                <w:sz w:val="22"/>
                <w:szCs w:val="22"/>
              </w:rPr>
              <w:t>20</w:t>
            </w:r>
            <w:r w:rsidR="0071159B">
              <w:rPr>
                <w:rFonts w:ascii="Arial" w:hAnsi="Arial" w:cs="Arial"/>
                <w:sz w:val="22"/>
                <w:szCs w:val="22"/>
              </w:rPr>
              <w:t>20</w:t>
            </w:r>
          </w:p>
        </w:tc>
        <w:tc>
          <w:tcPr>
            <w:tcW w:w="1620" w:type="dxa"/>
            <w:tcBorders>
              <w:top w:val="nil"/>
              <w:left w:val="nil"/>
              <w:right w:val="nil"/>
            </w:tcBorders>
          </w:tcPr>
          <w:p w:rsidR="006103D1" w:rsidRPr="00D27848" w:rsidRDefault="006103D1" w:rsidP="006103D1">
            <w:pPr>
              <w:pBdr>
                <w:bottom w:val="single" w:sz="4" w:space="1" w:color="auto"/>
              </w:pBdr>
              <w:spacing w:line="380" w:lineRule="exact"/>
              <w:jc w:val="center"/>
              <w:rPr>
                <w:rFonts w:ascii="Arial" w:hAnsi="Arial" w:cs="Arial"/>
                <w:sz w:val="22"/>
                <w:szCs w:val="22"/>
                <w:cs/>
              </w:rPr>
            </w:pPr>
            <w:r w:rsidRPr="00D27848">
              <w:rPr>
                <w:rFonts w:ascii="Arial" w:hAnsi="Arial" w:cs="Arial"/>
                <w:sz w:val="22"/>
                <w:szCs w:val="22"/>
              </w:rPr>
              <w:t>201</w:t>
            </w:r>
            <w:r w:rsidR="0071159B">
              <w:rPr>
                <w:rFonts w:ascii="Arial" w:hAnsi="Arial" w:cs="Arial"/>
                <w:sz w:val="22"/>
                <w:szCs w:val="22"/>
              </w:rPr>
              <w:t>9</w:t>
            </w:r>
          </w:p>
        </w:tc>
      </w:tr>
      <w:tr w:rsidR="00975BE6" w:rsidRPr="00D27848" w:rsidTr="0071159B">
        <w:tc>
          <w:tcPr>
            <w:tcW w:w="5940" w:type="dxa"/>
            <w:tcBorders>
              <w:top w:val="nil"/>
              <w:left w:val="nil"/>
              <w:right w:val="nil"/>
            </w:tcBorders>
            <w:vAlign w:val="bottom"/>
          </w:tcPr>
          <w:p w:rsidR="00975BE6" w:rsidRPr="00D27848" w:rsidRDefault="00975BE6" w:rsidP="00975BE6">
            <w:pPr>
              <w:spacing w:line="380" w:lineRule="exact"/>
              <w:ind w:left="72" w:hanging="72"/>
              <w:rPr>
                <w:rFonts w:ascii="Arial" w:hAnsi="Arial" w:cs="Arial"/>
                <w:sz w:val="22"/>
                <w:szCs w:val="22"/>
                <w:cs/>
              </w:rPr>
            </w:pPr>
            <w:r w:rsidRPr="00D27848">
              <w:rPr>
                <w:rFonts w:ascii="Arial" w:hAnsi="Arial" w:cs="Arial"/>
                <w:sz w:val="22"/>
                <w:szCs w:val="22"/>
              </w:rPr>
              <w:t>Current assets</w:t>
            </w:r>
          </w:p>
        </w:tc>
        <w:tc>
          <w:tcPr>
            <w:tcW w:w="1530" w:type="dxa"/>
            <w:tcBorders>
              <w:top w:val="nil"/>
              <w:left w:val="nil"/>
              <w:right w:val="nil"/>
            </w:tcBorders>
            <w:vAlign w:val="bottom"/>
          </w:tcPr>
          <w:p w:rsidR="00975BE6" w:rsidRPr="00975BE6" w:rsidRDefault="00975BE6" w:rsidP="00975BE6">
            <w:pPr>
              <w:tabs>
                <w:tab w:val="decimal" w:pos="1062"/>
              </w:tabs>
              <w:spacing w:line="380" w:lineRule="exact"/>
              <w:jc w:val="center"/>
              <w:rPr>
                <w:rFonts w:ascii="Arial" w:hAnsi="Arial" w:cs="Arial"/>
                <w:sz w:val="22"/>
                <w:szCs w:val="22"/>
              </w:rPr>
            </w:pPr>
            <w:r w:rsidRPr="00975BE6">
              <w:rPr>
                <w:rFonts w:ascii="Arial" w:hAnsi="Arial" w:cs="Arial"/>
                <w:sz w:val="22"/>
                <w:szCs w:val="22"/>
              </w:rPr>
              <w:t>4,544,785</w:t>
            </w:r>
          </w:p>
        </w:tc>
        <w:tc>
          <w:tcPr>
            <w:tcW w:w="1620" w:type="dxa"/>
            <w:tcBorders>
              <w:top w:val="nil"/>
              <w:left w:val="nil"/>
              <w:right w:val="nil"/>
            </w:tcBorders>
            <w:vAlign w:val="bottom"/>
          </w:tcPr>
          <w:p w:rsidR="00975BE6" w:rsidRPr="00D27848" w:rsidRDefault="00975BE6" w:rsidP="00975BE6">
            <w:pPr>
              <w:tabs>
                <w:tab w:val="decimal" w:pos="1062"/>
              </w:tabs>
              <w:spacing w:line="380" w:lineRule="exact"/>
              <w:jc w:val="center"/>
              <w:rPr>
                <w:rFonts w:ascii="Arial" w:hAnsi="Arial" w:cs="Arial"/>
                <w:sz w:val="22"/>
                <w:szCs w:val="22"/>
              </w:rPr>
            </w:pPr>
            <w:r w:rsidRPr="00D27848">
              <w:rPr>
                <w:rFonts w:ascii="Arial" w:hAnsi="Arial" w:cs="Arial"/>
                <w:sz w:val="22"/>
                <w:szCs w:val="22"/>
              </w:rPr>
              <w:t>3,279,</w:t>
            </w:r>
            <w:r>
              <w:rPr>
                <w:rFonts w:ascii="Arial" w:hAnsi="Arial" w:cs="Arial"/>
                <w:sz w:val="22"/>
                <w:szCs w:val="22"/>
              </w:rPr>
              <w:t>112</w:t>
            </w:r>
          </w:p>
        </w:tc>
      </w:tr>
      <w:tr w:rsidR="00975BE6" w:rsidRPr="00D27848" w:rsidTr="0071159B">
        <w:tc>
          <w:tcPr>
            <w:tcW w:w="5940" w:type="dxa"/>
            <w:tcBorders>
              <w:top w:val="nil"/>
              <w:left w:val="nil"/>
              <w:right w:val="nil"/>
            </w:tcBorders>
            <w:vAlign w:val="bottom"/>
          </w:tcPr>
          <w:p w:rsidR="00975BE6" w:rsidRPr="00D27848" w:rsidRDefault="00975BE6" w:rsidP="00975BE6">
            <w:pPr>
              <w:spacing w:line="380" w:lineRule="exact"/>
              <w:ind w:left="72" w:hanging="72"/>
              <w:rPr>
                <w:rFonts w:ascii="Arial" w:hAnsi="Arial" w:cs="Arial"/>
                <w:sz w:val="22"/>
                <w:szCs w:val="22"/>
                <w:cs/>
              </w:rPr>
            </w:pPr>
            <w:r w:rsidRPr="00D27848">
              <w:rPr>
                <w:rFonts w:ascii="Arial" w:hAnsi="Arial" w:cs="Arial"/>
                <w:sz w:val="22"/>
                <w:szCs w:val="22"/>
              </w:rPr>
              <w:t>Non-current assets</w:t>
            </w:r>
          </w:p>
        </w:tc>
        <w:tc>
          <w:tcPr>
            <w:tcW w:w="1530" w:type="dxa"/>
            <w:tcBorders>
              <w:left w:val="nil"/>
              <w:right w:val="nil"/>
            </w:tcBorders>
            <w:vAlign w:val="bottom"/>
          </w:tcPr>
          <w:p w:rsidR="00975BE6" w:rsidRPr="00975BE6" w:rsidRDefault="00975BE6" w:rsidP="00975BE6">
            <w:pPr>
              <w:tabs>
                <w:tab w:val="decimal" w:pos="1062"/>
              </w:tabs>
              <w:spacing w:line="380" w:lineRule="exact"/>
              <w:jc w:val="center"/>
              <w:rPr>
                <w:rFonts w:ascii="Arial" w:hAnsi="Arial" w:cs="Arial"/>
                <w:sz w:val="22"/>
                <w:szCs w:val="22"/>
              </w:rPr>
            </w:pPr>
            <w:r w:rsidRPr="00975BE6">
              <w:rPr>
                <w:rFonts w:ascii="Arial" w:hAnsi="Arial" w:cs="Arial"/>
                <w:sz w:val="22"/>
                <w:szCs w:val="22"/>
              </w:rPr>
              <w:t>4,702,615</w:t>
            </w:r>
          </w:p>
        </w:tc>
        <w:tc>
          <w:tcPr>
            <w:tcW w:w="1620" w:type="dxa"/>
            <w:tcBorders>
              <w:left w:val="nil"/>
              <w:right w:val="nil"/>
            </w:tcBorders>
            <w:vAlign w:val="bottom"/>
          </w:tcPr>
          <w:p w:rsidR="00975BE6" w:rsidRPr="00D27848" w:rsidRDefault="00975BE6" w:rsidP="00975BE6">
            <w:pPr>
              <w:tabs>
                <w:tab w:val="decimal" w:pos="1062"/>
              </w:tabs>
              <w:spacing w:line="380" w:lineRule="exact"/>
              <w:jc w:val="center"/>
              <w:rPr>
                <w:rFonts w:ascii="Arial" w:hAnsi="Arial" w:cs="Arial"/>
                <w:sz w:val="22"/>
                <w:szCs w:val="22"/>
              </w:rPr>
            </w:pPr>
            <w:r w:rsidRPr="00D27848">
              <w:rPr>
                <w:rFonts w:ascii="Arial" w:hAnsi="Arial" w:cs="Arial"/>
                <w:sz w:val="22"/>
                <w:szCs w:val="22"/>
              </w:rPr>
              <w:t>2,</w:t>
            </w:r>
            <w:r>
              <w:rPr>
                <w:rFonts w:ascii="Arial" w:hAnsi="Arial" w:cs="Arial"/>
                <w:sz w:val="22"/>
                <w:szCs w:val="22"/>
              </w:rPr>
              <w:t>627,457</w:t>
            </w:r>
          </w:p>
        </w:tc>
      </w:tr>
      <w:tr w:rsidR="00975BE6" w:rsidRPr="00D27848" w:rsidTr="0071159B">
        <w:tc>
          <w:tcPr>
            <w:tcW w:w="5940" w:type="dxa"/>
            <w:tcBorders>
              <w:left w:val="nil"/>
              <w:right w:val="nil"/>
            </w:tcBorders>
            <w:vAlign w:val="bottom"/>
          </w:tcPr>
          <w:p w:rsidR="00975BE6" w:rsidRPr="00D27848" w:rsidRDefault="00975BE6" w:rsidP="00975BE6">
            <w:pPr>
              <w:spacing w:line="380" w:lineRule="exact"/>
              <w:ind w:left="72" w:hanging="72"/>
              <w:rPr>
                <w:rFonts w:ascii="Arial" w:hAnsi="Arial" w:cs="Arial"/>
                <w:sz w:val="22"/>
                <w:szCs w:val="22"/>
                <w:cs/>
              </w:rPr>
            </w:pPr>
            <w:r w:rsidRPr="00D27848">
              <w:rPr>
                <w:rFonts w:ascii="Arial" w:hAnsi="Arial" w:cs="Arial"/>
                <w:sz w:val="22"/>
                <w:szCs w:val="22"/>
              </w:rPr>
              <w:t>Current liabilities</w:t>
            </w:r>
          </w:p>
        </w:tc>
        <w:tc>
          <w:tcPr>
            <w:tcW w:w="1530" w:type="dxa"/>
            <w:tcBorders>
              <w:left w:val="nil"/>
              <w:right w:val="nil"/>
            </w:tcBorders>
            <w:vAlign w:val="bottom"/>
          </w:tcPr>
          <w:p w:rsidR="00975BE6" w:rsidRPr="00975BE6" w:rsidRDefault="00975BE6" w:rsidP="00975BE6">
            <w:pPr>
              <w:tabs>
                <w:tab w:val="decimal" w:pos="1062"/>
              </w:tabs>
              <w:spacing w:line="380" w:lineRule="exact"/>
              <w:jc w:val="center"/>
              <w:rPr>
                <w:rFonts w:ascii="Arial" w:hAnsi="Arial" w:cs="Arial"/>
                <w:sz w:val="22"/>
                <w:szCs w:val="22"/>
              </w:rPr>
            </w:pPr>
            <w:r w:rsidRPr="00975BE6">
              <w:rPr>
                <w:rFonts w:ascii="Arial" w:hAnsi="Arial" w:cs="Arial"/>
                <w:sz w:val="22"/>
                <w:szCs w:val="22"/>
              </w:rPr>
              <w:t>(1,873,913)</w:t>
            </w:r>
          </w:p>
        </w:tc>
        <w:tc>
          <w:tcPr>
            <w:tcW w:w="1620" w:type="dxa"/>
            <w:tcBorders>
              <w:left w:val="nil"/>
              <w:right w:val="nil"/>
            </w:tcBorders>
            <w:vAlign w:val="bottom"/>
          </w:tcPr>
          <w:p w:rsidR="00975BE6" w:rsidRPr="00D27848" w:rsidRDefault="00975BE6" w:rsidP="00975BE6">
            <w:pPr>
              <w:tabs>
                <w:tab w:val="decimal" w:pos="1062"/>
              </w:tabs>
              <w:spacing w:line="380" w:lineRule="exact"/>
              <w:jc w:val="center"/>
              <w:rPr>
                <w:rFonts w:ascii="Arial" w:hAnsi="Arial" w:cs="Arial"/>
                <w:sz w:val="22"/>
                <w:szCs w:val="22"/>
              </w:rPr>
            </w:pPr>
            <w:r w:rsidRPr="00D27848">
              <w:rPr>
                <w:rFonts w:ascii="Arial" w:hAnsi="Arial" w:cs="Arial"/>
                <w:sz w:val="22"/>
                <w:szCs w:val="22"/>
              </w:rPr>
              <w:t>(884,087)</w:t>
            </w:r>
          </w:p>
        </w:tc>
      </w:tr>
      <w:tr w:rsidR="00975BE6" w:rsidRPr="00D27848" w:rsidTr="0071159B">
        <w:tc>
          <w:tcPr>
            <w:tcW w:w="5940" w:type="dxa"/>
            <w:tcBorders>
              <w:left w:val="nil"/>
              <w:bottom w:val="nil"/>
              <w:right w:val="nil"/>
            </w:tcBorders>
            <w:vAlign w:val="bottom"/>
          </w:tcPr>
          <w:p w:rsidR="00975BE6" w:rsidRPr="00D27848" w:rsidRDefault="00975BE6" w:rsidP="00975BE6">
            <w:pPr>
              <w:spacing w:line="380" w:lineRule="exact"/>
              <w:ind w:left="72" w:hanging="72"/>
              <w:rPr>
                <w:rFonts w:ascii="Arial" w:hAnsi="Arial" w:cs="Arial"/>
                <w:sz w:val="22"/>
                <w:szCs w:val="22"/>
                <w:cs/>
              </w:rPr>
            </w:pPr>
            <w:r w:rsidRPr="00D27848">
              <w:rPr>
                <w:rFonts w:ascii="Arial" w:hAnsi="Arial" w:cs="Arial"/>
                <w:sz w:val="22"/>
                <w:szCs w:val="22"/>
              </w:rPr>
              <w:t>Non-current liabilities</w:t>
            </w:r>
          </w:p>
        </w:tc>
        <w:tc>
          <w:tcPr>
            <w:tcW w:w="1530" w:type="dxa"/>
            <w:tcBorders>
              <w:left w:val="nil"/>
              <w:right w:val="nil"/>
            </w:tcBorders>
            <w:vAlign w:val="bottom"/>
          </w:tcPr>
          <w:p w:rsidR="00975BE6" w:rsidRPr="00975BE6" w:rsidRDefault="00975BE6" w:rsidP="00975BE6">
            <w:pPr>
              <w:pBdr>
                <w:bottom w:val="single" w:sz="4" w:space="1" w:color="auto"/>
              </w:pBdr>
              <w:tabs>
                <w:tab w:val="decimal" w:pos="1062"/>
              </w:tabs>
              <w:spacing w:line="380" w:lineRule="exact"/>
              <w:jc w:val="center"/>
              <w:rPr>
                <w:rFonts w:ascii="Arial" w:hAnsi="Arial" w:cs="Arial"/>
                <w:sz w:val="22"/>
                <w:szCs w:val="22"/>
              </w:rPr>
            </w:pPr>
            <w:r w:rsidRPr="00975BE6">
              <w:rPr>
                <w:rFonts w:ascii="Arial" w:hAnsi="Arial" w:cs="Arial"/>
                <w:sz w:val="22"/>
                <w:szCs w:val="22"/>
              </w:rPr>
              <w:t>(4,563,364)</w:t>
            </w:r>
          </w:p>
        </w:tc>
        <w:tc>
          <w:tcPr>
            <w:tcW w:w="1620" w:type="dxa"/>
            <w:tcBorders>
              <w:left w:val="nil"/>
              <w:right w:val="nil"/>
            </w:tcBorders>
            <w:vAlign w:val="bottom"/>
          </w:tcPr>
          <w:p w:rsidR="00975BE6" w:rsidRPr="00D27848" w:rsidRDefault="00975BE6" w:rsidP="00975BE6">
            <w:pPr>
              <w:pBdr>
                <w:bottom w:val="single" w:sz="4" w:space="1" w:color="auto"/>
              </w:pBdr>
              <w:tabs>
                <w:tab w:val="decimal" w:pos="1062"/>
              </w:tabs>
              <w:spacing w:line="380" w:lineRule="exact"/>
              <w:jc w:val="center"/>
              <w:rPr>
                <w:rFonts w:ascii="Arial" w:hAnsi="Arial" w:cs="Arial"/>
                <w:sz w:val="22"/>
                <w:szCs w:val="22"/>
              </w:rPr>
            </w:pPr>
            <w:r w:rsidRPr="00D27848">
              <w:rPr>
                <w:rFonts w:ascii="Arial" w:hAnsi="Arial" w:cs="Arial"/>
                <w:sz w:val="22"/>
                <w:szCs w:val="22"/>
              </w:rPr>
              <w:t>(2,678,941)</w:t>
            </w:r>
          </w:p>
        </w:tc>
      </w:tr>
      <w:tr w:rsidR="00975BE6" w:rsidRPr="00D27848" w:rsidTr="0071159B">
        <w:tc>
          <w:tcPr>
            <w:tcW w:w="5940" w:type="dxa"/>
            <w:tcBorders>
              <w:top w:val="nil"/>
              <w:left w:val="nil"/>
              <w:bottom w:val="nil"/>
              <w:right w:val="nil"/>
            </w:tcBorders>
            <w:vAlign w:val="bottom"/>
          </w:tcPr>
          <w:p w:rsidR="00975BE6" w:rsidRPr="00D27848" w:rsidRDefault="00975BE6" w:rsidP="00975BE6">
            <w:pPr>
              <w:spacing w:line="380" w:lineRule="exact"/>
              <w:ind w:left="72" w:hanging="72"/>
              <w:rPr>
                <w:rFonts w:ascii="Arial" w:hAnsi="Arial" w:cs="Arial"/>
                <w:b/>
                <w:bCs/>
                <w:sz w:val="22"/>
                <w:szCs w:val="22"/>
                <w:cs/>
              </w:rPr>
            </w:pPr>
            <w:r w:rsidRPr="00D27848">
              <w:rPr>
                <w:rFonts w:ascii="Arial" w:hAnsi="Arial" w:cs="Arial"/>
                <w:b/>
                <w:bCs/>
                <w:sz w:val="22"/>
                <w:szCs w:val="22"/>
              </w:rPr>
              <w:t>Net assets</w:t>
            </w:r>
          </w:p>
        </w:tc>
        <w:tc>
          <w:tcPr>
            <w:tcW w:w="1530" w:type="dxa"/>
            <w:tcBorders>
              <w:left w:val="nil"/>
              <w:right w:val="nil"/>
            </w:tcBorders>
            <w:vAlign w:val="bottom"/>
          </w:tcPr>
          <w:p w:rsidR="00975BE6" w:rsidRPr="00975BE6" w:rsidRDefault="00975BE6" w:rsidP="00975BE6">
            <w:pPr>
              <w:tabs>
                <w:tab w:val="decimal" w:pos="1062"/>
              </w:tabs>
              <w:spacing w:line="380" w:lineRule="exact"/>
              <w:jc w:val="center"/>
              <w:rPr>
                <w:rFonts w:ascii="Arial" w:hAnsi="Arial" w:cs="Arial"/>
                <w:b/>
                <w:bCs/>
                <w:sz w:val="22"/>
                <w:szCs w:val="22"/>
              </w:rPr>
            </w:pPr>
            <w:r w:rsidRPr="00975BE6">
              <w:rPr>
                <w:rFonts w:ascii="Arial" w:hAnsi="Arial" w:cs="Arial"/>
                <w:b/>
                <w:bCs/>
                <w:sz w:val="22"/>
                <w:szCs w:val="22"/>
              </w:rPr>
              <w:t>2,810,123</w:t>
            </w:r>
          </w:p>
        </w:tc>
        <w:tc>
          <w:tcPr>
            <w:tcW w:w="1620" w:type="dxa"/>
            <w:tcBorders>
              <w:left w:val="nil"/>
              <w:right w:val="nil"/>
            </w:tcBorders>
            <w:vAlign w:val="bottom"/>
          </w:tcPr>
          <w:p w:rsidR="00975BE6" w:rsidRPr="008471B9" w:rsidRDefault="00975BE6" w:rsidP="00975BE6">
            <w:pPr>
              <w:tabs>
                <w:tab w:val="decimal" w:pos="1062"/>
              </w:tabs>
              <w:spacing w:line="380" w:lineRule="exact"/>
              <w:jc w:val="center"/>
              <w:rPr>
                <w:rFonts w:ascii="Arial" w:hAnsi="Arial" w:cstheme="minorBidi"/>
                <w:b/>
                <w:bCs/>
                <w:sz w:val="22"/>
                <w:szCs w:val="22"/>
              </w:rPr>
            </w:pPr>
            <w:r w:rsidRPr="00D27848">
              <w:rPr>
                <w:rFonts w:ascii="Arial" w:hAnsi="Arial" w:cs="Arial"/>
                <w:b/>
                <w:bCs/>
                <w:sz w:val="22"/>
                <w:szCs w:val="22"/>
              </w:rPr>
              <w:t>2,34</w:t>
            </w:r>
            <w:r>
              <w:rPr>
                <w:rFonts w:ascii="Arial" w:hAnsi="Arial" w:cstheme="minorBidi"/>
                <w:b/>
                <w:bCs/>
                <w:sz w:val="22"/>
                <w:szCs w:val="22"/>
              </w:rPr>
              <w:t>3,541</w:t>
            </w:r>
          </w:p>
        </w:tc>
      </w:tr>
      <w:tr w:rsidR="00210791" w:rsidRPr="00D27848" w:rsidTr="0071159B">
        <w:tc>
          <w:tcPr>
            <w:tcW w:w="5940" w:type="dxa"/>
            <w:tcBorders>
              <w:top w:val="nil"/>
              <w:left w:val="nil"/>
              <w:bottom w:val="nil"/>
              <w:right w:val="nil"/>
            </w:tcBorders>
            <w:vAlign w:val="bottom"/>
          </w:tcPr>
          <w:p w:rsidR="00210791" w:rsidRPr="00210791" w:rsidRDefault="00210791" w:rsidP="00210791">
            <w:pPr>
              <w:spacing w:line="380" w:lineRule="exact"/>
              <w:ind w:left="72" w:hanging="72"/>
              <w:rPr>
                <w:rFonts w:ascii="Arial" w:hAnsi="Arial" w:cs="Arial"/>
                <w:sz w:val="22"/>
                <w:szCs w:val="22"/>
              </w:rPr>
            </w:pPr>
            <w:r>
              <w:rPr>
                <w:rFonts w:ascii="Arial" w:hAnsi="Arial" w:cs="Arial"/>
                <w:sz w:val="22"/>
                <w:szCs w:val="22"/>
              </w:rPr>
              <w:t>Advance receipt for share subscription</w:t>
            </w:r>
          </w:p>
        </w:tc>
        <w:tc>
          <w:tcPr>
            <w:tcW w:w="1530" w:type="dxa"/>
            <w:tcBorders>
              <w:left w:val="nil"/>
              <w:right w:val="nil"/>
            </w:tcBorders>
            <w:vAlign w:val="bottom"/>
          </w:tcPr>
          <w:p w:rsidR="00210791" w:rsidRPr="00975BE6" w:rsidRDefault="00210791" w:rsidP="00210791">
            <w:pPr>
              <w:pBdr>
                <w:bottom w:val="single" w:sz="4" w:space="1" w:color="auto"/>
              </w:pBdr>
              <w:tabs>
                <w:tab w:val="decimal" w:pos="1062"/>
              </w:tabs>
              <w:spacing w:line="380" w:lineRule="exact"/>
              <w:jc w:val="center"/>
              <w:rPr>
                <w:rFonts w:ascii="Arial" w:hAnsi="Arial" w:cs="Arial"/>
                <w:sz w:val="22"/>
                <w:szCs w:val="22"/>
              </w:rPr>
            </w:pPr>
            <w:r>
              <w:rPr>
                <w:rFonts w:ascii="Arial" w:hAnsi="Arial" w:cs="Arial"/>
                <w:sz w:val="22"/>
                <w:szCs w:val="22"/>
              </w:rPr>
              <w:t>(298,611)</w:t>
            </w:r>
          </w:p>
        </w:tc>
        <w:tc>
          <w:tcPr>
            <w:tcW w:w="1620" w:type="dxa"/>
            <w:tcBorders>
              <w:left w:val="nil"/>
              <w:right w:val="nil"/>
            </w:tcBorders>
            <w:vAlign w:val="bottom"/>
          </w:tcPr>
          <w:p w:rsidR="00210791" w:rsidRPr="00D27848" w:rsidRDefault="00210791" w:rsidP="00210791">
            <w:pPr>
              <w:pBdr>
                <w:bottom w:val="single" w:sz="4" w:space="1" w:color="auto"/>
              </w:pBdr>
              <w:tabs>
                <w:tab w:val="decimal" w:pos="1062"/>
              </w:tabs>
              <w:spacing w:line="380" w:lineRule="exact"/>
              <w:jc w:val="center"/>
              <w:rPr>
                <w:rFonts w:ascii="Arial" w:hAnsi="Arial" w:cs="Arial"/>
                <w:sz w:val="22"/>
                <w:szCs w:val="22"/>
              </w:rPr>
            </w:pPr>
            <w:r>
              <w:rPr>
                <w:rFonts w:ascii="Arial" w:hAnsi="Arial" w:cs="Arial"/>
                <w:sz w:val="22"/>
                <w:szCs w:val="22"/>
              </w:rPr>
              <w:t>-</w:t>
            </w:r>
          </w:p>
        </w:tc>
      </w:tr>
      <w:tr w:rsidR="00210791" w:rsidRPr="00D27848" w:rsidTr="0071159B">
        <w:tc>
          <w:tcPr>
            <w:tcW w:w="5940" w:type="dxa"/>
            <w:tcBorders>
              <w:top w:val="nil"/>
              <w:left w:val="nil"/>
              <w:bottom w:val="nil"/>
              <w:right w:val="nil"/>
            </w:tcBorders>
            <w:vAlign w:val="bottom"/>
          </w:tcPr>
          <w:p w:rsidR="00210791" w:rsidRPr="00A81726" w:rsidRDefault="00A81726" w:rsidP="00210791">
            <w:pPr>
              <w:spacing w:line="380" w:lineRule="exact"/>
              <w:ind w:left="72" w:hanging="72"/>
              <w:rPr>
                <w:rFonts w:ascii="Arial" w:hAnsi="Arial" w:cs="Arial"/>
                <w:sz w:val="22"/>
                <w:szCs w:val="22"/>
              </w:rPr>
            </w:pPr>
            <w:r w:rsidRPr="00A81726">
              <w:rPr>
                <w:rFonts w:ascii="Arial" w:hAnsi="Arial" w:cs="Arial"/>
                <w:sz w:val="22"/>
                <w:szCs w:val="22"/>
              </w:rPr>
              <w:t>Total</w:t>
            </w:r>
          </w:p>
        </w:tc>
        <w:tc>
          <w:tcPr>
            <w:tcW w:w="1530" w:type="dxa"/>
            <w:tcBorders>
              <w:left w:val="nil"/>
              <w:right w:val="nil"/>
            </w:tcBorders>
            <w:vAlign w:val="bottom"/>
          </w:tcPr>
          <w:p w:rsidR="00210791" w:rsidRPr="00A81726" w:rsidRDefault="00210791" w:rsidP="00210791">
            <w:pPr>
              <w:tabs>
                <w:tab w:val="decimal" w:pos="1062"/>
              </w:tabs>
              <w:spacing w:line="380" w:lineRule="exact"/>
              <w:jc w:val="center"/>
              <w:rPr>
                <w:rFonts w:ascii="Arial" w:hAnsi="Arial" w:cs="Arial"/>
                <w:sz w:val="22"/>
                <w:szCs w:val="22"/>
              </w:rPr>
            </w:pPr>
            <w:r w:rsidRPr="00A81726">
              <w:rPr>
                <w:rFonts w:ascii="Arial" w:hAnsi="Arial" w:cs="Arial"/>
                <w:sz w:val="22"/>
                <w:szCs w:val="22"/>
              </w:rPr>
              <w:t>2,511,512</w:t>
            </w:r>
          </w:p>
        </w:tc>
        <w:tc>
          <w:tcPr>
            <w:tcW w:w="1620" w:type="dxa"/>
            <w:tcBorders>
              <w:left w:val="nil"/>
              <w:right w:val="nil"/>
            </w:tcBorders>
            <w:vAlign w:val="bottom"/>
          </w:tcPr>
          <w:p w:rsidR="00210791" w:rsidRPr="00A81726" w:rsidRDefault="00210791" w:rsidP="00210791">
            <w:pPr>
              <w:tabs>
                <w:tab w:val="decimal" w:pos="1062"/>
              </w:tabs>
              <w:spacing w:line="380" w:lineRule="exact"/>
              <w:jc w:val="center"/>
              <w:rPr>
                <w:rFonts w:ascii="Arial" w:hAnsi="Arial" w:cs="Arial"/>
                <w:sz w:val="22"/>
                <w:szCs w:val="22"/>
              </w:rPr>
            </w:pPr>
            <w:r w:rsidRPr="00A81726">
              <w:rPr>
                <w:rFonts w:ascii="Arial" w:hAnsi="Arial" w:cs="Arial"/>
                <w:sz w:val="22"/>
                <w:szCs w:val="22"/>
              </w:rPr>
              <w:t>2,345,541</w:t>
            </w:r>
          </w:p>
        </w:tc>
      </w:tr>
      <w:tr w:rsidR="00210791" w:rsidRPr="00D27848" w:rsidTr="0071159B">
        <w:tc>
          <w:tcPr>
            <w:tcW w:w="5940" w:type="dxa"/>
            <w:tcBorders>
              <w:top w:val="nil"/>
              <w:left w:val="nil"/>
              <w:bottom w:val="nil"/>
              <w:right w:val="nil"/>
            </w:tcBorders>
            <w:vAlign w:val="bottom"/>
          </w:tcPr>
          <w:p w:rsidR="00210791" w:rsidRPr="00D27848" w:rsidRDefault="00210791" w:rsidP="00210791">
            <w:pPr>
              <w:spacing w:line="380" w:lineRule="exact"/>
              <w:ind w:left="72" w:hanging="72"/>
              <w:rPr>
                <w:rFonts w:ascii="Arial" w:hAnsi="Arial" w:cs="Arial"/>
                <w:sz w:val="22"/>
                <w:szCs w:val="22"/>
                <w:cs/>
              </w:rPr>
            </w:pPr>
            <w:r w:rsidRPr="00D27848">
              <w:rPr>
                <w:rFonts w:ascii="Arial" w:hAnsi="Arial" w:cs="Arial"/>
                <w:sz w:val="22"/>
                <w:szCs w:val="22"/>
              </w:rPr>
              <w:t>Shareholding percentage (%)</w:t>
            </w:r>
          </w:p>
        </w:tc>
        <w:tc>
          <w:tcPr>
            <w:tcW w:w="1530" w:type="dxa"/>
            <w:tcBorders>
              <w:left w:val="nil"/>
              <w:right w:val="nil"/>
            </w:tcBorders>
            <w:vAlign w:val="bottom"/>
          </w:tcPr>
          <w:p w:rsidR="00210791" w:rsidRPr="00975BE6" w:rsidRDefault="00210791" w:rsidP="00210791">
            <w:pPr>
              <w:pBdr>
                <w:bottom w:val="single" w:sz="4" w:space="1" w:color="auto"/>
              </w:pBdr>
              <w:tabs>
                <w:tab w:val="decimal" w:pos="699"/>
              </w:tabs>
              <w:spacing w:line="380" w:lineRule="exact"/>
              <w:jc w:val="center"/>
              <w:rPr>
                <w:rFonts w:ascii="Arial" w:hAnsi="Arial" w:cs="Arial"/>
                <w:sz w:val="22"/>
                <w:szCs w:val="22"/>
              </w:rPr>
            </w:pPr>
            <w:r w:rsidRPr="00975BE6">
              <w:rPr>
                <w:rFonts w:ascii="Arial" w:hAnsi="Arial" w:cs="Arial"/>
                <w:sz w:val="22"/>
                <w:szCs w:val="22"/>
              </w:rPr>
              <w:t>29.45</w:t>
            </w:r>
          </w:p>
        </w:tc>
        <w:tc>
          <w:tcPr>
            <w:tcW w:w="1620" w:type="dxa"/>
            <w:tcBorders>
              <w:left w:val="nil"/>
              <w:right w:val="nil"/>
            </w:tcBorders>
            <w:vAlign w:val="bottom"/>
          </w:tcPr>
          <w:p w:rsidR="00210791" w:rsidRPr="00D27848" w:rsidRDefault="00210791" w:rsidP="00210791">
            <w:pPr>
              <w:pBdr>
                <w:bottom w:val="single" w:sz="4" w:space="1" w:color="auto"/>
              </w:pBdr>
              <w:tabs>
                <w:tab w:val="decimal" w:pos="708"/>
              </w:tabs>
              <w:spacing w:line="380" w:lineRule="exact"/>
              <w:jc w:val="center"/>
              <w:rPr>
                <w:rFonts w:ascii="Arial" w:hAnsi="Arial" w:cs="Arial"/>
                <w:sz w:val="22"/>
                <w:szCs w:val="22"/>
              </w:rPr>
            </w:pPr>
            <w:r w:rsidRPr="00D27848">
              <w:rPr>
                <w:rFonts w:ascii="Arial" w:hAnsi="Arial" w:cs="Arial"/>
                <w:sz w:val="22"/>
                <w:szCs w:val="22"/>
              </w:rPr>
              <w:t>30.26</w:t>
            </w:r>
          </w:p>
        </w:tc>
      </w:tr>
      <w:tr w:rsidR="00210791" w:rsidRPr="00D27848" w:rsidTr="0071159B">
        <w:tc>
          <w:tcPr>
            <w:tcW w:w="5940" w:type="dxa"/>
            <w:tcBorders>
              <w:top w:val="nil"/>
              <w:left w:val="nil"/>
              <w:bottom w:val="nil"/>
              <w:right w:val="nil"/>
            </w:tcBorders>
            <w:vAlign w:val="bottom"/>
          </w:tcPr>
          <w:p w:rsidR="00210791" w:rsidRPr="00D27848" w:rsidRDefault="00210791" w:rsidP="00210791">
            <w:pPr>
              <w:spacing w:line="380" w:lineRule="exact"/>
              <w:ind w:left="72" w:hanging="72"/>
              <w:rPr>
                <w:rFonts w:ascii="Arial" w:hAnsi="Arial" w:cs="Arial"/>
                <w:b/>
                <w:bCs/>
                <w:sz w:val="22"/>
                <w:szCs w:val="22"/>
                <w:cs/>
              </w:rPr>
            </w:pPr>
            <w:r w:rsidRPr="00D27848">
              <w:rPr>
                <w:rFonts w:ascii="Arial" w:hAnsi="Arial" w:cs="Arial"/>
                <w:b/>
                <w:bCs/>
                <w:sz w:val="22"/>
                <w:szCs w:val="22"/>
              </w:rPr>
              <w:t>Share of net assets</w:t>
            </w:r>
          </w:p>
        </w:tc>
        <w:tc>
          <w:tcPr>
            <w:tcW w:w="1530" w:type="dxa"/>
            <w:tcBorders>
              <w:left w:val="nil"/>
              <w:right w:val="nil"/>
            </w:tcBorders>
            <w:vAlign w:val="bottom"/>
          </w:tcPr>
          <w:p w:rsidR="00210791" w:rsidRPr="000D5C62" w:rsidRDefault="00210791" w:rsidP="00210791">
            <w:pPr>
              <w:tabs>
                <w:tab w:val="decimal" w:pos="1062"/>
              </w:tabs>
              <w:spacing w:line="380" w:lineRule="exact"/>
              <w:jc w:val="center"/>
              <w:rPr>
                <w:rFonts w:ascii="Arial" w:hAnsi="Arial" w:cs="Arial"/>
                <w:b/>
                <w:bCs/>
                <w:sz w:val="22"/>
                <w:szCs w:val="22"/>
              </w:rPr>
            </w:pPr>
            <w:r w:rsidRPr="000D5C62">
              <w:rPr>
                <w:rFonts w:ascii="Arial" w:hAnsi="Arial" w:cs="Arial"/>
                <w:b/>
                <w:bCs/>
                <w:sz w:val="22"/>
                <w:szCs w:val="22"/>
              </w:rPr>
              <w:t>739,640</w:t>
            </w:r>
          </w:p>
        </w:tc>
        <w:tc>
          <w:tcPr>
            <w:tcW w:w="1620" w:type="dxa"/>
            <w:tcBorders>
              <w:left w:val="nil"/>
              <w:right w:val="nil"/>
            </w:tcBorders>
            <w:vAlign w:val="bottom"/>
          </w:tcPr>
          <w:p w:rsidR="00210791" w:rsidRPr="000D5C62" w:rsidRDefault="00210791" w:rsidP="00210791">
            <w:pPr>
              <w:tabs>
                <w:tab w:val="decimal" w:pos="1062"/>
              </w:tabs>
              <w:spacing w:line="380" w:lineRule="exact"/>
              <w:jc w:val="center"/>
              <w:rPr>
                <w:rFonts w:ascii="Arial" w:hAnsi="Arial" w:cs="Arial"/>
                <w:b/>
                <w:bCs/>
                <w:sz w:val="22"/>
                <w:szCs w:val="22"/>
              </w:rPr>
            </w:pPr>
            <w:r w:rsidRPr="000D5C62">
              <w:rPr>
                <w:rFonts w:ascii="Arial" w:hAnsi="Arial" w:cs="Arial"/>
                <w:b/>
                <w:bCs/>
                <w:sz w:val="22"/>
                <w:szCs w:val="22"/>
              </w:rPr>
              <w:t>709,156</w:t>
            </w:r>
          </w:p>
        </w:tc>
      </w:tr>
      <w:tr w:rsidR="00210791" w:rsidRPr="00D27848" w:rsidTr="0071159B">
        <w:tc>
          <w:tcPr>
            <w:tcW w:w="5940" w:type="dxa"/>
            <w:tcBorders>
              <w:top w:val="nil"/>
              <w:left w:val="nil"/>
              <w:bottom w:val="nil"/>
              <w:right w:val="nil"/>
            </w:tcBorders>
            <w:vAlign w:val="bottom"/>
          </w:tcPr>
          <w:p w:rsidR="00210791" w:rsidRPr="00D27848" w:rsidRDefault="00210791" w:rsidP="00210791">
            <w:pPr>
              <w:spacing w:line="380" w:lineRule="exact"/>
              <w:ind w:left="159" w:hanging="159"/>
              <w:rPr>
                <w:rFonts w:ascii="Arial" w:hAnsi="Arial" w:cs="Arial"/>
                <w:sz w:val="22"/>
                <w:szCs w:val="22"/>
              </w:rPr>
            </w:pPr>
            <w:r w:rsidRPr="00D27848">
              <w:rPr>
                <w:rFonts w:ascii="Arial" w:hAnsi="Arial" w:cs="Arial"/>
                <w:sz w:val="22"/>
                <w:szCs w:val="22"/>
              </w:rPr>
              <w:t>Adjustment the accounting policy of revaluation of assets</w:t>
            </w:r>
          </w:p>
        </w:tc>
        <w:tc>
          <w:tcPr>
            <w:tcW w:w="1530" w:type="dxa"/>
            <w:tcBorders>
              <w:left w:val="nil"/>
              <w:right w:val="nil"/>
            </w:tcBorders>
            <w:vAlign w:val="bottom"/>
          </w:tcPr>
          <w:p w:rsidR="00210791" w:rsidRPr="00975BE6" w:rsidRDefault="00210791" w:rsidP="00210791">
            <w:pPr>
              <w:tabs>
                <w:tab w:val="decimal" w:pos="1062"/>
              </w:tabs>
              <w:spacing w:line="380" w:lineRule="exact"/>
              <w:jc w:val="center"/>
              <w:rPr>
                <w:rFonts w:ascii="Arial" w:hAnsi="Arial" w:cs="Arial"/>
                <w:sz w:val="22"/>
                <w:szCs w:val="22"/>
              </w:rPr>
            </w:pPr>
            <w:r>
              <w:rPr>
                <w:rFonts w:ascii="Arial" w:hAnsi="Arial" w:cs="Arial"/>
                <w:sz w:val="22"/>
                <w:szCs w:val="22"/>
              </w:rPr>
              <w:t>(4,199)</w:t>
            </w:r>
          </w:p>
        </w:tc>
        <w:tc>
          <w:tcPr>
            <w:tcW w:w="1620" w:type="dxa"/>
            <w:tcBorders>
              <w:left w:val="nil"/>
              <w:right w:val="nil"/>
            </w:tcBorders>
            <w:vAlign w:val="bottom"/>
          </w:tcPr>
          <w:p w:rsidR="00210791" w:rsidRPr="00D27848" w:rsidRDefault="00210791" w:rsidP="00210791">
            <w:pPr>
              <w:tabs>
                <w:tab w:val="decimal" w:pos="1062"/>
              </w:tabs>
              <w:spacing w:line="380" w:lineRule="exact"/>
              <w:jc w:val="center"/>
              <w:rPr>
                <w:rFonts w:ascii="Arial" w:hAnsi="Arial" w:cs="Arial"/>
                <w:sz w:val="22"/>
                <w:szCs w:val="22"/>
              </w:rPr>
            </w:pPr>
            <w:r w:rsidRPr="00D27848">
              <w:rPr>
                <w:rFonts w:ascii="Arial" w:hAnsi="Arial" w:cs="Arial"/>
                <w:sz w:val="22"/>
                <w:szCs w:val="22"/>
              </w:rPr>
              <w:t>(4,19</w:t>
            </w:r>
            <w:r w:rsidRPr="00D27848">
              <w:rPr>
                <w:rFonts w:ascii="Arial" w:hAnsi="Arial" w:cs="Arial"/>
                <w:sz w:val="22"/>
                <w:szCs w:val="22"/>
                <w:cs/>
              </w:rPr>
              <w:t>9</w:t>
            </w:r>
            <w:r w:rsidRPr="00D27848">
              <w:rPr>
                <w:rFonts w:ascii="Arial" w:hAnsi="Arial" w:cs="Arial"/>
                <w:sz w:val="22"/>
                <w:szCs w:val="22"/>
              </w:rPr>
              <w:t>)</w:t>
            </w:r>
          </w:p>
        </w:tc>
      </w:tr>
      <w:tr w:rsidR="00210791" w:rsidRPr="00D27848" w:rsidTr="0071159B">
        <w:tc>
          <w:tcPr>
            <w:tcW w:w="5940" w:type="dxa"/>
            <w:tcBorders>
              <w:top w:val="nil"/>
              <w:left w:val="nil"/>
              <w:bottom w:val="nil"/>
              <w:right w:val="nil"/>
            </w:tcBorders>
            <w:vAlign w:val="bottom"/>
          </w:tcPr>
          <w:p w:rsidR="00210791" w:rsidRPr="00D27848" w:rsidRDefault="00210791" w:rsidP="00210791">
            <w:pPr>
              <w:spacing w:line="380" w:lineRule="exact"/>
              <w:ind w:left="72" w:hanging="72"/>
              <w:rPr>
                <w:rFonts w:ascii="Arial" w:hAnsi="Arial" w:cs="Arial"/>
                <w:sz w:val="22"/>
                <w:szCs w:val="22"/>
              </w:rPr>
            </w:pPr>
            <w:r w:rsidRPr="00D27848">
              <w:rPr>
                <w:rFonts w:ascii="Arial" w:hAnsi="Arial" w:cs="Arial"/>
                <w:sz w:val="22"/>
                <w:szCs w:val="22"/>
              </w:rPr>
              <w:t>Goodwill</w:t>
            </w:r>
          </w:p>
        </w:tc>
        <w:tc>
          <w:tcPr>
            <w:tcW w:w="1530" w:type="dxa"/>
            <w:tcBorders>
              <w:left w:val="nil"/>
              <w:right w:val="nil"/>
            </w:tcBorders>
            <w:vAlign w:val="bottom"/>
          </w:tcPr>
          <w:p w:rsidR="00210791" w:rsidRPr="00975BE6" w:rsidRDefault="00210791" w:rsidP="00210791">
            <w:pPr>
              <w:tabs>
                <w:tab w:val="decimal" w:pos="1062"/>
              </w:tabs>
              <w:spacing w:line="380" w:lineRule="exact"/>
              <w:jc w:val="center"/>
              <w:rPr>
                <w:rFonts w:ascii="Arial" w:hAnsi="Arial" w:cs="Arial"/>
                <w:sz w:val="22"/>
                <w:szCs w:val="22"/>
              </w:rPr>
            </w:pPr>
            <w:r>
              <w:rPr>
                <w:rFonts w:ascii="Arial" w:hAnsi="Arial" w:cs="Arial"/>
                <w:sz w:val="22"/>
                <w:szCs w:val="22"/>
              </w:rPr>
              <w:t>485,925</w:t>
            </w:r>
          </w:p>
        </w:tc>
        <w:tc>
          <w:tcPr>
            <w:tcW w:w="1620" w:type="dxa"/>
            <w:tcBorders>
              <w:left w:val="nil"/>
              <w:right w:val="nil"/>
            </w:tcBorders>
            <w:vAlign w:val="bottom"/>
          </w:tcPr>
          <w:p w:rsidR="00210791" w:rsidRPr="00D27848" w:rsidRDefault="00210791" w:rsidP="00210791">
            <w:pPr>
              <w:tabs>
                <w:tab w:val="decimal" w:pos="1062"/>
              </w:tabs>
              <w:spacing w:line="380" w:lineRule="exact"/>
              <w:jc w:val="center"/>
              <w:rPr>
                <w:rFonts w:ascii="Arial" w:hAnsi="Arial" w:cs="Arial"/>
                <w:sz w:val="22"/>
                <w:szCs w:val="22"/>
              </w:rPr>
            </w:pPr>
            <w:r w:rsidRPr="00D27848">
              <w:rPr>
                <w:rFonts w:ascii="Arial" w:hAnsi="Arial" w:cs="Arial"/>
                <w:sz w:val="22"/>
                <w:szCs w:val="22"/>
              </w:rPr>
              <w:t>485,925</w:t>
            </w:r>
          </w:p>
        </w:tc>
      </w:tr>
      <w:tr w:rsidR="00210791" w:rsidRPr="00D27848" w:rsidTr="0071159B">
        <w:tc>
          <w:tcPr>
            <w:tcW w:w="5940" w:type="dxa"/>
            <w:tcBorders>
              <w:top w:val="nil"/>
              <w:left w:val="nil"/>
              <w:bottom w:val="nil"/>
              <w:right w:val="nil"/>
            </w:tcBorders>
            <w:vAlign w:val="bottom"/>
          </w:tcPr>
          <w:p w:rsidR="00210791" w:rsidRPr="00D27848" w:rsidRDefault="00210791" w:rsidP="00210791">
            <w:pPr>
              <w:spacing w:line="380" w:lineRule="exact"/>
              <w:ind w:left="72" w:hanging="72"/>
              <w:rPr>
                <w:rFonts w:ascii="Arial" w:hAnsi="Arial" w:cs="Arial"/>
                <w:sz w:val="22"/>
                <w:szCs w:val="22"/>
              </w:rPr>
            </w:pPr>
            <w:r w:rsidRPr="00D27848">
              <w:rPr>
                <w:rFonts w:ascii="Arial" w:hAnsi="Arial" w:cs="Arial"/>
                <w:sz w:val="22"/>
                <w:szCs w:val="22"/>
              </w:rPr>
              <w:t>Customer base</w:t>
            </w:r>
          </w:p>
        </w:tc>
        <w:tc>
          <w:tcPr>
            <w:tcW w:w="1530" w:type="dxa"/>
            <w:tcBorders>
              <w:left w:val="nil"/>
              <w:right w:val="nil"/>
            </w:tcBorders>
            <w:vAlign w:val="bottom"/>
          </w:tcPr>
          <w:p w:rsidR="00210791" w:rsidRPr="00975BE6" w:rsidRDefault="00210791" w:rsidP="00210791">
            <w:pPr>
              <w:tabs>
                <w:tab w:val="decimal" w:pos="1062"/>
              </w:tabs>
              <w:spacing w:line="380" w:lineRule="exact"/>
              <w:jc w:val="center"/>
              <w:rPr>
                <w:rFonts w:ascii="Arial" w:hAnsi="Arial" w:cs="Arial"/>
                <w:sz w:val="22"/>
                <w:szCs w:val="22"/>
              </w:rPr>
            </w:pPr>
            <w:r>
              <w:rPr>
                <w:rFonts w:ascii="Arial" w:hAnsi="Arial" w:cs="Arial"/>
                <w:sz w:val="22"/>
                <w:szCs w:val="22"/>
              </w:rPr>
              <w:t>58,904</w:t>
            </w:r>
          </w:p>
        </w:tc>
        <w:tc>
          <w:tcPr>
            <w:tcW w:w="1620" w:type="dxa"/>
            <w:tcBorders>
              <w:left w:val="nil"/>
              <w:right w:val="nil"/>
            </w:tcBorders>
            <w:vAlign w:val="bottom"/>
          </w:tcPr>
          <w:p w:rsidR="00210791" w:rsidRPr="00D27848" w:rsidRDefault="00210791" w:rsidP="00210791">
            <w:pPr>
              <w:tabs>
                <w:tab w:val="decimal" w:pos="1062"/>
              </w:tabs>
              <w:spacing w:line="380" w:lineRule="exact"/>
              <w:jc w:val="center"/>
              <w:rPr>
                <w:rFonts w:ascii="Arial" w:hAnsi="Arial" w:cs="Arial"/>
                <w:sz w:val="22"/>
                <w:szCs w:val="22"/>
              </w:rPr>
            </w:pPr>
            <w:r w:rsidRPr="00D27848">
              <w:rPr>
                <w:rFonts w:ascii="Arial" w:hAnsi="Arial" w:cs="Arial"/>
                <w:sz w:val="22"/>
                <w:szCs w:val="22"/>
              </w:rPr>
              <w:t>63,255</w:t>
            </w:r>
          </w:p>
        </w:tc>
      </w:tr>
      <w:tr w:rsidR="00210791" w:rsidRPr="00D27848" w:rsidTr="0071159B">
        <w:tc>
          <w:tcPr>
            <w:tcW w:w="5940" w:type="dxa"/>
            <w:tcBorders>
              <w:top w:val="nil"/>
              <w:left w:val="nil"/>
              <w:bottom w:val="nil"/>
              <w:right w:val="nil"/>
            </w:tcBorders>
            <w:vAlign w:val="bottom"/>
          </w:tcPr>
          <w:p w:rsidR="00210791" w:rsidRPr="00D27848" w:rsidRDefault="00210791" w:rsidP="00210791">
            <w:pPr>
              <w:spacing w:line="380" w:lineRule="exact"/>
              <w:ind w:left="72" w:hanging="72"/>
              <w:rPr>
                <w:rFonts w:ascii="Arial" w:hAnsi="Arial" w:cs="Arial"/>
                <w:sz w:val="22"/>
                <w:szCs w:val="22"/>
              </w:rPr>
            </w:pPr>
            <w:r w:rsidRPr="00D27848">
              <w:rPr>
                <w:rFonts w:ascii="Arial" w:hAnsi="Arial" w:cs="Arial"/>
                <w:sz w:val="22"/>
                <w:szCs w:val="22"/>
              </w:rPr>
              <w:t>Deferred tax liabilities</w:t>
            </w:r>
          </w:p>
        </w:tc>
        <w:tc>
          <w:tcPr>
            <w:tcW w:w="1530" w:type="dxa"/>
            <w:tcBorders>
              <w:left w:val="nil"/>
              <w:right w:val="nil"/>
            </w:tcBorders>
            <w:vAlign w:val="bottom"/>
          </w:tcPr>
          <w:p w:rsidR="00210791" w:rsidRPr="00975BE6" w:rsidRDefault="00210791" w:rsidP="00210791">
            <w:pPr>
              <w:pBdr>
                <w:bottom w:val="single" w:sz="4" w:space="1" w:color="auto"/>
              </w:pBdr>
              <w:tabs>
                <w:tab w:val="decimal" w:pos="1062"/>
              </w:tabs>
              <w:spacing w:line="380" w:lineRule="exact"/>
              <w:jc w:val="center"/>
              <w:rPr>
                <w:rFonts w:ascii="Arial" w:hAnsi="Arial" w:cs="Arial"/>
                <w:sz w:val="22"/>
                <w:szCs w:val="22"/>
              </w:rPr>
            </w:pPr>
            <w:r>
              <w:rPr>
                <w:rFonts w:ascii="Arial" w:hAnsi="Arial" w:cs="Arial"/>
                <w:sz w:val="22"/>
                <w:szCs w:val="22"/>
              </w:rPr>
              <w:t>(11,781)</w:t>
            </w:r>
          </w:p>
        </w:tc>
        <w:tc>
          <w:tcPr>
            <w:tcW w:w="1620" w:type="dxa"/>
            <w:tcBorders>
              <w:left w:val="nil"/>
              <w:right w:val="nil"/>
            </w:tcBorders>
            <w:vAlign w:val="bottom"/>
          </w:tcPr>
          <w:p w:rsidR="00210791" w:rsidRPr="00D27848" w:rsidRDefault="00210791" w:rsidP="00210791">
            <w:pPr>
              <w:pBdr>
                <w:bottom w:val="single" w:sz="4" w:space="1" w:color="auto"/>
              </w:pBdr>
              <w:tabs>
                <w:tab w:val="decimal" w:pos="1062"/>
              </w:tabs>
              <w:spacing w:line="380" w:lineRule="exact"/>
              <w:jc w:val="center"/>
              <w:rPr>
                <w:rFonts w:ascii="Arial" w:hAnsi="Arial" w:cs="Arial"/>
                <w:sz w:val="22"/>
                <w:szCs w:val="22"/>
              </w:rPr>
            </w:pPr>
            <w:r w:rsidRPr="00D27848">
              <w:rPr>
                <w:rFonts w:ascii="Arial" w:hAnsi="Arial" w:cs="Arial"/>
                <w:sz w:val="22"/>
                <w:szCs w:val="22"/>
              </w:rPr>
              <w:t>(12,651)</w:t>
            </w:r>
          </w:p>
        </w:tc>
      </w:tr>
      <w:tr w:rsidR="00210791" w:rsidRPr="00D27848" w:rsidTr="0071159B">
        <w:tc>
          <w:tcPr>
            <w:tcW w:w="5940" w:type="dxa"/>
            <w:tcBorders>
              <w:top w:val="nil"/>
              <w:left w:val="nil"/>
              <w:bottom w:val="nil"/>
              <w:right w:val="nil"/>
            </w:tcBorders>
            <w:vAlign w:val="bottom"/>
          </w:tcPr>
          <w:p w:rsidR="00210791" w:rsidRPr="00D27848" w:rsidRDefault="00210791" w:rsidP="00210791">
            <w:pPr>
              <w:spacing w:line="380" w:lineRule="exact"/>
              <w:ind w:left="159" w:hanging="159"/>
              <w:rPr>
                <w:rFonts w:ascii="Arial" w:hAnsi="Arial" w:cs="Arial"/>
                <w:b/>
                <w:bCs/>
                <w:sz w:val="22"/>
                <w:szCs w:val="22"/>
                <w:cs/>
              </w:rPr>
            </w:pPr>
            <w:r w:rsidRPr="00D27848">
              <w:rPr>
                <w:rFonts w:ascii="Arial" w:hAnsi="Arial" w:cs="Arial"/>
                <w:b/>
                <w:bCs/>
                <w:sz w:val="22"/>
                <w:szCs w:val="22"/>
              </w:rPr>
              <w:t xml:space="preserve">Carrying amounts of associates based on </w:t>
            </w:r>
            <w:r w:rsidR="00805D53">
              <w:rPr>
                <w:rFonts w:ascii="Arial" w:hAnsi="Arial" w:cs="Arial"/>
                <w:b/>
                <w:bCs/>
                <w:sz w:val="22"/>
                <w:szCs w:val="22"/>
              </w:rPr>
              <w:t xml:space="preserve">                   </w:t>
            </w:r>
            <w:r w:rsidRPr="00D27848">
              <w:rPr>
                <w:rFonts w:ascii="Arial" w:hAnsi="Arial" w:cs="Arial"/>
                <w:b/>
                <w:bCs/>
                <w:sz w:val="22"/>
                <w:szCs w:val="22"/>
              </w:rPr>
              <w:t>equity method</w:t>
            </w:r>
          </w:p>
        </w:tc>
        <w:tc>
          <w:tcPr>
            <w:tcW w:w="1530" w:type="dxa"/>
            <w:tcBorders>
              <w:left w:val="nil"/>
              <w:right w:val="nil"/>
            </w:tcBorders>
            <w:vAlign w:val="bottom"/>
          </w:tcPr>
          <w:p w:rsidR="00210791" w:rsidRPr="00975BE6" w:rsidRDefault="00210791" w:rsidP="00210791">
            <w:pPr>
              <w:pBdr>
                <w:bottom w:val="double" w:sz="4" w:space="1" w:color="auto"/>
              </w:pBdr>
              <w:tabs>
                <w:tab w:val="decimal" w:pos="1062"/>
              </w:tabs>
              <w:spacing w:line="380" w:lineRule="exact"/>
              <w:jc w:val="center"/>
              <w:rPr>
                <w:rFonts w:ascii="Arial" w:hAnsi="Arial" w:cs="Arial"/>
                <w:b/>
                <w:bCs/>
                <w:sz w:val="22"/>
                <w:szCs w:val="22"/>
              </w:rPr>
            </w:pPr>
            <w:r>
              <w:rPr>
                <w:rFonts w:ascii="Arial" w:hAnsi="Arial" w:cs="Arial"/>
                <w:b/>
                <w:bCs/>
                <w:sz w:val="22"/>
                <w:szCs w:val="22"/>
              </w:rPr>
              <w:t>1,268,489</w:t>
            </w:r>
          </w:p>
        </w:tc>
        <w:tc>
          <w:tcPr>
            <w:tcW w:w="1620" w:type="dxa"/>
            <w:tcBorders>
              <w:left w:val="nil"/>
              <w:right w:val="nil"/>
            </w:tcBorders>
            <w:vAlign w:val="bottom"/>
          </w:tcPr>
          <w:p w:rsidR="00210791" w:rsidRPr="00D27848" w:rsidRDefault="00210791" w:rsidP="00210791">
            <w:pPr>
              <w:pBdr>
                <w:bottom w:val="double" w:sz="4" w:space="1" w:color="auto"/>
              </w:pBdr>
              <w:tabs>
                <w:tab w:val="decimal" w:pos="1062"/>
              </w:tabs>
              <w:spacing w:line="380" w:lineRule="exact"/>
              <w:jc w:val="center"/>
              <w:rPr>
                <w:rFonts w:ascii="Arial" w:hAnsi="Arial" w:cs="Arial"/>
                <w:b/>
                <w:bCs/>
                <w:sz w:val="22"/>
                <w:szCs w:val="22"/>
              </w:rPr>
            </w:pPr>
            <w:r w:rsidRPr="00D27848">
              <w:rPr>
                <w:rFonts w:ascii="Arial" w:hAnsi="Arial" w:cs="Arial"/>
                <w:b/>
                <w:bCs/>
                <w:sz w:val="22"/>
                <w:szCs w:val="22"/>
              </w:rPr>
              <w:t>1,241,</w:t>
            </w:r>
            <w:r>
              <w:rPr>
                <w:rFonts w:ascii="Arial" w:hAnsi="Arial" w:cs="Arial"/>
                <w:b/>
                <w:bCs/>
                <w:sz w:val="22"/>
                <w:szCs w:val="22"/>
              </w:rPr>
              <w:t>486</w:t>
            </w:r>
          </w:p>
        </w:tc>
      </w:tr>
    </w:tbl>
    <w:p w:rsidR="001232BA" w:rsidRPr="00E4371C" w:rsidRDefault="00711FEF" w:rsidP="00661353">
      <w:pPr>
        <w:tabs>
          <w:tab w:val="left" w:pos="900"/>
          <w:tab w:val="left" w:pos="2160"/>
          <w:tab w:val="left" w:pos="2880"/>
        </w:tabs>
        <w:spacing w:before="240" w:line="380" w:lineRule="exact"/>
        <w:ind w:left="547" w:right="-43" w:hanging="547"/>
        <w:jc w:val="thaiDistribute"/>
        <w:rPr>
          <w:rFonts w:ascii="Arial" w:hAnsi="Arial"/>
          <w:sz w:val="22"/>
          <w:szCs w:val="22"/>
        </w:rPr>
      </w:pPr>
      <w:r>
        <w:rPr>
          <w:rFonts w:ascii="Arial" w:hAnsi="Arial"/>
          <w:sz w:val="22"/>
          <w:szCs w:val="22"/>
          <w:cs/>
        </w:rPr>
        <w:tab/>
      </w:r>
      <w:r w:rsidR="001232BA" w:rsidRPr="00E4371C">
        <w:rPr>
          <w:rFonts w:ascii="Arial" w:hAnsi="Arial"/>
          <w:sz w:val="22"/>
          <w:szCs w:val="22"/>
        </w:rPr>
        <w:t>Summarised information about comprehensive income</w:t>
      </w:r>
    </w:p>
    <w:p w:rsidR="00DF1571" w:rsidRPr="006103D1" w:rsidRDefault="00DC155A" w:rsidP="006103D1">
      <w:pPr>
        <w:pStyle w:val="List"/>
        <w:spacing w:after="120" w:line="380" w:lineRule="exact"/>
        <w:ind w:left="562" w:firstLine="0"/>
        <w:jc w:val="right"/>
        <w:outlineLvl w:val="0"/>
        <w:rPr>
          <w:rFonts w:ascii="Arial" w:hAnsi="Arial"/>
          <w:sz w:val="22"/>
          <w:szCs w:val="22"/>
        </w:rPr>
      </w:pPr>
      <w:r w:rsidRPr="006103D1">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850"/>
        <w:gridCol w:w="1620"/>
        <w:gridCol w:w="1620"/>
      </w:tblGrid>
      <w:tr w:rsidR="00DF1571" w:rsidRPr="006103D1" w:rsidTr="0071159B">
        <w:tc>
          <w:tcPr>
            <w:tcW w:w="5850" w:type="dxa"/>
            <w:tcBorders>
              <w:left w:val="nil"/>
              <w:bottom w:val="nil"/>
              <w:right w:val="nil"/>
            </w:tcBorders>
            <w:vAlign w:val="bottom"/>
          </w:tcPr>
          <w:p w:rsidR="00DF1571" w:rsidRPr="006103D1" w:rsidRDefault="00DF1571" w:rsidP="006103D1">
            <w:pPr>
              <w:spacing w:line="380" w:lineRule="exact"/>
              <w:jc w:val="center"/>
              <w:rPr>
                <w:rFonts w:ascii="Arial" w:hAnsi="Arial" w:cs="Arial"/>
                <w:spacing w:val="-4"/>
                <w:sz w:val="22"/>
                <w:szCs w:val="22"/>
                <w:cs/>
              </w:rPr>
            </w:pPr>
          </w:p>
        </w:tc>
        <w:tc>
          <w:tcPr>
            <w:tcW w:w="3240" w:type="dxa"/>
            <w:gridSpan w:val="2"/>
            <w:tcBorders>
              <w:top w:val="nil"/>
              <w:left w:val="nil"/>
              <w:bottom w:val="nil"/>
              <w:right w:val="nil"/>
            </w:tcBorders>
            <w:vAlign w:val="bottom"/>
          </w:tcPr>
          <w:p w:rsidR="00DF1571" w:rsidRPr="006103D1" w:rsidRDefault="00DF1571" w:rsidP="006103D1">
            <w:pPr>
              <w:pBdr>
                <w:bottom w:val="single" w:sz="4" w:space="1" w:color="auto"/>
              </w:pBdr>
              <w:tabs>
                <w:tab w:val="right" w:pos="7200"/>
                <w:tab w:val="right" w:pos="8540"/>
              </w:tabs>
              <w:spacing w:line="380" w:lineRule="exact"/>
              <w:jc w:val="center"/>
              <w:rPr>
                <w:rFonts w:ascii="Arial" w:hAnsi="Arial" w:cs="Arial"/>
                <w:sz w:val="22"/>
                <w:szCs w:val="22"/>
              </w:rPr>
            </w:pPr>
            <w:r w:rsidRPr="006103D1">
              <w:rPr>
                <w:rFonts w:ascii="Arial" w:hAnsi="Arial" w:cs="Arial"/>
                <w:sz w:val="22"/>
                <w:szCs w:val="22"/>
              </w:rPr>
              <w:t xml:space="preserve">For the year ended </w:t>
            </w:r>
            <w:r w:rsidR="006103D1">
              <w:rPr>
                <w:rFonts w:ascii="Arial" w:hAnsi="Arial" w:cs="Arial"/>
                <w:sz w:val="22"/>
                <w:szCs w:val="22"/>
              </w:rPr>
              <w:t xml:space="preserve">                      </w:t>
            </w:r>
            <w:r w:rsidRPr="006103D1">
              <w:rPr>
                <w:rFonts w:ascii="Arial" w:hAnsi="Arial" w:cs="Arial"/>
                <w:sz w:val="22"/>
                <w:szCs w:val="22"/>
              </w:rPr>
              <w:t>31 December</w:t>
            </w:r>
          </w:p>
        </w:tc>
      </w:tr>
      <w:tr w:rsidR="006103D1" w:rsidRPr="006103D1" w:rsidTr="0071159B">
        <w:tc>
          <w:tcPr>
            <w:tcW w:w="5850" w:type="dxa"/>
            <w:tcBorders>
              <w:left w:val="nil"/>
              <w:bottom w:val="nil"/>
              <w:right w:val="nil"/>
            </w:tcBorders>
            <w:vAlign w:val="bottom"/>
          </w:tcPr>
          <w:p w:rsidR="006103D1" w:rsidRPr="006103D1" w:rsidRDefault="006103D1" w:rsidP="006103D1">
            <w:pPr>
              <w:spacing w:line="380" w:lineRule="exact"/>
              <w:jc w:val="center"/>
              <w:rPr>
                <w:rFonts w:ascii="Arial" w:hAnsi="Arial" w:cs="Arial"/>
                <w:spacing w:val="-4"/>
                <w:sz w:val="22"/>
                <w:szCs w:val="22"/>
                <w:cs/>
              </w:rPr>
            </w:pPr>
          </w:p>
        </w:tc>
        <w:tc>
          <w:tcPr>
            <w:tcW w:w="3240" w:type="dxa"/>
            <w:gridSpan w:val="2"/>
            <w:tcBorders>
              <w:left w:val="nil"/>
              <w:right w:val="nil"/>
            </w:tcBorders>
            <w:shd w:val="clear" w:color="auto" w:fill="auto"/>
            <w:vAlign w:val="bottom"/>
          </w:tcPr>
          <w:p w:rsidR="006103D1" w:rsidRPr="006103D1" w:rsidRDefault="006103D1" w:rsidP="006103D1">
            <w:pPr>
              <w:pBdr>
                <w:bottom w:val="single" w:sz="4" w:space="1" w:color="auto"/>
              </w:pBdr>
              <w:spacing w:line="380" w:lineRule="exact"/>
              <w:jc w:val="center"/>
              <w:rPr>
                <w:rFonts w:ascii="Arial" w:hAnsi="Arial" w:cs="Arial"/>
                <w:sz w:val="22"/>
                <w:szCs w:val="22"/>
                <w:cs/>
              </w:rPr>
            </w:pPr>
            <w:r w:rsidRPr="006103D1">
              <w:rPr>
                <w:rFonts w:ascii="Arial" w:hAnsi="Arial" w:cs="Arial"/>
                <w:sz w:val="22"/>
                <w:szCs w:val="22"/>
              </w:rPr>
              <w:t>Singer Thailand Public Company Limited</w:t>
            </w:r>
          </w:p>
        </w:tc>
      </w:tr>
      <w:tr w:rsidR="006103D1" w:rsidRPr="006103D1" w:rsidTr="0071159B">
        <w:tc>
          <w:tcPr>
            <w:tcW w:w="5850" w:type="dxa"/>
            <w:tcBorders>
              <w:top w:val="nil"/>
              <w:left w:val="nil"/>
              <w:bottom w:val="nil"/>
              <w:right w:val="nil"/>
            </w:tcBorders>
            <w:vAlign w:val="bottom"/>
          </w:tcPr>
          <w:p w:rsidR="006103D1" w:rsidRPr="006103D1" w:rsidRDefault="006103D1" w:rsidP="006103D1">
            <w:pPr>
              <w:spacing w:line="380" w:lineRule="exact"/>
              <w:jc w:val="center"/>
              <w:rPr>
                <w:rFonts w:ascii="Arial" w:hAnsi="Arial" w:cs="Arial"/>
                <w:sz w:val="22"/>
                <w:szCs w:val="22"/>
                <w:cs/>
              </w:rPr>
            </w:pPr>
          </w:p>
        </w:tc>
        <w:tc>
          <w:tcPr>
            <w:tcW w:w="1620" w:type="dxa"/>
            <w:tcBorders>
              <w:top w:val="nil"/>
              <w:left w:val="nil"/>
              <w:bottom w:val="nil"/>
              <w:right w:val="nil"/>
            </w:tcBorders>
            <w:vAlign w:val="bottom"/>
          </w:tcPr>
          <w:p w:rsidR="006103D1" w:rsidRPr="006103D1" w:rsidRDefault="006103D1" w:rsidP="006103D1">
            <w:pPr>
              <w:pBdr>
                <w:bottom w:val="single" w:sz="4" w:space="1" w:color="auto"/>
              </w:pBdr>
              <w:tabs>
                <w:tab w:val="right" w:pos="7200"/>
                <w:tab w:val="right" w:pos="8540"/>
              </w:tabs>
              <w:spacing w:line="380" w:lineRule="exact"/>
              <w:jc w:val="center"/>
              <w:rPr>
                <w:rFonts w:ascii="Arial" w:hAnsi="Arial" w:cs="Arial"/>
                <w:sz w:val="22"/>
                <w:szCs w:val="22"/>
              </w:rPr>
            </w:pPr>
            <w:r w:rsidRPr="006103D1">
              <w:rPr>
                <w:rFonts w:ascii="Arial" w:hAnsi="Arial" w:cs="Arial"/>
                <w:sz w:val="22"/>
                <w:szCs w:val="22"/>
              </w:rPr>
              <w:t>20</w:t>
            </w:r>
            <w:r w:rsidR="0071159B">
              <w:rPr>
                <w:rFonts w:ascii="Arial" w:hAnsi="Arial" w:cs="Arial"/>
                <w:sz w:val="22"/>
                <w:szCs w:val="22"/>
              </w:rPr>
              <w:t>20</w:t>
            </w:r>
          </w:p>
        </w:tc>
        <w:tc>
          <w:tcPr>
            <w:tcW w:w="1620" w:type="dxa"/>
            <w:tcBorders>
              <w:top w:val="nil"/>
              <w:left w:val="nil"/>
              <w:bottom w:val="nil"/>
              <w:right w:val="nil"/>
            </w:tcBorders>
            <w:vAlign w:val="bottom"/>
          </w:tcPr>
          <w:p w:rsidR="006103D1" w:rsidRPr="006103D1" w:rsidRDefault="006103D1" w:rsidP="006103D1">
            <w:pPr>
              <w:pBdr>
                <w:bottom w:val="single" w:sz="4" w:space="1" w:color="auto"/>
              </w:pBdr>
              <w:tabs>
                <w:tab w:val="right" w:pos="7200"/>
                <w:tab w:val="right" w:pos="8540"/>
              </w:tabs>
              <w:spacing w:line="380" w:lineRule="exact"/>
              <w:jc w:val="center"/>
              <w:rPr>
                <w:rFonts w:ascii="Arial" w:hAnsi="Arial" w:cs="Arial"/>
                <w:sz w:val="22"/>
                <w:szCs w:val="22"/>
              </w:rPr>
            </w:pPr>
            <w:r w:rsidRPr="006103D1">
              <w:rPr>
                <w:rFonts w:ascii="Arial" w:hAnsi="Arial" w:cs="Arial"/>
                <w:sz w:val="22"/>
                <w:szCs w:val="22"/>
              </w:rPr>
              <w:t>201</w:t>
            </w:r>
            <w:r w:rsidR="0071159B">
              <w:rPr>
                <w:rFonts w:ascii="Arial" w:hAnsi="Arial" w:cs="Arial"/>
                <w:sz w:val="22"/>
                <w:szCs w:val="22"/>
              </w:rPr>
              <w:t>9</w:t>
            </w:r>
          </w:p>
        </w:tc>
      </w:tr>
      <w:tr w:rsidR="00975BE6" w:rsidRPr="006103D1" w:rsidTr="0071159B">
        <w:tc>
          <w:tcPr>
            <w:tcW w:w="5850" w:type="dxa"/>
            <w:tcBorders>
              <w:top w:val="nil"/>
              <w:left w:val="nil"/>
              <w:bottom w:val="nil"/>
              <w:right w:val="nil"/>
            </w:tcBorders>
          </w:tcPr>
          <w:p w:rsidR="00975BE6" w:rsidRPr="006103D1" w:rsidRDefault="00975BE6" w:rsidP="00975BE6">
            <w:pPr>
              <w:spacing w:line="380" w:lineRule="exact"/>
              <w:rPr>
                <w:rFonts w:ascii="Arial" w:hAnsi="Arial" w:cs="Arial"/>
                <w:sz w:val="22"/>
                <w:szCs w:val="22"/>
                <w:cs/>
              </w:rPr>
            </w:pPr>
            <w:r w:rsidRPr="006103D1">
              <w:rPr>
                <w:rFonts w:ascii="Arial" w:hAnsi="Arial" w:cs="Arial"/>
                <w:sz w:val="22"/>
                <w:szCs w:val="22"/>
              </w:rPr>
              <w:t>Revenue</w:t>
            </w:r>
          </w:p>
        </w:tc>
        <w:tc>
          <w:tcPr>
            <w:tcW w:w="1620" w:type="dxa"/>
            <w:tcBorders>
              <w:top w:val="nil"/>
              <w:left w:val="nil"/>
              <w:right w:val="nil"/>
            </w:tcBorders>
            <w:vAlign w:val="bottom"/>
          </w:tcPr>
          <w:p w:rsidR="00975BE6" w:rsidRPr="00975BE6" w:rsidRDefault="00975BE6" w:rsidP="00975BE6">
            <w:pPr>
              <w:tabs>
                <w:tab w:val="decimal" w:pos="1062"/>
              </w:tabs>
              <w:spacing w:line="380" w:lineRule="exact"/>
              <w:jc w:val="center"/>
              <w:rPr>
                <w:rFonts w:ascii="Arial" w:hAnsi="Arial" w:cs="Arial"/>
                <w:sz w:val="22"/>
                <w:szCs w:val="22"/>
              </w:rPr>
            </w:pPr>
            <w:r w:rsidRPr="00975BE6">
              <w:rPr>
                <w:rFonts w:ascii="Arial" w:hAnsi="Arial" w:cs="Arial"/>
                <w:sz w:val="22"/>
                <w:szCs w:val="22"/>
              </w:rPr>
              <w:t>3,658,425</w:t>
            </w:r>
          </w:p>
        </w:tc>
        <w:tc>
          <w:tcPr>
            <w:tcW w:w="1620" w:type="dxa"/>
            <w:tcBorders>
              <w:top w:val="nil"/>
              <w:left w:val="nil"/>
              <w:right w:val="nil"/>
            </w:tcBorders>
            <w:vAlign w:val="bottom"/>
          </w:tcPr>
          <w:p w:rsidR="00975BE6" w:rsidRPr="005F5A9A" w:rsidRDefault="00975BE6" w:rsidP="00975BE6">
            <w:pPr>
              <w:tabs>
                <w:tab w:val="decimal" w:pos="1062"/>
              </w:tabs>
              <w:spacing w:line="380" w:lineRule="exact"/>
              <w:jc w:val="center"/>
              <w:rPr>
                <w:rFonts w:ascii="Arial" w:hAnsi="Arial" w:cs="Arial"/>
                <w:sz w:val="22"/>
                <w:szCs w:val="22"/>
              </w:rPr>
            </w:pPr>
            <w:r w:rsidRPr="005F5A9A">
              <w:rPr>
                <w:rFonts w:ascii="Arial" w:hAnsi="Arial" w:cs="Arial"/>
                <w:sz w:val="22"/>
                <w:szCs w:val="22"/>
              </w:rPr>
              <w:t>2,610,</w:t>
            </w:r>
            <w:r>
              <w:rPr>
                <w:rFonts w:ascii="Arial" w:hAnsi="Arial" w:cs="Arial"/>
                <w:sz w:val="22"/>
                <w:szCs w:val="22"/>
              </w:rPr>
              <w:t>369</w:t>
            </w:r>
          </w:p>
        </w:tc>
      </w:tr>
      <w:tr w:rsidR="00975BE6" w:rsidRPr="006103D1" w:rsidTr="0071159B">
        <w:tc>
          <w:tcPr>
            <w:tcW w:w="5850" w:type="dxa"/>
            <w:tcBorders>
              <w:top w:val="nil"/>
              <w:left w:val="nil"/>
              <w:bottom w:val="nil"/>
              <w:right w:val="nil"/>
            </w:tcBorders>
          </w:tcPr>
          <w:p w:rsidR="00975BE6" w:rsidRPr="006103D1" w:rsidRDefault="00975BE6" w:rsidP="00975BE6">
            <w:pPr>
              <w:spacing w:line="380" w:lineRule="exact"/>
              <w:rPr>
                <w:rFonts w:ascii="Arial" w:hAnsi="Arial" w:cs="Arial"/>
                <w:sz w:val="22"/>
                <w:szCs w:val="22"/>
                <w:cs/>
              </w:rPr>
            </w:pPr>
            <w:r>
              <w:rPr>
                <w:rFonts w:ascii="Arial" w:hAnsi="Arial" w:cs="Arial"/>
                <w:sz w:val="22"/>
                <w:szCs w:val="22"/>
              </w:rPr>
              <w:t>Profit</w:t>
            </w:r>
          </w:p>
        </w:tc>
        <w:tc>
          <w:tcPr>
            <w:tcW w:w="1620" w:type="dxa"/>
            <w:tcBorders>
              <w:top w:val="nil"/>
              <w:left w:val="nil"/>
              <w:right w:val="nil"/>
            </w:tcBorders>
            <w:vAlign w:val="bottom"/>
          </w:tcPr>
          <w:p w:rsidR="00975BE6" w:rsidRPr="00975BE6" w:rsidRDefault="00975BE6" w:rsidP="00975BE6">
            <w:pPr>
              <w:tabs>
                <w:tab w:val="decimal" w:pos="1062"/>
              </w:tabs>
              <w:spacing w:line="380" w:lineRule="exact"/>
              <w:jc w:val="center"/>
              <w:rPr>
                <w:rFonts w:ascii="Arial" w:hAnsi="Arial" w:cs="Arial"/>
                <w:sz w:val="22"/>
                <w:szCs w:val="22"/>
              </w:rPr>
            </w:pPr>
            <w:r w:rsidRPr="00975BE6">
              <w:rPr>
                <w:rFonts w:ascii="Arial" w:hAnsi="Arial" w:cs="Arial"/>
                <w:sz w:val="22"/>
                <w:szCs w:val="22"/>
              </w:rPr>
              <w:t>443,298</w:t>
            </w:r>
          </w:p>
        </w:tc>
        <w:tc>
          <w:tcPr>
            <w:tcW w:w="1620" w:type="dxa"/>
            <w:tcBorders>
              <w:top w:val="nil"/>
              <w:left w:val="nil"/>
              <w:right w:val="nil"/>
            </w:tcBorders>
            <w:vAlign w:val="bottom"/>
          </w:tcPr>
          <w:p w:rsidR="00975BE6" w:rsidRPr="005F5A9A" w:rsidRDefault="00975BE6" w:rsidP="00975BE6">
            <w:pPr>
              <w:tabs>
                <w:tab w:val="decimal" w:pos="1062"/>
              </w:tabs>
              <w:spacing w:line="380" w:lineRule="exact"/>
              <w:jc w:val="center"/>
              <w:rPr>
                <w:rFonts w:ascii="Arial" w:hAnsi="Arial" w:cs="Arial"/>
                <w:sz w:val="22"/>
                <w:szCs w:val="22"/>
              </w:rPr>
            </w:pPr>
            <w:r w:rsidRPr="005F5A9A">
              <w:rPr>
                <w:rFonts w:ascii="Arial" w:hAnsi="Arial" w:cs="Arial"/>
                <w:sz w:val="22"/>
                <w:szCs w:val="22"/>
              </w:rPr>
              <w:t>165,</w:t>
            </w:r>
            <w:r>
              <w:rPr>
                <w:rFonts w:ascii="Arial" w:hAnsi="Arial" w:cs="Arial"/>
                <w:sz w:val="22"/>
                <w:szCs w:val="22"/>
              </w:rPr>
              <w:t>895</w:t>
            </w:r>
          </w:p>
        </w:tc>
      </w:tr>
      <w:tr w:rsidR="00975BE6" w:rsidRPr="006103D1" w:rsidTr="0071159B">
        <w:tc>
          <w:tcPr>
            <w:tcW w:w="5850" w:type="dxa"/>
            <w:tcBorders>
              <w:top w:val="nil"/>
              <w:left w:val="nil"/>
              <w:bottom w:val="nil"/>
              <w:right w:val="nil"/>
            </w:tcBorders>
          </w:tcPr>
          <w:p w:rsidR="00975BE6" w:rsidRPr="006103D1" w:rsidRDefault="00975BE6" w:rsidP="00975BE6">
            <w:pPr>
              <w:spacing w:line="380" w:lineRule="exact"/>
              <w:rPr>
                <w:rFonts w:ascii="Arial" w:hAnsi="Arial" w:cs="Arial"/>
                <w:sz w:val="22"/>
                <w:szCs w:val="22"/>
                <w:cs/>
              </w:rPr>
            </w:pPr>
            <w:r w:rsidRPr="006103D1">
              <w:rPr>
                <w:rFonts w:ascii="Arial" w:hAnsi="Arial" w:cs="Arial"/>
                <w:sz w:val="22"/>
                <w:szCs w:val="22"/>
              </w:rPr>
              <w:t>Other comprehensive income</w:t>
            </w:r>
          </w:p>
        </w:tc>
        <w:tc>
          <w:tcPr>
            <w:tcW w:w="1620" w:type="dxa"/>
            <w:tcBorders>
              <w:left w:val="nil"/>
              <w:right w:val="nil"/>
            </w:tcBorders>
            <w:vAlign w:val="bottom"/>
          </w:tcPr>
          <w:p w:rsidR="00975BE6" w:rsidRPr="00975BE6" w:rsidRDefault="00975BE6" w:rsidP="00975BE6">
            <w:pPr>
              <w:tabs>
                <w:tab w:val="decimal" w:pos="1062"/>
              </w:tabs>
              <w:spacing w:line="380" w:lineRule="exact"/>
              <w:jc w:val="center"/>
              <w:rPr>
                <w:rFonts w:ascii="Arial" w:hAnsi="Arial" w:cs="Arial"/>
                <w:sz w:val="22"/>
                <w:szCs w:val="22"/>
              </w:rPr>
            </w:pPr>
            <w:r w:rsidRPr="00975BE6">
              <w:rPr>
                <w:rFonts w:ascii="Arial" w:hAnsi="Arial" w:cs="Arial"/>
                <w:sz w:val="22"/>
                <w:szCs w:val="22"/>
              </w:rPr>
              <w:t>-</w:t>
            </w:r>
          </w:p>
        </w:tc>
        <w:tc>
          <w:tcPr>
            <w:tcW w:w="1620" w:type="dxa"/>
            <w:tcBorders>
              <w:left w:val="nil"/>
              <w:right w:val="nil"/>
            </w:tcBorders>
            <w:vAlign w:val="bottom"/>
          </w:tcPr>
          <w:p w:rsidR="00975BE6" w:rsidRPr="005F5A9A" w:rsidRDefault="00975BE6" w:rsidP="00975BE6">
            <w:pPr>
              <w:tabs>
                <w:tab w:val="decimal" w:pos="1062"/>
              </w:tabs>
              <w:spacing w:line="380" w:lineRule="exact"/>
              <w:jc w:val="center"/>
              <w:rPr>
                <w:rFonts w:ascii="Arial" w:hAnsi="Arial" w:cs="Arial"/>
                <w:sz w:val="22"/>
                <w:szCs w:val="22"/>
              </w:rPr>
            </w:pPr>
            <w:r w:rsidRPr="005F5A9A">
              <w:rPr>
                <w:rFonts w:ascii="Arial" w:hAnsi="Arial" w:cs="Arial"/>
                <w:sz w:val="22"/>
                <w:szCs w:val="22"/>
              </w:rPr>
              <w:t>12,354</w:t>
            </w:r>
          </w:p>
        </w:tc>
      </w:tr>
      <w:tr w:rsidR="00975BE6" w:rsidRPr="006103D1" w:rsidTr="0071159B">
        <w:tc>
          <w:tcPr>
            <w:tcW w:w="5850" w:type="dxa"/>
            <w:tcBorders>
              <w:top w:val="nil"/>
              <w:left w:val="nil"/>
              <w:bottom w:val="nil"/>
              <w:right w:val="nil"/>
            </w:tcBorders>
          </w:tcPr>
          <w:p w:rsidR="00975BE6" w:rsidRPr="006103D1" w:rsidRDefault="00975BE6" w:rsidP="00975BE6">
            <w:pPr>
              <w:spacing w:line="380" w:lineRule="exact"/>
              <w:rPr>
                <w:rFonts w:ascii="Arial" w:hAnsi="Arial" w:cs="Arial"/>
                <w:sz w:val="22"/>
                <w:szCs w:val="22"/>
                <w:cs/>
              </w:rPr>
            </w:pPr>
            <w:r w:rsidRPr="006103D1">
              <w:rPr>
                <w:rFonts w:ascii="Arial" w:hAnsi="Arial" w:cs="Arial"/>
                <w:sz w:val="22"/>
                <w:szCs w:val="22"/>
              </w:rPr>
              <w:t>Total comprehensive income</w:t>
            </w:r>
          </w:p>
        </w:tc>
        <w:tc>
          <w:tcPr>
            <w:tcW w:w="1620" w:type="dxa"/>
            <w:tcBorders>
              <w:left w:val="nil"/>
              <w:right w:val="nil"/>
            </w:tcBorders>
            <w:vAlign w:val="bottom"/>
          </w:tcPr>
          <w:p w:rsidR="00975BE6" w:rsidRPr="00975BE6" w:rsidRDefault="00975BE6" w:rsidP="00975BE6">
            <w:pPr>
              <w:tabs>
                <w:tab w:val="decimal" w:pos="1062"/>
              </w:tabs>
              <w:spacing w:line="380" w:lineRule="exact"/>
              <w:jc w:val="center"/>
              <w:rPr>
                <w:rFonts w:ascii="Arial" w:hAnsi="Arial" w:cs="Arial"/>
                <w:sz w:val="22"/>
                <w:szCs w:val="22"/>
              </w:rPr>
            </w:pPr>
            <w:r w:rsidRPr="00975BE6">
              <w:rPr>
                <w:rFonts w:ascii="Arial" w:hAnsi="Arial" w:cs="Arial"/>
                <w:sz w:val="22"/>
                <w:szCs w:val="22"/>
              </w:rPr>
              <w:t>443,298</w:t>
            </w:r>
          </w:p>
        </w:tc>
        <w:tc>
          <w:tcPr>
            <w:tcW w:w="1620" w:type="dxa"/>
            <w:tcBorders>
              <w:left w:val="nil"/>
              <w:right w:val="nil"/>
            </w:tcBorders>
            <w:vAlign w:val="bottom"/>
          </w:tcPr>
          <w:p w:rsidR="00975BE6" w:rsidRPr="005F5A9A" w:rsidRDefault="00975BE6" w:rsidP="00975BE6">
            <w:pPr>
              <w:tabs>
                <w:tab w:val="decimal" w:pos="1062"/>
              </w:tabs>
              <w:spacing w:line="380" w:lineRule="exact"/>
              <w:jc w:val="center"/>
              <w:rPr>
                <w:rFonts w:ascii="Arial" w:hAnsi="Arial" w:cs="Arial"/>
                <w:sz w:val="22"/>
                <w:szCs w:val="22"/>
              </w:rPr>
            </w:pPr>
            <w:r>
              <w:rPr>
                <w:rFonts w:ascii="Arial" w:hAnsi="Arial" w:cs="Arial"/>
                <w:sz w:val="22"/>
                <w:szCs w:val="22"/>
              </w:rPr>
              <w:t>178,249</w:t>
            </w:r>
          </w:p>
        </w:tc>
      </w:tr>
    </w:tbl>
    <w:p w:rsidR="002A1793" w:rsidRDefault="00D16FF0" w:rsidP="00D16FF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p>
    <w:p w:rsidR="002A1793" w:rsidRDefault="002A1793">
      <w:pPr>
        <w:overflowPunct/>
        <w:autoSpaceDE/>
        <w:autoSpaceDN/>
        <w:adjustRightInd/>
        <w:textAlignment w:val="auto"/>
        <w:rPr>
          <w:rFonts w:ascii="Arial" w:hAnsi="Arial" w:cs="Arial"/>
          <w:sz w:val="22"/>
          <w:szCs w:val="22"/>
        </w:rPr>
      </w:pPr>
      <w:r>
        <w:rPr>
          <w:rFonts w:ascii="Arial" w:hAnsi="Arial" w:cs="Arial"/>
          <w:sz w:val="22"/>
          <w:szCs w:val="22"/>
        </w:rPr>
        <w:br w:type="page"/>
      </w:r>
    </w:p>
    <w:p w:rsidR="00D16FF0" w:rsidRPr="00D16FF0" w:rsidRDefault="002A1793" w:rsidP="00D16FF0">
      <w:pPr>
        <w:tabs>
          <w:tab w:val="left" w:pos="54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ab/>
      </w:r>
      <w:r w:rsidR="00D16FF0" w:rsidRPr="00D16FF0">
        <w:rPr>
          <w:rFonts w:ascii="Arial" w:hAnsi="Arial" w:cs="Arial"/>
          <w:b/>
          <w:bCs/>
          <w:sz w:val="22"/>
          <w:szCs w:val="22"/>
        </w:rPr>
        <w:t xml:space="preserve">Singer Thailand Public Company Limited </w:t>
      </w:r>
    </w:p>
    <w:p w:rsidR="00D16FF0" w:rsidRDefault="00D16FF0" w:rsidP="00D16FF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In June 2020, the warrant holders of Singer Thailand Public Company Limited (SINGER) exercised 6,475,380 warrants to purchase 6,475,380 ordinary shares at an exercise price of Baht 7 per share, totaling Baht 45,327,660. In June 2020, SINGER received full payment for the shares. SINGER registered the increase of its share capital with the Ministry of Commerce on 8 July 2020.</w:t>
      </w:r>
    </w:p>
    <w:p w:rsidR="00D16FF0" w:rsidRDefault="00D16FF0" w:rsidP="00D16FF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 xml:space="preserve">The exercise of warrants to purchase ordinary shares of SINGER resulted in the decrease in investment proportion in SINGER from 30.26% to 29.78%. The Company recorded the net result from the change in the associate company’s shareholders equity of Baht </w:t>
      </w:r>
      <w:r w:rsidR="00210791">
        <w:rPr>
          <w:rFonts w:ascii="Arial" w:hAnsi="Arial" w:cs="Arial"/>
          <w:sz w:val="22"/>
          <w:szCs w:val="22"/>
        </w:rPr>
        <w:t>2.77</w:t>
      </w:r>
      <w:r>
        <w:rPr>
          <w:rFonts w:ascii="Arial" w:hAnsi="Arial" w:cs="Arial"/>
          <w:sz w:val="22"/>
          <w:szCs w:val="22"/>
        </w:rPr>
        <w:t xml:space="preserve"> million, presenting under “Share of </w:t>
      </w:r>
      <w:r w:rsidR="00210791">
        <w:rPr>
          <w:rFonts w:ascii="Arial" w:hAnsi="Arial" w:cs="Arial"/>
          <w:sz w:val="22"/>
          <w:szCs w:val="22"/>
        </w:rPr>
        <w:t>gain</w:t>
      </w:r>
      <w:r>
        <w:rPr>
          <w:rFonts w:ascii="Arial" w:hAnsi="Arial" w:cs="Arial"/>
          <w:sz w:val="22"/>
          <w:szCs w:val="22"/>
        </w:rPr>
        <w:t xml:space="preserve"> from investments in associate” in the consolidated comprehensive income.</w:t>
      </w:r>
    </w:p>
    <w:p w:rsidR="00D16FF0" w:rsidRDefault="00D16FF0" w:rsidP="00D16FF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In September 2020, the warrant holders of SINGER exercised 4,544,593 warrants to purchase 4,544,593 ordinary shares at an exercise price of Baht 7 per share, totaling Baht 31,812,151. In September 2020, SINGER received full payment for the shares. SINGER registered the increase of its share capital with the Ministry of Commerce on 6 October 2020.</w:t>
      </w:r>
    </w:p>
    <w:p w:rsidR="002A1793" w:rsidRDefault="002A1793" w:rsidP="002A1793">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 xml:space="preserve">The exercise of warrants to purchase ordinary shares of SINGER resulted in the decrease in investment proportion in SINGER from 29.78% to 29.45%. The Company recorded the net result from the change in the associate company’s shareholders equity of Baht </w:t>
      </w:r>
      <w:r w:rsidR="00210791">
        <w:rPr>
          <w:rFonts w:ascii="Arial" w:hAnsi="Arial" w:cs="Arial"/>
          <w:sz w:val="22"/>
          <w:szCs w:val="22"/>
        </w:rPr>
        <w:t>1.59</w:t>
      </w:r>
      <w:r>
        <w:rPr>
          <w:rFonts w:ascii="Arial" w:hAnsi="Arial" w:cs="Arial"/>
          <w:sz w:val="22"/>
          <w:szCs w:val="22"/>
        </w:rPr>
        <w:t xml:space="preserve"> million, presenting under “Share of </w:t>
      </w:r>
      <w:r w:rsidR="00210791">
        <w:rPr>
          <w:rFonts w:ascii="Arial" w:hAnsi="Arial" w:cs="Arial"/>
          <w:sz w:val="22"/>
          <w:szCs w:val="22"/>
        </w:rPr>
        <w:t>gain</w:t>
      </w:r>
      <w:r>
        <w:rPr>
          <w:rFonts w:ascii="Arial" w:hAnsi="Arial" w:cs="Arial"/>
          <w:sz w:val="22"/>
          <w:szCs w:val="22"/>
        </w:rPr>
        <w:t xml:space="preserve"> from investments in associate” in the consolidated comprehensive income.</w:t>
      </w:r>
    </w:p>
    <w:p w:rsidR="00975BE6" w:rsidRDefault="00975BE6" w:rsidP="00D16FF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975BE6">
        <w:rPr>
          <w:rFonts w:ascii="Arial" w:hAnsi="Arial" w:cs="Arial"/>
          <w:sz w:val="22"/>
          <w:szCs w:val="22"/>
        </w:rPr>
        <w:t xml:space="preserve">In December 2020, the warrant holders of SINGER exercised 42,639,732 warrants to purchase 42,639,732 ordinary shares at an exercise price of Baht 7 per share, totaling Baht 298,478,124. </w:t>
      </w:r>
      <w:r w:rsidR="002A1793">
        <w:rPr>
          <w:rFonts w:ascii="Arial" w:hAnsi="Arial" w:cs="Arial"/>
          <w:sz w:val="22"/>
          <w:szCs w:val="22"/>
        </w:rPr>
        <w:t xml:space="preserve">The Company exercised 26,999,960 warrants to purchase 26,999,960 ordinary share of SINGER totaling Baht 188,999,720. </w:t>
      </w:r>
      <w:r w:rsidRPr="00975BE6">
        <w:rPr>
          <w:rFonts w:ascii="Arial" w:hAnsi="Arial" w:cs="Arial"/>
          <w:sz w:val="22"/>
          <w:szCs w:val="22"/>
        </w:rPr>
        <w:t>In December 2020, SINGER received full payment for the shares. SINGER registered the increase of its share capital with the Ministry of Commerce on 5 January 2021.</w:t>
      </w:r>
    </w:p>
    <w:p w:rsidR="00B33AE5" w:rsidRPr="00D16FF0" w:rsidRDefault="00D16FF0" w:rsidP="00D16FF0">
      <w:pPr>
        <w:tabs>
          <w:tab w:val="left" w:pos="54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D16FF0">
        <w:rPr>
          <w:rFonts w:ascii="Arial" w:hAnsi="Arial" w:cs="Arial"/>
          <w:b/>
          <w:bCs/>
          <w:sz w:val="22"/>
          <w:szCs w:val="22"/>
        </w:rPr>
        <w:t xml:space="preserve"> </w:t>
      </w:r>
      <w:r w:rsidRPr="00D16FF0">
        <w:rPr>
          <w:rFonts w:ascii="Arial" w:hAnsi="Arial" w:cs="Arial"/>
          <w:b/>
          <w:bCs/>
          <w:sz w:val="22"/>
          <w:szCs w:val="22"/>
        </w:rPr>
        <w:tab/>
      </w:r>
      <w:r w:rsidR="00B33AE5" w:rsidRPr="00D16FF0">
        <w:rPr>
          <w:rFonts w:ascii="Arial" w:hAnsi="Arial" w:cs="Arial"/>
          <w:b/>
          <w:bCs/>
          <w:sz w:val="22"/>
          <w:szCs w:val="22"/>
        </w:rPr>
        <w:t>J&amp;P (Myanmar) Company Limited (held by J&amp;P (Thailand) Company Limited)</w:t>
      </w:r>
    </w:p>
    <w:p w:rsidR="00B33AE5" w:rsidRPr="00635C15" w:rsidRDefault="00B33AE5" w:rsidP="00B33AE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B33AE5" w:rsidRPr="00C84189" w:rsidRDefault="00711FEF" w:rsidP="00B33AE5">
      <w:pPr>
        <w:overflowPunct/>
        <w:autoSpaceDE/>
        <w:autoSpaceDN/>
        <w:adjustRightInd/>
        <w:spacing w:before="240" w:after="120"/>
        <w:ind w:left="547" w:hanging="547"/>
        <w:textAlignment w:val="auto"/>
        <w:rPr>
          <w:rFonts w:ascii="Arial" w:hAnsi="Arial" w:cs="Arial"/>
          <w:b/>
          <w:bCs/>
          <w:sz w:val="22"/>
          <w:szCs w:val="22"/>
        </w:rPr>
      </w:pPr>
      <w:r>
        <w:rPr>
          <w:rFonts w:ascii="Arial" w:hAnsi="Arial" w:cstheme="minorBidi"/>
          <w:b/>
          <w:bCs/>
          <w:sz w:val="22"/>
          <w:szCs w:val="22"/>
          <w:cs/>
        </w:rPr>
        <w:tab/>
      </w:r>
      <w:r w:rsidR="00B33AE5" w:rsidRPr="00C84189">
        <w:rPr>
          <w:rFonts w:ascii="Arial" w:hAnsi="Arial" w:cs="Arial"/>
          <w:b/>
          <w:bCs/>
          <w:sz w:val="22"/>
          <w:szCs w:val="22"/>
        </w:rPr>
        <w:t>JPSM COMPANY LIMITED</w:t>
      </w:r>
      <w:r w:rsidR="00B33AE5" w:rsidRPr="00C84189">
        <w:rPr>
          <w:rFonts w:ascii="Arial" w:hAnsi="Arial" w:cs="Arial"/>
          <w:b/>
          <w:bCs/>
          <w:sz w:val="22"/>
          <w:szCs w:val="22"/>
          <w:cs/>
        </w:rPr>
        <w:t xml:space="preserve"> </w:t>
      </w:r>
      <w:r w:rsidR="00B33AE5">
        <w:rPr>
          <w:rFonts w:ascii="Arial" w:hAnsi="Arial" w:cs="Arial"/>
          <w:b/>
          <w:bCs/>
          <w:sz w:val="22"/>
          <w:szCs w:val="22"/>
        </w:rPr>
        <w:t>(h</w:t>
      </w:r>
      <w:r w:rsidR="00B33AE5" w:rsidRPr="00C84189">
        <w:rPr>
          <w:rFonts w:ascii="Arial" w:hAnsi="Arial" w:cs="Arial"/>
          <w:b/>
          <w:bCs/>
          <w:sz w:val="22"/>
          <w:szCs w:val="22"/>
        </w:rPr>
        <w:t>eld by J&amp;P (Thailand) Company Limited)</w:t>
      </w:r>
    </w:p>
    <w:p w:rsidR="00B33AE5" w:rsidRDefault="00B33AE5" w:rsidP="00B33AE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registration for dissolution</w:t>
      </w:r>
      <w:r w:rsidRPr="00C84189">
        <w:rPr>
          <w:rFonts w:ascii="Arial" w:hAnsi="Arial" w:cs="Arial"/>
          <w:sz w:val="22"/>
          <w:szCs w:val="22"/>
        </w:rPr>
        <w:t>.</w:t>
      </w:r>
    </w:p>
    <w:p w:rsidR="00716118" w:rsidRDefault="00B33AE5" w:rsidP="00EA43C8">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lastRenderedPageBreak/>
        <w:t>2</w:t>
      </w:r>
      <w:r w:rsidR="00076BC3">
        <w:rPr>
          <w:rFonts w:ascii="Arial" w:hAnsi="Arial"/>
          <w:b/>
          <w:bCs/>
          <w:sz w:val="22"/>
          <w:szCs w:val="22"/>
        </w:rPr>
        <w:t>5</w:t>
      </w:r>
      <w:r w:rsidR="003C5485" w:rsidRPr="00E4371C">
        <w:rPr>
          <w:rFonts w:ascii="Arial" w:hAnsi="Arial"/>
          <w:b/>
          <w:bCs/>
          <w:sz w:val="22"/>
          <w:szCs w:val="22"/>
        </w:rPr>
        <w:t>.</w:t>
      </w:r>
      <w:r w:rsidR="003C5485" w:rsidRPr="00E4371C">
        <w:rPr>
          <w:rFonts w:ascii="Arial" w:hAnsi="Arial"/>
          <w:b/>
          <w:bCs/>
          <w:sz w:val="22"/>
          <w:szCs w:val="22"/>
        </w:rPr>
        <w:tab/>
        <w:t>Investment propert</w:t>
      </w:r>
      <w:r w:rsidR="00ED30B0">
        <w:rPr>
          <w:rFonts w:ascii="Arial" w:hAnsi="Arial"/>
          <w:b/>
          <w:bCs/>
          <w:sz w:val="22"/>
          <w:szCs w:val="22"/>
        </w:rPr>
        <w:t>ies</w:t>
      </w:r>
    </w:p>
    <w:p w:rsidR="002A1793" w:rsidRPr="002A1793" w:rsidRDefault="002A1793" w:rsidP="002A1793">
      <w:pPr>
        <w:tabs>
          <w:tab w:val="left" w:pos="600"/>
          <w:tab w:val="left" w:pos="900"/>
        </w:tabs>
        <w:spacing w:line="380" w:lineRule="exact"/>
        <w:ind w:left="547" w:right="-360" w:hanging="547"/>
        <w:jc w:val="right"/>
        <w:rPr>
          <w:rFonts w:ascii="Arial" w:hAnsi="Arial" w:cs="Arial"/>
          <w:color w:val="000000" w:themeColor="text1"/>
          <w:sz w:val="14"/>
          <w:szCs w:val="14"/>
        </w:rPr>
      </w:pPr>
      <w:r w:rsidRPr="002A1793">
        <w:rPr>
          <w:rFonts w:ascii="Arial" w:hAnsi="Arial" w:cs="Arial"/>
          <w:color w:val="000000" w:themeColor="text1"/>
          <w:sz w:val="14"/>
          <w:szCs w:val="14"/>
        </w:rPr>
        <w:t>(Unit: Thousand Baht)</w:t>
      </w:r>
    </w:p>
    <w:tbl>
      <w:tblPr>
        <w:tblW w:w="10062" w:type="dxa"/>
        <w:tblInd w:w="18" w:type="dxa"/>
        <w:tblLayout w:type="fixed"/>
        <w:tblLook w:val="0000" w:firstRow="0" w:lastRow="0" w:firstColumn="0" w:lastColumn="0" w:noHBand="0" w:noVBand="0"/>
      </w:tblPr>
      <w:tblGrid>
        <w:gridCol w:w="2772"/>
        <w:gridCol w:w="911"/>
        <w:gridCol w:w="911"/>
        <w:gridCol w:w="911"/>
        <w:gridCol w:w="912"/>
        <w:gridCol w:w="911"/>
        <w:gridCol w:w="911"/>
        <w:gridCol w:w="911"/>
        <w:gridCol w:w="912"/>
      </w:tblGrid>
      <w:tr w:rsidR="002A1793" w:rsidRPr="002A1793" w:rsidTr="002A1793">
        <w:trPr>
          <w:trHeight w:val="322"/>
        </w:trPr>
        <w:tc>
          <w:tcPr>
            <w:tcW w:w="2772" w:type="dxa"/>
            <w:tcBorders>
              <w:top w:val="nil"/>
              <w:left w:val="nil"/>
              <w:bottom w:val="nil"/>
              <w:right w:val="nil"/>
            </w:tcBorders>
            <w:shd w:val="clear" w:color="auto" w:fill="auto"/>
            <w:noWrap/>
          </w:tcPr>
          <w:p w:rsidR="002A1793" w:rsidRPr="002A1793" w:rsidRDefault="002A1793" w:rsidP="00907683">
            <w:pPr>
              <w:spacing w:line="280" w:lineRule="exact"/>
              <w:rPr>
                <w:rFonts w:ascii="Arial" w:hAnsi="Arial" w:cs="Arial"/>
                <w:color w:val="000000" w:themeColor="text1"/>
                <w:sz w:val="14"/>
                <w:szCs w:val="14"/>
                <w:cs/>
              </w:rPr>
            </w:pPr>
          </w:p>
        </w:tc>
        <w:tc>
          <w:tcPr>
            <w:tcW w:w="7290" w:type="dxa"/>
            <w:gridSpan w:val="8"/>
            <w:tcBorders>
              <w:left w:val="nil"/>
              <w:bottom w:val="nil"/>
              <w:right w:val="nil"/>
            </w:tcBorders>
          </w:tcPr>
          <w:p w:rsidR="002A1793" w:rsidRPr="002A1793" w:rsidRDefault="002A1793" w:rsidP="00907683">
            <w:pPr>
              <w:pBdr>
                <w:bottom w:val="single" w:sz="4" w:space="1" w:color="auto"/>
              </w:pBdr>
              <w:spacing w:line="280" w:lineRule="exact"/>
              <w:jc w:val="center"/>
              <w:rPr>
                <w:rFonts w:ascii="Arial" w:hAnsi="Arial" w:cs="Arial"/>
                <w:color w:val="000000" w:themeColor="text1"/>
                <w:sz w:val="14"/>
                <w:szCs w:val="14"/>
              </w:rPr>
            </w:pPr>
            <w:r w:rsidRPr="002A1793">
              <w:rPr>
                <w:rFonts w:ascii="Arial" w:eastAsia="Arial Unicode MS" w:hAnsi="Arial" w:cs="Arial"/>
                <w:sz w:val="14"/>
                <w:szCs w:val="14"/>
              </w:rPr>
              <w:t>Consolidated financial statements</w:t>
            </w:r>
          </w:p>
        </w:tc>
      </w:tr>
      <w:tr w:rsidR="002A1793" w:rsidRPr="002A1793" w:rsidTr="00021DD7">
        <w:trPr>
          <w:trHeight w:val="322"/>
        </w:trPr>
        <w:tc>
          <w:tcPr>
            <w:tcW w:w="2772" w:type="dxa"/>
            <w:tcBorders>
              <w:top w:val="nil"/>
              <w:left w:val="nil"/>
              <w:bottom w:val="nil"/>
              <w:right w:val="nil"/>
            </w:tcBorders>
            <w:shd w:val="clear" w:color="auto" w:fill="auto"/>
            <w:noWrap/>
          </w:tcPr>
          <w:p w:rsidR="002A1793" w:rsidRPr="002A1793" w:rsidRDefault="002A1793" w:rsidP="00907683">
            <w:pPr>
              <w:spacing w:line="28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rsidR="002A1793" w:rsidRPr="002A1793" w:rsidRDefault="002A1793" w:rsidP="00907683">
            <w:pPr>
              <w:pBdr>
                <w:bottom w:val="single" w:sz="4" w:space="1" w:color="auto"/>
              </w:pBdr>
              <w:spacing w:line="280" w:lineRule="exact"/>
              <w:jc w:val="center"/>
              <w:rPr>
                <w:rFonts w:ascii="Arial" w:hAnsi="Arial" w:cs="Arial"/>
                <w:color w:val="000000" w:themeColor="text1"/>
                <w:sz w:val="14"/>
                <w:szCs w:val="14"/>
              </w:rPr>
            </w:pPr>
            <w:r w:rsidRPr="002A1793">
              <w:rPr>
                <w:rFonts w:ascii="Arial" w:hAnsi="Arial" w:cs="Arial"/>
                <w:color w:val="000000" w:themeColor="text1"/>
                <w:sz w:val="14"/>
                <w:szCs w:val="14"/>
              </w:rPr>
              <w:t>Land</w:t>
            </w:r>
            <w:r w:rsidR="000D5C62">
              <w:rPr>
                <w:rFonts w:ascii="Arial" w:hAnsi="Arial" w:cs="Arial"/>
                <w:color w:val="000000" w:themeColor="text1"/>
                <w:sz w:val="14"/>
                <w:szCs w:val="14"/>
              </w:rPr>
              <w:t>, b</w:t>
            </w:r>
            <w:r w:rsidRPr="002A1793">
              <w:rPr>
                <w:rFonts w:ascii="Arial" w:hAnsi="Arial" w:cs="Arial"/>
                <w:color w:val="000000" w:themeColor="text1"/>
                <w:sz w:val="14"/>
                <w:szCs w:val="14"/>
              </w:rPr>
              <w:t>uilding</w:t>
            </w:r>
            <w:r w:rsidR="000D5C62">
              <w:rPr>
                <w:rFonts w:ascii="Arial" w:hAnsi="Arial" w:cs="Arial"/>
                <w:color w:val="000000" w:themeColor="text1"/>
                <w:sz w:val="14"/>
                <w:szCs w:val="14"/>
              </w:rPr>
              <w:t xml:space="preserve"> and building improvement</w:t>
            </w:r>
          </w:p>
        </w:tc>
        <w:tc>
          <w:tcPr>
            <w:tcW w:w="1823" w:type="dxa"/>
            <w:gridSpan w:val="2"/>
            <w:tcBorders>
              <w:left w:val="nil"/>
              <w:bottom w:val="nil"/>
              <w:right w:val="nil"/>
            </w:tcBorders>
            <w:vAlign w:val="bottom"/>
          </w:tcPr>
          <w:p w:rsidR="002A1793" w:rsidRPr="002A1793" w:rsidRDefault="002A1793" w:rsidP="00907683">
            <w:pPr>
              <w:pBdr>
                <w:bottom w:val="single" w:sz="4" w:space="1" w:color="auto"/>
              </w:pBdr>
              <w:spacing w:line="280" w:lineRule="exact"/>
              <w:jc w:val="center"/>
              <w:rPr>
                <w:rFonts w:ascii="Arial" w:hAnsi="Arial" w:cs="Arial"/>
                <w:color w:val="000000" w:themeColor="text1"/>
                <w:sz w:val="14"/>
                <w:szCs w:val="14"/>
              </w:rPr>
            </w:pPr>
            <w:r w:rsidRPr="002A1793">
              <w:rPr>
                <w:rFonts w:ascii="Arial" w:hAnsi="Arial" w:cs="Arial"/>
                <w:sz w:val="14"/>
                <w:szCs w:val="14"/>
              </w:rPr>
              <w:t>Land</w:t>
            </w:r>
            <w:r w:rsidRPr="002A1793">
              <w:rPr>
                <w:rFonts w:ascii="Arial" w:hAnsi="Arial" w:cs="Arial"/>
                <w:color w:val="000000" w:themeColor="text1"/>
                <w:sz w:val="14"/>
                <w:szCs w:val="14"/>
              </w:rPr>
              <w:t xml:space="preserve">, </w:t>
            </w:r>
            <w:r w:rsidRPr="002A1793">
              <w:rPr>
                <w:rFonts w:ascii="Arial" w:hAnsi="Arial" w:cs="Arial"/>
                <w:sz w:val="14"/>
                <w:szCs w:val="14"/>
              </w:rPr>
              <w:t>Buildings space,</w:t>
            </w:r>
          </w:p>
          <w:p w:rsidR="002A1793" w:rsidRPr="002A1793" w:rsidRDefault="002A1793" w:rsidP="00907683">
            <w:pPr>
              <w:pBdr>
                <w:bottom w:val="single" w:sz="4" w:space="1" w:color="auto"/>
              </w:pBdr>
              <w:spacing w:line="280" w:lineRule="exact"/>
              <w:jc w:val="center"/>
              <w:rPr>
                <w:rFonts w:ascii="Arial" w:hAnsi="Arial" w:cs="Arial"/>
                <w:color w:val="000000" w:themeColor="text1"/>
                <w:sz w:val="14"/>
                <w:szCs w:val="14"/>
                <w:cs/>
              </w:rPr>
            </w:pPr>
            <w:r w:rsidRPr="002A1793">
              <w:rPr>
                <w:rFonts w:ascii="Arial" w:hAnsi="Arial" w:cs="Arial"/>
                <w:sz w:val="14"/>
                <w:szCs w:val="14"/>
              </w:rPr>
              <w:t>building</w:t>
            </w:r>
            <w:r w:rsidRPr="002A1793">
              <w:rPr>
                <w:rFonts w:ascii="Arial" w:hAnsi="Arial" w:cs="Arial"/>
                <w:color w:val="000000" w:themeColor="text1"/>
                <w:sz w:val="14"/>
                <w:szCs w:val="14"/>
                <w:cs/>
              </w:rPr>
              <w:t xml:space="preserve"> </w:t>
            </w:r>
            <w:r w:rsidRPr="002A1793">
              <w:rPr>
                <w:rFonts w:ascii="Arial" w:hAnsi="Arial" w:cs="Arial"/>
                <w:sz w:val="14"/>
                <w:szCs w:val="14"/>
              </w:rPr>
              <w:t>improvement</w:t>
            </w:r>
            <w:r w:rsidRPr="002A1793">
              <w:rPr>
                <w:rFonts w:ascii="Arial" w:hAnsi="Arial" w:cs="Arial"/>
                <w:color w:val="000000" w:themeColor="text1"/>
                <w:sz w:val="14"/>
                <w:szCs w:val="14"/>
                <w:cs/>
              </w:rPr>
              <w:t xml:space="preserve"> </w:t>
            </w:r>
            <w:r w:rsidRPr="002A1793">
              <w:rPr>
                <w:rFonts w:ascii="Arial" w:hAnsi="Arial" w:cs="Arial"/>
                <w:sz w:val="14"/>
                <w:szCs w:val="14"/>
              </w:rPr>
              <w:t>and right of use asset for rent</w:t>
            </w:r>
          </w:p>
        </w:tc>
        <w:tc>
          <w:tcPr>
            <w:tcW w:w="1822" w:type="dxa"/>
            <w:gridSpan w:val="2"/>
            <w:tcBorders>
              <w:left w:val="nil"/>
              <w:bottom w:val="nil"/>
              <w:right w:val="nil"/>
            </w:tcBorders>
            <w:vAlign w:val="bottom"/>
          </w:tcPr>
          <w:p w:rsidR="002A1793" w:rsidRPr="002A1793" w:rsidRDefault="002A1793" w:rsidP="00907683">
            <w:pPr>
              <w:pBdr>
                <w:bottom w:val="single" w:sz="4" w:space="1" w:color="auto"/>
              </w:pBdr>
              <w:spacing w:line="280" w:lineRule="exact"/>
              <w:jc w:val="center"/>
              <w:rPr>
                <w:rFonts w:ascii="Arial" w:hAnsi="Arial" w:cs="Arial"/>
                <w:color w:val="000000" w:themeColor="text1"/>
                <w:sz w:val="14"/>
                <w:szCs w:val="14"/>
                <w:cs/>
              </w:rPr>
            </w:pPr>
            <w:r w:rsidRPr="002A1793">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rsidR="002A1793" w:rsidRPr="002A1793" w:rsidRDefault="002A1793" w:rsidP="00907683">
            <w:pPr>
              <w:pBdr>
                <w:bottom w:val="single" w:sz="4" w:space="1" w:color="auto"/>
              </w:pBdr>
              <w:spacing w:line="280" w:lineRule="exact"/>
              <w:jc w:val="center"/>
              <w:rPr>
                <w:rFonts w:ascii="Arial" w:hAnsi="Arial" w:cs="Arial"/>
                <w:color w:val="000000" w:themeColor="text1"/>
                <w:sz w:val="14"/>
                <w:szCs w:val="14"/>
              </w:rPr>
            </w:pPr>
            <w:r w:rsidRPr="002A1793">
              <w:rPr>
                <w:rFonts w:ascii="Arial" w:hAnsi="Arial" w:cs="Arial"/>
                <w:sz w:val="14"/>
                <w:szCs w:val="14"/>
              </w:rPr>
              <w:t>Total</w:t>
            </w:r>
          </w:p>
        </w:tc>
      </w:tr>
      <w:tr w:rsidR="00C6224E" w:rsidRPr="002A1793" w:rsidTr="00021DD7">
        <w:trPr>
          <w:trHeight w:val="80"/>
        </w:trPr>
        <w:tc>
          <w:tcPr>
            <w:tcW w:w="2772" w:type="dxa"/>
            <w:tcBorders>
              <w:top w:val="nil"/>
              <w:left w:val="nil"/>
              <w:bottom w:val="nil"/>
              <w:right w:val="nil"/>
            </w:tcBorders>
            <w:shd w:val="clear" w:color="auto" w:fill="auto"/>
            <w:noWrap/>
          </w:tcPr>
          <w:p w:rsidR="00C6224E" w:rsidRPr="002A1793" w:rsidRDefault="00C6224E" w:rsidP="00907683">
            <w:pPr>
              <w:spacing w:line="280" w:lineRule="exact"/>
              <w:rPr>
                <w:rFonts w:ascii="Arial" w:hAnsi="Arial" w:cs="Arial"/>
                <w:color w:val="000000" w:themeColor="text1"/>
                <w:sz w:val="14"/>
                <w:szCs w:val="14"/>
                <w:cs/>
              </w:rPr>
            </w:pPr>
          </w:p>
        </w:tc>
        <w:tc>
          <w:tcPr>
            <w:tcW w:w="911" w:type="dxa"/>
            <w:tcBorders>
              <w:left w:val="nil"/>
              <w:bottom w:val="nil"/>
              <w:right w:val="nil"/>
            </w:tcBorders>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911" w:type="dxa"/>
            <w:tcBorders>
              <w:left w:val="nil"/>
              <w:bottom w:val="nil"/>
              <w:right w:val="nil"/>
            </w:tcBorders>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2019</w:t>
            </w:r>
          </w:p>
        </w:tc>
        <w:tc>
          <w:tcPr>
            <w:tcW w:w="911" w:type="dxa"/>
            <w:tcBorders>
              <w:left w:val="nil"/>
              <w:bottom w:val="nil"/>
              <w:right w:val="nil"/>
            </w:tcBorders>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912" w:type="dxa"/>
            <w:tcBorders>
              <w:left w:val="nil"/>
              <w:bottom w:val="nil"/>
              <w:right w:val="nil"/>
            </w:tcBorders>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2019</w:t>
            </w:r>
          </w:p>
        </w:tc>
        <w:tc>
          <w:tcPr>
            <w:tcW w:w="911" w:type="dxa"/>
            <w:tcBorders>
              <w:left w:val="nil"/>
              <w:bottom w:val="nil"/>
              <w:right w:val="nil"/>
            </w:tcBorders>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911" w:type="dxa"/>
            <w:tcBorders>
              <w:left w:val="nil"/>
              <w:bottom w:val="nil"/>
              <w:right w:val="nil"/>
            </w:tcBorders>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2019</w:t>
            </w:r>
          </w:p>
        </w:tc>
        <w:tc>
          <w:tcPr>
            <w:tcW w:w="911" w:type="dxa"/>
            <w:tcBorders>
              <w:left w:val="nil"/>
              <w:bottom w:val="nil"/>
              <w:right w:val="nil"/>
            </w:tcBorders>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912" w:type="dxa"/>
            <w:tcBorders>
              <w:left w:val="nil"/>
              <w:bottom w:val="nil"/>
              <w:right w:val="nil"/>
            </w:tcBorders>
            <w:shd w:val="clear" w:color="auto" w:fill="auto"/>
            <w:noWrap/>
            <w:vAlign w:val="bottom"/>
          </w:tcPr>
          <w:p w:rsidR="00C6224E" w:rsidRPr="002A1793" w:rsidRDefault="00C6224E" w:rsidP="00907683">
            <w:pPr>
              <w:pBdr>
                <w:bottom w:val="single" w:sz="4" w:space="1" w:color="auto"/>
              </w:pBdr>
              <w:spacing w:line="280" w:lineRule="exact"/>
              <w:jc w:val="center"/>
              <w:rPr>
                <w:rFonts w:ascii="Arial" w:hAnsi="Arial" w:cs="Arial"/>
                <w:color w:val="000000" w:themeColor="text1"/>
                <w:sz w:val="14"/>
                <w:szCs w:val="14"/>
              </w:rPr>
            </w:pPr>
            <w:r>
              <w:rPr>
                <w:rFonts w:ascii="Arial" w:hAnsi="Arial" w:cs="Arial"/>
                <w:color w:val="000000" w:themeColor="text1"/>
                <w:sz w:val="14"/>
                <w:szCs w:val="14"/>
              </w:rPr>
              <w:t>2019</w:t>
            </w: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2A1793" w:rsidRDefault="002A1793" w:rsidP="00907683">
            <w:pPr>
              <w:spacing w:line="280" w:lineRule="exact"/>
              <w:ind w:left="165" w:hanging="165"/>
              <w:rPr>
                <w:rFonts w:ascii="Arial" w:hAnsi="Arial" w:cs="Arial"/>
                <w:color w:val="000000" w:themeColor="text1"/>
                <w:sz w:val="14"/>
                <w:szCs w:val="14"/>
              </w:rPr>
            </w:pPr>
            <w:r w:rsidRPr="002A1793">
              <w:rPr>
                <w:rFonts w:ascii="Arial" w:hAnsi="Arial" w:cs="Arial"/>
                <w:color w:val="000000"/>
                <w:sz w:val="14"/>
                <w:szCs w:val="14"/>
              </w:rPr>
              <w:t>Net book value at beginning of year</w:t>
            </w: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524,973</w:t>
            </w: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518,800</w:t>
            </w: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2"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524,973</w:t>
            </w:r>
          </w:p>
        </w:tc>
        <w:tc>
          <w:tcPr>
            <w:tcW w:w="912" w:type="dxa"/>
            <w:tcBorders>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518,800</w:t>
            </w: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2A1793" w:rsidRDefault="002A1793" w:rsidP="00907683">
            <w:pPr>
              <w:spacing w:line="280" w:lineRule="exact"/>
              <w:ind w:left="165" w:hanging="165"/>
              <w:rPr>
                <w:rFonts w:ascii="Arial" w:hAnsi="Arial" w:cs="Arial"/>
                <w:color w:val="000000" w:themeColor="text1"/>
                <w:sz w:val="14"/>
                <w:szCs w:val="14"/>
              </w:rPr>
            </w:pPr>
            <w:r w:rsidRPr="002A1793">
              <w:rPr>
                <w:rFonts w:ascii="Arial" w:hAnsi="Arial" w:cs="Arial"/>
                <w:color w:val="000000"/>
                <w:sz w:val="14"/>
                <w:szCs w:val="14"/>
              </w:rPr>
              <w:t>Adjustments of right-of-use assets due to TFRS 16 adoption (Note 4)</w:t>
            </w: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c>
          <w:tcPr>
            <w:tcW w:w="912"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c>
          <w:tcPr>
            <w:tcW w:w="911" w:type="dxa"/>
            <w:tcBorders>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c>
          <w:tcPr>
            <w:tcW w:w="912" w:type="dxa"/>
            <w:tcBorders>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2A1793" w:rsidRDefault="002A1793" w:rsidP="00907683">
            <w:pPr>
              <w:pStyle w:val="ListParagraph"/>
              <w:numPr>
                <w:ilvl w:val="0"/>
                <w:numId w:val="18"/>
              </w:numPr>
              <w:spacing w:line="280" w:lineRule="exact"/>
              <w:ind w:left="345" w:hanging="180"/>
              <w:contextualSpacing w:val="0"/>
              <w:rPr>
                <w:rFonts w:ascii="Arial" w:hAnsi="Arial" w:cs="Arial"/>
                <w:color w:val="000000" w:themeColor="text1"/>
                <w:sz w:val="14"/>
                <w:szCs w:val="14"/>
              </w:rPr>
            </w:pPr>
            <w:r w:rsidRPr="002A1793">
              <w:rPr>
                <w:rFonts w:ascii="Arial" w:hAnsi="Arial" w:cs="Arial"/>
                <w:color w:val="000000"/>
                <w:sz w:val="14"/>
                <w:szCs w:val="14"/>
              </w:rPr>
              <w:t>Right-of-use assets</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805D5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626,242</w:t>
            </w:r>
          </w:p>
        </w:tc>
        <w:tc>
          <w:tcPr>
            <w:tcW w:w="912"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805D5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626,242</w:t>
            </w:r>
          </w:p>
        </w:tc>
        <w:tc>
          <w:tcPr>
            <w:tcW w:w="912" w:type="dxa"/>
            <w:tcBorders>
              <w:top w:val="nil"/>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2A1793" w:rsidRDefault="002A1793" w:rsidP="00805D53">
            <w:pPr>
              <w:pStyle w:val="ListParagraph"/>
              <w:numPr>
                <w:ilvl w:val="0"/>
                <w:numId w:val="18"/>
              </w:numPr>
              <w:tabs>
                <w:tab w:val="left" w:pos="525"/>
              </w:tabs>
              <w:spacing w:line="280" w:lineRule="exact"/>
              <w:ind w:left="345" w:hanging="180"/>
              <w:contextualSpacing w:val="0"/>
              <w:rPr>
                <w:rFonts w:ascii="Arial" w:hAnsi="Arial" w:cs="Arial"/>
                <w:color w:val="000000" w:themeColor="text1"/>
                <w:sz w:val="14"/>
                <w:szCs w:val="14"/>
                <w:cs/>
              </w:rPr>
            </w:pPr>
            <w:r w:rsidRPr="002A1793">
              <w:rPr>
                <w:rFonts w:ascii="Arial" w:hAnsi="Arial" w:cs="Arial"/>
                <w:color w:val="000000"/>
                <w:sz w:val="14"/>
                <w:szCs w:val="14"/>
              </w:rPr>
              <w:t>Transfer from leasehold rights and</w:t>
            </w:r>
            <w:r w:rsidR="00021DD7">
              <w:rPr>
                <w:rFonts w:ascii="Arial" w:hAnsi="Arial" w:cs="Arial"/>
                <w:color w:val="000000"/>
                <w:sz w:val="14"/>
                <w:szCs w:val="14"/>
              </w:rPr>
              <w:t xml:space="preserve"> </w:t>
            </w:r>
            <w:r w:rsidR="00805D53">
              <w:rPr>
                <w:rFonts w:ascii="Arial" w:hAnsi="Arial" w:cs="Arial"/>
                <w:color w:val="000000"/>
                <w:sz w:val="14"/>
                <w:szCs w:val="14"/>
              </w:rPr>
              <w:tab/>
            </w:r>
            <w:r w:rsidRPr="002A1793">
              <w:rPr>
                <w:rFonts w:ascii="Arial" w:hAnsi="Arial" w:cs="Arial"/>
                <w:color w:val="000000"/>
                <w:sz w:val="14"/>
                <w:szCs w:val="14"/>
              </w:rPr>
              <w:t>prepaid rent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1,293,965</w:t>
            </w:r>
          </w:p>
        </w:tc>
        <w:tc>
          <w:tcPr>
            <w:tcW w:w="912"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28,164</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1,322,129</w:t>
            </w:r>
          </w:p>
        </w:tc>
        <w:tc>
          <w:tcPr>
            <w:tcW w:w="912" w:type="dxa"/>
            <w:tcBorders>
              <w:top w:val="nil"/>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805D53" w:rsidRDefault="002A1793" w:rsidP="00805D53">
            <w:pPr>
              <w:pStyle w:val="ListParagraph"/>
              <w:numPr>
                <w:ilvl w:val="0"/>
                <w:numId w:val="18"/>
              </w:numPr>
              <w:tabs>
                <w:tab w:val="left" w:pos="525"/>
              </w:tabs>
              <w:spacing w:line="280" w:lineRule="exact"/>
              <w:ind w:left="345" w:hanging="180"/>
              <w:contextualSpacing w:val="0"/>
              <w:rPr>
                <w:rFonts w:ascii="Arial" w:hAnsi="Arial" w:cs="Arial"/>
                <w:color w:val="000000"/>
                <w:sz w:val="14"/>
                <w:szCs w:val="14"/>
                <w:cs/>
              </w:rPr>
            </w:pPr>
            <w:r w:rsidRPr="002A1793">
              <w:rPr>
                <w:rFonts w:ascii="Arial" w:hAnsi="Arial" w:cs="Arial"/>
                <w:color w:val="000000"/>
                <w:sz w:val="14"/>
                <w:szCs w:val="14"/>
              </w:rPr>
              <w:t xml:space="preserve">Transfer from property, building </w:t>
            </w:r>
            <w:r w:rsidR="00805D53">
              <w:rPr>
                <w:rFonts w:ascii="Arial" w:hAnsi="Arial" w:cs="Arial"/>
                <w:color w:val="000000"/>
                <w:sz w:val="14"/>
                <w:szCs w:val="14"/>
              </w:rPr>
              <w:tab/>
            </w:r>
            <w:r w:rsidRPr="002A1793">
              <w:rPr>
                <w:rFonts w:ascii="Arial" w:hAnsi="Arial" w:cs="Arial"/>
                <w:color w:val="000000"/>
                <w:sz w:val="14"/>
                <w:szCs w:val="14"/>
              </w:rPr>
              <w:t>and</w:t>
            </w:r>
            <w:r w:rsidR="00021DD7">
              <w:rPr>
                <w:rFonts w:ascii="Arial" w:hAnsi="Arial" w:cs="Arial"/>
                <w:color w:val="000000"/>
                <w:sz w:val="14"/>
                <w:szCs w:val="14"/>
              </w:rPr>
              <w:t xml:space="preserve"> </w:t>
            </w:r>
            <w:r w:rsidRPr="002A1793">
              <w:rPr>
                <w:rFonts w:ascii="Arial" w:hAnsi="Arial" w:cs="Arial"/>
                <w:color w:val="000000"/>
                <w:sz w:val="14"/>
                <w:szCs w:val="14"/>
              </w:rPr>
              <w:t>equipment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22,157</w:t>
            </w:r>
          </w:p>
        </w:tc>
        <w:tc>
          <w:tcPr>
            <w:tcW w:w="912"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22,157</w:t>
            </w:r>
          </w:p>
        </w:tc>
        <w:tc>
          <w:tcPr>
            <w:tcW w:w="912" w:type="dxa"/>
            <w:tcBorders>
              <w:top w:val="nil"/>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r>
      <w:tr w:rsidR="000D5C62" w:rsidRPr="002A1793" w:rsidTr="00021DD7">
        <w:trPr>
          <w:trHeight w:val="80"/>
        </w:trPr>
        <w:tc>
          <w:tcPr>
            <w:tcW w:w="2772" w:type="dxa"/>
            <w:tcBorders>
              <w:top w:val="nil"/>
              <w:left w:val="nil"/>
              <w:bottom w:val="nil"/>
              <w:right w:val="nil"/>
            </w:tcBorders>
            <w:shd w:val="clear" w:color="auto" w:fill="auto"/>
            <w:noWrap/>
          </w:tcPr>
          <w:p w:rsidR="000D5C62" w:rsidRPr="002A1793" w:rsidRDefault="000D5C62" w:rsidP="00805D53">
            <w:pPr>
              <w:pStyle w:val="ListParagraph"/>
              <w:numPr>
                <w:ilvl w:val="0"/>
                <w:numId w:val="18"/>
              </w:numPr>
              <w:tabs>
                <w:tab w:val="left" w:pos="525"/>
              </w:tabs>
              <w:spacing w:line="280" w:lineRule="exact"/>
              <w:ind w:left="345" w:hanging="180"/>
              <w:contextualSpacing w:val="0"/>
              <w:rPr>
                <w:rFonts w:ascii="Arial" w:hAnsi="Arial" w:cs="Arial"/>
                <w:color w:val="000000"/>
                <w:sz w:val="14"/>
                <w:szCs w:val="14"/>
              </w:rPr>
            </w:pPr>
            <w:r>
              <w:rPr>
                <w:rFonts w:ascii="Arial" w:hAnsi="Arial" w:cs="Arial"/>
                <w:color w:val="000000"/>
                <w:sz w:val="14"/>
                <w:szCs w:val="14"/>
              </w:rPr>
              <w:t xml:space="preserve">Net </w:t>
            </w:r>
            <w:r w:rsidR="00805D53">
              <w:rPr>
                <w:rFonts w:ascii="Arial" w:hAnsi="Arial" w:cs="Arial"/>
                <w:color w:val="000000"/>
                <w:sz w:val="14"/>
                <w:szCs w:val="14"/>
              </w:rPr>
              <w:t>profit</w:t>
            </w:r>
            <w:r>
              <w:rPr>
                <w:rFonts w:ascii="Arial" w:hAnsi="Arial" w:cs="Arial"/>
                <w:color w:val="000000"/>
                <w:sz w:val="14"/>
                <w:szCs w:val="14"/>
              </w:rPr>
              <w:t xml:space="preserve"> from revaluation to </w:t>
            </w:r>
            <w:r w:rsidR="001A0483">
              <w:rPr>
                <w:rFonts w:ascii="Arial" w:hAnsi="Arial" w:cs="Arial"/>
                <w:color w:val="000000"/>
                <w:sz w:val="14"/>
                <w:szCs w:val="14"/>
              </w:rPr>
              <w:t xml:space="preserve">         </w:t>
            </w:r>
            <w:r w:rsidR="001A0483">
              <w:rPr>
                <w:rFonts w:ascii="Arial" w:hAnsi="Arial" w:cs="Arial"/>
                <w:color w:val="000000"/>
                <w:sz w:val="14"/>
                <w:szCs w:val="14"/>
              </w:rPr>
              <w:tab/>
            </w:r>
            <w:r>
              <w:rPr>
                <w:rFonts w:ascii="Arial" w:hAnsi="Arial" w:cs="Arial"/>
                <w:color w:val="000000"/>
                <w:sz w:val="14"/>
                <w:szCs w:val="14"/>
              </w:rPr>
              <w:t>fair</w:t>
            </w:r>
            <w:r w:rsidR="001A0483">
              <w:rPr>
                <w:rFonts w:ascii="Arial" w:hAnsi="Arial" w:cs="Arial"/>
                <w:color w:val="000000"/>
                <w:sz w:val="14"/>
                <w:szCs w:val="14"/>
              </w:rPr>
              <w:t xml:space="preserve"> </w:t>
            </w:r>
            <w:r>
              <w:rPr>
                <w:rFonts w:ascii="Arial" w:hAnsi="Arial" w:cs="Arial"/>
                <w:color w:val="000000"/>
                <w:sz w:val="14"/>
                <w:szCs w:val="14"/>
              </w:rPr>
              <w:t>value</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Pr="002A1793" w:rsidRDefault="001A04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(49,215)</w:t>
            </w:r>
          </w:p>
        </w:tc>
        <w:tc>
          <w:tcPr>
            <w:tcW w:w="912"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Pr="002A1793" w:rsidRDefault="001A04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(49,215)</w:t>
            </w:r>
          </w:p>
        </w:tc>
        <w:tc>
          <w:tcPr>
            <w:tcW w:w="912" w:type="dxa"/>
            <w:tcBorders>
              <w:top w:val="nil"/>
              <w:left w:val="nil"/>
              <w:bottom w:val="nil"/>
              <w:right w:val="nil"/>
            </w:tcBorders>
            <w:shd w:val="clear" w:color="auto" w:fill="auto"/>
            <w:noWrap/>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2A1793" w:rsidRDefault="002A1793" w:rsidP="00907683">
            <w:pPr>
              <w:spacing w:line="280" w:lineRule="exact"/>
              <w:ind w:left="165" w:hanging="165"/>
              <w:rPr>
                <w:rFonts w:ascii="Arial" w:hAnsi="Arial" w:cs="Arial"/>
                <w:color w:val="000000" w:themeColor="text1"/>
                <w:sz w:val="14"/>
                <w:szCs w:val="14"/>
                <w:cs/>
              </w:rPr>
            </w:pPr>
            <w:r w:rsidRPr="002A1793">
              <w:rPr>
                <w:rFonts w:ascii="Arial" w:hAnsi="Arial" w:cs="Arial"/>
                <w:color w:val="000000"/>
                <w:sz w:val="14"/>
                <w:szCs w:val="14"/>
              </w:rPr>
              <w:t>Addition during the year</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93</w:t>
            </w:r>
            <w:r w:rsidR="000D5C62">
              <w:rPr>
                <w:rFonts w:ascii="Arial" w:hAnsi="Arial" w:cs="Arial"/>
                <w:color w:val="000000" w:themeColor="text1"/>
                <w:sz w:val="14"/>
                <w:szCs w:val="14"/>
              </w:rPr>
              <w:t>1</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126</w:t>
            </w:r>
          </w:p>
        </w:tc>
        <w:tc>
          <w:tcPr>
            <w:tcW w:w="911" w:type="dxa"/>
            <w:tcBorders>
              <w:top w:val="nil"/>
              <w:left w:val="nil"/>
              <w:bottom w:val="nil"/>
              <w:right w:val="nil"/>
            </w:tcBorders>
            <w:vAlign w:val="bottom"/>
          </w:tcPr>
          <w:p w:rsidR="002A179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97,39</w:t>
            </w:r>
            <w:r w:rsidR="002D5B5A">
              <w:rPr>
                <w:rFonts w:ascii="Arial" w:hAnsi="Arial" w:cs="Arial"/>
                <w:color w:val="000000" w:themeColor="text1"/>
                <w:sz w:val="14"/>
                <w:szCs w:val="14"/>
              </w:rPr>
              <w:t>7</w:t>
            </w:r>
          </w:p>
        </w:tc>
        <w:tc>
          <w:tcPr>
            <w:tcW w:w="912"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540,796</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639,12</w:t>
            </w:r>
            <w:r w:rsidR="002D5B5A">
              <w:rPr>
                <w:rFonts w:ascii="Arial" w:hAnsi="Arial" w:cs="Arial"/>
                <w:color w:val="000000" w:themeColor="text1"/>
                <w:sz w:val="14"/>
                <w:szCs w:val="14"/>
              </w:rPr>
              <w:t>4</w:t>
            </w:r>
          </w:p>
        </w:tc>
        <w:tc>
          <w:tcPr>
            <w:tcW w:w="912" w:type="dxa"/>
            <w:tcBorders>
              <w:top w:val="nil"/>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126</w:t>
            </w:r>
          </w:p>
        </w:tc>
      </w:tr>
      <w:tr w:rsidR="000D5C62" w:rsidRPr="002A1793" w:rsidTr="00021DD7">
        <w:trPr>
          <w:trHeight w:val="80"/>
        </w:trPr>
        <w:tc>
          <w:tcPr>
            <w:tcW w:w="2772" w:type="dxa"/>
            <w:tcBorders>
              <w:top w:val="nil"/>
              <w:left w:val="nil"/>
              <w:bottom w:val="nil"/>
              <w:right w:val="nil"/>
            </w:tcBorders>
            <w:shd w:val="clear" w:color="auto" w:fill="auto"/>
            <w:noWrap/>
          </w:tcPr>
          <w:p w:rsidR="000D5C62" w:rsidRPr="002A1793" w:rsidRDefault="000D5C62" w:rsidP="00907683">
            <w:pPr>
              <w:spacing w:line="280" w:lineRule="exact"/>
              <w:ind w:left="165" w:hanging="165"/>
              <w:rPr>
                <w:rFonts w:ascii="Arial" w:hAnsi="Arial" w:cs="Arial"/>
                <w:color w:val="000000"/>
                <w:sz w:val="14"/>
                <w:szCs w:val="14"/>
              </w:rPr>
            </w:pPr>
            <w:r>
              <w:rPr>
                <w:rFonts w:ascii="Arial" w:hAnsi="Arial" w:cs="Arial"/>
                <w:color w:val="000000"/>
                <w:sz w:val="14"/>
                <w:szCs w:val="14"/>
              </w:rPr>
              <w:t>Transfer in (out)</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3</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179,815</w:t>
            </w:r>
          </w:p>
        </w:tc>
        <w:tc>
          <w:tcPr>
            <w:tcW w:w="912"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(179,818)</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rsidR="000D5C62" w:rsidRPr="002A1793" w:rsidRDefault="000D5C62"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2A1793" w:rsidRDefault="002A1793" w:rsidP="00907683">
            <w:pPr>
              <w:spacing w:line="280" w:lineRule="exact"/>
              <w:ind w:left="165" w:hanging="165"/>
              <w:rPr>
                <w:rFonts w:ascii="Arial" w:hAnsi="Arial" w:cs="Arial"/>
                <w:color w:val="000000" w:themeColor="text1"/>
                <w:sz w:val="14"/>
                <w:szCs w:val="14"/>
                <w:cs/>
              </w:rPr>
            </w:pPr>
            <w:r w:rsidRPr="002A1793">
              <w:rPr>
                <w:rFonts w:ascii="Arial" w:hAnsi="Arial" w:cs="Arial"/>
                <w:color w:val="000000"/>
                <w:sz w:val="14"/>
                <w:szCs w:val="14"/>
              </w:rPr>
              <w:t>Decrease from lease modification</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(1,420)</w:t>
            </w:r>
          </w:p>
        </w:tc>
        <w:tc>
          <w:tcPr>
            <w:tcW w:w="912"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(1,420)</w:t>
            </w:r>
          </w:p>
        </w:tc>
        <w:tc>
          <w:tcPr>
            <w:tcW w:w="912" w:type="dxa"/>
            <w:tcBorders>
              <w:top w:val="nil"/>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r>
      <w:tr w:rsidR="002A1793" w:rsidRPr="002A1793" w:rsidTr="00021DD7">
        <w:trPr>
          <w:trHeight w:val="80"/>
        </w:trPr>
        <w:tc>
          <w:tcPr>
            <w:tcW w:w="2772" w:type="dxa"/>
            <w:tcBorders>
              <w:top w:val="nil"/>
              <w:left w:val="nil"/>
              <w:bottom w:val="nil"/>
              <w:right w:val="nil"/>
            </w:tcBorders>
            <w:shd w:val="clear" w:color="auto" w:fill="auto"/>
            <w:noWrap/>
          </w:tcPr>
          <w:p w:rsidR="002A1793" w:rsidRPr="002A1793" w:rsidRDefault="002A1793" w:rsidP="00907683">
            <w:pPr>
              <w:spacing w:line="280" w:lineRule="exact"/>
              <w:ind w:left="165" w:hanging="165"/>
              <w:rPr>
                <w:rFonts w:ascii="Arial" w:hAnsi="Arial" w:cs="Arial"/>
                <w:color w:val="000000" w:themeColor="text1"/>
                <w:sz w:val="14"/>
                <w:szCs w:val="14"/>
              </w:rPr>
            </w:pPr>
            <w:r w:rsidRPr="002A1793">
              <w:rPr>
                <w:rFonts w:ascii="Arial" w:hAnsi="Arial" w:cs="Arial"/>
                <w:color w:val="000000"/>
                <w:sz w:val="14"/>
                <w:szCs w:val="14"/>
              </w:rPr>
              <w:t>Transfers (Note 29)</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(27)</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2"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rsidR="002A1793" w:rsidRPr="002A1793" w:rsidRDefault="002A179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(27)</w:t>
            </w:r>
          </w:p>
        </w:tc>
      </w:tr>
      <w:tr w:rsidR="00210791" w:rsidRPr="002A1793" w:rsidTr="00021DD7">
        <w:trPr>
          <w:trHeight w:val="80"/>
        </w:trPr>
        <w:tc>
          <w:tcPr>
            <w:tcW w:w="2772" w:type="dxa"/>
            <w:tcBorders>
              <w:top w:val="nil"/>
              <w:left w:val="nil"/>
              <w:bottom w:val="nil"/>
              <w:right w:val="nil"/>
            </w:tcBorders>
            <w:shd w:val="clear" w:color="auto" w:fill="auto"/>
            <w:noWrap/>
          </w:tcPr>
          <w:p w:rsidR="00210791" w:rsidRPr="002A1793" w:rsidRDefault="00210791" w:rsidP="00907683">
            <w:pPr>
              <w:spacing w:line="280" w:lineRule="exact"/>
              <w:ind w:left="165" w:hanging="165"/>
              <w:rPr>
                <w:rFonts w:ascii="Arial" w:hAnsi="Arial" w:cs="Arial"/>
                <w:color w:val="000000"/>
                <w:sz w:val="14"/>
                <w:szCs w:val="14"/>
                <w:cs/>
              </w:rPr>
            </w:pPr>
            <w:r w:rsidRPr="002A1793">
              <w:rPr>
                <w:rFonts w:ascii="Arial" w:hAnsi="Arial" w:cs="Arial"/>
                <w:color w:val="000000"/>
                <w:sz w:val="14"/>
                <w:szCs w:val="14"/>
              </w:rPr>
              <w:t xml:space="preserve">Transfer from </w:t>
            </w:r>
            <w:r w:rsidR="00805D53">
              <w:rPr>
                <w:rFonts w:ascii="Arial" w:hAnsi="Arial" w:cs="Arial"/>
                <w:color w:val="000000"/>
                <w:sz w:val="14"/>
                <w:szCs w:val="14"/>
              </w:rPr>
              <w:t>property, building</w:t>
            </w:r>
            <w:r w:rsidRPr="002A1793">
              <w:rPr>
                <w:rFonts w:ascii="Arial" w:hAnsi="Arial" w:cs="Arial"/>
                <w:color w:val="000000"/>
                <w:sz w:val="14"/>
                <w:szCs w:val="14"/>
              </w:rPr>
              <w:t xml:space="preserve"> and equipment</w:t>
            </w:r>
            <w:r w:rsidR="00805D53">
              <w:rPr>
                <w:rFonts w:ascii="Arial" w:hAnsi="Arial" w:cs="Arial"/>
                <w:color w:val="000000"/>
                <w:sz w:val="14"/>
                <w:szCs w:val="14"/>
              </w:rPr>
              <w:t xml:space="preserve"> </w:t>
            </w:r>
            <w:r w:rsidRPr="002A1793">
              <w:rPr>
                <w:rFonts w:ascii="Arial" w:hAnsi="Arial" w:cs="Arial"/>
                <w:color w:val="000000"/>
                <w:sz w:val="14"/>
                <w:szCs w:val="14"/>
              </w:rPr>
              <w:t>(Note 26)</w:t>
            </w:r>
          </w:p>
        </w:tc>
        <w:tc>
          <w:tcPr>
            <w:tcW w:w="911" w:type="dxa"/>
            <w:tcBorders>
              <w:top w:val="nil"/>
              <w:left w:val="nil"/>
              <w:bottom w:val="nil"/>
              <w:right w:val="nil"/>
            </w:tcBorders>
            <w:vAlign w:val="bottom"/>
          </w:tcPr>
          <w:p w:rsidR="00210791" w:rsidRPr="002A1793" w:rsidRDefault="00210791"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4,819</w:t>
            </w:r>
          </w:p>
        </w:tc>
        <w:tc>
          <w:tcPr>
            <w:tcW w:w="911" w:type="dxa"/>
            <w:tcBorders>
              <w:top w:val="nil"/>
              <w:left w:val="nil"/>
              <w:bottom w:val="nil"/>
              <w:right w:val="nil"/>
            </w:tcBorders>
            <w:vAlign w:val="bottom"/>
          </w:tcPr>
          <w:p w:rsidR="00210791" w:rsidRPr="002A1793" w:rsidRDefault="00210791"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10791" w:rsidRPr="002A1793" w:rsidRDefault="00805D5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(16)</w:t>
            </w:r>
          </w:p>
        </w:tc>
        <w:tc>
          <w:tcPr>
            <w:tcW w:w="912" w:type="dxa"/>
            <w:tcBorders>
              <w:top w:val="nil"/>
              <w:left w:val="nil"/>
              <w:bottom w:val="nil"/>
              <w:right w:val="nil"/>
            </w:tcBorders>
            <w:vAlign w:val="bottom"/>
          </w:tcPr>
          <w:p w:rsidR="00210791" w:rsidRPr="002A1793" w:rsidRDefault="00210791"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10791" w:rsidRPr="002A1793" w:rsidRDefault="00210791"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10791" w:rsidRPr="002A1793" w:rsidRDefault="00210791"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210791" w:rsidRPr="002A1793" w:rsidRDefault="00805D5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4,803</w:t>
            </w:r>
          </w:p>
        </w:tc>
        <w:tc>
          <w:tcPr>
            <w:tcW w:w="912" w:type="dxa"/>
            <w:tcBorders>
              <w:top w:val="nil"/>
              <w:left w:val="nil"/>
              <w:bottom w:val="nil"/>
              <w:right w:val="nil"/>
            </w:tcBorders>
            <w:shd w:val="clear" w:color="auto" w:fill="auto"/>
            <w:noWrap/>
            <w:vAlign w:val="bottom"/>
          </w:tcPr>
          <w:p w:rsidR="00210791" w:rsidRPr="002A1793" w:rsidRDefault="00210791"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r>
      <w:tr w:rsidR="00907683" w:rsidRPr="002A1793" w:rsidTr="00021DD7">
        <w:trPr>
          <w:trHeight w:val="80"/>
        </w:trPr>
        <w:tc>
          <w:tcPr>
            <w:tcW w:w="2772" w:type="dxa"/>
            <w:tcBorders>
              <w:top w:val="nil"/>
              <w:left w:val="nil"/>
              <w:bottom w:val="nil"/>
              <w:right w:val="nil"/>
            </w:tcBorders>
            <w:shd w:val="clear" w:color="auto" w:fill="auto"/>
            <w:noWrap/>
          </w:tcPr>
          <w:p w:rsidR="00907683" w:rsidRPr="002A1793" w:rsidRDefault="00907683" w:rsidP="00907683">
            <w:pPr>
              <w:spacing w:line="280" w:lineRule="exact"/>
              <w:ind w:left="165" w:hanging="165"/>
              <w:rPr>
                <w:rFonts w:ascii="Arial" w:hAnsi="Arial" w:cs="Arial"/>
                <w:color w:val="000000"/>
                <w:sz w:val="14"/>
                <w:szCs w:val="14"/>
                <w:cs/>
              </w:rPr>
            </w:pPr>
            <w:r w:rsidRPr="002A1793">
              <w:rPr>
                <w:rFonts w:ascii="Arial" w:hAnsi="Arial" w:cs="Arial"/>
                <w:color w:val="000000"/>
                <w:sz w:val="14"/>
                <w:szCs w:val="14"/>
              </w:rPr>
              <w:t xml:space="preserve">Transfer from </w:t>
            </w:r>
            <w:r>
              <w:rPr>
                <w:rFonts w:ascii="Arial" w:hAnsi="Arial" w:cs="Arial"/>
                <w:color w:val="000000"/>
                <w:sz w:val="14"/>
                <w:szCs w:val="14"/>
              </w:rPr>
              <w:t>right-of-use assets</w:t>
            </w:r>
            <w:r w:rsidRPr="002A1793">
              <w:rPr>
                <w:rFonts w:ascii="Arial" w:hAnsi="Arial" w:cs="Arial"/>
                <w:color w:val="000000"/>
                <w:sz w:val="14"/>
                <w:szCs w:val="14"/>
              </w:rPr>
              <w:t xml:space="preserve"> </w:t>
            </w:r>
            <w:r>
              <w:rPr>
                <w:rFonts w:ascii="Arial" w:hAnsi="Arial" w:cs="Arial"/>
                <w:color w:val="000000"/>
                <w:sz w:val="14"/>
                <w:szCs w:val="14"/>
              </w:rPr>
              <w:t xml:space="preserve">          </w:t>
            </w:r>
            <w:r w:rsidRPr="002A1793">
              <w:rPr>
                <w:rFonts w:ascii="Arial" w:hAnsi="Arial" w:cs="Arial"/>
                <w:color w:val="000000"/>
                <w:sz w:val="14"/>
                <w:szCs w:val="14"/>
              </w:rPr>
              <w:t xml:space="preserve">(Note </w:t>
            </w:r>
            <w:r>
              <w:rPr>
                <w:rFonts w:ascii="Arial" w:hAnsi="Arial" w:cs="Arial"/>
                <w:color w:val="000000"/>
                <w:sz w:val="14"/>
                <w:szCs w:val="14"/>
              </w:rPr>
              <w:t>3</w:t>
            </w:r>
            <w:r w:rsidRPr="002A1793">
              <w:rPr>
                <w:rFonts w:ascii="Arial" w:hAnsi="Arial" w:cs="Arial"/>
                <w:color w:val="000000"/>
                <w:sz w:val="14"/>
                <w:szCs w:val="14"/>
              </w:rPr>
              <w:t>6)</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69,422</w:t>
            </w:r>
          </w:p>
        </w:tc>
        <w:tc>
          <w:tcPr>
            <w:tcW w:w="912"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69,422</w:t>
            </w:r>
          </w:p>
        </w:tc>
        <w:tc>
          <w:tcPr>
            <w:tcW w:w="912" w:type="dxa"/>
            <w:tcBorders>
              <w:top w:val="nil"/>
              <w:left w:val="nil"/>
              <w:bottom w:val="nil"/>
              <w:right w:val="nil"/>
            </w:tcBorders>
            <w:shd w:val="clear" w:color="auto" w:fill="auto"/>
            <w:noWrap/>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r>
      <w:tr w:rsidR="00907683" w:rsidRPr="002A1793" w:rsidTr="00021DD7">
        <w:trPr>
          <w:trHeight w:val="80"/>
        </w:trPr>
        <w:tc>
          <w:tcPr>
            <w:tcW w:w="2772" w:type="dxa"/>
            <w:tcBorders>
              <w:top w:val="nil"/>
              <w:left w:val="nil"/>
              <w:bottom w:val="nil"/>
              <w:right w:val="nil"/>
            </w:tcBorders>
            <w:shd w:val="clear" w:color="auto" w:fill="auto"/>
            <w:noWrap/>
          </w:tcPr>
          <w:p w:rsidR="00907683" w:rsidRPr="002A1793" w:rsidRDefault="00907683" w:rsidP="00907683">
            <w:pPr>
              <w:spacing w:line="280" w:lineRule="exact"/>
              <w:ind w:left="165" w:hanging="165"/>
              <w:rPr>
                <w:rFonts w:ascii="Arial" w:hAnsi="Arial" w:cs="Arial"/>
                <w:color w:val="000000"/>
                <w:sz w:val="14"/>
                <w:szCs w:val="14"/>
              </w:rPr>
            </w:pPr>
            <w:r w:rsidRPr="002A1793">
              <w:rPr>
                <w:rFonts w:ascii="Arial" w:hAnsi="Arial" w:cs="Arial"/>
                <w:color w:val="000000"/>
                <w:sz w:val="14"/>
                <w:szCs w:val="14"/>
              </w:rPr>
              <w:t xml:space="preserve">Net </w:t>
            </w:r>
            <w:r w:rsidR="00805D53">
              <w:rPr>
                <w:rFonts w:ascii="Arial" w:hAnsi="Arial" w:cs="Arial"/>
                <w:color w:val="000000"/>
                <w:sz w:val="14"/>
                <w:szCs w:val="14"/>
              </w:rPr>
              <w:t>profit</w:t>
            </w:r>
            <w:r w:rsidRPr="002A1793">
              <w:rPr>
                <w:rFonts w:ascii="Arial" w:hAnsi="Arial" w:cs="Arial"/>
                <w:color w:val="000000"/>
                <w:sz w:val="14"/>
                <w:szCs w:val="14"/>
              </w:rPr>
              <w:t xml:space="preserve"> (loss) from revaluation </w:t>
            </w:r>
          </w:p>
          <w:p w:rsidR="00907683" w:rsidRPr="002A1793" w:rsidRDefault="00907683" w:rsidP="00907683">
            <w:pPr>
              <w:spacing w:line="280" w:lineRule="exact"/>
              <w:ind w:left="165" w:hanging="165"/>
              <w:rPr>
                <w:rFonts w:ascii="Arial" w:hAnsi="Arial" w:cs="Arial"/>
                <w:color w:val="000000" w:themeColor="text1"/>
                <w:sz w:val="14"/>
                <w:szCs w:val="14"/>
                <w:cs/>
              </w:rPr>
            </w:pPr>
            <w:r w:rsidRPr="002A1793">
              <w:rPr>
                <w:rFonts w:ascii="Arial" w:hAnsi="Arial" w:cs="Arial"/>
                <w:color w:val="000000"/>
                <w:sz w:val="14"/>
                <w:szCs w:val="14"/>
              </w:rPr>
              <w:t xml:space="preserve">   to fair value</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(4,433)</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6,074</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r>
              <w:rPr>
                <w:rFonts w:ascii="Arial" w:hAnsi="Arial" w:cs="Arial"/>
                <w:color w:val="000000" w:themeColor="text1"/>
                <w:sz w:val="14"/>
                <w:szCs w:val="14"/>
              </w:rPr>
              <w:t>101,55</w:t>
            </w:r>
            <w:r w:rsidR="002D5B5A">
              <w:rPr>
                <w:rFonts w:ascii="Arial" w:hAnsi="Arial" w:cs="Arial"/>
                <w:color w:val="000000" w:themeColor="text1"/>
                <w:sz w:val="14"/>
                <w:szCs w:val="14"/>
              </w:rPr>
              <w:t>2</w:t>
            </w:r>
            <w:r w:rsidRPr="002A1793">
              <w:rPr>
                <w:rFonts w:ascii="Arial" w:hAnsi="Arial" w:cs="Arial"/>
                <w:color w:val="000000" w:themeColor="text1"/>
                <w:sz w:val="14"/>
                <w:szCs w:val="14"/>
              </w:rPr>
              <w:t>)</w:t>
            </w:r>
          </w:p>
        </w:tc>
        <w:tc>
          <w:tcPr>
            <w:tcW w:w="912"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6,317</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(99,66</w:t>
            </w:r>
            <w:r w:rsidR="002D5B5A">
              <w:rPr>
                <w:rFonts w:ascii="Arial" w:hAnsi="Arial" w:cs="Arial"/>
                <w:color w:val="000000" w:themeColor="text1"/>
                <w:sz w:val="14"/>
                <w:szCs w:val="14"/>
              </w:rPr>
              <w:t>8</w:t>
            </w: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rsidR="00907683" w:rsidRPr="002A1793" w:rsidRDefault="00907683" w:rsidP="00907683">
            <w:pP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6,074</w:t>
            </w:r>
          </w:p>
        </w:tc>
      </w:tr>
      <w:tr w:rsidR="00907683" w:rsidRPr="002A1793" w:rsidTr="00021DD7">
        <w:trPr>
          <w:trHeight w:val="80"/>
        </w:trPr>
        <w:tc>
          <w:tcPr>
            <w:tcW w:w="2772" w:type="dxa"/>
            <w:tcBorders>
              <w:top w:val="nil"/>
              <w:left w:val="nil"/>
              <w:bottom w:val="nil"/>
              <w:right w:val="nil"/>
            </w:tcBorders>
            <w:shd w:val="clear" w:color="auto" w:fill="auto"/>
            <w:noWrap/>
          </w:tcPr>
          <w:p w:rsidR="00907683" w:rsidRPr="002A1793" w:rsidRDefault="00907683" w:rsidP="00907683">
            <w:pPr>
              <w:spacing w:line="280" w:lineRule="exact"/>
              <w:ind w:left="165" w:hanging="165"/>
              <w:rPr>
                <w:rFonts w:ascii="Arial" w:hAnsi="Arial" w:cs="Arial"/>
                <w:color w:val="000000" w:themeColor="text1"/>
                <w:sz w:val="14"/>
                <w:szCs w:val="14"/>
                <w:cs/>
              </w:rPr>
            </w:pPr>
            <w:r w:rsidRPr="002A1793">
              <w:rPr>
                <w:rFonts w:ascii="Arial" w:hAnsi="Arial" w:cs="Arial"/>
                <w:color w:val="000000"/>
                <w:sz w:val="14"/>
                <w:szCs w:val="14"/>
              </w:rPr>
              <w:t>Difference from rental reduction</w:t>
            </w:r>
          </w:p>
        </w:tc>
        <w:tc>
          <w:tcPr>
            <w:tcW w:w="911" w:type="dxa"/>
            <w:tcBorders>
              <w:top w:val="nil"/>
              <w:left w:val="nil"/>
              <w:bottom w:val="nil"/>
              <w:right w:val="nil"/>
            </w:tcBorders>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(47,767)</w:t>
            </w:r>
          </w:p>
        </w:tc>
        <w:tc>
          <w:tcPr>
            <w:tcW w:w="912" w:type="dxa"/>
            <w:tcBorders>
              <w:top w:val="nil"/>
              <w:left w:val="nil"/>
              <w:bottom w:val="nil"/>
              <w:right w:val="nil"/>
            </w:tcBorders>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top w:val="nil"/>
              <w:left w:val="nil"/>
              <w:bottom w:val="nil"/>
              <w:right w:val="nil"/>
            </w:tcBorders>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(47,767)</w:t>
            </w:r>
          </w:p>
        </w:tc>
        <w:tc>
          <w:tcPr>
            <w:tcW w:w="912" w:type="dxa"/>
            <w:tcBorders>
              <w:top w:val="nil"/>
              <w:left w:val="nil"/>
              <w:bottom w:val="nil"/>
              <w:right w:val="nil"/>
            </w:tcBorders>
            <w:shd w:val="clear" w:color="auto" w:fill="auto"/>
            <w:noWrap/>
            <w:vAlign w:val="bottom"/>
          </w:tcPr>
          <w:p w:rsidR="00907683" w:rsidRPr="002A1793" w:rsidRDefault="00907683" w:rsidP="00907683">
            <w:pPr>
              <w:pBdr>
                <w:bottom w:val="sing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r>
      <w:tr w:rsidR="00907683" w:rsidRPr="002A1793" w:rsidTr="00021DD7">
        <w:trPr>
          <w:trHeight w:val="80"/>
        </w:trPr>
        <w:tc>
          <w:tcPr>
            <w:tcW w:w="2772" w:type="dxa"/>
            <w:tcBorders>
              <w:left w:val="nil"/>
              <w:right w:val="nil"/>
            </w:tcBorders>
            <w:shd w:val="clear" w:color="auto" w:fill="auto"/>
            <w:noWrap/>
            <w:vAlign w:val="bottom"/>
          </w:tcPr>
          <w:p w:rsidR="00907683" w:rsidRPr="002A1793" w:rsidRDefault="00907683" w:rsidP="00907683">
            <w:pPr>
              <w:spacing w:line="280" w:lineRule="exact"/>
              <w:ind w:left="165" w:hanging="165"/>
              <w:rPr>
                <w:rFonts w:ascii="Arial" w:hAnsi="Arial" w:cs="Arial"/>
                <w:color w:val="000000" w:themeColor="text1"/>
                <w:sz w:val="14"/>
                <w:szCs w:val="14"/>
              </w:rPr>
            </w:pPr>
            <w:r w:rsidRPr="002A1793">
              <w:rPr>
                <w:rFonts w:ascii="Arial" w:hAnsi="Arial" w:cs="Arial"/>
                <w:color w:val="000000"/>
                <w:sz w:val="14"/>
                <w:szCs w:val="14"/>
              </w:rPr>
              <w:t>Net book value at end of year</w:t>
            </w:r>
          </w:p>
        </w:tc>
        <w:tc>
          <w:tcPr>
            <w:tcW w:w="911" w:type="dxa"/>
            <w:tcBorders>
              <w:left w:val="nil"/>
              <w:right w:val="nil"/>
            </w:tcBorders>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526,293</w:t>
            </w:r>
          </w:p>
        </w:tc>
        <w:tc>
          <w:tcPr>
            <w:tcW w:w="911" w:type="dxa"/>
            <w:tcBorders>
              <w:left w:val="nil"/>
              <w:right w:val="nil"/>
            </w:tcBorders>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524,973</w:t>
            </w:r>
          </w:p>
        </w:tc>
        <w:tc>
          <w:tcPr>
            <w:tcW w:w="911" w:type="dxa"/>
            <w:tcBorders>
              <w:left w:val="nil"/>
              <w:right w:val="nil"/>
            </w:tcBorders>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2,089,028</w:t>
            </w:r>
          </w:p>
        </w:tc>
        <w:tc>
          <w:tcPr>
            <w:tcW w:w="912" w:type="dxa"/>
            <w:tcBorders>
              <w:left w:val="nil"/>
              <w:right w:val="nil"/>
            </w:tcBorders>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left w:val="nil"/>
              <w:right w:val="nil"/>
            </w:tcBorders>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395,459</w:t>
            </w:r>
          </w:p>
        </w:tc>
        <w:tc>
          <w:tcPr>
            <w:tcW w:w="911" w:type="dxa"/>
            <w:tcBorders>
              <w:left w:val="nil"/>
              <w:right w:val="nil"/>
            </w:tcBorders>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w:t>
            </w:r>
          </w:p>
        </w:tc>
        <w:tc>
          <w:tcPr>
            <w:tcW w:w="911" w:type="dxa"/>
            <w:tcBorders>
              <w:left w:val="nil"/>
              <w:right w:val="nil"/>
            </w:tcBorders>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Pr>
                <w:rFonts w:ascii="Arial" w:hAnsi="Arial" w:cs="Arial"/>
                <w:color w:val="000000" w:themeColor="text1"/>
                <w:sz w:val="14"/>
                <w:szCs w:val="14"/>
              </w:rPr>
              <w:t>3,010,780</w:t>
            </w:r>
          </w:p>
        </w:tc>
        <w:tc>
          <w:tcPr>
            <w:tcW w:w="912" w:type="dxa"/>
            <w:tcBorders>
              <w:left w:val="nil"/>
              <w:right w:val="nil"/>
            </w:tcBorders>
            <w:shd w:val="clear" w:color="auto" w:fill="auto"/>
            <w:noWrap/>
            <w:vAlign w:val="bottom"/>
          </w:tcPr>
          <w:p w:rsidR="00907683" w:rsidRPr="002A1793" w:rsidRDefault="00907683" w:rsidP="00907683">
            <w:pPr>
              <w:pBdr>
                <w:bottom w:val="double" w:sz="4" w:space="1" w:color="auto"/>
              </w:pBdr>
              <w:tabs>
                <w:tab w:val="decimal" w:pos="630"/>
              </w:tabs>
              <w:spacing w:line="280" w:lineRule="exact"/>
              <w:rPr>
                <w:rFonts w:ascii="Arial" w:hAnsi="Arial" w:cs="Arial"/>
                <w:color w:val="000000" w:themeColor="text1"/>
                <w:sz w:val="14"/>
                <w:szCs w:val="14"/>
              </w:rPr>
            </w:pPr>
            <w:r w:rsidRPr="002A1793">
              <w:rPr>
                <w:rFonts w:ascii="Arial" w:hAnsi="Arial" w:cs="Arial"/>
                <w:color w:val="000000" w:themeColor="text1"/>
                <w:sz w:val="14"/>
                <w:szCs w:val="14"/>
              </w:rPr>
              <w:t>524,973</w:t>
            </w:r>
          </w:p>
        </w:tc>
      </w:tr>
    </w:tbl>
    <w:p w:rsidR="002A1793" w:rsidRPr="00021DD7" w:rsidRDefault="002A1793" w:rsidP="00021DD7">
      <w:pPr>
        <w:tabs>
          <w:tab w:val="left" w:pos="600"/>
          <w:tab w:val="left" w:pos="900"/>
        </w:tabs>
        <w:spacing w:before="120" w:line="380" w:lineRule="exact"/>
        <w:ind w:left="547" w:right="-360" w:hanging="547"/>
        <w:jc w:val="right"/>
        <w:rPr>
          <w:rFonts w:ascii="Arial" w:hAnsi="Arial" w:cs="Arial"/>
          <w:color w:val="000000" w:themeColor="text1"/>
          <w:sz w:val="14"/>
          <w:szCs w:val="14"/>
        </w:rPr>
      </w:pPr>
      <w:r w:rsidRPr="00021DD7">
        <w:rPr>
          <w:rFonts w:ascii="Arial" w:hAnsi="Arial" w:cs="Arial"/>
          <w:color w:val="000000" w:themeColor="text1"/>
          <w:sz w:val="14"/>
          <w:szCs w:val="14"/>
        </w:rPr>
        <w:t>(Unit: Thousand Baht)</w:t>
      </w:r>
    </w:p>
    <w:tbl>
      <w:tblPr>
        <w:tblW w:w="10075" w:type="dxa"/>
        <w:tblLayout w:type="fixed"/>
        <w:tblLook w:val="0000" w:firstRow="0" w:lastRow="0" w:firstColumn="0" w:lastColumn="0" w:noHBand="0" w:noVBand="0"/>
      </w:tblPr>
      <w:tblGrid>
        <w:gridCol w:w="3618"/>
        <w:gridCol w:w="1076"/>
        <w:gridCol w:w="1076"/>
        <w:gridCol w:w="1076"/>
        <w:gridCol w:w="1076"/>
        <w:gridCol w:w="1076"/>
        <w:gridCol w:w="1077"/>
      </w:tblGrid>
      <w:tr w:rsidR="00021DD7" w:rsidRPr="00021DD7" w:rsidTr="00021DD7">
        <w:trPr>
          <w:trHeight w:val="328"/>
        </w:trPr>
        <w:tc>
          <w:tcPr>
            <w:tcW w:w="3618" w:type="dxa"/>
            <w:tcBorders>
              <w:top w:val="nil"/>
              <w:left w:val="nil"/>
              <w:bottom w:val="nil"/>
              <w:right w:val="nil"/>
            </w:tcBorders>
            <w:shd w:val="clear" w:color="auto" w:fill="auto"/>
            <w:noWrap/>
          </w:tcPr>
          <w:p w:rsidR="00021DD7" w:rsidRPr="00021DD7" w:rsidRDefault="00021DD7" w:rsidP="00021DD7">
            <w:pPr>
              <w:spacing w:line="300" w:lineRule="exact"/>
              <w:rPr>
                <w:rFonts w:ascii="Arial" w:hAnsi="Arial" w:cs="Arial"/>
                <w:color w:val="000000" w:themeColor="text1"/>
                <w:sz w:val="14"/>
                <w:szCs w:val="14"/>
                <w:cs/>
              </w:rPr>
            </w:pPr>
          </w:p>
        </w:tc>
        <w:tc>
          <w:tcPr>
            <w:tcW w:w="6457" w:type="dxa"/>
            <w:gridSpan w:val="6"/>
            <w:tcBorders>
              <w:left w:val="nil"/>
              <w:bottom w:val="nil"/>
              <w:right w:val="nil"/>
            </w:tcBorders>
            <w:vAlign w:val="bottom"/>
          </w:tcPr>
          <w:p w:rsidR="00021DD7" w:rsidRPr="00021DD7" w:rsidRDefault="00021DD7" w:rsidP="00021DD7">
            <w:pPr>
              <w:pBdr>
                <w:bottom w:val="single" w:sz="4" w:space="1" w:color="auto"/>
              </w:pBdr>
              <w:spacing w:line="300" w:lineRule="exact"/>
              <w:jc w:val="center"/>
              <w:rPr>
                <w:rFonts w:ascii="Arial" w:hAnsi="Arial" w:cs="Arial"/>
                <w:color w:val="000000" w:themeColor="text1"/>
                <w:sz w:val="14"/>
                <w:szCs w:val="14"/>
              </w:rPr>
            </w:pPr>
            <w:r w:rsidRPr="00021DD7">
              <w:rPr>
                <w:rFonts w:ascii="Arial" w:eastAsia="Arial Unicode MS" w:hAnsi="Arial" w:cs="Arial"/>
                <w:sz w:val="14"/>
                <w:szCs w:val="14"/>
              </w:rPr>
              <w:t>Separate financial statements</w:t>
            </w:r>
          </w:p>
        </w:tc>
      </w:tr>
      <w:tr w:rsidR="00021DD7" w:rsidRPr="00021DD7" w:rsidTr="00021DD7">
        <w:trPr>
          <w:trHeight w:val="328"/>
        </w:trPr>
        <w:tc>
          <w:tcPr>
            <w:tcW w:w="3618" w:type="dxa"/>
            <w:tcBorders>
              <w:top w:val="nil"/>
              <w:left w:val="nil"/>
              <w:bottom w:val="nil"/>
              <w:right w:val="nil"/>
            </w:tcBorders>
            <w:shd w:val="clear" w:color="auto" w:fill="auto"/>
            <w:noWrap/>
          </w:tcPr>
          <w:p w:rsidR="00021DD7" w:rsidRPr="00021DD7" w:rsidRDefault="00021DD7" w:rsidP="00021DD7">
            <w:pPr>
              <w:spacing w:line="300" w:lineRule="exact"/>
              <w:rPr>
                <w:rFonts w:ascii="Arial" w:hAnsi="Arial" w:cs="Arial"/>
                <w:color w:val="000000" w:themeColor="text1"/>
                <w:sz w:val="14"/>
                <w:szCs w:val="14"/>
                <w:cs/>
              </w:rPr>
            </w:pPr>
          </w:p>
        </w:tc>
        <w:tc>
          <w:tcPr>
            <w:tcW w:w="2152" w:type="dxa"/>
            <w:gridSpan w:val="2"/>
            <w:tcBorders>
              <w:left w:val="nil"/>
              <w:bottom w:val="nil"/>
              <w:right w:val="nil"/>
            </w:tcBorders>
            <w:vAlign w:val="bottom"/>
          </w:tcPr>
          <w:p w:rsidR="00021DD7" w:rsidRPr="00021DD7" w:rsidRDefault="000D5C62" w:rsidP="00021DD7">
            <w:pPr>
              <w:pBdr>
                <w:bottom w:val="single" w:sz="4" w:space="1" w:color="auto"/>
              </w:pBdr>
              <w:spacing w:line="300" w:lineRule="exact"/>
              <w:jc w:val="center"/>
              <w:rPr>
                <w:rFonts w:ascii="Arial" w:hAnsi="Arial" w:cs="Arial"/>
                <w:color w:val="000000" w:themeColor="text1"/>
                <w:sz w:val="14"/>
                <w:szCs w:val="14"/>
                <w:cs/>
              </w:rPr>
            </w:pPr>
            <w:r>
              <w:rPr>
                <w:rFonts w:ascii="Arial" w:hAnsi="Arial" w:cs="Arial"/>
                <w:sz w:val="14"/>
                <w:szCs w:val="14"/>
              </w:rPr>
              <w:t>Office building</w:t>
            </w:r>
          </w:p>
        </w:tc>
        <w:tc>
          <w:tcPr>
            <w:tcW w:w="2152" w:type="dxa"/>
            <w:gridSpan w:val="2"/>
            <w:tcBorders>
              <w:left w:val="nil"/>
              <w:bottom w:val="nil"/>
              <w:right w:val="nil"/>
            </w:tcBorders>
            <w:vAlign w:val="bottom"/>
          </w:tcPr>
          <w:p w:rsidR="00021DD7" w:rsidRPr="00021DD7" w:rsidRDefault="00021DD7" w:rsidP="00021DD7">
            <w:pPr>
              <w:pBdr>
                <w:bottom w:val="single" w:sz="4" w:space="1" w:color="auto"/>
              </w:pBdr>
              <w:spacing w:line="300" w:lineRule="exact"/>
              <w:jc w:val="center"/>
              <w:rPr>
                <w:rFonts w:ascii="Arial" w:hAnsi="Arial" w:cs="Arial"/>
                <w:sz w:val="14"/>
                <w:szCs w:val="14"/>
              </w:rPr>
            </w:pPr>
            <w:r w:rsidRPr="00021DD7">
              <w:rPr>
                <w:rFonts w:ascii="Arial" w:hAnsi="Arial" w:cs="Arial"/>
                <w:color w:val="000000" w:themeColor="text1"/>
                <w:sz w:val="14"/>
                <w:szCs w:val="14"/>
              </w:rPr>
              <w:t xml:space="preserve">Leasehold rights </w:t>
            </w:r>
            <w:r w:rsidRPr="00021DD7">
              <w:rPr>
                <w:rFonts w:ascii="Arial" w:hAnsi="Arial" w:cs="Arial"/>
                <w:sz w:val="14"/>
                <w:szCs w:val="14"/>
              </w:rPr>
              <w:t>and</w:t>
            </w:r>
          </w:p>
          <w:p w:rsidR="00021DD7" w:rsidRPr="00021DD7" w:rsidRDefault="00021DD7" w:rsidP="00021DD7">
            <w:pPr>
              <w:pBdr>
                <w:bottom w:val="single" w:sz="4" w:space="1" w:color="auto"/>
              </w:pBdr>
              <w:spacing w:line="300" w:lineRule="exact"/>
              <w:jc w:val="center"/>
              <w:rPr>
                <w:rFonts w:ascii="Arial" w:hAnsi="Arial" w:cs="Arial"/>
                <w:color w:val="000000" w:themeColor="text1"/>
                <w:sz w:val="14"/>
                <w:szCs w:val="14"/>
                <w:cs/>
              </w:rPr>
            </w:pPr>
            <w:r w:rsidRPr="00021DD7">
              <w:rPr>
                <w:rFonts w:ascii="Arial" w:hAnsi="Arial" w:cs="Arial"/>
                <w:sz w:val="14"/>
                <w:szCs w:val="14"/>
              </w:rPr>
              <w:t xml:space="preserve"> right of use asset for rent</w:t>
            </w:r>
          </w:p>
        </w:tc>
        <w:tc>
          <w:tcPr>
            <w:tcW w:w="2153" w:type="dxa"/>
            <w:gridSpan w:val="2"/>
            <w:tcBorders>
              <w:left w:val="nil"/>
              <w:bottom w:val="nil"/>
              <w:right w:val="nil"/>
            </w:tcBorders>
            <w:vAlign w:val="bottom"/>
          </w:tcPr>
          <w:p w:rsidR="00021DD7" w:rsidRPr="00021DD7" w:rsidRDefault="00021DD7" w:rsidP="00021DD7">
            <w:pPr>
              <w:pBdr>
                <w:bottom w:val="single" w:sz="4" w:space="1" w:color="auto"/>
              </w:pBdr>
              <w:spacing w:line="300" w:lineRule="exact"/>
              <w:jc w:val="center"/>
              <w:rPr>
                <w:rFonts w:ascii="Arial" w:hAnsi="Arial" w:cs="Arial"/>
                <w:color w:val="000000" w:themeColor="text1"/>
                <w:sz w:val="14"/>
                <w:szCs w:val="14"/>
              </w:rPr>
            </w:pPr>
            <w:r w:rsidRPr="00021DD7">
              <w:rPr>
                <w:rFonts w:ascii="Arial" w:hAnsi="Arial" w:cs="Arial"/>
                <w:sz w:val="14"/>
                <w:szCs w:val="14"/>
              </w:rPr>
              <w:t>Total</w:t>
            </w:r>
          </w:p>
        </w:tc>
      </w:tr>
      <w:tr w:rsidR="00C6224E" w:rsidRPr="00021DD7" w:rsidTr="00021DD7">
        <w:trPr>
          <w:trHeight w:val="81"/>
        </w:trPr>
        <w:tc>
          <w:tcPr>
            <w:tcW w:w="3618" w:type="dxa"/>
            <w:tcBorders>
              <w:top w:val="nil"/>
              <w:left w:val="nil"/>
              <w:bottom w:val="nil"/>
              <w:right w:val="nil"/>
            </w:tcBorders>
            <w:shd w:val="clear" w:color="auto" w:fill="auto"/>
            <w:noWrap/>
          </w:tcPr>
          <w:p w:rsidR="00C6224E" w:rsidRPr="00021DD7" w:rsidRDefault="00C6224E" w:rsidP="00C6224E">
            <w:pPr>
              <w:spacing w:line="300" w:lineRule="exact"/>
              <w:rPr>
                <w:rFonts w:ascii="Arial" w:hAnsi="Arial" w:cs="Arial"/>
                <w:color w:val="000000" w:themeColor="text1"/>
                <w:sz w:val="14"/>
                <w:szCs w:val="14"/>
                <w:cs/>
              </w:rPr>
            </w:pPr>
          </w:p>
        </w:tc>
        <w:tc>
          <w:tcPr>
            <w:tcW w:w="1076" w:type="dxa"/>
            <w:tcBorders>
              <w:left w:val="nil"/>
              <w:bottom w:val="nil"/>
              <w:right w:val="nil"/>
            </w:tcBorders>
            <w:vAlign w:val="bottom"/>
          </w:tcPr>
          <w:p w:rsidR="00C6224E" w:rsidRPr="00021DD7" w:rsidRDefault="00C6224E" w:rsidP="00C6224E">
            <w:pPr>
              <w:pBdr>
                <w:bottom w:val="single" w:sz="4" w:space="1" w:color="auto"/>
              </w:pBdr>
              <w:spacing w:line="300" w:lineRule="exact"/>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1076" w:type="dxa"/>
            <w:tcBorders>
              <w:left w:val="nil"/>
              <w:bottom w:val="nil"/>
              <w:right w:val="nil"/>
            </w:tcBorders>
            <w:vAlign w:val="bottom"/>
          </w:tcPr>
          <w:p w:rsidR="00C6224E" w:rsidRPr="00021DD7" w:rsidRDefault="00C6224E" w:rsidP="00C6224E">
            <w:pPr>
              <w:pBdr>
                <w:bottom w:val="single" w:sz="4" w:space="1" w:color="auto"/>
              </w:pBdr>
              <w:spacing w:line="300" w:lineRule="exact"/>
              <w:jc w:val="center"/>
              <w:rPr>
                <w:rFonts w:ascii="Arial" w:hAnsi="Arial" w:cs="Arial"/>
                <w:color w:val="000000" w:themeColor="text1"/>
                <w:sz w:val="14"/>
                <w:szCs w:val="14"/>
              </w:rPr>
            </w:pPr>
            <w:r>
              <w:rPr>
                <w:rFonts w:ascii="Arial" w:hAnsi="Arial" w:cs="Arial"/>
                <w:color w:val="000000" w:themeColor="text1"/>
                <w:sz w:val="14"/>
                <w:szCs w:val="14"/>
              </w:rPr>
              <w:t>2019</w:t>
            </w:r>
          </w:p>
        </w:tc>
        <w:tc>
          <w:tcPr>
            <w:tcW w:w="1076" w:type="dxa"/>
            <w:tcBorders>
              <w:left w:val="nil"/>
              <w:bottom w:val="nil"/>
              <w:right w:val="nil"/>
            </w:tcBorders>
            <w:vAlign w:val="bottom"/>
          </w:tcPr>
          <w:p w:rsidR="00C6224E" w:rsidRPr="00021DD7" w:rsidRDefault="00C6224E" w:rsidP="00C6224E">
            <w:pPr>
              <w:pBdr>
                <w:bottom w:val="single" w:sz="4" w:space="1" w:color="auto"/>
              </w:pBdr>
              <w:spacing w:line="300" w:lineRule="exact"/>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1076" w:type="dxa"/>
            <w:tcBorders>
              <w:left w:val="nil"/>
              <w:bottom w:val="nil"/>
              <w:right w:val="nil"/>
            </w:tcBorders>
            <w:vAlign w:val="bottom"/>
          </w:tcPr>
          <w:p w:rsidR="00C6224E" w:rsidRPr="00021DD7" w:rsidRDefault="00C6224E" w:rsidP="00C6224E">
            <w:pPr>
              <w:pBdr>
                <w:bottom w:val="single" w:sz="4" w:space="1" w:color="auto"/>
              </w:pBdr>
              <w:spacing w:line="300" w:lineRule="exact"/>
              <w:jc w:val="center"/>
              <w:rPr>
                <w:rFonts w:ascii="Arial" w:hAnsi="Arial" w:cs="Arial"/>
                <w:color w:val="000000" w:themeColor="text1"/>
                <w:sz w:val="14"/>
                <w:szCs w:val="14"/>
              </w:rPr>
            </w:pPr>
            <w:r>
              <w:rPr>
                <w:rFonts w:ascii="Arial" w:hAnsi="Arial" w:cs="Arial"/>
                <w:color w:val="000000" w:themeColor="text1"/>
                <w:sz w:val="14"/>
                <w:szCs w:val="14"/>
              </w:rPr>
              <w:t>2019</w:t>
            </w:r>
          </w:p>
        </w:tc>
        <w:tc>
          <w:tcPr>
            <w:tcW w:w="1076" w:type="dxa"/>
            <w:tcBorders>
              <w:left w:val="nil"/>
              <w:bottom w:val="nil"/>
              <w:right w:val="nil"/>
            </w:tcBorders>
            <w:vAlign w:val="bottom"/>
          </w:tcPr>
          <w:p w:rsidR="00C6224E" w:rsidRPr="00021DD7" w:rsidRDefault="00C6224E" w:rsidP="00C6224E">
            <w:pPr>
              <w:pBdr>
                <w:bottom w:val="single" w:sz="4" w:space="1" w:color="auto"/>
              </w:pBdr>
              <w:spacing w:line="300" w:lineRule="exact"/>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1077" w:type="dxa"/>
            <w:tcBorders>
              <w:left w:val="nil"/>
              <w:bottom w:val="nil"/>
              <w:right w:val="nil"/>
            </w:tcBorders>
            <w:shd w:val="clear" w:color="auto" w:fill="auto"/>
            <w:noWrap/>
            <w:vAlign w:val="bottom"/>
          </w:tcPr>
          <w:p w:rsidR="00C6224E" w:rsidRPr="00021DD7" w:rsidRDefault="00C6224E" w:rsidP="00C6224E">
            <w:pPr>
              <w:pBdr>
                <w:bottom w:val="single" w:sz="4" w:space="1" w:color="auto"/>
              </w:pBdr>
              <w:spacing w:line="300" w:lineRule="exact"/>
              <w:jc w:val="center"/>
              <w:rPr>
                <w:rFonts w:ascii="Arial" w:hAnsi="Arial" w:cs="Arial"/>
                <w:color w:val="000000" w:themeColor="text1"/>
                <w:sz w:val="14"/>
                <w:szCs w:val="14"/>
              </w:rPr>
            </w:pPr>
            <w:r>
              <w:rPr>
                <w:rFonts w:ascii="Arial" w:hAnsi="Arial" w:cs="Arial"/>
                <w:color w:val="000000" w:themeColor="text1"/>
                <w:sz w:val="14"/>
                <w:szCs w:val="14"/>
              </w:rPr>
              <w:t>2019</w:t>
            </w:r>
          </w:p>
        </w:tc>
      </w:tr>
      <w:tr w:rsidR="00021DD7" w:rsidRPr="00021DD7" w:rsidTr="00021DD7">
        <w:trPr>
          <w:trHeight w:val="81"/>
        </w:trPr>
        <w:tc>
          <w:tcPr>
            <w:tcW w:w="3618" w:type="dxa"/>
            <w:tcBorders>
              <w:top w:val="nil"/>
              <w:left w:val="nil"/>
              <w:bottom w:val="nil"/>
              <w:right w:val="nil"/>
            </w:tcBorders>
            <w:shd w:val="clear" w:color="auto" w:fill="auto"/>
            <w:noWrap/>
          </w:tcPr>
          <w:p w:rsidR="00021DD7" w:rsidRPr="00021DD7" w:rsidRDefault="00021DD7" w:rsidP="00021DD7">
            <w:pPr>
              <w:spacing w:line="300" w:lineRule="exact"/>
              <w:ind w:left="180" w:hanging="180"/>
              <w:rPr>
                <w:rFonts w:ascii="Arial" w:hAnsi="Arial" w:cs="Arial"/>
                <w:color w:val="000000" w:themeColor="text1"/>
                <w:sz w:val="14"/>
                <w:szCs w:val="14"/>
              </w:rPr>
            </w:pPr>
            <w:r w:rsidRPr="00021DD7">
              <w:rPr>
                <w:rFonts w:ascii="Arial" w:hAnsi="Arial" w:cs="Arial"/>
                <w:color w:val="000000"/>
                <w:sz w:val="14"/>
                <w:szCs w:val="14"/>
              </w:rPr>
              <w:t>Net book value at beginning of year</w:t>
            </w: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383,761</w:t>
            </w: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383,590</w:t>
            </w: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383,761</w:t>
            </w:r>
          </w:p>
        </w:tc>
        <w:tc>
          <w:tcPr>
            <w:tcW w:w="1077" w:type="dxa"/>
            <w:tcBorders>
              <w:left w:val="nil"/>
              <w:bottom w:val="nil"/>
              <w:right w:val="nil"/>
            </w:tcBorders>
            <w:shd w:val="clear" w:color="auto" w:fill="auto"/>
            <w:noWrap/>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383,590</w:t>
            </w:r>
          </w:p>
        </w:tc>
      </w:tr>
      <w:tr w:rsidR="00021DD7" w:rsidRPr="00021DD7" w:rsidTr="00021DD7">
        <w:trPr>
          <w:trHeight w:val="81"/>
        </w:trPr>
        <w:tc>
          <w:tcPr>
            <w:tcW w:w="3618" w:type="dxa"/>
            <w:tcBorders>
              <w:top w:val="nil"/>
              <w:left w:val="nil"/>
              <w:bottom w:val="nil"/>
              <w:right w:val="nil"/>
            </w:tcBorders>
            <w:shd w:val="clear" w:color="auto" w:fill="auto"/>
            <w:noWrap/>
          </w:tcPr>
          <w:p w:rsidR="00021DD7" w:rsidRPr="00021DD7" w:rsidRDefault="00021DD7" w:rsidP="00021DD7">
            <w:pPr>
              <w:spacing w:line="300" w:lineRule="exact"/>
              <w:ind w:left="180" w:hanging="180"/>
              <w:rPr>
                <w:rFonts w:ascii="Arial" w:hAnsi="Arial" w:cs="Arial"/>
                <w:color w:val="000000" w:themeColor="text1"/>
                <w:sz w:val="14"/>
                <w:szCs w:val="14"/>
              </w:rPr>
            </w:pPr>
            <w:r w:rsidRPr="00021DD7">
              <w:rPr>
                <w:rFonts w:ascii="Arial" w:hAnsi="Arial" w:cs="Arial"/>
                <w:color w:val="000000"/>
                <w:sz w:val="14"/>
                <w:szCs w:val="14"/>
              </w:rPr>
              <w:t>Adjustments of right-of-use assets due to TFRS 16 adoption (Note 4)</w:t>
            </w: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p>
        </w:tc>
        <w:tc>
          <w:tcPr>
            <w:tcW w:w="1076" w:type="dxa"/>
            <w:tcBorders>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p>
        </w:tc>
        <w:tc>
          <w:tcPr>
            <w:tcW w:w="1077" w:type="dxa"/>
            <w:tcBorders>
              <w:left w:val="nil"/>
              <w:bottom w:val="nil"/>
              <w:right w:val="nil"/>
            </w:tcBorders>
            <w:shd w:val="clear" w:color="auto" w:fill="auto"/>
            <w:noWrap/>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p>
        </w:tc>
      </w:tr>
      <w:tr w:rsidR="00021DD7" w:rsidRPr="00021DD7" w:rsidTr="00021DD7">
        <w:trPr>
          <w:trHeight w:val="81"/>
        </w:trPr>
        <w:tc>
          <w:tcPr>
            <w:tcW w:w="3618" w:type="dxa"/>
            <w:tcBorders>
              <w:top w:val="nil"/>
              <w:left w:val="nil"/>
              <w:bottom w:val="nil"/>
              <w:right w:val="nil"/>
            </w:tcBorders>
            <w:shd w:val="clear" w:color="auto" w:fill="auto"/>
            <w:noWrap/>
          </w:tcPr>
          <w:p w:rsidR="00021DD7" w:rsidRPr="00021DD7" w:rsidRDefault="00021DD7" w:rsidP="00021DD7">
            <w:pPr>
              <w:pStyle w:val="ListParagraph"/>
              <w:numPr>
                <w:ilvl w:val="0"/>
                <w:numId w:val="18"/>
              </w:numPr>
              <w:spacing w:line="300" w:lineRule="exact"/>
              <w:ind w:left="360" w:hanging="180"/>
              <w:contextualSpacing w:val="0"/>
              <w:rPr>
                <w:rFonts w:ascii="Arial" w:hAnsi="Arial" w:cs="Arial"/>
                <w:color w:val="000000" w:themeColor="text1"/>
                <w:sz w:val="14"/>
                <w:szCs w:val="14"/>
                <w:cs/>
              </w:rPr>
            </w:pPr>
            <w:r w:rsidRPr="00021DD7">
              <w:rPr>
                <w:rFonts w:ascii="Arial" w:hAnsi="Arial" w:cs="Arial"/>
                <w:color w:val="000000"/>
                <w:sz w:val="14"/>
                <w:szCs w:val="14"/>
              </w:rPr>
              <w:t>Transfer from leasehold rights and</w:t>
            </w:r>
            <w:r>
              <w:rPr>
                <w:rFonts w:ascii="Arial" w:hAnsi="Arial" w:cs="Arial"/>
                <w:color w:val="000000"/>
                <w:sz w:val="14"/>
                <w:szCs w:val="14"/>
              </w:rPr>
              <w:t xml:space="preserve"> </w:t>
            </w:r>
            <w:r w:rsidRPr="00021DD7">
              <w:rPr>
                <w:rFonts w:ascii="Arial" w:hAnsi="Arial" w:cs="Arial"/>
                <w:color w:val="000000"/>
                <w:sz w:val="14"/>
                <w:szCs w:val="14"/>
              </w:rPr>
              <w:t>prepaid rent</w:t>
            </w:r>
          </w:p>
        </w:tc>
        <w:tc>
          <w:tcPr>
            <w:tcW w:w="1076" w:type="dxa"/>
            <w:tcBorders>
              <w:top w:val="nil"/>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21DD7" w:rsidRPr="00021DD7" w:rsidRDefault="000D5C62" w:rsidP="00021DD7">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135,975</w:t>
            </w:r>
          </w:p>
        </w:tc>
        <w:tc>
          <w:tcPr>
            <w:tcW w:w="1076" w:type="dxa"/>
            <w:tcBorders>
              <w:top w:val="nil"/>
              <w:left w:val="nil"/>
              <w:bottom w:val="nil"/>
              <w:right w:val="nil"/>
            </w:tcBorders>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21DD7" w:rsidRPr="00021DD7" w:rsidRDefault="000D5C62" w:rsidP="00021DD7">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135,975</w:t>
            </w:r>
          </w:p>
        </w:tc>
        <w:tc>
          <w:tcPr>
            <w:tcW w:w="1077" w:type="dxa"/>
            <w:tcBorders>
              <w:top w:val="nil"/>
              <w:left w:val="nil"/>
              <w:bottom w:val="nil"/>
              <w:right w:val="nil"/>
            </w:tcBorders>
            <w:shd w:val="clear" w:color="auto" w:fill="auto"/>
            <w:noWrap/>
            <w:vAlign w:val="bottom"/>
          </w:tcPr>
          <w:p w:rsidR="00021DD7" w:rsidRPr="00021DD7" w:rsidRDefault="00021DD7" w:rsidP="00021DD7">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r>
      <w:tr w:rsidR="000D5C62" w:rsidRPr="00021DD7" w:rsidTr="00021DD7">
        <w:trPr>
          <w:trHeight w:val="81"/>
        </w:trPr>
        <w:tc>
          <w:tcPr>
            <w:tcW w:w="3618" w:type="dxa"/>
            <w:tcBorders>
              <w:top w:val="nil"/>
              <w:left w:val="nil"/>
              <w:bottom w:val="nil"/>
              <w:right w:val="nil"/>
            </w:tcBorders>
            <w:shd w:val="clear" w:color="auto" w:fill="auto"/>
            <w:noWrap/>
          </w:tcPr>
          <w:p w:rsidR="000D5C62" w:rsidRPr="002A1793" w:rsidRDefault="000D5C62" w:rsidP="000D5C62">
            <w:pPr>
              <w:pStyle w:val="ListParagraph"/>
              <w:numPr>
                <w:ilvl w:val="0"/>
                <w:numId w:val="18"/>
              </w:numPr>
              <w:spacing w:line="300" w:lineRule="exact"/>
              <w:ind w:left="345" w:hanging="180"/>
              <w:contextualSpacing w:val="0"/>
              <w:rPr>
                <w:rFonts w:ascii="Arial" w:hAnsi="Arial" w:cs="Arial"/>
                <w:color w:val="000000"/>
                <w:sz w:val="14"/>
                <w:szCs w:val="14"/>
              </w:rPr>
            </w:pPr>
            <w:r>
              <w:rPr>
                <w:rFonts w:ascii="Arial" w:hAnsi="Arial" w:cs="Arial"/>
                <w:color w:val="000000"/>
                <w:sz w:val="14"/>
                <w:szCs w:val="14"/>
              </w:rPr>
              <w:t xml:space="preserve">Net </w:t>
            </w:r>
            <w:r w:rsidR="00805D53">
              <w:rPr>
                <w:rFonts w:ascii="Arial" w:hAnsi="Arial" w:cs="Arial"/>
                <w:color w:val="000000"/>
                <w:sz w:val="14"/>
                <w:szCs w:val="14"/>
              </w:rPr>
              <w:t>profit</w:t>
            </w:r>
            <w:r>
              <w:rPr>
                <w:rFonts w:ascii="Arial" w:hAnsi="Arial" w:cs="Arial"/>
                <w:color w:val="000000"/>
                <w:sz w:val="14"/>
                <w:szCs w:val="14"/>
              </w:rPr>
              <w:t xml:space="preserve"> from revaluation to fair value</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Default="000D5C62"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32,845</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Default="000D5C62"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32,845</w:t>
            </w:r>
          </w:p>
        </w:tc>
        <w:tc>
          <w:tcPr>
            <w:tcW w:w="1077" w:type="dxa"/>
            <w:tcBorders>
              <w:top w:val="nil"/>
              <w:left w:val="nil"/>
              <w:bottom w:val="nil"/>
              <w:right w:val="nil"/>
            </w:tcBorders>
            <w:shd w:val="clear" w:color="auto" w:fill="auto"/>
            <w:noWrap/>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w:t>
            </w:r>
          </w:p>
        </w:tc>
      </w:tr>
      <w:tr w:rsidR="000D5C62" w:rsidRPr="00021DD7" w:rsidTr="00021DD7">
        <w:trPr>
          <w:trHeight w:val="81"/>
        </w:trPr>
        <w:tc>
          <w:tcPr>
            <w:tcW w:w="3618" w:type="dxa"/>
            <w:tcBorders>
              <w:top w:val="nil"/>
              <w:left w:val="nil"/>
              <w:bottom w:val="nil"/>
              <w:right w:val="nil"/>
            </w:tcBorders>
            <w:shd w:val="clear" w:color="auto" w:fill="auto"/>
            <w:noWrap/>
          </w:tcPr>
          <w:p w:rsidR="000D5C62" w:rsidRPr="00021DD7" w:rsidRDefault="000D5C62" w:rsidP="000D5C62">
            <w:pPr>
              <w:spacing w:line="300" w:lineRule="exact"/>
              <w:ind w:left="180" w:hanging="180"/>
              <w:rPr>
                <w:rFonts w:ascii="Arial" w:hAnsi="Arial" w:cs="Arial"/>
                <w:color w:val="000000" w:themeColor="text1"/>
                <w:sz w:val="14"/>
                <w:szCs w:val="14"/>
                <w:cs/>
              </w:rPr>
            </w:pPr>
            <w:r w:rsidRPr="00021DD7">
              <w:rPr>
                <w:rFonts w:ascii="Arial" w:hAnsi="Arial" w:cs="Arial"/>
                <w:color w:val="000000"/>
                <w:sz w:val="14"/>
                <w:szCs w:val="14"/>
              </w:rPr>
              <w:t>Addition during the year</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1,700</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171</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1,700</w:t>
            </w:r>
          </w:p>
        </w:tc>
        <w:tc>
          <w:tcPr>
            <w:tcW w:w="1077" w:type="dxa"/>
            <w:tcBorders>
              <w:top w:val="nil"/>
              <w:left w:val="nil"/>
              <w:bottom w:val="nil"/>
              <w:right w:val="nil"/>
            </w:tcBorders>
            <w:shd w:val="clear" w:color="auto" w:fill="auto"/>
            <w:noWrap/>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171</w:t>
            </w:r>
          </w:p>
        </w:tc>
      </w:tr>
      <w:tr w:rsidR="000D5C62" w:rsidRPr="00021DD7" w:rsidTr="00021DD7">
        <w:trPr>
          <w:trHeight w:val="81"/>
        </w:trPr>
        <w:tc>
          <w:tcPr>
            <w:tcW w:w="3618" w:type="dxa"/>
            <w:tcBorders>
              <w:top w:val="nil"/>
              <w:left w:val="nil"/>
              <w:bottom w:val="nil"/>
              <w:right w:val="nil"/>
            </w:tcBorders>
            <w:shd w:val="clear" w:color="auto" w:fill="auto"/>
            <w:noWrap/>
          </w:tcPr>
          <w:p w:rsidR="000D5C62" w:rsidRPr="00021DD7" w:rsidRDefault="000D5C62" w:rsidP="000D5C62">
            <w:pPr>
              <w:spacing w:line="300" w:lineRule="exact"/>
              <w:ind w:left="180" w:hanging="180"/>
              <w:rPr>
                <w:rFonts w:ascii="Arial" w:hAnsi="Arial" w:cs="Arial"/>
                <w:color w:val="000000" w:themeColor="text1"/>
                <w:sz w:val="14"/>
                <w:szCs w:val="14"/>
              </w:rPr>
            </w:pPr>
            <w:r w:rsidRPr="00021DD7">
              <w:rPr>
                <w:rFonts w:ascii="Arial" w:hAnsi="Arial" w:cs="Arial"/>
                <w:color w:val="000000"/>
                <w:sz w:val="14"/>
                <w:szCs w:val="14"/>
              </w:rPr>
              <w:t>Disposals during the year - net book value as at disposal date</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(77)</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(77)</w:t>
            </w:r>
          </w:p>
        </w:tc>
        <w:tc>
          <w:tcPr>
            <w:tcW w:w="1077" w:type="dxa"/>
            <w:tcBorders>
              <w:top w:val="nil"/>
              <w:left w:val="nil"/>
              <w:bottom w:val="nil"/>
              <w:right w:val="nil"/>
            </w:tcBorders>
            <w:shd w:val="clear" w:color="auto" w:fill="auto"/>
            <w:noWrap/>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r>
      <w:tr w:rsidR="000D5C62" w:rsidRPr="00021DD7" w:rsidTr="00021DD7">
        <w:trPr>
          <w:trHeight w:val="81"/>
        </w:trPr>
        <w:tc>
          <w:tcPr>
            <w:tcW w:w="3618" w:type="dxa"/>
            <w:tcBorders>
              <w:top w:val="nil"/>
              <w:left w:val="nil"/>
              <w:bottom w:val="nil"/>
              <w:right w:val="nil"/>
            </w:tcBorders>
            <w:shd w:val="clear" w:color="auto" w:fill="auto"/>
            <w:noWrap/>
          </w:tcPr>
          <w:p w:rsidR="000D5C62" w:rsidRPr="00021DD7" w:rsidRDefault="000D5C62" w:rsidP="000D5C62">
            <w:pPr>
              <w:spacing w:line="300" w:lineRule="exact"/>
              <w:ind w:left="180" w:hanging="180"/>
              <w:rPr>
                <w:rFonts w:ascii="Arial" w:hAnsi="Arial" w:cs="Arial"/>
                <w:color w:val="000000" w:themeColor="text1"/>
                <w:sz w:val="14"/>
                <w:szCs w:val="14"/>
                <w:cs/>
              </w:rPr>
            </w:pPr>
            <w:r w:rsidRPr="00021DD7">
              <w:rPr>
                <w:rFonts w:ascii="Arial" w:hAnsi="Arial" w:cs="Arial"/>
                <w:color w:val="000000"/>
                <w:sz w:val="14"/>
                <w:szCs w:val="14"/>
              </w:rPr>
              <w:t>Net loss from revaluation to fair value</w:t>
            </w:r>
          </w:p>
        </w:tc>
        <w:tc>
          <w:tcPr>
            <w:tcW w:w="1076" w:type="dxa"/>
            <w:tcBorders>
              <w:top w:val="nil"/>
              <w:left w:val="nil"/>
              <w:bottom w:val="nil"/>
              <w:right w:val="nil"/>
            </w:tcBorders>
            <w:vAlign w:val="bottom"/>
          </w:tcPr>
          <w:p w:rsidR="000D5C62" w:rsidRPr="00021DD7" w:rsidRDefault="00907683"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907683"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(21,525)</w:t>
            </w:r>
          </w:p>
        </w:tc>
        <w:tc>
          <w:tcPr>
            <w:tcW w:w="1076" w:type="dxa"/>
            <w:tcBorders>
              <w:top w:val="nil"/>
              <w:left w:val="nil"/>
              <w:bottom w:val="nil"/>
              <w:right w:val="nil"/>
            </w:tcBorders>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907683" w:rsidP="000D5C62">
            <w:pP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(21,525)</w:t>
            </w:r>
          </w:p>
        </w:tc>
        <w:tc>
          <w:tcPr>
            <w:tcW w:w="1077" w:type="dxa"/>
            <w:tcBorders>
              <w:top w:val="nil"/>
              <w:left w:val="nil"/>
              <w:bottom w:val="nil"/>
              <w:right w:val="nil"/>
            </w:tcBorders>
            <w:shd w:val="clear" w:color="auto" w:fill="auto"/>
            <w:noWrap/>
            <w:vAlign w:val="bottom"/>
          </w:tcPr>
          <w:p w:rsidR="000D5C62" w:rsidRPr="00021DD7" w:rsidRDefault="000D5C62" w:rsidP="000D5C62">
            <w:pP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r>
      <w:tr w:rsidR="000D5C62" w:rsidRPr="00021DD7" w:rsidTr="00021DD7">
        <w:trPr>
          <w:trHeight w:val="81"/>
        </w:trPr>
        <w:tc>
          <w:tcPr>
            <w:tcW w:w="3618" w:type="dxa"/>
            <w:tcBorders>
              <w:top w:val="nil"/>
              <w:left w:val="nil"/>
              <w:bottom w:val="nil"/>
              <w:right w:val="nil"/>
            </w:tcBorders>
            <w:shd w:val="clear" w:color="auto" w:fill="auto"/>
            <w:noWrap/>
          </w:tcPr>
          <w:p w:rsidR="000D5C62" w:rsidRPr="00021DD7" w:rsidRDefault="000D5C62" w:rsidP="000D5C62">
            <w:pPr>
              <w:spacing w:line="300" w:lineRule="exact"/>
              <w:ind w:left="180" w:hanging="180"/>
              <w:rPr>
                <w:rFonts w:ascii="Arial" w:hAnsi="Arial" w:cs="Arial"/>
                <w:color w:val="000000" w:themeColor="text1"/>
                <w:sz w:val="14"/>
                <w:szCs w:val="14"/>
                <w:cs/>
              </w:rPr>
            </w:pPr>
            <w:r w:rsidRPr="00021DD7">
              <w:rPr>
                <w:rFonts w:ascii="Arial" w:hAnsi="Arial" w:cs="Arial"/>
                <w:color w:val="000000"/>
                <w:sz w:val="14"/>
                <w:szCs w:val="14"/>
              </w:rPr>
              <w:t>Difference from rental reduction</w:t>
            </w:r>
          </w:p>
        </w:tc>
        <w:tc>
          <w:tcPr>
            <w:tcW w:w="1076" w:type="dxa"/>
            <w:tcBorders>
              <w:top w:val="nil"/>
              <w:left w:val="nil"/>
              <w:bottom w:val="nil"/>
              <w:right w:val="nil"/>
            </w:tcBorders>
            <w:vAlign w:val="bottom"/>
          </w:tcPr>
          <w:p w:rsidR="000D5C62" w:rsidRPr="00021DD7" w:rsidRDefault="000D5C62" w:rsidP="000D5C62">
            <w:pPr>
              <w:pBdr>
                <w:bottom w:val="sing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pBdr>
                <w:bottom w:val="sing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pBdr>
                <w:bottom w:val="sing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(723)</w:t>
            </w:r>
          </w:p>
        </w:tc>
        <w:tc>
          <w:tcPr>
            <w:tcW w:w="1076" w:type="dxa"/>
            <w:tcBorders>
              <w:top w:val="nil"/>
              <w:left w:val="nil"/>
              <w:bottom w:val="nil"/>
              <w:right w:val="nil"/>
            </w:tcBorders>
            <w:vAlign w:val="bottom"/>
          </w:tcPr>
          <w:p w:rsidR="000D5C62" w:rsidRPr="00021DD7" w:rsidRDefault="000D5C62" w:rsidP="000D5C62">
            <w:pPr>
              <w:pBdr>
                <w:bottom w:val="sing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top w:val="nil"/>
              <w:left w:val="nil"/>
              <w:bottom w:val="nil"/>
              <w:right w:val="nil"/>
            </w:tcBorders>
            <w:vAlign w:val="bottom"/>
          </w:tcPr>
          <w:p w:rsidR="000D5C62" w:rsidRPr="00021DD7" w:rsidRDefault="000D5C62" w:rsidP="000D5C62">
            <w:pPr>
              <w:pBdr>
                <w:bottom w:val="sing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(723)</w:t>
            </w:r>
          </w:p>
        </w:tc>
        <w:tc>
          <w:tcPr>
            <w:tcW w:w="1077" w:type="dxa"/>
            <w:tcBorders>
              <w:top w:val="nil"/>
              <w:left w:val="nil"/>
              <w:bottom w:val="nil"/>
              <w:right w:val="nil"/>
            </w:tcBorders>
            <w:shd w:val="clear" w:color="auto" w:fill="auto"/>
            <w:noWrap/>
            <w:vAlign w:val="bottom"/>
          </w:tcPr>
          <w:p w:rsidR="000D5C62" w:rsidRPr="00021DD7" w:rsidRDefault="000D5C62" w:rsidP="000D5C62">
            <w:pPr>
              <w:pBdr>
                <w:bottom w:val="sing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r>
      <w:tr w:rsidR="000D5C62" w:rsidRPr="00021DD7" w:rsidTr="00021DD7">
        <w:trPr>
          <w:trHeight w:val="81"/>
        </w:trPr>
        <w:tc>
          <w:tcPr>
            <w:tcW w:w="3618" w:type="dxa"/>
            <w:tcBorders>
              <w:left w:val="nil"/>
              <w:right w:val="nil"/>
            </w:tcBorders>
            <w:shd w:val="clear" w:color="auto" w:fill="auto"/>
            <w:noWrap/>
            <w:vAlign w:val="bottom"/>
          </w:tcPr>
          <w:p w:rsidR="000D5C62" w:rsidRPr="00021DD7" w:rsidRDefault="000D5C62" w:rsidP="000D5C62">
            <w:pPr>
              <w:spacing w:line="300" w:lineRule="exact"/>
              <w:ind w:left="180" w:hanging="180"/>
              <w:rPr>
                <w:rFonts w:ascii="Arial" w:hAnsi="Arial" w:cs="Arial"/>
                <w:color w:val="000000" w:themeColor="text1"/>
                <w:sz w:val="14"/>
                <w:szCs w:val="14"/>
              </w:rPr>
            </w:pPr>
            <w:r w:rsidRPr="00021DD7">
              <w:rPr>
                <w:rFonts w:ascii="Arial" w:hAnsi="Arial" w:cs="Arial"/>
                <w:color w:val="000000"/>
                <w:sz w:val="14"/>
                <w:szCs w:val="14"/>
              </w:rPr>
              <w:t>Net book value at end of year</w:t>
            </w:r>
          </w:p>
        </w:tc>
        <w:tc>
          <w:tcPr>
            <w:tcW w:w="1076" w:type="dxa"/>
            <w:tcBorders>
              <w:left w:val="nil"/>
              <w:right w:val="nil"/>
            </w:tcBorders>
            <w:vAlign w:val="bottom"/>
          </w:tcPr>
          <w:p w:rsidR="000D5C62" w:rsidRPr="00021DD7" w:rsidRDefault="00907683" w:rsidP="000D5C62">
            <w:pPr>
              <w:pBdr>
                <w:bottom w:val="double" w:sz="4" w:space="1" w:color="auto"/>
              </w:pBd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385,384</w:t>
            </w:r>
          </w:p>
        </w:tc>
        <w:tc>
          <w:tcPr>
            <w:tcW w:w="1076" w:type="dxa"/>
            <w:tcBorders>
              <w:left w:val="nil"/>
              <w:right w:val="nil"/>
            </w:tcBorders>
            <w:vAlign w:val="bottom"/>
          </w:tcPr>
          <w:p w:rsidR="000D5C62" w:rsidRPr="00021DD7" w:rsidRDefault="000D5C62" w:rsidP="000D5C62">
            <w:pPr>
              <w:pBdr>
                <w:bottom w:val="doub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383,761</w:t>
            </w:r>
          </w:p>
        </w:tc>
        <w:tc>
          <w:tcPr>
            <w:tcW w:w="1076" w:type="dxa"/>
            <w:tcBorders>
              <w:left w:val="nil"/>
              <w:right w:val="nil"/>
            </w:tcBorders>
            <w:vAlign w:val="bottom"/>
          </w:tcPr>
          <w:p w:rsidR="000D5C62" w:rsidRPr="00021DD7" w:rsidRDefault="00907683" w:rsidP="000D5C62">
            <w:pPr>
              <w:pBdr>
                <w:bottom w:val="double" w:sz="4" w:space="1" w:color="auto"/>
              </w:pBd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146,572</w:t>
            </w:r>
          </w:p>
        </w:tc>
        <w:tc>
          <w:tcPr>
            <w:tcW w:w="1076" w:type="dxa"/>
            <w:tcBorders>
              <w:left w:val="nil"/>
              <w:right w:val="nil"/>
            </w:tcBorders>
            <w:vAlign w:val="bottom"/>
          </w:tcPr>
          <w:p w:rsidR="000D5C62" w:rsidRPr="00021DD7" w:rsidRDefault="000D5C62" w:rsidP="000D5C62">
            <w:pPr>
              <w:pBdr>
                <w:bottom w:val="doub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w:t>
            </w:r>
          </w:p>
        </w:tc>
        <w:tc>
          <w:tcPr>
            <w:tcW w:w="1076" w:type="dxa"/>
            <w:tcBorders>
              <w:left w:val="nil"/>
              <w:right w:val="nil"/>
            </w:tcBorders>
            <w:vAlign w:val="bottom"/>
          </w:tcPr>
          <w:p w:rsidR="000D5C62" w:rsidRPr="00021DD7" w:rsidRDefault="00907683" w:rsidP="000D5C62">
            <w:pPr>
              <w:pBdr>
                <w:bottom w:val="double" w:sz="4" w:space="1" w:color="auto"/>
              </w:pBdr>
              <w:tabs>
                <w:tab w:val="decimal" w:pos="795"/>
              </w:tabs>
              <w:spacing w:line="300" w:lineRule="exact"/>
              <w:rPr>
                <w:rFonts w:ascii="Arial" w:hAnsi="Arial" w:cs="Arial"/>
                <w:color w:val="000000" w:themeColor="text1"/>
                <w:sz w:val="14"/>
                <w:szCs w:val="14"/>
              </w:rPr>
            </w:pPr>
            <w:r>
              <w:rPr>
                <w:rFonts w:ascii="Arial" w:hAnsi="Arial" w:cs="Arial"/>
                <w:color w:val="000000" w:themeColor="text1"/>
                <w:sz w:val="14"/>
                <w:szCs w:val="14"/>
              </w:rPr>
              <w:t>531,956</w:t>
            </w:r>
          </w:p>
        </w:tc>
        <w:tc>
          <w:tcPr>
            <w:tcW w:w="1077" w:type="dxa"/>
            <w:tcBorders>
              <w:left w:val="nil"/>
              <w:right w:val="nil"/>
            </w:tcBorders>
            <w:shd w:val="clear" w:color="auto" w:fill="auto"/>
            <w:noWrap/>
            <w:vAlign w:val="bottom"/>
          </w:tcPr>
          <w:p w:rsidR="000D5C62" w:rsidRPr="00021DD7" w:rsidRDefault="000D5C62" w:rsidP="000D5C62">
            <w:pPr>
              <w:pBdr>
                <w:bottom w:val="double" w:sz="4" w:space="1" w:color="auto"/>
              </w:pBdr>
              <w:tabs>
                <w:tab w:val="decimal" w:pos="795"/>
              </w:tabs>
              <w:spacing w:line="300" w:lineRule="exact"/>
              <w:rPr>
                <w:rFonts w:ascii="Arial" w:hAnsi="Arial" w:cs="Arial"/>
                <w:color w:val="000000" w:themeColor="text1"/>
                <w:sz w:val="14"/>
                <w:szCs w:val="14"/>
              </w:rPr>
            </w:pPr>
            <w:r w:rsidRPr="00021DD7">
              <w:rPr>
                <w:rFonts w:ascii="Arial" w:hAnsi="Arial" w:cs="Arial"/>
                <w:color w:val="000000" w:themeColor="text1"/>
                <w:sz w:val="14"/>
                <w:szCs w:val="14"/>
              </w:rPr>
              <w:t>383,761</w:t>
            </w:r>
          </w:p>
        </w:tc>
      </w:tr>
    </w:tbl>
    <w:p w:rsidR="00D16FF0" w:rsidRPr="00D16FF0" w:rsidRDefault="00D16FF0" w:rsidP="00D16FF0">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Pr="00D16FF0">
        <w:rPr>
          <w:rFonts w:ascii="Arial" w:hAnsi="Arial"/>
          <w:sz w:val="22"/>
          <w:szCs w:val="22"/>
        </w:rPr>
        <w:t xml:space="preserve">During the year ended 31 December 2020, The subsidiary included borrowing cost of Baht </w:t>
      </w:r>
      <w:r w:rsidR="00975BE6">
        <w:rPr>
          <w:rFonts w:ascii="Arial" w:hAnsi="Arial"/>
          <w:sz w:val="22"/>
          <w:szCs w:val="22"/>
        </w:rPr>
        <w:t>4.5</w:t>
      </w:r>
      <w:r w:rsidRPr="00D16FF0">
        <w:rPr>
          <w:rFonts w:ascii="Arial" w:hAnsi="Arial"/>
          <w:sz w:val="22"/>
          <w:szCs w:val="22"/>
        </w:rPr>
        <w:t xml:space="preserve"> million (2019: Baht </w:t>
      </w:r>
      <w:r w:rsidR="00975BE6">
        <w:rPr>
          <w:rFonts w:ascii="Arial" w:hAnsi="Arial"/>
          <w:sz w:val="22"/>
          <w:szCs w:val="22"/>
        </w:rPr>
        <w:t>0.6</w:t>
      </w:r>
      <w:r w:rsidRPr="00D16FF0">
        <w:rPr>
          <w:rFonts w:ascii="Arial" w:hAnsi="Arial"/>
          <w:sz w:val="22"/>
          <w:szCs w:val="22"/>
        </w:rPr>
        <w:t xml:space="preserve"> million) as cost of investment propert</w:t>
      </w:r>
      <w:r w:rsidR="000F4ED3">
        <w:rPr>
          <w:rFonts w:ascii="Arial" w:hAnsi="Arial"/>
          <w:sz w:val="22"/>
          <w:szCs w:val="22"/>
        </w:rPr>
        <w:t>ies</w:t>
      </w:r>
      <w:r w:rsidRPr="00D16FF0">
        <w:rPr>
          <w:rFonts w:ascii="Arial" w:hAnsi="Arial"/>
          <w:sz w:val="22"/>
          <w:szCs w:val="22"/>
        </w:rPr>
        <w:t xml:space="preserve">. These were determined by applying a capitalisation rate of </w:t>
      </w:r>
      <w:r w:rsidR="00975BE6">
        <w:rPr>
          <w:rFonts w:ascii="Arial" w:hAnsi="Arial"/>
          <w:sz w:val="22"/>
          <w:szCs w:val="22"/>
        </w:rPr>
        <w:t>4.</w:t>
      </w:r>
      <w:r w:rsidR="00021DD7">
        <w:rPr>
          <w:rFonts w:ascii="Arial" w:hAnsi="Arial"/>
          <w:sz w:val="22"/>
          <w:szCs w:val="22"/>
        </w:rPr>
        <w:t>7</w:t>
      </w:r>
      <w:r w:rsidRPr="00D16FF0">
        <w:rPr>
          <w:rFonts w:ascii="Arial" w:hAnsi="Arial"/>
          <w:sz w:val="22"/>
          <w:szCs w:val="22"/>
        </w:rPr>
        <w:t xml:space="preserve">% (2019: </w:t>
      </w:r>
      <w:r w:rsidR="00975BE6">
        <w:rPr>
          <w:rFonts w:ascii="Arial" w:hAnsi="Arial"/>
          <w:sz w:val="22"/>
          <w:szCs w:val="22"/>
        </w:rPr>
        <w:t>6.</w:t>
      </w:r>
      <w:r w:rsidR="00021DD7">
        <w:rPr>
          <w:rFonts w:ascii="Arial" w:hAnsi="Arial"/>
          <w:sz w:val="22"/>
          <w:szCs w:val="22"/>
        </w:rPr>
        <w:t>3</w:t>
      </w:r>
      <w:r w:rsidRPr="00D16FF0">
        <w:rPr>
          <w:rFonts w:ascii="Arial" w:hAnsi="Arial"/>
          <w:sz w:val="22"/>
          <w:szCs w:val="22"/>
        </w:rPr>
        <w:t>%).</w:t>
      </w:r>
    </w:p>
    <w:p w:rsidR="009C7A9C" w:rsidRDefault="00716118" w:rsidP="00D16FF0">
      <w:pPr>
        <w:tabs>
          <w:tab w:val="left" w:pos="90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AC35BF" w:rsidRPr="00E4371C">
        <w:rPr>
          <w:rFonts w:ascii="Arial" w:hAnsi="Arial"/>
          <w:sz w:val="22"/>
          <w:szCs w:val="22"/>
        </w:rPr>
        <w:t>T</w:t>
      </w:r>
      <w:bookmarkStart w:id="11" w:name="Note18_IP"/>
      <w:bookmarkEnd w:id="11"/>
      <w:r w:rsidR="00AC35BF" w:rsidRPr="00E4371C">
        <w:rPr>
          <w:rFonts w:ascii="Arial" w:hAnsi="Arial"/>
          <w:sz w:val="22"/>
          <w:szCs w:val="22"/>
        </w:rPr>
        <w:t>he investment propert</w:t>
      </w:r>
      <w:r w:rsidR="000F4ED3">
        <w:rPr>
          <w:rFonts w:ascii="Arial" w:hAnsi="Arial"/>
          <w:sz w:val="22"/>
          <w:szCs w:val="22"/>
        </w:rPr>
        <w:t>ies</w:t>
      </w:r>
      <w:r w:rsidR="00AC35BF" w:rsidRPr="00E4371C">
        <w:rPr>
          <w:rFonts w:ascii="Arial" w:hAnsi="Arial"/>
          <w:sz w:val="22"/>
          <w:szCs w:val="22"/>
        </w:rPr>
        <w:t xml:space="preserve"> </w:t>
      </w:r>
      <w:r w:rsidR="005B789E">
        <w:rPr>
          <w:rFonts w:ascii="Arial" w:hAnsi="Arial"/>
          <w:sz w:val="22"/>
          <w:szCs w:val="22"/>
        </w:rPr>
        <w:t xml:space="preserve">in </w:t>
      </w:r>
      <w:r w:rsidR="00A43599">
        <w:rPr>
          <w:rFonts w:ascii="Arial" w:hAnsi="Arial"/>
          <w:sz w:val="22"/>
          <w:szCs w:val="22"/>
        </w:rPr>
        <w:t>sep</w:t>
      </w:r>
      <w:r w:rsidR="006B49D8">
        <w:rPr>
          <w:rFonts w:ascii="Arial" w:hAnsi="Arial"/>
          <w:sz w:val="22"/>
          <w:szCs w:val="22"/>
        </w:rPr>
        <w:t>a</w:t>
      </w:r>
      <w:r w:rsidR="00A43599">
        <w:rPr>
          <w:rFonts w:ascii="Arial" w:hAnsi="Arial"/>
          <w:sz w:val="22"/>
          <w:szCs w:val="22"/>
        </w:rPr>
        <w:t>rate</w:t>
      </w:r>
      <w:r w:rsidR="005B789E">
        <w:rPr>
          <w:rFonts w:ascii="Arial" w:hAnsi="Arial"/>
          <w:sz w:val="22"/>
          <w:szCs w:val="22"/>
        </w:rPr>
        <w:t xml:space="preserve"> financial statements </w:t>
      </w:r>
      <w:r w:rsidR="00F90320" w:rsidRPr="00E4371C">
        <w:rPr>
          <w:rFonts w:ascii="Arial" w:hAnsi="Arial"/>
          <w:sz w:val="22"/>
          <w:szCs w:val="22"/>
        </w:rPr>
        <w:t>represents</w:t>
      </w:r>
      <w:r w:rsidR="00E50EA0">
        <w:rPr>
          <w:rFonts w:ascii="Arial" w:hAnsi="Arial"/>
          <w:sz w:val="22"/>
          <w:szCs w:val="22"/>
        </w:rPr>
        <w:t xml:space="preserve"> land, </w:t>
      </w:r>
      <w:r w:rsidR="004B38E1">
        <w:rPr>
          <w:rFonts w:ascii="Arial" w:hAnsi="Arial"/>
          <w:sz w:val="22"/>
          <w:szCs w:val="22"/>
        </w:rPr>
        <w:t xml:space="preserve">office building </w:t>
      </w:r>
      <w:r w:rsidR="0003475C">
        <w:rPr>
          <w:rFonts w:ascii="Arial" w:hAnsi="Arial"/>
          <w:sz w:val="22"/>
          <w:szCs w:val="22"/>
        </w:rPr>
        <w:t xml:space="preserve">held </w:t>
      </w:r>
      <w:r w:rsidR="009A53EE">
        <w:rPr>
          <w:rFonts w:ascii="Arial" w:hAnsi="Arial"/>
          <w:sz w:val="22"/>
          <w:szCs w:val="22"/>
        </w:rPr>
        <w:t xml:space="preserve">and building space </w:t>
      </w:r>
      <w:r w:rsidR="0003475C">
        <w:rPr>
          <w:rFonts w:ascii="Arial" w:hAnsi="Arial"/>
          <w:sz w:val="22"/>
          <w:szCs w:val="22"/>
        </w:rPr>
        <w:t>for rent</w:t>
      </w:r>
      <w:r w:rsidR="00EA42D9">
        <w:rPr>
          <w:rFonts w:ascii="Arial" w:hAnsi="Arial"/>
          <w:sz w:val="22"/>
          <w:szCs w:val="22"/>
        </w:rPr>
        <w:t xml:space="preserve"> of a the Company</w:t>
      </w:r>
      <w:r w:rsidR="003F2EE2">
        <w:rPr>
          <w:rFonts w:ascii="Arial" w:hAnsi="Arial"/>
          <w:sz w:val="22"/>
          <w:szCs w:val="22"/>
        </w:rPr>
        <w:t>.</w:t>
      </w:r>
      <w:r w:rsidR="00AC35BF" w:rsidRPr="00E4371C">
        <w:rPr>
          <w:rFonts w:ascii="Arial" w:hAnsi="Arial"/>
          <w:sz w:val="22"/>
          <w:szCs w:val="22"/>
        </w:rPr>
        <w:t xml:space="preserve"> </w:t>
      </w:r>
      <w:r w:rsidR="00F90320" w:rsidRPr="00E4371C">
        <w:rPr>
          <w:rFonts w:ascii="Arial" w:hAnsi="Arial"/>
          <w:sz w:val="22"/>
          <w:szCs w:val="22"/>
        </w:rPr>
        <w:t>Its</w:t>
      </w:r>
      <w:r w:rsidR="00AC35BF" w:rsidRPr="00E4371C">
        <w:rPr>
          <w:rFonts w:ascii="Arial" w:hAnsi="Arial"/>
          <w:sz w:val="22"/>
          <w:szCs w:val="22"/>
        </w:rPr>
        <w:t xml:space="preserve"> fair value has been determined based on </w:t>
      </w:r>
      <w:r w:rsidR="00F90320" w:rsidRPr="00E4371C">
        <w:rPr>
          <w:rFonts w:ascii="Arial" w:hAnsi="Arial"/>
          <w:sz w:val="22"/>
          <w:szCs w:val="22"/>
        </w:rPr>
        <w:t xml:space="preserve">the </w:t>
      </w:r>
      <w:r w:rsidR="00AC35BF" w:rsidRPr="00E4371C">
        <w:rPr>
          <w:rFonts w:ascii="Arial" w:hAnsi="Arial"/>
          <w:sz w:val="22"/>
          <w:szCs w:val="22"/>
        </w:rPr>
        <w:t xml:space="preserve">valuation performed by an independent </w:t>
      </w:r>
      <w:r w:rsidR="00021DD7">
        <w:rPr>
          <w:rFonts w:ascii="Arial" w:hAnsi="Arial"/>
          <w:sz w:val="22"/>
          <w:szCs w:val="22"/>
        </w:rPr>
        <w:t>appraiser and</w:t>
      </w:r>
      <w:r w:rsidR="00805D53">
        <w:rPr>
          <w:rFonts w:ascii="Arial" w:hAnsi="Arial"/>
          <w:sz w:val="22"/>
          <w:szCs w:val="22"/>
        </w:rPr>
        <w:t>/or</w:t>
      </w:r>
      <w:r w:rsidR="00021DD7">
        <w:rPr>
          <w:rFonts w:ascii="Arial" w:hAnsi="Arial"/>
          <w:sz w:val="22"/>
          <w:szCs w:val="22"/>
        </w:rPr>
        <w:t xml:space="preserve"> company’s management</w:t>
      </w:r>
      <w:r w:rsidR="0003475C">
        <w:rPr>
          <w:rFonts w:ascii="Arial" w:hAnsi="Arial"/>
          <w:sz w:val="22"/>
          <w:szCs w:val="22"/>
        </w:rPr>
        <w:t xml:space="preserve"> using the income approach.</w:t>
      </w:r>
    </w:p>
    <w:p w:rsidR="009D506F" w:rsidRPr="009D506F" w:rsidRDefault="005A60C3" w:rsidP="009D506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9D506F" w:rsidRPr="009D506F">
        <w:rPr>
          <w:rFonts w:ascii="Arial" w:hAnsi="Arial"/>
          <w:sz w:val="22"/>
          <w:szCs w:val="22"/>
        </w:rPr>
        <w:t>The investment propert</w:t>
      </w:r>
      <w:r w:rsidR="000F4ED3">
        <w:rPr>
          <w:rFonts w:ascii="Arial" w:hAnsi="Arial"/>
          <w:sz w:val="22"/>
          <w:szCs w:val="22"/>
        </w:rPr>
        <w:t>ies</w:t>
      </w:r>
      <w:r w:rsidR="009D506F" w:rsidRPr="009D506F">
        <w:rPr>
          <w:rFonts w:ascii="Arial" w:hAnsi="Arial"/>
          <w:sz w:val="22"/>
          <w:szCs w:val="22"/>
        </w:rPr>
        <w:t xml:space="preserve"> </w:t>
      </w:r>
      <w:r w:rsidR="006037BC">
        <w:rPr>
          <w:rFonts w:ascii="Arial" w:hAnsi="Arial"/>
          <w:sz w:val="22"/>
          <w:szCs w:val="22"/>
        </w:rPr>
        <w:t xml:space="preserve">in consolidated financial statements </w:t>
      </w:r>
      <w:r w:rsidR="009D506F" w:rsidRPr="009D506F">
        <w:rPr>
          <w:rFonts w:ascii="Arial" w:hAnsi="Arial"/>
          <w:sz w:val="22"/>
          <w:szCs w:val="22"/>
        </w:rPr>
        <w:t xml:space="preserve">represents </w:t>
      </w:r>
      <w:r w:rsidR="00021DD7">
        <w:rPr>
          <w:rFonts w:ascii="Arial" w:hAnsi="Arial"/>
          <w:sz w:val="22"/>
          <w:szCs w:val="22"/>
        </w:rPr>
        <w:t>community malls held and building space</w:t>
      </w:r>
      <w:r w:rsidR="009D506F" w:rsidRPr="009D506F">
        <w:rPr>
          <w:rFonts w:ascii="Arial" w:hAnsi="Arial"/>
          <w:sz w:val="22"/>
          <w:szCs w:val="22"/>
        </w:rPr>
        <w:t xml:space="preserve"> for rent</w:t>
      </w:r>
      <w:r w:rsidR="00EA42D9">
        <w:rPr>
          <w:rFonts w:ascii="Arial" w:hAnsi="Arial"/>
          <w:sz w:val="22"/>
          <w:szCs w:val="22"/>
        </w:rPr>
        <w:t xml:space="preserve"> of its subsidiary</w:t>
      </w:r>
      <w:r w:rsidR="009D506F" w:rsidRPr="009D506F">
        <w:rPr>
          <w:rFonts w:ascii="Arial" w:hAnsi="Arial"/>
          <w:sz w:val="22"/>
          <w:szCs w:val="22"/>
        </w:rPr>
        <w:t xml:space="preserve">. Its fair value has been determined based on the valuation performed by an independent </w:t>
      </w:r>
      <w:r w:rsidR="00021DD7">
        <w:rPr>
          <w:rFonts w:ascii="Arial" w:hAnsi="Arial"/>
          <w:sz w:val="22"/>
          <w:szCs w:val="22"/>
        </w:rPr>
        <w:t>appraiser and</w:t>
      </w:r>
      <w:r w:rsidR="00805D53">
        <w:rPr>
          <w:rFonts w:ascii="Arial" w:hAnsi="Arial"/>
          <w:sz w:val="22"/>
          <w:szCs w:val="22"/>
        </w:rPr>
        <w:t>/or</w:t>
      </w:r>
      <w:r w:rsidR="00021DD7">
        <w:rPr>
          <w:rFonts w:ascii="Arial" w:hAnsi="Arial"/>
          <w:sz w:val="22"/>
          <w:szCs w:val="22"/>
        </w:rPr>
        <w:t xml:space="preserve"> subsidiary’s management,</w:t>
      </w:r>
      <w:r w:rsidR="009D506F" w:rsidRPr="009D506F">
        <w:rPr>
          <w:rFonts w:ascii="Arial" w:hAnsi="Arial"/>
          <w:sz w:val="22"/>
          <w:szCs w:val="22"/>
        </w:rPr>
        <w:t xml:space="preserve"> using the income approach.</w:t>
      </w:r>
    </w:p>
    <w:p w:rsidR="005A60C3" w:rsidRPr="00E4371C" w:rsidRDefault="00EA43C8" w:rsidP="00D36E3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5A60C3">
        <w:rPr>
          <w:rFonts w:ascii="Arial" w:hAnsi="Arial"/>
          <w:sz w:val="22"/>
          <w:szCs w:val="22"/>
        </w:rPr>
        <w:t xml:space="preserve">Key assumptions used in the valuation are </w:t>
      </w:r>
      <w:r w:rsidR="00147AEB">
        <w:rPr>
          <w:rFonts w:ascii="Arial" w:hAnsi="Arial"/>
          <w:sz w:val="22"/>
          <w:szCs w:val="22"/>
        </w:rPr>
        <w:t>summarised</w:t>
      </w:r>
      <w:r w:rsidR="005A60C3">
        <w:rPr>
          <w:rFonts w:ascii="Arial" w:hAnsi="Arial"/>
          <w:sz w:val="22"/>
          <w:szCs w:val="22"/>
        </w:rPr>
        <w:t xml:space="preserve"> below</w:t>
      </w:r>
      <w:r w:rsidR="00147AEB">
        <w:rPr>
          <w:rFonts w:ascii="Arial" w:hAnsi="Arial"/>
          <w:sz w:val="22"/>
          <w:szCs w:val="22"/>
        </w:rPr>
        <w:t>:</w:t>
      </w:r>
    </w:p>
    <w:tbl>
      <w:tblPr>
        <w:tblW w:w="8910" w:type="dxa"/>
        <w:tblInd w:w="558" w:type="dxa"/>
        <w:tblLayout w:type="fixed"/>
        <w:tblLook w:val="0000" w:firstRow="0" w:lastRow="0" w:firstColumn="0" w:lastColumn="0" w:noHBand="0" w:noVBand="0"/>
      </w:tblPr>
      <w:tblGrid>
        <w:gridCol w:w="3330"/>
        <w:gridCol w:w="1620"/>
        <w:gridCol w:w="1620"/>
        <w:gridCol w:w="2340"/>
      </w:tblGrid>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3240" w:type="dxa"/>
            <w:gridSpan w:val="2"/>
            <w:tcBorders>
              <w:top w:val="nil"/>
              <w:left w:val="nil"/>
              <w:right w:val="nil"/>
            </w:tcBorders>
          </w:tcPr>
          <w:p w:rsidR="0003475C" w:rsidRPr="00E4371C" w:rsidRDefault="0003475C" w:rsidP="000347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71C">
              <w:rPr>
                <w:rFonts w:ascii="Arial" w:hAnsi="Arial" w:cs="Arial"/>
                <w:sz w:val="20"/>
                <w:szCs w:val="20"/>
              </w:rPr>
              <w:t>Consolidated financial statements</w:t>
            </w:r>
          </w:p>
        </w:tc>
        <w:tc>
          <w:tcPr>
            <w:tcW w:w="2340" w:type="dxa"/>
            <w:tcBorders>
              <w:top w:val="nil"/>
              <w:left w:val="nil"/>
              <w:right w:val="nil"/>
            </w:tcBorders>
            <w:vAlign w:val="bottom"/>
          </w:tcPr>
          <w:p w:rsidR="0003475C" w:rsidRPr="00E4371C" w:rsidRDefault="0003475C" w:rsidP="00916BBC">
            <w:pPr>
              <w:tabs>
                <w:tab w:val="right" w:pos="7200"/>
                <w:tab w:val="right" w:pos="8540"/>
              </w:tabs>
              <w:spacing w:line="380" w:lineRule="exact"/>
              <w:jc w:val="center"/>
              <w:rPr>
                <w:rFonts w:ascii="Arial" w:hAnsi="Arial" w:cs="Arial"/>
                <w:sz w:val="20"/>
                <w:szCs w:val="20"/>
              </w:rPr>
            </w:pPr>
            <w:r w:rsidRPr="00E4371C">
              <w:rPr>
                <w:rFonts w:ascii="Arial" w:hAnsi="Arial" w:cs="Arial"/>
                <w:sz w:val="20"/>
                <w:szCs w:val="20"/>
              </w:rPr>
              <w:t>Result to fair value</w:t>
            </w:r>
          </w:p>
        </w:tc>
      </w:tr>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3240" w:type="dxa"/>
            <w:gridSpan w:val="2"/>
            <w:tcBorders>
              <w:top w:val="nil"/>
              <w:left w:val="nil"/>
              <w:right w:val="nil"/>
            </w:tcBorders>
          </w:tcPr>
          <w:p w:rsidR="0003475C" w:rsidRPr="00E4371C" w:rsidRDefault="0003475C" w:rsidP="000347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As at 31 December</w:t>
            </w:r>
          </w:p>
        </w:tc>
        <w:tc>
          <w:tcPr>
            <w:tcW w:w="2340" w:type="dxa"/>
            <w:tcBorders>
              <w:top w:val="nil"/>
              <w:left w:val="nil"/>
              <w:right w:val="nil"/>
            </w:tcBorders>
            <w:vAlign w:val="bottom"/>
          </w:tcPr>
          <w:p w:rsidR="0003475C" w:rsidRPr="00E4371C" w:rsidRDefault="00D13C11" w:rsidP="00916BBC">
            <w:pPr>
              <w:tabs>
                <w:tab w:val="right" w:pos="7200"/>
                <w:tab w:val="right" w:pos="8540"/>
              </w:tabs>
              <w:spacing w:line="380" w:lineRule="exact"/>
              <w:jc w:val="center"/>
              <w:rPr>
                <w:rFonts w:ascii="Arial" w:hAnsi="Arial"/>
                <w:sz w:val="20"/>
                <w:szCs w:val="20"/>
              </w:rPr>
            </w:pPr>
            <w:r>
              <w:rPr>
                <w:rFonts w:ascii="Arial" w:hAnsi="Arial" w:cs="Arial"/>
                <w:sz w:val="20"/>
                <w:szCs w:val="20"/>
              </w:rPr>
              <w:t xml:space="preserve">where </w:t>
            </w:r>
            <w:r w:rsidR="0003475C" w:rsidRPr="00E4371C">
              <w:rPr>
                <w:rFonts w:ascii="Arial" w:hAnsi="Arial" w:cs="Arial"/>
                <w:sz w:val="20"/>
                <w:szCs w:val="20"/>
              </w:rPr>
              <w:t xml:space="preserve">as an increase </w:t>
            </w:r>
          </w:p>
        </w:tc>
      </w:tr>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1620" w:type="dxa"/>
            <w:tcBorders>
              <w:top w:val="nil"/>
              <w:left w:val="nil"/>
              <w:right w:val="nil"/>
            </w:tcBorders>
          </w:tcPr>
          <w:p w:rsidR="0003475C" w:rsidRPr="00E4371C" w:rsidRDefault="0003475C" w:rsidP="00671E6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w:t>
            </w:r>
            <w:r w:rsidR="0071159B">
              <w:rPr>
                <w:rFonts w:ascii="Arial" w:hAnsi="Arial" w:cs="Arial"/>
                <w:sz w:val="20"/>
                <w:szCs w:val="20"/>
              </w:rPr>
              <w:t>20</w:t>
            </w:r>
          </w:p>
        </w:tc>
        <w:tc>
          <w:tcPr>
            <w:tcW w:w="1620" w:type="dxa"/>
            <w:tcBorders>
              <w:top w:val="nil"/>
              <w:left w:val="nil"/>
              <w:right w:val="nil"/>
            </w:tcBorders>
            <w:vAlign w:val="bottom"/>
          </w:tcPr>
          <w:p w:rsidR="0003475C" w:rsidRPr="00E4371C" w:rsidRDefault="0003475C" w:rsidP="0054382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w:t>
            </w:r>
            <w:r w:rsidR="0071159B">
              <w:rPr>
                <w:rFonts w:ascii="Arial" w:hAnsi="Arial" w:cs="Arial"/>
                <w:sz w:val="20"/>
                <w:szCs w:val="20"/>
              </w:rPr>
              <w:t>9</w:t>
            </w:r>
          </w:p>
        </w:tc>
        <w:tc>
          <w:tcPr>
            <w:tcW w:w="2340" w:type="dxa"/>
            <w:tcBorders>
              <w:left w:val="nil"/>
              <w:right w:val="nil"/>
            </w:tcBorders>
            <w:vAlign w:val="bottom"/>
          </w:tcPr>
          <w:p w:rsidR="0003475C" w:rsidRPr="00E4371C" w:rsidRDefault="0003475C" w:rsidP="00671E6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in </w:t>
            </w:r>
            <w:r w:rsidRPr="00E4371C">
              <w:rPr>
                <w:rFonts w:ascii="Arial" w:hAnsi="Arial" w:cs="Arial"/>
                <w:sz w:val="20"/>
                <w:szCs w:val="20"/>
              </w:rPr>
              <w:t>assumption value</w:t>
            </w:r>
          </w:p>
        </w:tc>
      </w:tr>
      <w:tr w:rsidR="00975BE6" w:rsidRPr="00E4371C" w:rsidTr="0003475C">
        <w:tc>
          <w:tcPr>
            <w:tcW w:w="3330" w:type="dxa"/>
            <w:tcBorders>
              <w:top w:val="nil"/>
              <w:left w:val="nil"/>
              <w:bottom w:val="nil"/>
              <w:right w:val="nil"/>
            </w:tcBorders>
          </w:tcPr>
          <w:p w:rsidR="00975BE6" w:rsidRPr="00E4371C" w:rsidRDefault="00975BE6" w:rsidP="00975BE6">
            <w:pPr>
              <w:spacing w:line="380" w:lineRule="exact"/>
              <w:ind w:left="162" w:hanging="162"/>
              <w:rPr>
                <w:rFonts w:ascii="Arial" w:hAnsi="Arial"/>
                <w:sz w:val="20"/>
                <w:szCs w:val="20"/>
                <w:cs/>
              </w:rPr>
            </w:pPr>
            <w:r w:rsidRPr="00E4371C">
              <w:rPr>
                <w:rFonts w:ascii="Arial" w:hAnsi="Arial"/>
                <w:sz w:val="20"/>
                <w:szCs w:val="20"/>
              </w:rPr>
              <w:t>Discount rate (%)</w:t>
            </w:r>
          </w:p>
        </w:tc>
        <w:tc>
          <w:tcPr>
            <w:tcW w:w="1620" w:type="dxa"/>
            <w:tcBorders>
              <w:left w:val="nil"/>
              <w:right w:val="nil"/>
            </w:tcBorders>
          </w:tcPr>
          <w:p w:rsidR="00975BE6" w:rsidRPr="00975BE6" w:rsidRDefault="00975BE6" w:rsidP="00975BE6">
            <w:pPr>
              <w:tabs>
                <w:tab w:val="right" w:pos="515"/>
                <w:tab w:val="left" w:pos="605"/>
                <w:tab w:val="left" w:pos="785"/>
              </w:tabs>
              <w:spacing w:line="380" w:lineRule="exact"/>
              <w:ind w:right="-101"/>
              <w:rPr>
                <w:rFonts w:ascii="Arial" w:hAnsi="Arial" w:cs="Arial"/>
                <w:sz w:val="20"/>
                <w:szCs w:val="20"/>
              </w:rPr>
            </w:pPr>
            <w:r w:rsidRPr="00975BE6">
              <w:rPr>
                <w:rFonts w:ascii="Arial" w:hAnsi="Arial" w:cs="Arial"/>
                <w:sz w:val="20"/>
                <w:szCs w:val="20"/>
                <w:cs/>
              </w:rPr>
              <w:tab/>
            </w:r>
            <w:r w:rsidRPr="00975BE6">
              <w:rPr>
                <w:rFonts w:ascii="Arial" w:hAnsi="Arial" w:cs="Arial"/>
                <w:sz w:val="20"/>
                <w:szCs w:val="20"/>
              </w:rPr>
              <w:t>4.74</w:t>
            </w:r>
            <w:r w:rsidRPr="00975BE6">
              <w:rPr>
                <w:rFonts w:ascii="Arial" w:hAnsi="Arial" w:cs="Arial"/>
                <w:sz w:val="20"/>
                <w:szCs w:val="20"/>
                <w:cs/>
              </w:rPr>
              <w:tab/>
            </w:r>
            <w:r w:rsidRPr="00975BE6">
              <w:rPr>
                <w:rFonts w:ascii="Arial" w:hAnsi="Arial" w:cs="Arial"/>
                <w:sz w:val="20"/>
                <w:szCs w:val="20"/>
              </w:rPr>
              <w:t>-</w:t>
            </w:r>
            <w:r w:rsidRPr="00975BE6">
              <w:rPr>
                <w:rFonts w:ascii="Arial" w:hAnsi="Arial" w:cs="Arial"/>
                <w:sz w:val="20"/>
                <w:szCs w:val="20"/>
                <w:cs/>
              </w:rPr>
              <w:tab/>
            </w:r>
            <w:r w:rsidRPr="00975BE6">
              <w:rPr>
                <w:rFonts w:ascii="Arial" w:hAnsi="Arial" w:cs="Arial"/>
                <w:sz w:val="20"/>
                <w:szCs w:val="20"/>
              </w:rPr>
              <w:t>10.60</w:t>
            </w:r>
          </w:p>
        </w:tc>
        <w:tc>
          <w:tcPr>
            <w:tcW w:w="1620" w:type="dxa"/>
            <w:tcBorders>
              <w:left w:val="nil"/>
              <w:right w:val="nil"/>
            </w:tcBorders>
          </w:tcPr>
          <w:p w:rsidR="00975BE6" w:rsidRPr="00DE69FB" w:rsidRDefault="00975BE6" w:rsidP="00975BE6">
            <w:pPr>
              <w:spacing w:line="380" w:lineRule="exact"/>
              <w:ind w:right="342"/>
              <w:jc w:val="right"/>
              <w:rPr>
                <w:rFonts w:ascii="Arial" w:hAnsi="Arial"/>
                <w:sz w:val="20"/>
                <w:szCs w:val="20"/>
              </w:rPr>
            </w:pPr>
            <w:r w:rsidRPr="00DE69FB">
              <w:rPr>
                <w:rFonts w:ascii="Arial" w:hAnsi="Arial"/>
                <w:sz w:val="20"/>
                <w:szCs w:val="20"/>
              </w:rPr>
              <w:t>9.66</w:t>
            </w:r>
          </w:p>
        </w:tc>
        <w:tc>
          <w:tcPr>
            <w:tcW w:w="2340" w:type="dxa"/>
            <w:tcBorders>
              <w:left w:val="nil"/>
              <w:right w:val="nil"/>
            </w:tcBorders>
          </w:tcPr>
          <w:p w:rsidR="00975BE6" w:rsidRPr="00E4371C" w:rsidRDefault="00975BE6" w:rsidP="00975BE6">
            <w:pPr>
              <w:spacing w:line="380" w:lineRule="exact"/>
              <w:rPr>
                <w:rFonts w:ascii="Arial" w:hAnsi="Arial"/>
                <w:sz w:val="20"/>
                <w:szCs w:val="20"/>
              </w:rPr>
            </w:pPr>
            <w:r w:rsidRPr="00E4371C">
              <w:rPr>
                <w:rFonts w:ascii="Arial" w:hAnsi="Arial"/>
                <w:sz w:val="20"/>
                <w:szCs w:val="20"/>
              </w:rPr>
              <w:t>Decrease in fair value</w:t>
            </w:r>
          </w:p>
        </w:tc>
      </w:tr>
      <w:tr w:rsidR="00975BE6" w:rsidRPr="00E4371C" w:rsidTr="0003475C">
        <w:tc>
          <w:tcPr>
            <w:tcW w:w="3330" w:type="dxa"/>
            <w:tcBorders>
              <w:top w:val="nil"/>
              <w:left w:val="nil"/>
              <w:bottom w:val="nil"/>
              <w:right w:val="nil"/>
            </w:tcBorders>
          </w:tcPr>
          <w:p w:rsidR="00975BE6" w:rsidRPr="00E4371C" w:rsidRDefault="00975BE6" w:rsidP="00975BE6">
            <w:pPr>
              <w:spacing w:line="380" w:lineRule="exact"/>
              <w:ind w:left="162" w:hanging="162"/>
              <w:rPr>
                <w:rFonts w:ascii="Arial" w:hAnsi="Arial"/>
                <w:sz w:val="20"/>
                <w:szCs w:val="20"/>
              </w:rPr>
            </w:pPr>
            <w:r>
              <w:rPr>
                <w:rFonts w:ascii="Arial" w:hAnsi="Arial"/>
                <w:sz w:val="20"/>
                <w:szCs w:val="20"/>
              </w:rPr>
              <w:t>Rental rate per square meter per month (Baht)</w:t>
            </w:r>
          </w:p>
        </w:tc>
        <w:tc>
          <w:tcPr>
            <w:tcW w:w="1620" w:type="dxa"/>
            <w:tcBorders>
              <w:left w:val="nil"/>
              <w:right w:val="nil"/>
            </w:tcBorders>
          </w:tcPr>
          <w:p w:rsidR="00975BE6" w:rsidRPr="00975BE6" w:rsidRDefault="00975BE6" w:rsidP="00975BE6">
            <w:pPr>
              <w:tabs>
                <w:tab w:val="right" w:pos="515"/>
                <w:tab w:val="left" w:pos="605"/>
                <w:tab w:val="left" w:pos="785"/>
              </w:tabs>
              <w:spacing w:line="380" w:lineRule="exact"/>
              <w:ind w:right="-101"/>
              <w:rPr>
                <w:rFonts w:ascii="Arial" w:hAnsi="Arial" w:cs="Arial"/>
                <w:sz w:val="20"/>
                <w:szCs w:val="20"/>
              </w:rPr>
            </w:pPr>
            <w:r w:rsidRPr="00975BE6">
              <w:rPr>
                <w:rFonts w:ascii="Arial" w:hAnsi="Arial" w:cs="Arial"/>
                <w:sz w:val="20"/>
                <w:szCs w:val="20"/>
                <w:cs/>
              </w:rPr>
              <w:tab/>
            </w:r>
            <w:r w:rsidRPr="00975BE6">
              <w:rPr>
                <w:rFonts w:ascii="Arial" w:hAnsi="Arial" w:cs="Arial"/>
                <w:sz w:val="20"/>
                <w:szCs w:val="20"/>
              </w:rPr>
              <w:t>67</w:t>
            </w:r>
            <w:r w:rsidRPr="00975BE6">
              <w:rPr>
                <w:rFonts w:ascii="Arial" w:hAnsi="Arial" w:cs="Arial"/>
                <w:sz w:val="20"/>
                <w:szCs w:val="20"/>
                <w:cs/>
              </w:rPr>
              <w:tab/>
            </w:r>
            <w:r w:rsidRPr="00975BE6">
              <w:rPr>
                <w:rFonts w:ascii="Arial" w:hAnsi="Arial" w:cs="Arial"/>
                <w:sz w:val="20"/>
                <w:szCs w:val="20"/>
              </w:rPr>
              <w:t>-</w:t>
            </w:r>
            <w:r w:rsidRPr="00975BE6">
              <w:rPr>
                <w:rFonts w:ascii="Arial" w:hAnsi="Arial" w:cs="Arial"/>
                <w:sz w:val="20"/>
                <w:szCs w:val="20"/>
                <w:cs/>
              </w:rPr>
              <w:tab/>
            </w:r>
            <w:r w:rsidRPr="00975BE6">
              <w:rPr>
                <w:rFonts w:ascii="Arial" w:hAnsi="Arial" w:cs="Arial"/>
                <w:sz w:val="20"/>
                <w:szCs w:val="20"/>
              </w:rPr>
              <w:t>12,338</w:t>
            </w:r>
          </w:p>
        </w:tc>
        <w:tc>
          <w:tcPr>
            <w:tcW w:w="1620" w:type="dxa"/>
            <w:tcBorders>
              <w:left w:val="nil"/>
              <w:right w:val="nil"/>
            </w:tcBorders>
          </w:tcPr>
          <w:p w:rsidR="00975BE6" w:rsidRPr="00DE69FB" w:rsidRDefault="00975BE6" w:rsidP="00975BE6">
            <w:pPr>
              <w:spacing w:line="380" w:lineRule="exact"/>
              <w:ind w:right="342"/>
              <w:jc w:val="right"/>
              <w:rPr>
                <w:rFonts w:ascii="Arial" w:hAnsi="Arial"/>
                <w:sz w:val="20"/>
                <w:szCs w:val="20"/>
              </w:rPr>
            </w:pPr>
            <w:r w:rsidRPr="00DE69FB">
              <w:rPr>
                <w:rFonts w:ascii="Arial" w:hAnsi="Arial"/>
                <w:sz w:val="20"/>
                <w:szCs w:val="20"/>
              </w:rPr>
              <w:t>506</w:t>
            </w:r>
          </w:p>
        </w:tc>
        <w:tc>
          <w:tcPr>
            <w:tcW w:w="2340" w:type="dxa"/>
            <w:tcBorders>
              <w:left w:val="nil"/>
              <w:right w:val="nil"/>
            </w:tcBorders>
          </w:tcPr>
          <w:p w:rsidR="00975BE6" w:rsidRPr="00E4371C" w:rsidRDefault="00975BE6" w:rsidP="00975BE6">
            <w:pPr>
              <w:spacing w:line="380" w:lineRule="exact"/>
              <w:rPr>
                <w:rFonts w:ascii="Arial" w:hAnsi="Arial"/>
                <w:sz w:val="20"/>
                <w:szCs w:val="20"/>
              </w:rPr>
            </w:pPr>
            <w:r w:rsidRPr="00E4371C">
              <w:rPr>
                <w:rFonts w:ascii="Arial" w:hAnsi="Arial"/>
                <w:sz w:val="20"/>
                <w:szCs w:val="20"/>
              </w:rPr>
              <w:t>Increase in fair value</w:t>
            </w:r>
          </w:p>
        </w:tc>
      </w:tr>
      <w:tr w:rsidR="00975BE6" w:rsidRPr="00E4371C" w:rsidTr="0003475C">
        <w:tc>
          <w:tcPr>
            <w:tcW w:w="3330" w:type="dxa"/>
            <w:tcBorders>
              <w:top w:val="nil"/>
              <w:left w:val="nil"/>
              <w:bottom w:val="nil"/>
              <w:right w:val="nil"/>
            </w:tcBorders>
          </w:tcPr>
          <w:p w:rsidR="00975BE6" w:rsidRDefault="00975BE6" w:rsidP="00975BE6">
            <w:pPr>
              <w:spacing w:line="380" w:lineRule="exact"/>
              <w:ind w:left="162" w:hanging="162"/>
              <w:rPr>
                <w:rFonts w:ascii="Arial" w:hAnsi="Arial"/>
                <w:sz w:val="20"/>
                <w:szCs w:val="20"/>
              </w:rPr>
            </w:pPr>
            <w:r>
              <w:rPr>
                <w:rFonts w:ascii="Arial" w:hAnsi="Arial"/>
                <w:sz w:val="20"/>
                <w:szCs w:val="20"/>
              </w:rPr>
              <w:t>Occupancy rate (%)</w:t>
            </w:r>
          </w:p>
        </w:tc>
        <w:tc>
          <w:tcPr>
            <w:tcW w:w="1620" w:type="dxa"/>
            <w:tcBorders>
              <w:left w:val="nil"/>
              <w:right w:val="nil"/>
            </w:tcBorders>
          </w:tcPr>
          <w:p w:rsidR="00975BE6" w:rsidRPr="00975BE6" w:rsidRDefault="00975BE6" w:rsidP="00975BE6">
            <w:pPr>
              <w:tabs>
                <w:tab w:val="right" w:pos="515"/>
                <w:tab w:val="left" w:pos="605"/>
                <w:tab w:val="left" w:pos="785"/>
              </w:tabs>
              <w:spacing w:line="380" w:lineRule="exact"/>
              <w:ind w:right="-101"/>
              <w:rPr>
                <w:rFonts w:ascii="Arial" w:hAnsi="Arial" w:cs="Arial"/>
                <w:sz w:val="20"/>
                <w:szCs w:val="20"/>
              </w:rPr>
            </w:pPr>
            <w:r w:rsidRPr="00975BE6">
              <w:rPr>
                <w:rFonts w:ascii="Arial" w:hAnsi="Arial" w:cs="Arial"/>
                <w:sz w:val="20"/>
                <w:szCs w:val="20"/>
              </w:rPr>
              <w:tab/>
              <w:t>19</w:t>
            </w:r>
            <w:r w:rsidRPr="00975BE6">
              <w:rPr>
                <w:rFonts w:ascii="Arial" w:hAnsi="Arial" w:cs="Arial"/>
                <w:sz w:val="20"/>
                <w:szCs w:val="20"/>
              </w:rPr>
              <w:tab/>
              <w:t>-</w:t>
            </w:r>
            <w:r w:rsidRPr="00975BE6">
              <w:rPr>
                <w:rFonts w:ascii="Arial" w:hAnsi="Arial" w:cs="Arial"/>
                <w:sz w:val="20"/>
                <w:szCs w:val="20"/>
              </w:rPr>
              <w:tab/>
              <w:t>100</w:t>
            </w:r>
          </w:p>
        </w:tc>
        <w:tc>
          <w:tcPr>
            <w:tcW w:w="1620" w:type="dxa"/>
            <w:tcBorders>
              <w:left w:val="nil"/>
              <w:right w:val="nil"/>
            </w:tcBorders>
          </w:tcPr>
          <w:p w:rsidR="00975BE6" w:rsidRPr="00DE69FB" w:rsidRDefault="00975BE6" w:rsidP="00975BE6">
            <w:pPr>
              <w:spacing w:line="380" w:lineRule="exact"/>
              <w:ind w:right="342"/>
              <w:jc w:val="right"/>
              <w:rPr>
                <w:rFonts w:ascii="Arial" w:hAnsi="Arial"/>
                <w:sz w:val="20"/>
                <w:szCs w:val="20"/>
              </w:rPr>
            </w:pPr>
            <w:r w:rsidRPr="00DE69FB">
              <w:rPr>
                <w:rFonts w:ascii="Arial" w:hAnsi="Arial"/>
                <w:sz w:val="20"/>
                <w:szCs w:val="20"/>
              </w:rPr>
              <w:t>86</w:t>
            </w:r>
          </w:p>
        </w:tc>
        <w:tc>
          <w:tcPr>
            <w:tcW w:w="2340" w:type="dxa"/>
            <w:tcBorders>
              <w:left w:val="nil"/>
              <w:right w:val="nil"/>
            </w:tcBorders>
          </w:tcPr>
          <w:p w:rsidR="00975BE6" w:rsidRPr="00E4371C" w:rsidRDefault="00975BE6" w:rsidP="00975BE6">
            <w:pPr>
              <w:spacing w:line="380" w:lineRule="exact"/>
              <w:rPr>
                <w:rFonts w:ascii="Arial" w:hAnsi="Arial"/>
                <w:sz w:val="20"/>
                <w:szCs w:val="20"/>
              </w:rPr>
            </w:pPr>
            <w:r>
              <w:rPr>
                <w:rFonts w:ascii="Arial" w:hAnsi="Arial"/>
                <w:sz w:val="20"/>
                <w:szCs w:val="20"/>
              </w:rPr>
              <w:t>Increase in fair value</w:t>
            </w:r>
          </w:p>
        </w:tc>
      </w:tr>
    </w:tbl>
    <w:p w:rsidR="00B33AE5" w:rsidRDefault="00B33AE5"/>
    <w:tbl>
      <w:tblPr>
        <w:tblW w:w="8910" w:type="dxa"/>
        <w:tblInd w:w="558" w:type="dxa"/>
        <w:tblLayout w:type="fixed"/>
        <w:tblLook w:val="0000" w:firstRow="0" w:lastRow="0" w:firstColumn="0" w:lastColumn="0" w:noHBand="0" w:noVBand="0"/>
      </w:tblPr>
      <w:tblGrid>
        <w:gridCol w:w="3330"/>
        <w:gridCol w:w="1620"/>
        <w:gridCol w:w="1620"/>
        <w:gridCol w:w="2340"/>
      </w:tblGrid>
      <w:tr w:rsidR="00B33AE5" w:rsidRPr="00E4371C" w:rsidTr="00565A6B">
        <w:tc>
          <w:tcPr>
            <w:tcW w:w="3330" w:type="dxa"/>
            <w:tcBorders>
              <w:top w:val="nil"/>
              <w:left w:val="nil"/>
              <w:bottom w:val="nil"/>
              <w:right w:val="nil"/>
            </w:tcBorders>
            <w:vAlign w:val="bottom"/>
          </w:tcPr>
          <w:p w:rsidR="00B33AE5" w:rsidRPr="00E4371C" w:rsidRDefault="0003475C" w:rsidP="00565A6B">
            <w:pPr>
              <w:spacing w:line="380" w:lineRule="exact"/>
              <w:jc w:val="center"/>
              <w:rPr>
                <w:rFonts w:ascii="Arial" w:hAnsi="Arial"/>
                <w:sz w:val="20"/>
                <w:szCs w:val="20"/>
              </w:rPr>
            </w:pPr>
            <w:r>
              <w:rPr>
                <w:rFonts w:ascii="Arial" w:hAnsi="Arial"/>
                <w:sz w:val="22"/>
                <w:szCs w:val="22"/>
              </w:rPr>
              <w:tab/>
            </w:r>
          </w:p>
        </w:tc>
        <w:tc>
          <w:tcPr>
            <w:tcW w:w="3240" w:type="dxa"/>
            <w:gridSpan w:val="2"/>
            <w:tcBorders>
              <w:top w:val="nil"/>
              <w:left w:val="nil"/>
              <w:right w:val="nil"/>
            </w:tcBorders>
          </w:tcPr>
          <w:p w:rsidR="00B33AE5" w:rsidRPr="00E4371C" w:rsidRDefault="00B33AE5" w:rsidP="006544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Separate</w:t>
            </w:r>
            <w:r w:rsidRPr="00E4371C">
              <w:rPr>
                <w:rFonts w:ascii="Arial" w:hAnsi="Arial" w:cs="Arial"/>
                <w:sz w:val="20"/>
                <w:szCs w:val="20"/>
              </w:rPr>
              <w:t xml:space="preserve"> financial statements</w:t>
            </w:r>
          </w:p>
        </w:tc>
        <w:tc>
          <w:tcPr>
            <w:tcW w:w="2340" w:type="dxa"/>
            <w:tcBorders>
              <w:top w:val="nil"/>
              <w:left w:val="nil"/>
              <w:right w:val="nil"/>
            </w:tcBorders>
            <w:vAlign w:val="bottom"/>
          </w:tcPr>
          <w:p w:rsidR="00B33AE5" w:rsidRPr="00E4371C" w:rsidRDefault="00B33AE5" w:rsidP="00565A6B">
            <w:pPr>
              <w:tabs>
                <w:tab w:val="right" w:pos="7200"/>
                <w:tab w:val="right" w:pos="8540"/>
              </w:tabs>
              <w:spacing w:line="380" w:lineRule="exact"/>
              <w:jc w:val="center"/>
              <w:rPr>
                <w:rFonts w:ascii="Arial" w:hAnsi="Arial" w:cs="Arial"/>
                <w:sz w:val="20"/>
                <w:szCs w:val="20"/>
              </w:rPr>
            </w:pPr>
            <w:r w:rsidRPr="00E4371C">
              <w:rPr>
                <w:rFonts w:ascii="Arial" w:hAnsi="Arial" w:cs="Arial"/>
                <w:sz w:val="20"/>
                <w:szCs w:val="20"/>
              </w:rPr>
              <w:t>Result to fair value</w:t>
            </w:r>
          </w:p>
        </w:tc>
      </w:tr>
      <w:tr w:rsidR="00B33AE5" w:rsidRPr="00E4371C" w:rsidTr="00565A6B">
        <w:tc>
          <w:tcPr>
            <w:tcW w:w="3330" w:type="dxa"/>
            <w:tcBorders>
              <w:top w:val="nil"/>
              <w:left w:val="nil"/>
              <w:bottom w:val="nil"/>
              <w:right w:val="nil"/>
            </w:tcBorders>
            <w:vAlign w:val="bottom"/>
          </w:tcPr>
          <w:p w:rsidR="00B33AE5" w:rsidRPr="00E4371C" w:rsidRDefault="00B33AE5" w:rsidP="00565A6B">
            <w:pPr>
              <w:spacing w:line="380" w:lineRule="exact"/>
              <w:jc w:val="center"/>
              <w:rPr>
                <w:rFonts w:ascii="Arial" w:hAnsi="Arial"/>
                <w:sz w:val="20"/>
                <w:szCs w:val="20"/>
              </w:rPr>
            </w:pPr>
          </w:p>
        </w:tc>
        <w:tc>
          <w:tcPr>
            <w:tcW w:w="3240" w:type="dxa"/>
            <w:gridSpan w:val="2"/>
            <w:tcBorders>
              <w:top w:val="nil"/>
              <w:left w:val="nil"/>
              <w:right w:val="nil"/>
            </w:tcBorders>
          </w:tcPr>
          <w:p w:rsidR="00B33AE5" w:rsidRPr="00E4371C" w:rsidRDefault="00B33AE5" w:rsidP="00565A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As at 31 December</w:t>
            </w:r>
          </w:p>
        </w:tc>
        <w:tc>
          <w:tcPr>
            <w:tcW w:w="2340" w:type="dxa"/>
            <w:tcBorders>
              <w:top w:val="nil"/>
              <w:left w:val="nil"/>
              <w:right w:val="nil"/>
            </w:tcBorders>
            <w:vAlign w:val="bottom"/>
          </w:tcPr>
          <w:p w:rsidR="00B33AE5" w:rsidRPr="00E4371C" w:rsidRDefault="00B33AE5" w:rsidP="00565A6B">
            <w:pPr>
              <w:tabs>
                <w:tab w:val="right" w:pos="7200"/>
                <w:tab w:val="right" w:pos="8540"/>
              </w:tabs>
              <w:spacing w:line="380" w:lineRule="exact"/>
              <w:jc w:val="center"/>
              <w:rPr>
                <w:rFonts w:ascii="Arial" w:hAnsi="Arial"/>
                <w:sz w:val="20"/>
                <w:szCs w:val="20"/>
              </w:rPr>
            </w:pPr>
            <w:r>
              <w:rPr>
                <w:rFonts w:ascii="Arial" w:hAnsi="Arial" w:cs="Arial"/>
                <w:sz w:val="20"/>
                <w:szCs w:val="20"/>
              </w:rPr>
              <w:t xml:space="preserve">where </w:t>
            </w:r>
            <w:r w:rsidRPr="00E4371C">
              <w:rPr>
                <w:rFonts w:ascii="Arial" w:hAnsi="Arial" w:cs="Arial"/>
                <w:sz w:val="20"/>
                <w:szCs w:val="20"/>
              </w:rPr>
              <w:t xml:space="preserve">as an increase </w:t>
            </w:r>
          </w:p>
        </w:tc>
      </w:tr>
      <w:tr w:rsidR="00B33AE5" w:rsidRPr="00E4371C" w:rsidTr="00565A6B">
        <w:tc>
          <w:tcPr>
            <w:tcW w:w="3330" w:type="dxa"/>
            <w:tcBorders>
              <w:top w:val="nil"/>
              <w:left w:val="nil"/>
              <w:bottom w:val="nil"/>
              <w:right w:val="nil"/>
            </w:tcBorders>
            <w:vAlign w:val="bottom"/>
          </w:tcPr>
          <w:p w:rsidR="00B33AE5" w:rsidRPr="00E4371C" w:rsidRDefault="00B33AE5" w:rsidP="00565A6B">
            <w:pPr>
              <w:spacing w:line="380" w:lineRule="exact"/>
              <w:jc w:val="center"/>
              <w:rPr>
                <w:rFonts w:ascii="Arial" w:hAnsi="Arial"/>
                <w:sz w:val="20"/>
                <w:szCs w:val="20"/>
              </w:rPr>
            </w:pPr>
          </w:p>
        </w:tc>
        <w:tc>
          <w:tcPr>
            <w:tcW w:w="1620" w:type="dxa"/>
            <w:tcBorders>
              <w:top w:val="nil"/>
              <w:left w:val="nil"/>
              <w:right w:val="nil"/>
            </w:tcBorders>
          </w:tcPr>
          <w:p w:rsidR="00B33AE5" w:rsidRPr="00E4371C" w:rsidRDefault="00B33AE5" w:rsidP="00565A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w:t>
            </w:r>
            <w:r w:rsidR="0071159B">
              <w:rPr>
                <w:rFonts w:ascii="Arial" w:hAnsi="Arial" w:cs="Arial"/>
                <w:sz w:val="20"/>
                <w:szCs w:val="20"/>
              </w:rPr>
              <w:t>20</w:t>
            </w:r>
          </w:p>
        </w:tc>
        <w:tc>
          <w:tcPr>
            <w:tcW w:w="1620" w:type="dxa"/>
            <w:tcBorders>
              <w:top w:val="nil"/>
              <w:left w:val="nil"/>
              <w:right w:val="nil"/>
            </w:tcBorders>
            <w:vAlign w:val="bottom"/>
          </w:tcPr>
          <w:p w:rsidR="00B33AE5" w:rsidRPr="00E4371C" w:rsidRDefault="00B33AE5" w:rsidP="00565A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w:t>
            </w:r>
            <w:r w:rsidR="0071159B">
              <w:rPr>
                <w:rFonts w:ascii="Arial" w:hAnsi="Arial" w:cs="Arial"/>
                <w:sz w:val="20"/>
                <w:szCs w:val="20"/>
              </w:rPr>
              <w:t>9</w:t>
            </w:r>
          </w:p>
        </w:tc>
        <w:tc>
          <w:tcPr>
            <w:tcW w:w="2340" w:type="dxa"/>
            <w:tcBorders>
              <w:left w:val="nil"/>
              <w:right w:val="nil"/>
            </w:tcBorders>
            <w:vAlign w:val="bottom"/>
          </w:tcPr>
          <w:p w:rsidR="00B33AE5" w:rsidRPr="00E4371C" w:rsidRDefault="00B33AE5" w:rsidP="00565A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in </w:t>
            </w:r>
            <w:r w:rsidRPr="00E4371C">
              <w:rPr>
                <w:rFonts w:ascii="Arial" w:hAnsi="Arial" w:cs="Arial"/>
                <w:sz w:val="20"/>
                <w:szCs w:val="20"/>
              </w:rPr>
              <w:t>assumption value</w:t>
            </w:r>
          </w:p>
        </w:tc>
      </w:tr>
      <w:tr w:rsidR="00975BE6" w:rsidRPr="00E4371C" w:rsidTr="00565A6B">
        <w:tc>
          <w:tcPr>
            <w:tcW w:w="3330" w:type="dxa"/>
            <w:tcBorders>
              <w:top w:val="nil"/>
              <w:left w:val="nil"/>
              <w:bottom w:val="nil"/>
              <w:right w:val="nil"/>
            </w:tcBorders>
          </w:tcPr>
          <w:p w:rsidR="00975BE6" w:rsidRPr="00E4371C" w:rsidRDefault="00975BE6" w:rsidP="00975BE6">
            <w:pPr>
              <w:spacing w:line="380" w:lineRule="exact"/>
              <w:ind w:left="162" w:hanging="162"/>
              <w:rPr>
                <w:rFonts w:ascii="Arial" w:hAnsi="Arial"/>
                <w:sz w:val="20"/>
                <w:szCs w:val="20"/>
                <w:cs/>
              </w:rPr>
            </w:pPr>
            <w:r w:rsidRPr="00E4371C">
              <w:rPr>
                <w:rFonts w:ascii="Arial" w:hAnsi="Arial"/>
                <w:sz w:val="20"/>
                <w:szCs w:val="20"/>
              </w:rPr>
              <w:t>Discount rate (%)</w:t>
            </w:r>
          </w:p>
        </w:tc>
        <w:tc>
          <w:tcPr>
            <w:tcW w:w="1620" w:type="dxa"/>
            <w:tcBorders>
              <w:left w:val="nil"/>
              <w:right w:val="nil"/>
            </w:tcBorders>
          </w:tcPr>
          <w:p w:rsidR="00975BE6" w:rsidRPr="00975BE6" w:rsidRDefault="00975BE6" w:rsidP="00975BE6">
            <w:pPr>
              <w:tabs>
                <w:tab w:val="right" w:pos="515"/>
                <w:tab w:val="left" w:pos="605"/>
                <w:tab w:val="left" w:pos="785"/>
              </w:tabs>
              <w:spacing w:line="380" w:lineRule="exact"/>
              <w:ind w:right="-101"/>
              <w:rPr>
                <w:rFonts w:ascii="Arial" w:hAnsi="Arial" w:cs="Arial"/>
                <w:sz w:val="20"/>
                <w:szCs w:val="20"/>
              </w:rPr>
            </w:pPr>
            <w:r w:rsidRPr="00975BE6">
              <w:rPr>
                <w:rFonts w:ascii="Arial" w:hAnsi="Arial" w:cs="Arial"/>
                <w:sz w:val="20"/>
                <w:szCs w:val="20"/>
              </w:rPr>
              <w:tab/>
              <w:t>4.74</w:t>
            </w:r>
            <w:r w:rsidRPr="00975BE6">
              <w:rPr>
                <w:rFonts w:ascii="Arial" w:hAnsi="Arial" w:cs="Arial"/>
                <w:sz w:val="20"/>
                <w:szCs w:val="20"/>
              </w:rPr>
              <w:tab/>
              <w:t>-</w:t>
            </w:r>
            <w:r w:rsidRPr="00975BE6">
              <w:rPr>
                <w:rFonts w:ascii="Arial" w:hAnsi="Arial" w:cs="Arial"/>
                <w:sz w:val="20"/>
                <w:szCs w:val="20"/>
              </w:rPr>
              <w:tab/>
              <w:t>10.00</w:t>
            </w:r>
          </w:p>
        </w:tc>
        <w:tc>
          <w:tcPr>
            <w:tcW w:w="1620" w:type="dxa"/>
            <w:tcBorders>
              <w:left w:val="nil"/>
              <w:right w:val="nil"/>
            </w:tcBorders>
          </w:tcPr>
          <w:p w:rsidR="00975BE6" w:rsidRPr="00DE69FB" w:rsidRDefault="00975BE6" w:rsidP="00975BE6">
            <w:pPr>
              <w:spacing w:line="380" w:lineRule="exact"/>
              <w:ind w:right="342"/>
              <w:jc w:val="right"/>
              <w:rPr>
                <w:rFonts w:ascii="Arial" w:hAnsi="Arial"/>
                <w:sz w:val="20"/>
                <w:szCs w:val="20"/>
              </w:rPr>
            </w:pPr>
            <w:r w:rsidRPr="00DE69FB">
              <w:rPr>
                <w:rFonts w:ascii="Arial" w:hAnsi="Arial"/>
                <w:sz w:val="20"/>
                <w:szCs w:val="20"/>
              </w:rPr>
              <w:t>10.00</w:t>
            </w:r>
          </w:p>
        </w:tc>
        <w:tc>
          <w:tcPr>
            <w:tcW w:w="2340" w:type="dxa"/>
            <w:tcBorders>
              <w:left w:val="nil"/>
              <w:right w:val="nil"/>
            </w:tcBorders>
          </w:tcPr>
          <w:p w:rsidR="00975BE6" w:rsidRPr="00E4371C" w:rsidRDefault="00975BE6" w:rsidP="00975BE6">
            <w:pPr>
              <w:spacing w:line="380" w:lineRule="exact"/>
              <w:rPr>
                <w:rFonts w:ascii="Arial" w:hAnsi="Arial"/>
                <w:sz w:val="20"/>
                <w:szCs w:val="20"/>
              </w:rPr>
            </w:pPr>
            <w:r w:rsidRPr="00E4371C">
              <w:rPr>
                <w:rFonts w:ascii="Arial" w:hAnsi="Arial"/>
                <w:sz w:val="20"/>
                <w:szCs w:val="20"/>
              </w:rPr>
              <w:t>Decrease in fair value</w:t>
            </w:r>
          </w:p>
        </w:tc>
      </w:tr>
      <w:tr w:rsidR="00975BE6" w:rsidRPr="00E4371C" w:rsidTr="00565A6B">
        <w:tc>
          <w:tcPr>
            <w:tcW w:w="3330" w:type="dxa"/>
            <w:tcBorders>
              <w:top w:val="nil"/>
              <w:left w:val="nil"/>
              <w:bottom w:val="nil"/>
              <w:right w:val="nil"/>
            </w:tcBorders>
          </w:tcPr>
          <w:p w:rsidR="00975BE6" w:rsidRPr="00E4371C" w:rsidRDefault="00975BE6" w:rsidP="00975BE6">
            <w:pPr>
              <w:spacing w:line="380" w:lineRule="exact"/>
              <w:ind w:left="162" w:hanging="162"/>
              <w:rPr>
                <w:rFonts w:ascii="Arial" w:hAnsi="Arial"/>
                <w:sz w:val="20"/>
                <w:szCs w:val="20"/>
              </w:rPr>
            </w:pPr>
            <w:r>
              <w:rPr>
                <w:rFonts w:ascii="Arial" w:hAnsi="Arial"/>
                <w:sz w:val="20"/>
                <w:szCs w:val="20"/>
              </w:rPr>
              <w:t>Rental rate per square meter per month (Baht)</w:t>
            </w:r>
          </w:p>
        </w:tc>
        <w:tc>
          <w:tcPr>
            <w:tcW w:w="1620" w:type="dxa"/>
            <w:tcBorders>
              <w:left w:val="nil"/>
              <w:right w:val="nil"/>
            </w:tcBorders>
          </w:tcPr>
          <w:p w:rsidR="00975BE6" w:rsidRPr="00975BE6" w:rsidRDefault="00975BE6" w:rsidP="00975BE6">
            <w:pPr>
              <w:tabs>
                <w:tab w:val="right" w:pos="515"/>
                <w:tab w:val="left" w:pos="605"/>
                <w:tab w:val="left" w:pos="785"/>
              </w:tabs>
              <w:spacing w:line="380" w:lineRule="exact"/>
              <w:ind w:right="-101"/>
              <w:rPr>
                <w:rFonts w:ascii="Arial" w:hAnsi="Arial" w:cs="Arial"/>
                <w:sz w:val="20"/>
                <w:szCs w:val="20"/>
              </w:rPr>
            </w:pPr>
            <w:r w:rsidRPr="00975BE6">
              <w:rPr>
                <w:rFonts w:ascii="Arial" w:hAnsi="Arial" w:cs="Arial"/>
                <w:sz w:val="20"/>
                <w:szCs w:val="20"/>
              </w:rPr>
              <w:tab/>
              <w:t>323</w:t>
            </w:r>
            <w:r w:rsidRPr="00975BE6">
              <w:rPr>
                <w:rFonts w:ascii="Arial" w:hAnsi="Arial" w:cs="Arial"/>
                <w:sz w:val="20"/>
                <w:szCs w:val="20"/>
              </w:rPr>
              <w:tab/>
              <w:t>-</w:t>
            </w:r>
            <w:r w:rsidRPr="00975BE6">
              <w:rPr>
                <w:rFonts w:ascii="Arial" w:hAnsi="Arial" w:cs="Arial"/>
                <w:sz w:val="20"/>
                <w:szCs w:val="20"/>
              </w:rPr>
              <w:tab/>
              <w:t>2,033</w:t>
            </w:r>
          </w:p>
        </w:tc>
        <w:tc>
          <w:tcPr>
            <w:tcW w:w="1620" w:type="dxa"/>
            <w:tcBorders>
              <w:left w:val="nil"/>
              <w:right w:val="nil"/>
            </w:tcBorders>
          </w:tcPr>
          <w:p w:rsidR="00975BE6" w:rsidRPr="00DE69FB" w:rsidRDefault="00975BE6" w:rsidP="00975BE6">
            <w:pPr>
              <w:spacing w:line="380" w:lineRule="exact"/>
              <w:ind w:right="342"/>
              <w:jc w:val="right"/>
              <w:rPr>
                <w:rFonts w:ascii="Arial" w:hAnsi="Arial"/>
                <w:sz w:val="20"/>
                <w:szCs w:val="20"/>
              </w:rPr>
            </w:pPr>
            <w:r w:rsidRPr="00DE69FB">
              <w:rPr>
                <w:rFonts w:ascii="Arial" w:hAnsi="Arial"/>
                <w:sz w:val="20"/>
                <w:szCs w:val="20"/>
              </w:rPr>
              <w:t>253</w:t>
            </w:r>
          </w:p>
        </w:tc>
        <w:tc>
          <w:tcPr>
            <w:tcW w:w="2340" w:type="dxa"/>
            <w:tcBorders>
              <w:left w:val="nil"/>
              <w:right w:val="nil"/>
            </w:tcBorders>
          </w:tcPr>
          <w:p w:rsidR="00975BE6" w:rsidRPr="00E4371C" w:rsidRDefault="00975BE6" w:rsidP="00975BE6">
            <w:pPr>
              <w:spacing w:line="380" w:lineRule="exact"/>
              <w:rPr>
                <w:rFonts w:ascii="Arial" w:hAnsi="Arial"/>
                <w:sz w:val="20"/>
                <w:szCs w:val="20"/>
              </w:rPr>
            </w:pPr>
            <w:r w:rsidRPr="00E4371C">
              <w:rPr>
                <w:rFonts w:ascii="Arial" w:hAnsi="Arial"/>
                <w:sz w:val="20"/>
                <w:szCs w:val="20"/>
              </w:rPr>
              <w:t>Increase in fair value</w:t>
            </w:r>
          </w:p>
        </w:tc>
      </w:tr>
      <w:tr w:rsidR="00975BE6" w:rsidRPr="00E4371C" w:rsidTr="00565A6B">
        <w:tc>
          <w:tcPr>
            <w:tcW w:w="3330" w:type="dxa"/>
            <w:tcBorders>
              <w:top w:val="nil"/>
              <w:left w:val="nil"/>
              <w:bottom w:val="nil"/>
              <w:right w:val="nil"/>
            </w:tcBorders>
          </w:tcPr>
          <w:p w:rsidR="00975BE6" w:rsidRDefault="00975BE6" w:rsidP="00975BE6">
            <w:pPr>
              <w:spacing w:line="380" w:lineRule="exact"/>
              <w:ind w:left="162" w:hanging="162"/>
              <w:rPr>
                <w:rFonts w:ascii="Arial" w:hAnsi="Arial"/>
                <w:sz w:val="20"/>
                <w:szCs w:val="20"/>
              </w:rPr>
            </w:pPr>
            <w:r>
              <w:rPr>
                <w:rFonts w:ascii="Arial" w:hAnsi="Arial"/>
                <w:sz w:val="20"/>
                <w:szCs w:val="20"/>
              </w:rPr>
              <w:t>Occupancy rate (%)</w:t>
            </w:r>
          </w:p>
        </w:tc>
        <w:tc>
          <w:tcPr>
            <w:tcW w:w="1620" w:type="dxa"/>
            <w:tcBorders>
              <w:left w:val="nil"/>
              <w:right w:val="nil"/>
            </w:tcBorders>
          </w:tcPr>
          <w:p w:rsidR="00975BE6" w:rsidRPr="00975BE6" w:rsidRDefault="00975BE6" w:rsidP="00975BE6">
            <w:pPr>
              <w:tabs>
                <w:tab w:val="right" w:pos="515"/>
                <w:tab w:val="left" w:pos="605"/>
                <w:tab w:val="left" w:pos="785"/>
              </w:tabs>
              <w:spacing w:line="380" w:lineRule="exact"/>
              <w:ind w:right="-101"/>
              <w:jc w:val="center"/>
              <w:rPr>
                <w:rFonts w:ascii="Arial" w:hAnsi="Arial" w:cs="Arial"/>
                <w:sz w:val="20"/>
                <w:szCs w:val="20"/>
              </w:rPr>
            </w:pPr>
            <w:r w:rsidRPr="00975BE6">
              <w:rPr>
                <w:rFonts w:ascii="Arial" w:hAnsi="Arial" w:cs="Arial"/>
                <w:sz w:val="20"/>
                <w:szCs w:val="20"/>
              </w:rPr>
              <w:t>100</w:t>
            </w:r>
          </w:p>
        </w:tc>
        <w:tc>
          <w:tcPr>
            <w:tcW w:w="1620" w:type="dxa"/>
            <w:tcBorders>
              <w:left w:val="nil"/>
              <w:right w:val="nil"/>
            </w:tcBorders>
          </w:tcPr>
          <w:p w:rsidR="00975BE6" w:rsidRPr="00DE69FB" w:rsidRDefault="00975BE6" w:rsidP="00975BE6">
            <w:pPr>
              <w:spacing w:line="380" w:lineRule="exact"/>
              <w:ind w:right="342"/>
              <w:jc w:val="right"/>
              <w:rPr>
                <w:rFonts w:ascii="Arial" w:hAnsi="Arial"/>
                <w:sz w:val="20"/>
                <w:szCs w:val="20"/>
              </w:rPr>
            </w:pPr>
            <w:r w:rsidRPr="00DE69FB">
              <w:rPr>
                <w:rFonts w:ascii="Arial" w:hAnsi="Arial"/>
                <w:sz w:val="20"/>
                <w:szCs w:val="20"/>
              </w:rPr>
              <w:t>100</w:t>
            </w:r>
          </w:p>
        </w:tc>
        <w:tc>
          <w:tcPr>
            <w:tcW w:w="2340" w:type="dxa"/>
            <w:tcBorders>
              <w:left w:val="nil"/>
              <w:right w:val="nil"/>
            </w:tcBorders>
          </w:tcPr>
          <w:p w:rsidR="00975BE6" w:rsidRPr="00E4371C" w:rsidRDefault="00975BE6" w:rsidP="00975BE6">
            <w:pPr>
              <w:spacing w:line="380" w:lineRule="exact"/>
              <w:rPr>
                <w:rFonts w:ascii="Arial" w:hAnsi="Arial"/>
                <w:sz w:val="20"/>
                <w:szCs w:val="20"/>
              </w:rPr>
            </w:pPr>
            <w:r>
              <w:rPr>
                <w:rFonts w:ascii="Arial" w:hAnsi="Arial"/>
                <w:sz w:val="20"/>
                <w:szCs w:val="20"/>
              </w:rPr>
              <w:t>Increase in fair value</w:t>
            </w:r>
          </w:p>
        </w:tc>
      </w:tr>
    </w:tbl>
    <w:p w:rsidR="003A2D3F" w:rsidRDefault="00B33AE5" w:rsidP="00B33AE5">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3A2D3F" w:rsidRPr="003A2D3F">
        <w:rPr>
          <w:rFonts w:ascii="Arial" w:hAnsi="Arial"/>
          <w:sz w:val="22"/>
          <w:szCs w:val="22"/>
        </w:rPr>
        <w:t>During the year 20</w:t>
      </w:r>
      <w:r w:rsidR="00D16FF0">
        <w:rPr>
          <w:rFonts w:ascii="Arial" w:hAnsi="Arial"/>
          <w:sz w:val="22"/>
          <w:szCs w:val="22"/>
        </w:rPr>
        <w:t>20</w:t>
      </w:r>
      <w:r w:rsidR="003A2D3F" w:rsidRPr="003A2D3F">
        <w:rPr>
          <w:rFonts w:ascii="Arial" w:hAnsi="Arial"/>
          <w:sz w:val="22"/>
          <w:szCs w:val="22"/>
        </w:rPr>
        <w:t xml:space="preserve">, </w:t>
      </w:r>
      <w:r>
        <w:rPr>
          <w:rFonts w:ascii="Arial" w:hAnsi="Arial"/>
          <w:sz w:val="22"/>
          <w:szCs w:val="22"/>
        </w:rPr>
        <w:t xml:space="preserve">the </w:t>
      </w:r>
      <w:r w:rsidR="000E0CE3">
        <w:rPr>
          <w:rFonts w:ascii="Arial" w:hAnsi="Arial"/>
          <w:sz w:val="22"/>
          <w:szCs w:val="22"/>
        </w:rPr>
        <w:t xml:space="preserve">Group </w:t>
      </w:r>
      <w:r w:rsidR="0003475C">
        <w:rPr>
          <w:rFonts w:ascii="Arial" w:hAnsi="Arial"/>
          <w:sz w:val="22"/>
          <w:szCs w:val="22"/>
        </w:rPr>
        <w:t>recognised</w:t>
      </w:r>
      <w:r w:rsidR="003A2D3F" w:rsidRPr="003A2D3F">
        <w:rPr>
          <w:rFonts w:ascii="Arial" w:hAnsi="Arial"/>
          <w:sz w:val="22"/>
          <w:szCs w:val="22"/>
        </w:rPr>
        <w:t xml:space="preserve"> rental income </w:t>
      </w:r>
      <w:r w:rsidR="0003475C">
        <w:rPr>
          <w:rFonts w:ascii="Arial" w:hAnsi="Arial"/>
          <w:sz w:val="22"/>
          <w:szCs w:val="22"/>
        </w:rPr>
        <w:t xml:space="preserve">that are related to </w:t>
      </w:r>
      <w:r w:rsidR="003A2D3F" w:rsidRPr="003A2D3F">
        <w:rPr>
          <w:rFonts w:ascii="Arial" w:hAnsi="Arial"/>
          <w:sz w:val="22"/>
          <w:szCs w:val="22"/>
        </w:rPr>
        <w:t>investment propert</w:t>
      </w:r>
      <w:r w:rsidR="0003475C">
        <w:rPr>
          <w:rFonts w:ascii="Arial" w:hAnsi="Arial"/>
          <w:sz w:val="22"/>
          <w:szCs w:val="22"/>
        </w:rPr>
        <w:t>y</w:t>
      </w:r>
      <w:r w:rsidR="004B4F42">
        <w:rPr>
          <w:rFonts w:ascii="Arial" w:hAnsi="Arial"/>
          <w:sz w:val="22"/>
          <w:szCs w:val="22"/>
        </w:rPr>
        <w:t xml:space="preserve"> </w:t>
      </w:r>
      <w:r w:rsidR="0003475C">
        <w:rPr>
          <w:rFonts w:ascii="Arial" w:hAnsi="Arial"/>
          <w:sz w:val="22"/>
          <w:szCs w:val="22"/>
        </w:rPr>
        <w:t>of</w:t>
      </w:r>
      <w:r w:rsidR="004B4F42">
        <w:rPr>
          <w:rFonts w:ascii="Arial" w:hAnsi="Arial"/>
          <w:sz w:val="22"/>
          <w:szCs w:val="22"/>
        </w:rPr>
        <w:t xml:space="preserve"> Baht </w:t>
      </w:r>
      <w:r w:rsidR="00021DD7">
        <w:rPr>
          <w:rFonts w:ascii="Arial" w:hAnsi="Arial"/>
          <w:sz w:val="22"/>
          <w:szCs w:val="22"/>
        </w:rPr>
        <w:t>369</w:t>
      </w:r>
      <w:r w:rsidR="004B4F42">
        <w:rPr>
          <w:rFonts w:ascii="Arial" w:hAnsi="Arial"/>
          <w:sz w:val="22"/>
          <w:szCs w:val="22"/>
        </w:rPr>
        <w:t xml:space="preserve"> </w:t>
      </w:r>
      <w:r w:rsidR="006103D1">
        <w:rPr>
          <w:rFonts w:ascii="Arial" w:hAnsi="Arial"/>
          <w:sz w:val="22"/>
          <w:szCs w:val="22"/>
        </w:rPr>
        <w:t>m</w:t>
      </w:r>
      <w:r w:rsidR="003A2D3F" w:rsidRPr="003A2D3F">
        <w:rPr>
          <w:rFonts w:ascii="Arial" w:hAnsi="Arial"/>
          <w:sz w:val="22"/>
          <w:szCs w:val="22"/>
        </w:rPr>
        <w:t>illion</w:t>
      </w:r>
      <w:r w:rsidR="006103D1">
        <w:rPr>
          <w:rFonts w:ascii="Arial" w:hAnsi="Arial"/>
          <w:sz w:val="22"/>
          <w:szCs w:val="22"/>
        </w:rPr>
        <w:t xml:space="preserve"> (the Company only: Baht </w:t>
      </w:r>
      <w:r w:rsidR="00975BE6">
        <w:rPr>
          <w:rFonts w:ascii="Arial" w:hAnsi="Arial"/>
          <w:sz w:val="22"/>
          <w:szCs w:val="22"/>
        </w:rPr>
        <w:t>29</w:t>
      </w:r>
      <w:r w:rsidR="006103D1">
        <w:rPr>
          <w:rFonts w:ascii="Arial" w:hAnsi="Arial"/>
          <w:sz w:val="22"/>
          <w:szCs w:val="22"/>
        </w:rPr>
        <w:t xml:space="preserve"> million) </w:t>
      </w:r>
      <w:r w:rsidR="0003475C">
        <w:rPr>
          <w:rFonts w:ascii="Arial" w:hAnsi="Arial"/>
          <w:sz w:val="22"/>
          <w:szCs w:val="22"/>
        </w:rPr>
        <w:t>in profit or loss</w:t>
      </w:r>
      <w:r w:rsidR="003A2D3F" w:rsidRPr="003A2D3F">
        <w:rPr>
          <w:rFonts w:ascii="Arial" w:hAnsi="Arial"/>
          <w:sz w:val="22"/>
          <w:szCs w:val="22"/>
        </w:rPr>
        <w:t xml:space="preserve"> </w:t>
      </w:r>
      <w:r w:rsidR="0003475C">
        <w:rPr>
          <w:rFonts w:ascii="Arial" w:hAnsi="Arial"/>
          <w:sz w:val="22"/>
          <w:szCs w:val="22"/>
        </w:rPr>
        <w:t>and recogni</w:t>
      </w:r>
      <w:r w:rsidR="006F0841">
        <w:rPr>
          <w:rFonts w:ascii="Arial" w:hAnsi="Arial"/>
          <w:sz w:val="22"/>
          <w:szCs w:val="22"/>
        </w:rPr>
        <w:t>s</w:t>
      </w:r>
      <w:r w:rsidR="0003475C">
        <w:rPr>
          <w:rFonts w:ascii="Arial" w:hAnsi="Arial"/>
          <w:sz w:val="22"/>
          <w:szCs w:val="22"/>
        </w:rPr>
        <w:t xml:space="preserve">ed direct operations expenses arise from investment property that generated income of Baht </w:t>
      </w:r>
      <w:r w:rsidR="00021DD7">
        <w:rPr>
          <w:rFonts w:ascii="Arial" w:hAnsi="Arial"/>
          <w:sz w:val="22"/>
          <w:szCs w:val="22"/>
        </w:rPr>
        <w:t>91</w:t>
      </w:r>
      <w:r w:rsidR="0054382D">
        <w:rPr>
          <w:rFonts w:ascii="Arial" w:hAnsi="Arial"/>
          <w:sz w:val="22"/>
          <w:szCs w:val="22"/>
        </w:rPr>
        <w:t xml:space="preserve"> million</w:t>
      </w:r>
      <w:r w:rsidR="00210791">
        <w:rPr>
          <w:rFonts w:ascii="Arial" w:hAnsi="Arial"/>
          <w:sz w:val="22"/>
          <w:szCs w:val="22"/>
        </w:rPr>
        <w:t xml:space="preserve"> </w:t>
      </w:r>
      <w:r>
        <w:rPr>
          <w:rFonts w:ascii="Arial" w:hAnsi="Arial"/>
          <w:sz w:val="22"/>
          <w:szCs w:val="22"/>
        </w:rPr>
        <w:t xml:space="preserve">(the Company only: Baht </w:t>
      </w:r>
      <w:r w:rsidR="00975BE6">
        <w:rPr>
          <w:rFonts w:ascii="Arial" w:hAnsi="Arial"/>
          <w:sz w:val="22"/>
          <w:szCs w:val="22"/>
        </w:rPr>
        <w:t>6</w:t>
      </w:r>
      <w:r>
        <w:rPr>
          <w:rFonts w:ascii="Arial" w:hAnsi="Arial"/>
          <w:sz w:val="22"/>
          <w:szCs w:val="22"/>
        </w:rPr>
        <w:t xml:space="preserve"> million)</w:t>
      </w:r>
      <w:r w:rsidR="003A2D3F">
        <w:rPr>
          <w:rFonts w:ascii="Arial" w:hAnsi="Arial"/>
          <w:sz w:val="22"/>
          <w:szCs w:val="22"/>
        </w:rPr>
        <w:t>.</w:t>
      </w:r>
    </w:p>
    <w:p w:rsidR="00B33AE5" w:rsidRPr="009B46A5" w:rsidRDefault="00B33AE5" w:rsidP="00B33AE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DE211A">
        <w:rPr>
          <w:rFonts w:ascii="Arial" w:hAnsi="Arial" w:cs="Arial"/>
          <w:sz w:val="22"/>
          <w:szCs w:val="22"/>
        </w:rPr>
        <w:t xml:space="preserve">The </w:t>
      </w:r>
      <w:r w:rsidRPr="009B46A5">
        <w:rPr>
          <w:rFonts w:ascii="Arial" w:hAnsi="Arial" w:cs="Arial"/>
          <w:sz w:val="22"/>
          <w:szCs w:val="22"/>
        </w:rPr>
        <w:t>C</w:t>
      </w:r>
      <w:r>
        <w:rPr>
          <w:rFonts w:ascii="Arial" w:hAnsi="Arial" w:cs="Arial"/>
          <w:sz w:val="22"/>
          <w:szCs w:val="22"/>
        </w:rPr>
        <w:t>ompany has pledged land and construction as collateral against long-term loans from financial institutions as described in Note 3</w:t>
      </w:r>
      <w:r w:rsidR="00210791">
        <w:rPr>
          <w:rFonts w:ascii="Arial" w:hAnsi="Arial" w:cs="Arial"/>
          <w:sz w:val="22"/>
          <w:szCs w:val="22"/>
        </w:rPr>
        <w:t>5</w:t>
      </w:r>
      <w:r>
        <w:rPr>
          <w:rFonts w:ascii="Arial" w:hAnsi="Arial" w:cs="Arial"/>
          <w:sz w:val="22"/>
          <w:szCs w:val="22"/>
        </w:rPr>
        <w:t>.</w:t>
      </w:r>
    </w:p>
    <w:p w:rsidR="00EA43C8" w:rsidRDefault="00DC155A" w:rsidP="00A22AD5">
      <w:pPr>
        <w:tabs>
          <w:tab w:val="left" w:pos="900"/>
        </w:tabs>
        <w:spacing w:before="120" w:after="120" w:line="380" w:lineRule="exact"/>
        <w:ind w:left="547" w:hanging="547"/>
        <w:jc w:val="thaiDistribute"/>
        <w:rPr>
          <w:rFonts w:ascii="Arial" w:hAnsi="Arial"/>
          <w:b/>
          <w:bCs/>
          <w:sz w:val="22"/>
          <w:szCs w:val="22"/>
        </w:rPr>
      </w:pPr>
      <w:r w:rsidRPr="00E4371C">
        <w:rPr>
          <w:rFonts w:ascii="Arial" w:hAnsi="Arial"/>
          <w:sz w:val="22"/>
          <w:szCs w:val="22"/>
        </w:rPr>
        <w:lastRenderedPageBreak/>
        <w:tab/>
      </w:r>
      <w:r w:rsidR="00716118" w:rsidRPr="00E4371C">
        <w:rPr>
          <w:rFonts w:ascii="Arial" w:hAnsi="Arial"/>
          <w:sz w:val="22"/>
          <w:szCs w:val="22"/>
        </w:rPr>
        <w:t xml:space="preserve">The </w:t>
      </w:r>
      <w:r w:rsidR="00916BBC">
        <w:rPr>
          <w:rFonts w:ascii="Arial" w:hAnsi="Arial"/>
          <w:sz w:val="22"/>
          <w:szCs w:val="22"/>
        </w:rPr>
        <w:t>subsidiary</w:t>
      </w:r>
      <w:r w:rsidR="00C332E9">
        <w:rPr>
          <w:rFonts w:ascii="Arial" w:hAnsi="Arial"/>
          <w:sz w:val="22"/>
          <w:szCs w:val="22"/>
        </w:rPr>
        <w:t xml:space="preserve"> ha</w:t>
      </w:r>
      <w:r w:rsidR="002264C2">
        <w:rPr>
          <w:rFonts w:ascii="Arial" w:hAnsi="Arial"/>
          <w:sz w:val="22"/>
          <w:szCs w:val="22"/>
        </w:rPr>
        <w:t>s</w:t>
      </w:r>
      <w:r w:rsidR="00716118" w:rsidRPr="00E4371C">
        <w:rPr>
          <w:rFonts w:ascii="Arial" w:hAnsi="Arial"/>
          <w:sz w:val="22"/>
          <w:szCs w:val="22"/>
        </w:rPr>
        <w:t xml:space="preserve"> pledged</w:t>
      </w:r>
      <w:r w:rsidR="00821F5F" w:rsidRPr="00E4371C">
        <w:rPr>
          <w:rFonts w:ascii="Arial" w:hAnsi="Arial"/>
          <w:sz w:val="22"/>
          <w:szCs w:val="22"/>
        </w:rPr>
        <w:t xml:space="preserve"> the</w:t>
      </w:r>
      <w:r w:rsidR="00716118" w:rsidRPr="00E4371C">
        <w:rPr>
          <w:rFonts w:ascii="Arial" w:hAnsi="Arial"/>
          <w:sz w:val="22"/>
          <w:szCs w:val="22"/>
        </w:rPr>
        <w:t xml:space="preserve"> investment propert</w:t>
      </w:r>
      <w:r w:rsidR="0003475C">
        <w:rPr>
          <w:rFonts w:ascii="Arial" w:hAnsi="Arial"/>
          <w:sz w:val="22"/>
          <w:szCs w:val="22"/>
        </w:rPr>
        <w:t>y</w:t>
      </w:r>
      <w:r w:rsidR="00716118" w:rsidRPr="00E4371C">
        <w:rPr>
          <w:rFonts w:ascii="Arial" w:hAnsi="Arial"/>
          <w:sz w:val="22"/>
          <w:szCs w:val="22"/>
        </w:rPr>
        <w:t xml:space="preserve"> amounting to Baht </w:t>
      </w:r>
      <w:r w:rsidR="00975BE6">
        <w:rPr>
          <w:rFonts w:ascii="Arial" w:hAnsi="Arial"/>
          <w:sz w:val="22"/>
          <w:szCs w:val="22"/>
        </w:rPr>
        <w:t>1,905</w:t>
      </w:r>
      <w:r w:rsidR="00716118" w:rsidRPr="00E4371C">
        <w:rPr>
          <w:rFonts w:ascii="Arial" w:hAnsi="Arial"/>
          <w:sz w:val="22"/>
          <w:szCs w:val="22"/>
        </w:rPr>
        <w:t xml:space="preserve"> million </w:t>
      </w:r>
      <w:r w:rsidR="000D5C62">
        <w:rPr>
          <w:rFonts w:ascii="Arial" w:hAnsi="Arial"/>
          <w:sz w:val="22"/>
          <w:szCs w:val="22"/>
        </w:rPr>
        <w:t xml:space="preserve"> </w:t>
      </w:r>
      <w:r w:rsidR="00716118" w:rsidRPr="00E4371C">
        <w:rPr>
          <w:rFonts w:ascii="Arial" w:hAnsi="Arial"/>
          <w:sz w:val="22"/>
          <w:szCs w:val="22"/>
        </w:rPr>
        <w:t>(</w:t>
      </w:r>
      <w:r w:rsidR="008F1613" w:rsidRPr="00E4371C">
        <w:rPr>
          <w:rFonts w:ascii="Arial" w:hAnsi="Arial"/>
          <w:sz w:val="22"/>
          <w:szCs w:val="22"/>
        </w:rPr>
        <w:t>201</w:t>
      </w:r>
      <w:r w:rsidR="0027274E">
        <w:rPr>
          <w:rFonts w:ascii="Arial" w:hAnsi="Arial"/>
          <w:sz w:val="22"/>
          <w:szCs w:val="22"/>
        </w:rPr>
        <w:t>9</w:t>
      </w:r>
      <w:r w:rsidR="00716118" w:rsidRPr="00E4371C">
        <w:rPr>
          <w:rFonts w:ascii="Arial" w:hAnsi="Arial"/>
          <w:sz w:val="22"/>
          <w:szCs w:val="22"/>
        </w:rPr>
        <w:t xml:space="preserve">: Baht </w:t>
      </w:r>
      <w:r w:rsidR="0027274E">
        <w:rPr>
          <w:rFonts w:ascii="Arial" w:hAnsi="Arial"/>
          <w:sz w:val="22"/>
          <w:szCs w:val="22"/>
        </w:rPr>
        <w:t xml:space="preserve">525 </w:t>
      </w:r>
      <w:r w:rsidR="00716118" w:rsidRPr="00E4371C">
        <w:rPr>
          <w:rFonts w:ascii="Arial" w:hAnsi="Arial"/>
          <w:sz w:val="22"/>
          <w:szCs w:val="22"/>
        </w:rPr>
        <w:t>million)</w:t>
      </w:r>
      <w:r w:rsidR="00916BBC">
        <w:rPr>
          <w:rFonts w:ascii="Arial" w:hAnsi="Arial"/>
          <w:sz w:val="22"/>
          <w:szCs w:val="22"/>
        </w:rPr>
        <w:t xml:space="preserve"> </w:t>
      </w:r>
      <w:r w:rsidR="00716118" w:rsidRPr="00E4371C">
        <w:rPr>
          <w:rFonts w:ascii="Arial" w:hAnsi="Arial"/>
          <w:sz w:val="22"/>
          <w:szCs w:val="22"/>
        </w:rPr>
        <w:t xml:space="preserve">as collateral against </w:t>
      </w:r>
      <w:r w:rsidR="004515DE">
        <w:rPr>
          <w:rFonts w:ascii="Arial" w:hAnsi="Arial"/>
          <w:sz w:val="22"/>
          <w:szCs w:val="22"/>
        </w:rPr>
        <w:t>bank overdrafts and long-term loan</w:t>
      </w:r>
      <w:r w:rsidR="00210791">
        <w:rPr>
          <w:rFonts w:ascii="Arial" w:hAnsi="Arial"/>
          <w:sz w:val="22"/>
          <w:szCs w:val="22"/>
        </w:rPr>
        <w:t>s</w:t>
      </w:r>
      <w:r w:rsidR="009D506F">
        <w:rPr>
          <w:rFonts w:ascii="Arial" w:hAnsi="Arial"/>
          <w:sz w:val="22"/>
          <w:szCs w:val="22"/>
        </w:rPr>
        <w:t xml:space="preserve"> </w:t>
      </w:r>
      <w:r w:rsidR="00916BBC">
        <w:rPr>
          <w:rFonts w:ascii="Arial" w:hAnsi="Arial"/>
          <w:sz w:val="22"/>
          <w:szCs w:val="22"/>
        </w:rPr>
        <w:t>as described in Note</w:t>
      </w:r>
      <w:r w:rsidR="005B789E">
        <w:rPr>
          <w:rFonts w:ascii="Arial" w:hAnsi="Arial"/>
          <w:sz w:val="22"/>
          <w:szCs w:val="22"/>
        </w:rPr>
        <w:t>s</w:t>
      </w:r>
      <w:r w:rsidR="00916BBC">
        <w:rPr>
          <w:rFonts w:ascii="Arial" w:hAnsi="Arial"/>
          <w:sz w:val="22"/>
          <w:szCs w:val="22"/>
        </w:rPr>
        <w:t xml:space="preserve"> </w:t>
      </w:r>
      <w:r w:rsidR="004B38E1">
        <w:rPr>
          <w:rFonts w:ascii="Arial" w:hAnsi="Arial"/>
          <w:sz w:val="22"/>
          <w:szCs w:val="22"/>
        </w:rPr>
        <w:t>3</w:t>
      </w:r>
      <w:r w:rsidR="00076BC3">
        <w:rPr>
          <w:rFonts w:ascii="Arial" w:hAnsi="Arial"/>
          <w:sz w:val="22"/>
          <w:szCs w:val="22"/>
        </w:rPr>
        <w:t>1</w:t>
      </w:r>
      <w:r w:rsidR="00916BBC">
        <w:rPr>
          <w:rFonts w:ascii="Arial" w:hAnsi="Arial"/>
          <w:sz w:val="22"/>
          <w:szCs w:val="22"/>
        </w:rPr>
        <w:t xml:space="preserve"> and </w:t>
      </w:r>
      <w:r w:rsidR="00B33AE5">
        <w:rPr>
          <w:rFonts w:ascii="Arial" w:hAnsi="Arial"/>
          <w:sz w:val="22"/>
          <w:szCs w:val="22"/>
        </w:rPr>
        <w:t>3</w:t>
      </w:r>
      <w:r w:rsidR="00076BC3">
        <w:rPr>
          <w:rFonts w:ascii="Arial" w:hAnsi="Arial"/>
          <w:sz w:val="22"/>
          <w:szCs w:val="22"/>
        </w:rPr>
        <w:t>5</w:t>
      </w:r>
      <w:r w:rsidR="00BB2512">
        <w:rPr>
          <w:rFonts w:ascii="Arial" w:hAnsi="Arial"/>
          <w:sz w:val="22"/>
          <w:szCs w:val="22"/>
        </w:rPr>
        <w:t>.</w:t>
      </w:r>
      <w:r w:rsidR="00A22AD5">
        <w:rPr>
          <w:rFonts w:ascii="Arial" w:hAnsi="Arial"/>
          <w:sz w:val="22"/>
          <w:szCs w:val="22"/>
        </w:rPr>
        <w:t xml:space="preserve"> </w:t>
      </w:r>
    </w:p>
    <w:p w:rsidR="00D66D48" w:rsidRPr="00E4371C" w:rsidRDefault="004B38E1" w:rsidP="00DC155A">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065CAD">
        <w:rPr>
          <w:rFonts w:ascii="Arial" w:hAnsi="Arial"/>
          <w:b/>
          <w:bCs/>
          <w:sz w:val="22"/>
          <w:szCs w:val="22"/>
        </w:rPr>
        <w:t>6</w:t>
      </w:r>
      <w:r w:rsidR="007F1BCD" w:rsidRPr="00E4371C">
        <w:rPr>
          <w:rFonts w:ascii="Arial" w:hAnsi="Arial"/>
          <w:b/>
          <w:bCs/>
          <w:sz w:val="22"/>
          <w:szCs w:val="22"/>
        </w:rPr>
        <w:t>.</w:t>
      </w:r>
      <w:r w:rsidR="007F1BCD" w:rsidRPr="00E4371C">
        <w:rPr>
          <w:rFonts w:ascii="Arial" w:hAnsi="Arial"/>
          <w:b/>
          <w:bCs/>
          <w:sz w:val="22"/>
          <w:szCs w:val="22"/>
        </w:rPr>
        <w:tab/>
        <w:t xml:space="preserve">Property, </w:t>
      </w:r>
      <w:r w:rsidR="006F0841">
        <w:rPr>
          <w:rFonts w:ascii="Arial" w:hAnsi="Arial"/>
          <w:b/>
          <w:bCs/>
          <w:sz w:val="22"/>
          <w:szCs w:val="22"/>
        </w:rPr>
        <w:t>building</w:t>
      </w:r>
      <w:r w:rsidR="007F1BCD" w:rsidRPr="00E4371C">
        <w:rPr>
          <w:rFonts w:ascii="Arial" w:hAnsi="Arial"/>
          <w:b/>
          <w:bCs/>
          <w:sz w:val="22"/>
          <w:szCs w:val="22"/>
        </w:rPr>
        <w:t xml:space="preserve"> and equipment</w:t>
      </w:r>
    </w:p>
    <w:tbl>
      <w:tblPr>
        <w:tblW w:w="10260" w:type="dxa"/>
        <w:tblInd w:w="18" w:type="dxa"/>
        <w:tblLayout w:type="fixed"/>
        <w:tblLook w:val="0000" w:firstRow="0" w:lastRow="0" w:firstColumn="0" w:lastColumn="0" w:noHBand="0" w:noVBand="0"/>
      </w:tblPr>
      <w:tblGrid>
        <w:gridCol w:w="3330"/>
        <w:gridCol w:w="990"/>
        <w:gridCol w:w="990"/>
        <w:gridCol w:w="990"/>
        <w:gridCol w:w="990"/>
        <w:gridCol w:w="990"/>
        <w:gridCol w:w="990"/>
        <w:gridCol w:w="990"/>
      </w:tblGrid>
      <w:tr w:rsidR="00021DD7" w:rsidRPr="00E4371C" w:rsidTr="00021DD7">
        <w:trPr>
          <w:tblHeader/>
        </w:trPr>
        <w:tc>
          <w:tcPr>
            <w:tcW w:w="10260" w:type="dxa"/>
            <w:gridSpan w:val="8"/>
          </w:tcPr>
          <w:p w:rsidR="00021DD7" w:rsidRPr="00021DD7" w:rsidRDefault="00021DD7" w:rsidP="00021DD7">
            <w:pPr>
              <w:tabs>
                <w:tab w:val="center" w:pos="8010"/>
              </w:tabs>
              <w:spacing w:line="240" w:lineRule="exact"/>
              <w:ind w:left="-588" w:right="-43"/>
              <w:jc w:val="right"/>
              <w:rPr>
                <w:rFonts w:ascii="Arial" w:hAnsi="Arial"/>
                <w:sz w:val="14"/>
                <w:szCs w:val="14"/>
              </w:rPr>
            </w:pPr>
            <w:r w:rsidRPr="00021DD7">
              <w:rPr>
                <w:rFonts w:ascii="Arial" w:hAnsi="Arial"/>
                <w:sz w:val="14"/>
                <w:szCs w:val="14"/>
              </w:rPr>
              <w:t>(Unit: Thousand Baht)</w:t>
            </w:r>
          </w:p>
        </w:tc>
      </w:tr>
      <w:tr w:rsidR="00021DD7" w:rsidRPr="0068454A" w:rsidTr="00021DD7">
        <w:trPr>
          <w:tblHeader/>
        </w:trPr>
        <w:tc>
          <w:tcPr>
            <w:tcW w:w="3330" w:type="dxa"/>
          </w:tcPr>
          <w:p w:rsidR="00021DD7" w:rsidRPr="00021DD7" w:rsidRDefault="00021DD7" w:rsidP="00021DD7">
            <w:pPr>
              <w:tabs>
                <w:tab w:val="center" w:pos="8010"/>
              </w:tabs>
              <w:spacing w:line="240" w:lineRule="exact"/>
              <w:ind w:left="-588" w:right="-43"/>
              <w:jc w:val="right"/>
              <w:rPr>
                <w:rFonts w:ascii="Arial" w:hAnsi="Arial"/>
                <w:sz w:val="14"/>
                <w:szCs w:val="14"/>
                <w:cs/>
              </w:rPr>
            </w:pPr>
          </w:p>
        </w:tc>
        <w:tc>
          <w:tcPr>
            <w:tcW w:w="6930" w:type="dxa"/>
            <w:gridSpan w:val="7"/>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cs/>
              </w:rPr>
            </w:pPr>
            <w:r w:rsidRPr="00021DD7">
              <w:rPr>
                <w:rFonts w:ascii="Arial" w:hAnsi="Arial"/>
                <w:sz w:val="14"/>
                <w:szCs w:val="14"/>
              </w:rPr>
              <w:t>Consolidated financial statements</w:t>
            </w:r>
          </w:p>
        </w:tc>
      </w:tr>
      <w:tr w:rsidR="00021DD7" w:rsidRPr="00D16FF0" w:rsidTr="00021DD7">
        <w:trPr>
          <w:tblHeader/>
        </w:trPr>
        <w:tc>
          <w:tcPr>
            <w:tcW w:w="3330" w:type="dxa"/>
          </w:tcPr>
          <w:p w:rsidR="00021DD7" w:rsidRPr="00021DD7" w:rsidRDefault="00021DD7" w:rsidP="00021DD7">
            <w:pPr>
              <w:tabs>
                <w:tab w:val="center" w:pos="8010"/>
              </w:tabs>
              <w:spacing w:line="240" w:lineRule="exact"/>
              <w:ind w:left="-90" w:right="-43"/>
              <w:jc w:val="both"/>
              <w:rPr>
                <w:rFonts w:ascii="Arial" w:hAnsi="Arial"/>
                <w:sz w:val="14"/>
                <w:szCs w:val="14"/>
              </w:rPr>
            </w:pPr>
          </w:p>
        </w:tc>
        <w:tc>
          <w:tcPr>
            <w:tcW w:w="990" w:type="dxa"/>
          </w:tcPr>
          <w:p w:rsidR="00021DD7" w:rsidRPr="00021DD7" w:rsidRDefault="00021DD7" w:rsidP="00021DD7">
            <w:pPr>
              <w:tabs>
                <w:tab w:val="center" w:pos="8010"/>
              </w:tabs>
              <w:spacing w:line="240" w:lineRule="exact"/>
              <w:ind w:left="-108" w:right="-135"/>
              <w:jc w:val="center"/>
              <w:rPr>
                <w:rFonts w:ascii="Arial" w:hAnsi="Arial"/>
                <w:sz w:val="14"/>
                <w:szCs w:val="14"/>
              </w:rPr>
            </w:pPr>
            <w:r w:rsidRPr="00021DD7">
              <w:rPr>
                <w:rFonts w:ascii="Arial" w:hAnsi="Arial"/>
                <w:sz w:val="14"/>
                <w:szCs w:val="14"/>
              </w:rPr>
              <w:t xml:space="preserve">Revaluation </w:t>
            </w:r>
          </w:p>
        </w:tc>
        <w:tc>
          <w:tcPr>
            <w:tcW w:w="5940" w:type="dxa"/>
            <w:gridSpan w:val="6"/>
          </w:tcPr>
          <w:p w:rsidR="00021DD7" w:rsidRPr="00021DD7" w:rsidRDefault="00021DD7" w:rsidP="00021DD7">
            <w:pPr>
              <w:tabs>
                <w:tab w:val="center" w:pos="8010"/>
              </w:tabs>
              <w:spacing w:line="240" w:lineRule="exact"/>
              <w:ind w:right="-43"/>
              <w:rPr>
                <w:rFonts w:ascii="Arial" w:hAnsi="Arial"/>
                <w:sz w:val="14"/>
                <w:szCs w:val="14"/>
              </w:rPr>
            </w:pPr>
          </w:p>
        </w:tc>
      </w:tr>
      <w:tr w:rsidR="00021DD7" w:rsidRPr="00D16FF0" w:rsidTr="00021DD7">
        <w:trPr>
          <w:trHeight w:val="198"/>
          <w:tblHeader/>
        </w:trPr>
        <w:tc>
          <w:tcPr>
            <w:tcW w:w="3330" w:type="dxa"/>
            <w:vAlign w:val="bottom"/>
          </w:tcPr>
          <w:p w:rsidR="00021DD7" w:rsidRPr="00021DD7" w:rsidRDefault="00021DD7" w:rsidP="00021DD7">
            <w:pPr>
              <w:tabs>
                <w:tab w:val="center" w:pos="8010"/>
              </w:tabs>
              <w:spacing w:line="240" w:lineRule="exact"/>
              <w:ind w:right="-43"/>
              <w:rPr>
                <w:rFonts w:ascii="Arial" w:hAnsi="Arial"/>
                <w:sz w:val="14"/>
                <w:szCs w:val="14"/>
              </w:rPr>
            </w:pPr>
          </w:p>
        </w:tc>
        <w:tc>
          <w:tcPr>
            <w:tcW w:w="990" w:type="dxa"/>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basis</w:t>
            </w:r>
          </w:p>
        </w:tc>
        <w:tc>
          <w:tcPr>
            <w:tcW w:w="4950" w:type="dxa"/>
            <w:gridSpan w:val="5"/>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Cost basis</w:t>
            </w:r>
          </w:p>
        </w:tc>
        <w:tc>
          <w:tcPr>
            <w:tcW w:w="990" w:type="dxa"/>
          </w:tcPr>
          <w:p w:rsidR="00021DD7" w:rsidRPr="00021DD7" w:rsidRDefault="00021DD7" w:rsidP="00021DD7">
            <w:pPr>
              <w:tabs>
                <w:tab w:val="center" w:pos="8010"/>
              </w:tabs>
              <w:spacing w:line="240" w:lineRule="exact"/>
              <w:ind w:right="-43"/>
              <w:jc w:val="center"/>
              <w:rPr>
                <w:rFonts w:ascii="Arial" w:hAnsi="Arial"/>
                <w:sz w:val="14"/>
                <w:szCs w:val="14"/>
              </w:rPr>
            </w:pPr>
          </w:p>
        </w:tc>
      </w:tr>
      <w:tr w:rsidR="00021DD7" w:rsidRPr="00E4371C" w:rsidTr="00021DD7">
        <w:trPr>
          <w:trHeight w:val="80"/>
          <w:tblHeader/>
        </w:trPr>
        <w:tc>
          <w:tcPr>
            <w:tcW w:w="3330" w:type="dxa"/>
            <w:vAlign w:val="bottom"/>
          </w:tcPr>
          <w:p w:rsidR="00021DD7" w:rsidRPr="00021DD7" w:rsidRDefault="00021DD7" w:rsidP="00021DD7">
            <w:pPr>
              <w:tabs>
                <w:tab w:val="center" w:pos="8010"/>
              </w:tabs>
              <w:spacing w:line="240" w:lineRule="exact"/>
              <w:ind w:left="-90" w:right="-43"/>
              <w:jc w:val="center"/>
              <w:rPr>
                <w:rFonts w:ascii="Arial" w:hAnsi="Arial"/>
                <w:sz w:val="14"/>
                <w:szCs w:val="14"/>
              </w:rPr>
            </w:pPr>
          </w:p>
        </w:tc>
        <w:tc>
          <w:tcPr>
            <w:tcW w:w="990" w:type="dxa"/>
            <w:vAlign w:val="bottom"/>
          </w:tcPr>
          <w:p w:rsidR="00021DD7" w:rsidRPr="00021DD7" w:rsidRDefault="00021DD7" w:rsidP="00021DD7">
            <w:pPr>
              <w:tabs>
                <w:tab w:val="center" w:pos="8010"/>
              </w:tabs>
              <w:spacing w:line="240" w:lineRule="exact"/>
              <w:ind w:left="12" w:right="-43"/>
              <w:jc w:val="center"/>
              <w:rPr>
                <w:rFonts w:ascii="Arial" w:hAnsi="Arial"/>
                <w:sz w:val="14"/>
                <w:szCs w:val="14"/>
              </w:rPr>
            </w:pP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Buildings and building</w:t>
            </w: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Office</w:t>
            </w: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Office</w:t>
            </w: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Motor</w:t>
            </w: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Assets under</w:t>
            </w:r>
          </w:p>
        </w:tc>
        <w:tc>
          <w:tcPr>
            <w:tcW w:w="990" w:type="dxa"/>
            <w:vAlign w:val="bottom"/>
          </w:tcPr>
          <w:p w:rsidR="00021DD7" w:rsidRPr="00021DD7" w:rsidRDefault="00021DD7" w:rsidP="00021DD7">
            <w:pPr>
              <w:tabs>
                <w:tab w:val="center" w:pos="8010"/>
              </w:tabs>
              <w:spacing w:line="240" w:lineRule="exact"/>
              <w:ind w:left="12" w:right="-43"/>
              <w:jc w:val="center"/>
              <w:rPr>
                <w:rFonts w:ascii="Arial" w:hAnsi="Arial"/>
                <w:sz w:val="14"/>
                <w:szCs w:val="14"/>
              </w:rPr>
            </w:pPr>
          </w:p>
        </w:tc>
      </w:tr>
      <w:tr w:rsidR="00021DD7" w:rsidRPr="00E4371C" w:rsidTr="00021DD7">
        <w:trPr>
          <w:trHeight w:val="80"/>
          <w:tblHeader/>
        </w:trPr>
        <w:tc>
          <w:tcPr>
            <w:tcW w:w="3330" w:type="dxa"/>
            <w:vAlign w:val="bottom"/>
          </w:tcPr>
          <w:p w:rsidR="00021DD7" w:rsidRPr="00021DD7" w:rsidRDefault="00021DD7" w:rsidP="00021DD7">
            <w:pPr>
              <w:tabs>
                <w:tab w:val="center" w:pos="8010"/>
              </w:tabs>
              <w:spacing w:line="240" w:lineRule="exact"/>
              <w:ind w:left="-90" w:right="-43"/>
              <w:jc w:val="center"/>
              <w:rPr>
                <w:rFonts w:ascii="Arial" w:hAnsi="Arial"/>
                <w:sz w:val="14"/>
                <w:szCs w:val="14"/>
              </w:rPr>
            </w:pPr>
          </w:p>
        </w:tc>
        <w:tc>
          <w:tcPr>
            <w:tcW w:w="990" w:type="dxa"/>
            <w:vAlign w:val="bottom"/>
          </w:tcPr>
          <w:p w:rsidR="00021DD7" w:rsidRPr="00021DD7" w:rsidRDefault="00021DD7" w:rsidP="00021DD7">
            <w:pPr>
              <w:pBdr>
                <w:bottom w:val="single" w:sz="4" w:space="1" w:color="auto"/>
              </w:pBdr>
              <w:tabs>
                <w:tab w:val="center" w:pos="8010"/>
              </w:tabs>
              <w:spacing w:line="240" w:lineRule="exact"/>
              <w:ind w:left="12" w:right="-43"/>
              <w:jc w:val="center"/>
              <w:rPr>
                <w:rFonts w:ascii="Arial" w:hAnsi="Arial"/>
                <w:sz w:val="14"/>
                <w:szCs w:val="14"/>
              </w:rPr>
            </w:pPr>
            <w:r w:rsidRPr="00021DD7">
              <w:rPr>
                <w:rFonts w:ascii="Arial" w:hAnsi="Arial"/>
                <w:sz w:val="14"/>
                <w:szCs w:val="14"/>
              </w:rPr>
              <w:t>Land</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improvement</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furniture</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equipment</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vehicles</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installation</w:t>
            </w:r>
          </w:p>
        </w:tc>
        <w:tc>
          <w:tcPr>
            <w:tcW w:w="990" w:type="dxa"/>
            <w:vAlign w:val="bottom"/>
          </w:tcPr>
          <w:p w:rsidR="00021DD7" w:rsidRPr="00021DD7" w:rsidRDefault="00021DD7" w:rsidP="00021DD7">
            <w:pPr>
              <w:pBdr>
                <w:bottom w:val="single" w:sz="4" w:space="1" w:color="auto"/>
              </w:pBdr>
              <w:tabs>
                <w:tab w:val="center" w:pos="8010"/>
              </w:tabs>
              <w:spacing w:line="240" w:lineRule="exact"/>
              <w:ind w:left="12" w:right="-43"/>
              <w:jc w:val="center"/>
              <w:rPr>
                <w:rFonts w:ascii="Arial" w:hAnsi="Arial"/>
                <w:sz w:val="14"/>
                <w:szCs w:val="14"/>
              </w:rPr>
            </w:pPr>
            <w:r w:rsidRPr="00021DD7">
              <w:rPr>
                <w:rFonts w:ascii="Arial" w:hAnsi="Arial"/>
                <w:sz w:val="14"/>
                <w:szCs w:val="14"/>
              </w:rPr>
              <w:t>Total</w:t>
            </w:r>
          </w:p>
        </w:tc>
      </w:tr>
      <w:tr w:rsidR="00021DD7" w:rsidRPr="00E4371C" w:rsidTr="00021DD7">
        <w:tc>
          <w:tcPr>
            <w:tcW w:w="3330" w:type="dxa"/>
          </w:tcPr>
          <w:p w:rsidR="00021DD7" w:rsidRPr="00021DD7" w:rsidRDefault="00021DD7" w:rsidP="00021DD7">
            <w:pPr>
              <w:spacing w:line="240" w:lineRule="exact"/>
              <w:ind w:left="161" w:right="-43" w:hanging="161"/>
              <w:jc w:val="both"/>
              <w:rPr>
                <w:rFonts w:ascii="Arial" w:hAnsi="Arial"/>
                <w:b/>
                <w:bCs/>
                <w:sz w:val="14"/>
                <w:szCs w:val="14"/>
              </w:rPr>
            </w:pPr>
            <w:r w:rsidRPr="00021DD7">
              <w:rPr>
                <w:rFonts w:ascii="Arial" w:hAnsi="Arial"/>
                <w:b/>
                <w:bCs/>
                <w:sz w:val="14"/>
                <w:szCs w:val="14"/>
              </w:rPr>
              <w:t>Cost/Revalued amount:</w:t>
            </w:r>
          </w:p>
        </w:tc>
        <w:tc>
          <w:tcPr>
            <w:tcW w:w="990" w:type="dxa"/>
          </w:tcPr>
          <w:p w:rsidR="00021DD7" w:rsidRPr="00021DD7" w:rsidRDefault="00021DD7" w:rsidP="00021DD7">
            <w:pPr>
              <w:spacing w:line="240" w:lineRule="exact"/>
              <w:ind w:right="-43"/>
              <w:jc w:val="both"/>
              <w:rPr>
                <w:rFonts w:ascii="Arial" w:hAnsi="Arial"/>
                <w:sz w:val="14"/>
                <w:szCs w:val="14"/>
              </w:rPr>
            </w:pPr>
          </w:p>
        </w:tc>
        <w:tc>
          <w:tcPr>
            <w:tcW w:w="990" w:type="dxa"/>
          </w:tcPr>
          <w:p w:rsidR="00021DD7" w:rsidRPr="00021DD7" w:rsidRDefault="00021DD7" w:rsidP="00021DD7">
            <w:pPr>
              <w:spacing w:line="240" w:lineRule="exact"/>
              <w:ind w:right="-43"/>
              <w:jc w:val="both"/>
              <w:rPr>
                <w:rFonts w:ascii="Arial" w:hAnsi="Arial"/>
                <w:sz w:val="14"/>
                <w:szCs w:val="14"/>
              </w:rPr>
            </w:pPr>
          </w:p>
        </w:tc>
        <w:tc>
          <w:tcPr>
            <w:tcW w:w="990" w:type="dxa"/>
          </w:tcPr>
          <w:p w:rsidR="00021DD7" w:rsidRPr="00021DD7" w:rsidRDefault="00021DD7" w:rsidP="00021DD7">
            <w:pPr>
              <w:spacing w:line="240" w:lineRule="exact"/>
              <w:ind w:right="-43"/>
              <w:jc w:val="both"/>
              <w:rPr>
                <w:rFonts w:ascii="Arial" w:hAnsi="Arial"/>
                <w:sz w:val="14"/>
                <w:szCs w:val="14"/>
              </w:rPr>
            </w:pPr>
          </w:p>
        </w:tc>
        <w:tc>
          <w:tcPr>
            <w:tcW w:w="990" w:type="dxa"/>
          </w:tcPr>
          <w:p w:rsidR="00021DD7" w:rsidRPr="00021DD7" w:rsidRDefault="00021DD7" w:rsidP="00021DD7">
            <w:pPr>
              <w:spacing w:line="240" w:lineRule="exact"/>
              <w:ind w:right="-43"/>
              <w:jc w:val="both"/>
              <w:rPr>
                <w:rFonts w:ascii="Arial" w:hAnsi="Arial"/>
                <w:sz w:val="14"/>
                <w:szCs w:val="14"/>
              </w:rPr>
            </w:pPr>
          </w:p>
        </w:tc>
        <w:tc>
          <w:tcPr>
            <w:tcW w:w="990" w:type="dxa"/>
          </w:tcPr>
          <w:p w:rsidR="00021DD7" w:rsidRPr="00021DD7" w:rsidRDefault="00021DD7" w:rsidP="00021DD7">
            <w:pPr>
              <w:spacing w:line="240" w:lineRule="exact"/>
              <w:ind w:right="-43"/>
              <w:jc w:val="both"/>
              <w:rPr>
                <w:rFonts w:ascii="Arial" w:hAnsi="Arial"/>
                <w:sz w:val="14"/>
                <w:szCs w:val="14"/>
              </w:rPr>
            </w:pPr>
          </w:p>
        </w:tc>
        <w:tc>
          <w:tcPr>
            <w:tcW w:w="990" w:type="dxa"/>
          </w:tcPr>
          <w:p w:rsidR="00021DD7" w:rsidRPr="00021DD7" w:rsidRDefault="00021DD7" w:rsidP="00021DD7">
            <w:pPr>
              <w:tabs>
                <w:tab w:val="center" w:pos="8010"/>
              </w:tabs>
              <w:spacing w:line="240" w:lineRule="exact"/>
              <w:ind w:left="12" w:right="-43"/>
              <w:jc w:val="both"/>
              <w:rPr>
                <w:rFonts w:ascii="Arial" w:hAnsi="Arial"/>
                <w:sz w:val="14"/>
                <w:szCs w:val="14"/>
              </w:rPr>
            </w:pPr>
          </w:p>
        </w:tc>
        <w:tc>
          <w:tcPr>
            <w:tcW w:w="990" w:type="dxa"/>
          </w:tcPr>
          <w:p w:rsidR="00021DD7" w:rsidRPr="00021DD7" w:rsidRDefault="00021DD7" w:rsidP="00021DD7">
            <w:pPr>
              <w:tabs>
                <w:tab w:val="center" w:pos="8010"/>
              </w:tabs>
              <w:spacing w:line="240" w:lineRule="exact"/>
              <w:ind w:left="12" w:right="-43"/>
              <w:jc w:val="both"/>
              <w:rPr>
                <w:rFonts w:ascii="Arial" w:hAnsi="Arial"/>
                <w:sz w:val="14"/>
                <w:szCs w:val="14"/>
              </w:rPr>
            </w:pP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1 January 2019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231,580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286,773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594,242</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591,136</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82,718</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18,278</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1,804,727</w:t>
            </w: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Additions</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171</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51,463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70,116</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4,602</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16,650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143,002</w:t>
            </w: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Disposals/write-off</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(89,423)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(54,773)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(9,237)</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(998)</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(154,431)</w:t>
            </w: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theme="minorBidi"/>
                <w:sz w:val="14"/>
                <w:szCs w:val="14"/>
              </w:rPr>
            </w:pPr>
            <w:r w:rsidRPr="00021DD7">
              <w:rPr>
                <w:rFonts w:ascii="Arial" w:hAnsi="Arial" w:cs="Arial"/>
                <w:sz w:val="14"/>
                <w:szCs w:val="14"/>
              </w:rPr>
              <w:t xml:space="preserve">Transfer in </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1,603</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115</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1,721</w:t>
            </w:r>
          </w:p>
        </w:tc>
      </w:tr>
      <w:tr w:rsidR="00021DD7" w:rsidRPr="005F5A9A" w:rsidTr="00021DD7">
        <w:trPr>
          <w:trHeight w:val="126"/>
        </w:trPr>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31 December 2019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231,580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286,944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557,885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606,482</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78,083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34,045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1,795,019</w:t>
            </w:r>
          </w:p>
        </w:tc>
      </w:tr>
      <w:tr w:rsidR="00021DD7" w:rsidRPr="005F5A9A" w:rsidTr="00021DD7">
        <w:trPr>
          <w:trHeight w:val="126"/>
        </w:trPr>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to investment property (Note 25)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(88,056)</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(88,056)</w:t>
            </w:r>
          </w:p>
        </w:tc>
      </w:tr>
      <w:tr w:rsidR="00021DD7" w:rsidTr="00021DD7">
        <w:trPr>
          <w:trHeight w:val="126"/>
        </w:trPr>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to right-of-use of assets (Note 36.1)</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(659)</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(2,227)</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(2,886)</w:t>
            </w:r>
          </w:p>
        </w:tc>
      </w:tr>
      <w:tr w:rsidR="00021DD7" w:rsidRPr="005F5A9A" w:rsidTr="00021DD7">
        <w:trPr>
          <w:trHeight w:val="126"/>
        </w:trPr>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1 January 202</w:t>
            </w:r>
            <w:r w:rsidR="00210791">
              <w:rPr>
                <w:rFonts w:ascii="Arial" w:hAnsi="Arial" w:cs="Arial"/>
                <w:sz w:val="14"/>
                <w:szCs w:val="14"/>
              </w:rPr>
              <w:t>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231,580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286,944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469,829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605,823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75,856</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34,045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1,704,077</w:t>
            </w:r>
          </w:p>
        </w:tc>
      </w:tr>
      <w:tr w:rsidR="00021DD7" w:rsidRPr="002A7CBE" w:rsidTr="00021DD7">
        <w:trPr>
          <w:trHeight w:val="126"/>
        </w:trPr>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to investment property (Note 25)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(7,</w:t>
            </w:r>
            <w:r w:rsidR="00805D53">
              <w:rPr>
                <w:rFonts w:ascii="Arial" w:hAnsi="Arial" w:cs="Arial"/>
                <w:sz w:val="14"/>
                <w:szCs w:val="14"/>
              </w:rPr>
              <w:t>603</w:t>
            </w:r>
            <w:r w:rsidRPr="00021DD7">
              <w:rPr>
                <w:rFonts w:ascii="Arial" w:hAnsi="Arial" w:cs="Arial"/>
                <w:sz w:val="14"/>
                <w:szCs w:val="14"/>
              </w:rPr>
              <w:t>)</w:t>
            </w:r>
          </w:p>
        </w:tc>
        <w:tc>
          <w:tcPr>
            <w:tcW w:w="990" w:type="dxa"/>
          </w:tcPr>
          <w:p w:rsidR="00021DD7" w:rsidRPr="00021DD7" w:rsidRDefault="00805D53" w:rsidP="00021DD7">
            <w:pPr>
              <w:tabs>
                <w:tab w:val="decimal" w:pos="705"/>
              </w:tabs>
              <w:spacing w:line="240" w:lineRule="exact"/>
              <w:ind w:right="-43"/>
              <w:jc w:val="both"/>
              <w:rPr>
                <w:rFonts w:ascii="Arial" w:hAnsi="Arial" w:cs="Arial"/>
                <w:sz w:val="14"/>
                <w:szCs w:val="14"/>
              </w:rPr>
            </w:pPr>
            <w:r>
              <w:rPr>
                <w:rFonts w:ascii="Arial" w:hAnsi="Arial" w:cs="Arial"/>
                <w:sz w:val="14"/>
                <w:szCs w:val="14"/>
              </w:rPr>
              <w:t>34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805D53" w:rsidP="00021DD7">
            <w:pPr>
              <w:tabs>
                <w:tab w:val="decimal" w:pos="705"/>
              </w:tabs>
              <w:spacing w:line="240" w:lineRule="exact"/>
              <w:ind w:right="-43"/>
              <w:jc w:val="both"/>
              <w:rPr>
                <w:rFonts w:ascii="Arial" w:hAnsi="Arial" w:cs="Arial"/>
                <w:sz w:val="14"/>
                <w:szCs w:val="14"/>
              </w:rPr>
            </w:pPr>
            <w:r>
              <w:rPr>
                <w:rFonts w:ascii="Arial" w:hAnsi="Arial" w:cs="Arial"/>
                <w:sz w:val="14"/>
                <w:szCs w:val="14"/>
              </w:rPr>
              <w:t>(7,569)</w:t>
            </w:r>
          </w:p>
        </w:tc>
      </w:tr>
      <w:tr w:rsidR="00021DD7" w:rsidRPr="002A7CBE" w:rsidTr="00021DD7">
        <w:trPr>
          <w:trHeight w:val="126"/>
        </w:trPr>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from right-of-use of assets (Note 36.1)</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108</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108</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Additions</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28,182</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51,674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57,630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16,956</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6,981</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161,423</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Disposals/write-off</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(133)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(54,004)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(20,960)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(2,982)</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(78,079)</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Transfer in</w:t>
            </w:r>
            <w:r w:rsidR="00210791">
              <w:rPr>
                <w:rFonts w:ascii="Arial" w:hAnsi="Arial" w:cs="Arial"/>
                <w:sz w:val="14"/>
                <w:szCs w:val="14"/>
              </w:rPr>
              <w:t xml:space="preserve"> (out)</w:t>
            </w:r>
            <w:r w:rsidRPr="00021DD7">
              <w:rPr>
                <w:rFonts w:ascii="Arial" w:hAnsi="Arial" w:cs="Arial"/>
                <w:sz w:val="14"/>
                <w:szCs w:val="14"/>
              </w:rPr>
              <w:t xml:space="preserve"> </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735</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82</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(817)</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31 December 2020</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231,580</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314,993</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460,631</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642,717</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89,830</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40,209</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1,779,960</w:t>
            </w: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b/>
                <w:bCs/>
                <w:sz w:val="14"/>
                <w:szCs w:val="14"/>
                <w:cs/>
              </w:rPr>
            </w:pPr>
            <w:r w:rsidRPr="00021DD7">
              <w:rPr>
                <w:rFonts w:ascii="Arial" w:hAnsi="Arial" w:cs="Arial"/>
                <w:b/>
                <w:bCs/>
                <w:sz w:val="14"/>
                <w:szCs w:val="14"/>
              </w:rPr>
              <w:t>Accumulated depreciation:</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1 January 2019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89,365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385,444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354,935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38,115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867,859</w:t>
            </w: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Depreciation for the year</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14,788</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72,195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100,277</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13,918</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201,178</w:t>
            </w:r>
          </w:p>
        </w:tc>
      </w:tr>
      <w:tr w:rsidR="00021DD7" w:rsidRPr="005F5A9A" w:rsidTr="00021DD7">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Depreciation on disposals/write-off</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(62,476)</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(51,235)</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(8,696)</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(122,407)</w:t>
            </w: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31 December 2019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104,153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395,163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403,977</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43,337</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946,630</w:t>
            </w:r>
          </w:p>
        </w:tc>
      </w:tr>
      <w:tr w:rsidR="00021DD7" w:rsidRPr="005F5A9A" w:rsidTr="00021DD7">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to investment property (Note 25)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(65,899)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(65,899)</w:t>
            </w:r>
          </w:p>
        </w:tc>
      </w:tr>
      <w:tr w:rsidR="00021DD7" w:rsidTr="00021DD7">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to right-of-use of assets (Note 36.1)</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 xml:space="preserve"> (196)</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(983)</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 xml:space="preserve"> (1,179)</w:t>
            </w:r>
          </w:p>
        </w:tc>
      </w:tr>
      <w:tr w:rsidR="00021DD7" w:rsidRPr="005F5A9A" w:rsidTr="00021DD7">
        <w:tc>
          <w:tcPr>
            <w:tcW w:w="3330" w:type="dxa"/>
          </w:tcPr>
          <w:p w:rsidR="00021DD7" w:rsidRPr="00021DD7" w:rsidRDefault="00021DD7" w:rsidP="00021DD7">
            <w:pPr>
              <w:spacing w:line="240" w:lineRule="exact"/>
              <w:ind w:left="161" w:right="-43" w:hanging="161"/>
              <w:jc w:val="both"/>
              <w:rPr>
                <w:rFonts w:ascii="Arial" w:hAnsi="Arial" w:cs="Arial"/>
                <w:sz w:val="14"/>
                <w:szCs w:val="14"/>
              </w:rPr>
            </w:pPr>
            <w:r w:rsidRPr="00021DD7">
              <w:rPr>
                <w:rFonts w:ascii="Arial" w:hAnsi="Arial" w:cs="Arial"/>
                <w:sz w:val="14"/>
                <w:szCs w:val="14"/>
              </w:rPr>
              <w:t>1 January 202</w:t>
            </w:r>
            <w:r w:rsidR="00210791">
              <w:rPr>
                <w:rFonts w:ascii="Arial" w:hAnsi="Arial" w:cs="Arial"/>
                <w:sz w:val="14"/>
                <w:szCs w:val="14"/>
              </w:rPr>
              <w:t>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104,153</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329,264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403,781</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42,354</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879,552</w:t>
            </w:r>
          </w:p>
        </w:tc>
      </w:tr>
      <w:tr w:rsidR="00021DD7" w:rsidRPr="002A7CBE" w:rsidTr="00021DD7">
        <w:trPr>
          <w:trHeight w:val="126"/>
        </w:trPr>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to investment property (Note 25)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(2,</w:t>
            </w:r>
            <w:r w:rsidR="00805D53">
              <w:rPr>
                <w:rFonts w:ascii="Arial" w:hAnsi="Arial" w:cs="Arial"/>
                <w:sz w:val="14"/>
                <w:szCs w:val="14"/>
              </w:rPr>
              <w:t>796</w:t>
            </w:r>
            <w:r w:rsidRPr="00021DD7">
              <w:rPr>
                <w:rFonts w:ascii="Arial" w:hAnsi="Arial" w:cs="Arial"/>
                <w:sz w:val="14"/>
                <w:szCs w:val="14"/>
              </w:rPr>
              <w:t>)</w:t>
            </w:r>
          </w:p>
        </w:tc>
        <w:tc>
          <w:tcPr>
            <w:tcW w:w="990" w:type="dxa"/>
          </w:tcPr>
          <w:p w:rsidR="00021DD7" w:rsidRPr="00021DD7" w:rsidRDefault="00805D53" w:rsidP="00021DD7">
            <w:pPr>
              <w:tabs>
                <w:tab w:val="decimal" w:pos="705"/>
              </w:tabs>
              <w:spacing w:line="240" w:lineRule="exact"/>
              <w:ind w:right="-43"/>
              <w:jc w:val="both"/>
              <w:rPr>
                <w:rFonts w:ascii="Arial" w:hAnsi="Arial" w:cs="Arial"/>
                <w:sz w:val="14"/>
                <w:szCs w:val="14"/>
              </w:rPr>
            </w:pPr>
            <w:r>
              <w:rPr>
                <w:rFonts w:ascii="Arial" w:hAnsi="Arial" w:cs="Arial"/>
                <w:sz w:val="14"/>
                <w:szCs w:val="14"/>
              </w:rPr>
              <w:t>30</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805D53" w:rsidP="00021DD7">
            <w:pPr>
              <w:tabs>
                <w:tab w:val="decimal" w:pos="705"/>
              </w:tabs>
              <w:spacing w:line="240" w:lineRule="exact"/>
              <w:ind w:right="-43"/>
              <w:jc w:val="both"/>
              <w:rPr>
                <w:rFonts w:ascii="Arial" w:hAnsi="Arial" w:cs="Arial"/>
                <w:sz w:val="14"/>
                <w:szCs w:val="14"/>
              </w:rPr>
            </w:pPr>
            <w:r>
              <w:rPr>
                <w:rFonts w:ascii="Arial" w:hAnsi="Arial" w:cs="Arial"/>
                <w:sz w:val="14"/>
                <w:szCs w:val="14"/>
              </w:rPr>
              <w:t>(2,766)</w:t>
            </w:r>
          </w:p>
        </w:tc>
      </w:tr>
      <w:tr w:rsidR="00021DD7" w:rsidTr="00021DD7">
        <w:trPr>
          <w:trHeight w:val="126"/>
        </w:trPr>
        <w:tc>
          <w:tcPr>
            <w:tcW w:w="3330" w:type="dxa"/>
          </w:tcPr>
          <w:p w:rsidR="00021DD7" w:rsidRPr="00021DD7" w:rsidRDefault="00021DD7" w:rsidP="00021DD7">
            <w:pPr>
              <w:spacing w:line="240" w:lineRule="exact"/>
              <w:ind w:left="161" w:right="-43" w:hanging="161"/>
              <w:rPr>
                <w:rFonts w:ascii="Arial" w:hAnsi="Arial" w:cs="Arial"/>
                <w:sz w:val="14"/>
                <w:szCs w:val="14"/>
              </w:rPr>
            </w:pPr>
            <w:r w:rsidRPr="00021DD7">
              <w:rPr>
                <w:rFonts w:ascii="Arial" w:hAnsi="Arial" w:cs="Arial"/>
                <w:sz w:val="14"/>
                <w:szCs w:val="14"/>
              </w:rPr>
              <w:t>Transfer from right-of-use of assets (Note 36.1)</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66</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66</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Depreciation for the year</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14,905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52,325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91,066</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14,759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173,055</w:t>
            </w:r>
          </w:p>
        </w:tc>
      </w:tr>
      <w:tr w:rsidR="00021DD7" w:rsidRPr="002A7CBE" w:rsidTr="00021DD7">
        <w:tc>
          <w:tcPr>
            <w:tcW w:w="3330" w:type="dxa"/>
          </w:tcPr>
          <w:p w:rsidR="00021DD7" w:rsidRPr="00021DD7" w:rsidRDefault="00021DD7" w:rsidP="00021DD7">
            <w:pPr>
              <w:spacing w:line="240" w:lineRule="exact"/>
              <w:ind w:left="161" w:right="-43" w:hanging="161"/>
              <w:rPr>
                <w:rFonts w:ascii="Arial" w:hAnsi="Arial"/>
                <w:sz w:val="14"/>
                <w:szCs w:val="14"/>
              </w:rPr>
            </w:pPr>
            <w:r w:rsidRPr="00021DD7">
              <w:rPr>
                <w:rFonts w:ascii="Arial" w:hAnsi="Arial"/>
                <w:sz w:val="14"/>
                <w:szCs w:val="14"/>
              </w:rPr>
              <w:t>Depreciation on disposals/write-off</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(56)</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(41,944)</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(18,593)</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(2,493)</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vAlign w:val="bottom"/>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(63,086)</w:t>
            </w:r>
          </w:p>
        </w:tc>
      </w:tr>
      <w:tr w:rsidR="00021DD7" w:rsidRPr="002A7CBE" w:rsidTr="00021DD7">
        <w:trPr>
          <w:trHeight w:val="153"/>
        </w:trPr>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31 December 2020</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119,002</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336,849</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476,350</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54,620</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986,821</w:t>
            </w:r>
          </w:p>
        </w:tc>
      </w:tr>
      <w:tr w:rsidR="00021DD7" w:rsidRPr="00576612" w:rsidTr="00021DD7">
        <w:tc>
          <w:tcPr>
            <w:tcW w:w="3330" w:type="dxa"/>
          </w:tcPr>
          <w:p w:rsidR="00021DD7" w:rsidRPr="00021DD7" w:rsidRDefault="00021DD7" w:rsidP="00021DD7">
            <w:pPr>
              <w:spacing w:line="240" w:lineRule="exact"/>
              <w:ind w:left="161" w:right="-43" w:hanging="161"/>
              <w:jc w:val="both"/>
              <w:rPr>
                <w:rFonts w:ascii="Arial" w:hAnsi="Arial"/>
                <w:b/>
                <w:bCs/>
                <w:sz w:val="14"/>
                <w:szCs w:val="14"/>
              </w:rPr>
            </w:pPr>
            <w:r w:rsidRPr="00021DD7">
              <w:rPr>
                <w:rFonts w:ascii="Arial" w:hAnsi="Arial"/>
                <w:b/>
                <w:bCs/>
                <w:sz w:val="14"/>
                <w:szCs w:val="14"/>
              </w:rPr>
              <w:t>Allowance for impairment loss:</w:t>
            </w:r>
          </w:p>
        </w:tc>
        <w:tc>
          <w:tcPr>
            <w:tcW w:w="990" w:type="dxa"/>
          </w:tcPr>
          <w:p w:rsidR="00021DD7" w:rsidRPr="00021DD7" w:rsidRDefault="00021DD7" w:rsidP="00021DD7">
            <w:pPr>
              <w:tabs>
                <w:tab w:val="decimal" w:pos="705"/>
              </w:tabs>
              <w:spacing w:line="240" w:lineRule="exact"/>
              <w:ind w:left="161" w:right="-43" w:hanging="161"/>
              <w:jc w:val="both"/>
              <w:rPr>
                <w:rFonts w:ascii="Arial" w:hAnsi="Arial"/>
                <w:b/>
                <w:bCs/>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r>
      <w:tr w:rsidR="00021DD7" w:rsidRPr="00576612"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1 January 2019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13,267</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13,267</w:t>
            </w:r>
          </w:p>
        </w:tc>
      </w:tr>
      <w:tr w:rsidR="00021DD7" w:rsidRPr="00576612" w:rsidTr="00021DD7">
        <w:tc>
          <w:tcPr>
            <w:tcW w:w="3330" w:type="dxa"/>
          </w:tcPr>
          <w:p w:rsidR="00021DD7" w:rsidRPr="00021DD7" w:rsidRDefault="00021DD7" w:rsidP="00021DD7">
            <w:pPr>
              <w:spacing w:line="240" w:lineRule="exact"/>
              <w:ind w:left="161" w:right="-43" w:hanging="161"/>
              <w:jc w:val="both"/>
              <w:rPr>
                <w:rFonts w:ascii="Arial" w:hAnsi="Arial"/>
                <w:sz w:val="14"/>
                <w:szCs w:val="14"/>
                <w:cs/>
              </w:rPr>
            </w:pPr>
            <w:r w:rsidRPr="00021DD7">
              <w:rPr>
                <w:rFonts w:ascii="Arial" w:hAnsi="Arial"/>
                <w:sz w:val="14"/>
                <w:szCs w:val="14"/>
              </w:rPr>
              <w:t>Increase during the year</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6,762</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6,762</w:t>
            </w:r>
          </w:p>
        </w:tc>
      </w:tr>
      <w:tr w:rsidR="00021DD7" w:rsidRPr="00576612"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Reversal during the year</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(16,651)</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(16,651)</w:t>
            </w:r>
          </w:p>
        </w:tc>
      </w:tr>
      <w:tr w:rsidR="00021DD7" w:rsidRPr="00576612"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31 December 2019</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3,378</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3,378</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sz w:val="14"/>
                <w:szCs w:val="14"/>
                <w:cs/>
              </w:rPr>
            </w:pPr>
            <w:r w:rsidRPr="00021DD7">
              <w:rPr>
                <w:rFonts w:ascii="Arial" w:hAnsi="Arial"/>
                <w:sz w:val="14"/>
                <w:szCs w:val="14"/>
              </w:rPr>
              <w:t>Increase during the year</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r w:rsidRPr="00021DD7">
              <w:rPr>
                <w:rFonts w:ascii="Arial" w:hAnsi="Arial" w:cs="Arial"/>
                <w:sz w:val="14"/>
                <w:szCs w:val="14"/>
              </w:rPr>
              <w:t>5</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Reversal during the year</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(3,383)</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(3,383)</w:t>
            </w:r>
          </w:p>
        </w:tc>
      </w:tr>
      <w:tr w:rsidR="00021DD7" w:rsidRPr="002A7CBE" w:rsidTr="00021DD7">
        <w:trPr>
          <w:trHeight w:val="306"/>
        </w:trPr>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31 December 2020</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c>
          <w:tcPr>
            <w:tcW w:w="990" w:type="dxa"/>
          </w:tcPr>
          <w:p w:rsidR="00021DD7" w:rsidRPr="00021DD7" w:rsidRDefault="00021DD7" w:rsidP="00021DD7">
            <w:pPr>
              <w:pBdr>
                <w:bottom w:val="single" w:sz="4"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w:t>
            </w:r>
          </w:p>
        </w:tc>
      </w:tr>
    </w:tbl>
    <w:p w:rsidR="00021DD7" w:rsidRDefault="00021DD7">
      <w:r>
        <w:br w:type="page"/>
      </w:r>
    </w:p>
    <w:tbl>
      <w:tblPr>
        <w:tblW w:w="10260" w:type="dxa"/>
        <w:tblInd w:w="18" w:type="dxa"/>
        <w:tblLayout w:type="fixed"/>
        <w:tblLook w:val="0000" w:firstRow="0" w:lastRow="0" w:firstColumn="0" w:lastColumn="0" w:noHBand="0" w:noVBand="0"/>
      </w:tblPr>
      <w:tblGrid>
        <w:gridCol w:w="3330"/>
        <w:gridCol w:w="990"/>
        <w:gridCol w:w="990"/>
        <w:gridCol w:w="990"/>
        <w:gridCol w:w="990"/>
        <w:gridCol w:w="644"/>
        <w:gridCol w:w="64"/>
        <w:gridCol w:w="282"/>
        <w:gridCol w:w="990"/>
        <w:gridCol w:w="990"/>
      </w:tblGrid>
      <w:tr w:rsidR="00021DD7" w:rsidRPr="00021DD7" w:rsidTr="00021DD7">
        <w:trPr>
          <w:tblHeader/>
        </w:trPr>
        <w:tc>
          <w:tcPr>
            <w:tcW w:w="10260" w:type="dxa"/>
            <w:gridSpan w:val="10"/>
          </w:tcPr>
          <w:p w:rsidR="00021DD7" w:rsidRPr="00021DD7" w:rsidRDefault="00021DD7" w:rsidP="00021DD7">
            <w:pPr>
              <w:tabs>
                <w:tab w:val="center" w:pos="8010"/>
              </w:tabs>
              <w:spacing w:line="240" w:lineRule="exact"/>
              <w:ind w:left="-588" w:right="-43"/>
              <w:jc w:val="right"/>
              <w:rPr>
                <w:rFonts w:ascii="Arial" w:hAnsi="Arial"/>
                <w:sz w:val="14"/>
                <w:szCs w:val="14"/>
              </w:rPr>
            </w:pPr>
            <w:r w:rsidRPr="00021DD7">
              <w:rPr>
                <w:rFonts w:ascii="Arial" w:hAnsi="Arial"/>
                <w:sz w:val="14"/>
                <w:szCs w:val="14"/>
              </w:rPr>
              <w:lastRenderedPageBreak/>
              <w:t>(Unit: Thousand Baht)</w:t>
            </w:r>
          </w:p>
        </w:tc>
      </w:tr>
      <w:tr w:rsidR="00021DD7" w:rsidRPr="00021DD7" w:rsidTr="00021DD7">
        <w:trPr>
          <w:tblHeader/>
        </w:trPr>
        <w:tc>
          <w:tcPr>
            <w:tcW w:w="3330" w:type="dxa"/>
          </w:tcPr>
          <w:p w:rsidR="00021DD7" w:rsidRPr="00021DD7" w:rsidRDefault="00021DD7" w:rsidP="00021DD7">
            <w:pPr>
              <w:tabs>
                <w:tab w:val="center" w:pos="8010"/>
              </w:tabs>
              <w:spacing w:line="240" w:lineRule="exact"/>
              <w:ind w:left="-588" w:right="-43"/>
              <w:jc w:val="right"/>
              <w:rPr>
                <w:rFonts w:ascii="Arial" w:hAnsi="Arial"/>
                <w:sz w:val="14"/>
                <w:szCs w:val="14"/>
                <w:cs/>
              </w:rPr>
            </w:pPr>
          </w:p>
        </w:tc>
        <w:tc>
          <w:tcPr>
            <w:tcW w:w="6930" w:type="dxa"/>
            <w:gridSpan w:val="9"/>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cs/>
              </w:rPr>
            </w:pPr>
            <w:r w:rsidRPr="00021DD7">
              <w:rPr>
                <w:rFonts w:ascii="Arial" w:hAnsi="Arial"/>
                <w:sz w:val="14"/>
                <w:szCs w:val="14"/>
              </w:rPr>
              <w:t>Consolidated financial statements</w:t>
            </w:r>
          </w:p>
        </w:tc>
      </w:tr>
      <w:tr w:rsidR="00021DD7" w:rsidRPr="00021DD7" w:rsidTr="00021DD7">
        <w:trPr>
          <w:tblHeader/>
        </w:trPr>
        <w:tc>
          <w:tcPr>
            <w:tcW w:w="3330" w:type="dxa"/>
          </w:tcPr>
          <w:p w:rsidR="00021DD7" w:rsidRPr="00021DD7" w:rsidRDefault="00021DD7" w:rsidP="00021DD7">
            <w:pPr>
              <w:tabs>
                <w:tab w:val="center" w:pos="8010"/>
              </w:tabs>
              <w:spacing w:line="240" w:lineRule="exact"/>
              <w:ind w:left="-90" w:right="-43"/>
              <w:jc w:val="both"/>
              <w:rPr>
                <w:rFonts w:ascii="Arial" w:hAnsi="Arial"/>
                <w:sz w:val="14"/>
                <w:szCs w:val="14"/>
              </w:rPr>
            </w:pPr>
          </w:p>
        </w:tc>
        <w:tc>
          <w:tcPr>
            <w:tcW w:w="990" w:type="dxa"/>
          </w:tcPr>
          <w:p w:rsidR="00021DD7" w:rsidRPr="00021DD7" w:rsidRDefault="00021DD7" w:rsidP="00021DD7">
            <w:pPr>
              <w:tabs>
                <w:tab w:val="center" w:pos="8010"/>
              </w:tabs>
              <w:spacing w:line="240" w:lineRule="exact"/>
              <w:ind w:left="-108" w:right="-135"/>
              <w:jc w:val="center"/>
              <w:rPr>
                <w:rFonts w:ascii="Arial" w:hAnsi="Arial"/>
                <w:sz w:val="14"/>
                <w:szCs w:val="14"/>
              </w:rPr>
            </w:pPr>
            <w:r w:rsidRPr="00021DD7">
              <w:rPr>
                <w:rFonts w:ascii="Arial" w:hAnsi="Arial"/>
                <w:sz w:val="14"/>
                <w:szCs w:val="14"/>
              </w:rPr>
              <w:t xml:space="preserve">Revaluation </w:t>
            </w:r>
          </w:p>
        </w:tc>
        <w:tc>
          <w:tcPr>
            <w:tcW w:w="5940" w:type="dxa"/>
            <w:gridSpan w:val="8"/>
          </w:tcPr>
          <w:p w:rsidR="00021DD7" w:rsidRPr="00021DD7" w:rsidRDefault="00021DD7" w:rsidP="00021DD7">
            <w:pPr>
              <w:tabs>
                <w:tab w:val="center" w:pos="8010"/>
              </w:tabs>
              <w:spacing w:line="240" w:lineRule="exact"/>
              <w:ind w:right="-43"/>
              <w:rPr>
                <w:rFonts w:ascii="Arial" w:hAnsi="Arial"/>
                <w:sz w:val="14"/>
                <w:szCs w:val="14"/>
              </w:rPr>
            </w:pPr>
          </w:p>
        </w:tc>
      </w:tr>
      <w:tr w:rsidR="00021DD7" w:rsidRPr="00021DD7" w:rsidTr="00021DD7">
        <w:trPr>
          <w:trHeight w:val="198"/>
          <w:tblHeader/>
        </w:trPr>
        <w:tc>
          <w:tcPr>
            <w:tcW w:w="3330" w:type="dxa"/>
            <w:vAlign w:val="bottom"/>
          </w:tcPr>
          <w:p w:rsidR="00021DD7" w:rsidRPr="00021DD7" w:rsidRDefault="00021DD7" w:rsidP="00021DD7">
            <w:pPr>
              <w:tabs>
                <w:tab w:val="center" w:pos="8010"/>
              </w:tabs>
              <w:spacing w:line="240" w:lineRule="exact"/>
              <w:ind w:right="-43"/>
              <w:rPr>
                <w:rFonts w:ascii="Arial" w:hAnsi="Arial"/>
                <w:sz w:val="14"/>
                <w:szCs w:val="14"/>
              </w:rPr>
            </w:pPr>
          </w:p>
        </w:tc>
        <w:tc>
          <w:tcPr>
            <w:tcW w:w="990" w:type="dxa"/>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basis</w:t>
            </w:r>
          </w:p>
        </w:tc>
        <w:tc>
          <w:tcPr>
            <w:tcW w:w="4950" w:type="dxa"/>
            <w:gridSpan w:val="7"/>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Cost basis</w:t>
            </w:r>
          </w:p>
        </w:tc>
        <w:tc>
          <w:tcPr>
            <w:tcW w:w="990" w:type="dxa"/>
          </w:tcPr>
          <w:p w:rsidR="00021DD7" w:rsidRPr="00021DD7" w:rsidRDefault="00021DD7" w:rsidP="00021DD7">
            <w:pPr>
              <w:tabs>
                <w:tab w:val="center" w:pos="8010"/>
              </w:tabs>
              <w:spacing w:line="240" w:lineRule="exact"/>
              <w:ind w:right="-43"/>
              <w:jc w:val="center"/>
              <w:rPr>
                <w:rFonts w:ascii="Arial" w:hAnsi="Arial"/>
                <w:sz w:val="14"/>
                <w:szCs w:val="14"/>
              </w:rPr>
            </w:pPr>
          </w:p>
        </w:tc>
      </w:tr>
      <w:tr w:rsidR="00021DD7" w:rsidRPr="00021DD7" w:rsidTr="00021DD7">
        <w:trPr>
          <w:trHeight w:val="80"/>
          <w:tblHeader/>
        </w:trPr>
        <w:tc>
          <w:tcPr>
            <w:tcW w:w="3330" w:type="dxa"/>
            <w:vAlign w:val="bottom"/>
          </w:tcPr>
          <w:p w:rsidR="00021DD7" w:rsidRPr="00021DD7" w:rsidRDefault="00021DD7" w:rsidP="00021DD7">
            <w:pPr>
              <w:tabs>
                <w:tab w:val="center" w:pos="8010"/>
              </w:tabs>
              <w:spacing w:line="240" w:lineRule="exact"/>
              <w:ind w:left="-90" w:right="-43"/>
              <w:jc w:val="center"/>
              <w:rPr>
                <w:rFonts w:ascii="Arial" w:hAnsi="Arial"/>
                <w:sz w:val="14"/>
                <w:szCs w:val="14"/>
              </w:rPr>
            </w:pPr>
          </w:p>
        </w:tc>
        <w:tc>
          <w:tcPr>
            <w:tcW w:w="990" w:type="dxa"/>
            <w:vAlign w:val="bottom"/>
          </w:tcPr>
          <w:p w:rsidR="00021DD7" w:rsidRPr="00021DD7" w:rsidRDefault="00021DD7" w:rsidP="00021DD7">
            <w:pPr>
              <w:tabs>
                <w:tab w:val="center" w:pos="8010"/>
              </w:tabs>
              <w:spacing w:line="240" w:lineRule="exact"/>
              <w:ind w:left="12" w:right="-43"/>
              <w:jc w:val="center"/>
              <w:rPr>
                <w:rFonts w:ascii="Arial" w:hAnsi="Arial"/>
                <w:sz w:val="14"/>
                <w:szCs w:val="14"/>
              </w:rPr>
            </w:pP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Buildings and building</w:t>
            </w: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Office</w:t>
            </w: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Office</w:t>
            </w:r>
          </w:p>
        </w:tc>
        <w:tc>
          <w:tcPr>
            <w:tcW w:w="990" w:type="dxa"/>
            <w:gridSpan w:val="3"/>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Motor</w:t>
            </w:r>
          </w:p>
        </w:tc>
        <w:tc>
          <w:tcPr>
            <w:tcW w:w="990" w:type="dxa"/>
            <w:vAlign w:val="bottom"/>
          </w:tcPr>
          <w:p w:rsidR="00021DD7" w:rsidRPr="00021DD7" w:rsidRDefault="00021DD7" w:rsidP="00021DD7">
            <w:pPr>
              <w:tabs>
                <w:tab w:val="center" w:pos="8010"/>
              </w:tabs>
              <w:spacing w:line="240" w:lineRule="exact"/>
              <w:ind w:right="-43"/>
              <w:jc w:val="center"/>
              <w:rPr>
                <w:rFonts w:ascii="Arial" w:hAnsi="Arial"/>
                <w:sz w:val="14"/>
                <w:szCs w:val="14"/>
              </w:rPr>
            </w:pPr>
            <w:r w:rsidRPr="00021DD7">
              <w:rPr>
                <w:rFonts w:ascii="Arial" w:hAnsi="Arial"/>
                <w:sz w:val="14"/>
                <w:szCs w:val="14"/>
              </w:rPr>
              <w:t>Assets under</w:t>
            </w:r>
          </w:p>
        </w:tc>
        <w:tc>
          <w:tcPr>
            <w:tcW w:w="990" w:type="dxa"/>
            <w:vAlign w:val="bottom"/>
          </w:tcPr>
          <w:p w:rsidR="00021DD7" w:rsidRPr="00021DD7" w:rsidRDefault="00021DD7" w:rsidP="00021DD7">
            <w:pPr>
              <w:tabs>
                <w:tab w:val="center" w:pos="8010"/>
              </w:tabs>
              <w:spacing w:line="240" w:lineRule="exact"/>
              <w:ind w:left="12" w:right="-43"/>
              <w:jc w:val="center"/>
              <w:rPr>
                <w:rFonts w:ascii="Arial" w:hAnsi="Arial"/>
                <w:sz w:val="14"/>
                <w:szCs w:val="14"/>
              </w:rPr>
            </w:pPr>
          </w:p>
        </w:tc>
      </w:tr>
      <w:tr w:rsidR="00021DD7" w:rsidRPr="00021DD7" w:rsidTr="00021DD7">
        <w:trPr>
          <w:trHeight w:val="80"/>
          <w:tblHeader/>
        </w:trPr>
        <w:tc>
          <w:tcPr>
            <w:tcW w:w="3330" w:type="dxa"/>
            <w:vAlign w:val="bottom"/>
          </w:tcPr>
          <w:p w:rsidR="00021DD7" w:rsidRPr="00021DD7" w:rsidRDefault="00021DD7" w:rsidP="00021DD7">
            <w:pPr>
              <w:tabs>
                <w:tab w:val="center" w:pos="8010"/>
              </w:tabs>
              <w:spacing w:line="240" w:lineRule="exact"/>
              <w:ind w:left="-90" w:right="-43"/>
              <w:jc w:val="center"/>
              <w:rPr>
                <w:rFonts w:ascii="Arial" w:hAnsi="Arial"/>
                <w:sz w:val="14"/>
                <w:szCs w:val="14"/>
              </w:rPr>
            </w:pPr>
          </w:p>
        </w:tc>
        <w:tc>
          <w:tcPr>
            <w:tcW w:w="990" w:type="dxa"/>
            <w:vAlign w:val="bottom"/>
          </w:tcPr>
          <w:p w:rsidR="00021DD7" w:rsidRPr="00021DD7" w:rsidRDefault="00021DD7" w:rsidP="00021DD7">
            <w:pPr>
              <w:pBdr>
                <w:bottom w:val="single" w:sz="4" w:space="1" w:color="auto"/>
              </w:pBdr>
              <w:tabs>
                <w:tab w:val="center" w:pos="8010"/>
              </w:tabs>
              <w:spacing w:line="240" w:lineRule="exact"/>
              <w:ind w:left="12" w:right="-43"/>
              <w:jc w:val="center"/>
              <w:rPr>
                <w:rFonts w:ascii="Arial" w:hAnsi="Arial"/>
                <w:sz w:val="14"/>
                <w:szCs w:val="14"/>
              </w:rPr>
            </w:pPr>
            <w:r w:rsidRPr="00021DD7">
              <w:rPr>
                <w:rFonts w:ascii="Arial" w:hAnsi="Arial"/>
                <w:sz w:val="14"/>
                <w:szCs w:val="14"/>
              </w:rPr>
              <w:t>Land</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improvement</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furniture</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equipment</w:t>
            </w:r>
          </w:p>
        </w:tc>
        <w:tc>
          <w:tcPr>
            <w:tcW w:w="990" w:type="dxa"/>
            <w:gridSpan w:val="3"/>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vehicles</w:t>
            </w:r>
          </w:p>
        </w:tc>
        <w:tc>
          <w:tcPr>
            <w:tcW w:w="990" w:type="dxa"/>
            <w:vAlign w:val="bottom"/>
          </w:tcPr>
          <w:p w:rsidR="00021DD7" w:rsidRPr="00021DD7"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021DD7">
              <w:rPr>
                <w:rFonts w:ascii="Arial" w:hAnsi="Arial"/>
                <w:sz w:val="14"/>
                <w:szCs w:val="14"/>
              </w:rPr>
              <w:t>installation</w:t>
            </w:r>
          </w:p>
        </w:tc>
        <w:tc>
          <w:tcPr>
            <w:tcW w:w="990" w:type="dxa"/>
            <w:vAlign w:val="bottom"/>
          </w:tcPr>
          <w:p w:rsidR="00021DD7" w:rsidRPr="00021DD7" w:rsidRDefault="00021DD7" w:rsidP="00021DD7">
            <w:pPr>
              <w:pBdr>
                <w:bottom w:val="single" w:sz="4" w:space="1" w:color="auto"/>
              </w:pBdr>
              <w:tabs>
                <w:tab w:val="center" w:pos="8010"/>
              </w:tabs>
              <w:spacing w:line="240" w:lineRule="exact"/>
              <w:ind w:left="12" w:right="-43"/>
              <w:jc w:val="center"/>
              <w:rPr>
                <w:rFonts w:ascii="Arial" w:hAnsi="Arial"/>
                <w:sz w:val="14"/>
                <w:szCs w:val="14"/>
              </w:rPr>
            </w:pPr>
            <w:r w:rsidRPr="00021DD7">
              <w:rPr>
                <w:rFonts w:ascii="Arial" w:hAnsi="Arial"/>
                <w:sz w:val="14"/>
                <w:szCs w:val="14"/>
              </w:rPr>
              <w:t>Total</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b/>
                <w:bCs/>
                <w:sz w:val="14"/>
                <w:szCs w:val="14"/>
                <w:cs/>
              </w:rPr>
            </w:pPr>
            <w:r w:rsidRPr="00021DD7">
              <w:rPr>
                <w:rFonts w:ascii="Arial" w:hAnsi="Arial"/>
                <w:b/>
                <w:bCs/>
                <w:sz w:val="14"/>
                <w:szCs w:val="14"/>
              </w:rPr>
              <w:t>Net book value:</w:t>
            </w: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gridSpan w:val="3"/>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c>
          <w:tcPr>
            <w:tcW w:w="990" w:type="dxa"/>
          </w:tcPr>
          <w:p w:rsidR="00021DD7" w:rsidRPr="00021DD7" w:rsidRDefault="00021DD7" w:rsidP="00021DD7">
            <w:pPr>
              <w:tabs>
                <w:tab w:val="decimal" w:pos="705"/>
              </w:tabs>
              <w:spacing w:line="240" w:lineRule="exact"/>
              <w:ind w:right="-43"/>
              <w:jc w:val="both"/>
              <w:rPr>
                <w:rFonts w:ascii="Arial" w:hAnsi="Arial" w:cs="Arial"/>
                <w:sz w:val="14"/>
                <w:szCs w:val="14"/>
              </w:rPr>
            </w:pP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31 December 2019</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231,580</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182,791</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159,344</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202,505</w:t>
            </w:r>
          </w:p>
        </w:tc>
        <w:tc>
          <w:tcPr>
            <w:tcW w:w="990" w:type="dxa"/>
            <w:gridSpan w:val="3"/>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34,746</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34,045</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845,011</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1 January 2020</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231,580</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182,791</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137,187</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202,042</w:t>
            </w:r>
          </w:p>
        </w:tc>
        <w:tc>
          <w:tcPr>
            <w:tcW w:w="990" w:type="dxa"/>
            <w:gridSpan w:val="3"/>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33,502</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34,045</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821,147</w:t>
            </w:r>
          </w:p>
        </w:tc>
      </w:tr>
      <w:tr w:rsidR="00021DD7" w:rsidRPr="002A7CBE" w:rsidTr="00021DD7">
        <w:tc>
          <w:tcPr>
            <w:tcW w:w="3330" w:type="dxa"/>
          </w:tcPr>
          <w:p w:rsidR="00021DD7" w:rsidRPr="00021DD7" w:rsidRDefault="00021DD7" w:rsidP="00021DD7">
            <w:pPr>
              <w:spacing w:line="240" w:lineRule="exact"/>
              <w:ind w:left="161" w:right="-43" w:hanging="161"/>
              <w:jc w:val="both"/>
              <w:rPr>
                <w:rFonts w:ascii="Arial" w:hAnsi="Arial"/>
                <w:sz w:val="14"/>
                <w:szCs w:val="14"/>
              </w:rPr>
            </w:pPr>
            <w:r w:rsidRPr="00021DD7">
              <w:rPr>
                <w:rFonts w:ascii="Arial" w:hAnsi="Arial"/>
                <w:sz w:val="14"/>
                <w:szCs w:val="14"/>
              </w:rPr>
              <w:t>31 December 2020</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231,580</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195,991</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123,782</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166,367</w:t>
            </w:r>
          </w:p>
        </w:tc>
        <w:tc>
          <w:tcPr>
            <w:tcW w:w="990" w:type="dxa"/>
            <w:gridSpan w:val="3"/>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35,210</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40,209</w:t>
            </w:r>
          </w:p>
        </w:tc>
        <w:tc>
          <w:tcPr>
            <w:tcW w:w="990" w:type="dxa"/>
          </w:tcPr>
          <w:p w:rsidR="00021DD7" w:rsidRPr="00021DD7" w:rsidRDefault="00021DD7" w:rsidP="00021DD7">
            <w:pPr>
              <w:pBdr>
                <w:bottom w:val="double" w:sz="6" w:space="1" w:color="auto"/>
              </w:pBdr>
              <w:tabs>
                <w:tab w:val="decimal" w:pos="705"/>
              </w:tabs>
              <w:spacing w:line="240" w:lineRule="exact"/>
              <w:ind w:right="-43"/>
              <w:jc w:val="both"/>
              <w:rPr>
                <w:rFonts w:ascii="Arial" w:hAnsi="Arial" w:cs="Arial"/>
                <w:sz w:val="14"/>
                <w:szCs w:val="14"/>
              </w:rPr>
            </w:pPr>
            <w:r w:rsidRPr="00021DD7">
              <w:rPr>
                <w:rFonts w:ascii="Arial" w:hAnsi="Arial" w:cs="Arial"/>
                <w:sz w:val="14"/>
                <w:szCs w:val="14"/>
              </w:rPr>
              <w:t>793,139</w:t>
            </w:r>
          </w:p>
        </w:tc>
      </w:tr>
      <w:tr w:rsidR="00021DD7" w:rsidRPr="00C2465A" w:rsidTr="00021DD7">
        <w:tc>
          <w:tcPr>
            <w:tcW w:w="7934" w:type="dxa"/>
            <w:gridSpan w:val="6"/>
          </w:tcPr>
          <w:p w:rsidR="00021DD7" w:rsidRPr="00021DD7" w:rsidRDefault="00021DD7" w:rsidP="00021DD7">
            <w:pPr>
              <w:spacing w:line="240" w:lineRule="exact"/>
              <w:ind w:left="161" w:right="-43" w:hanging="161"/>
              <w:jc w:val="both"/>
              <w:rPr>
                <w:rFonts w:ascii="Arial" w:hAnsi="Arial"/>
                <w:b/>
                <w:bCs/>
                <w:sz w:val="14"/>
                <w:szCs w:val="14"/>
              </w:rPr>
            </w:pPr>
            <w:r w:rsidRPr="00021DD7">
              <w:rPr>
                <w:rFonts w:ascii="Arial" w:hAnsi="Arial"/>
                <w:b/>
                <w:bCs/>
                <w:sz w:val="14"/>
                <w:szCs w:val="14"/>
              </w:rPr>
              <w:t xml:space="preserve">Depreciation for the year </w:t>
            </w:r>
          </w:p>
        </w:tc>
        <w:tc>
          <w:tcPr>
            <w:tcW w:w="2326" w:type="dxa"/>
            <w:gridSpan w:val="4"/>
          </w:tcPr>
          <w:p w:rsidR="00021DD7" w:rsidRPr="00021DD7" w:rsidRDefault="00021DD7" w:rsidP="00021DD7">
            <w:pPr>
              <w:tabs>
                <w:tab w:val="decimal" w:pos="702"/>
              </w:tabs>
              <w:spacing w:line="240" w:lineRule="exact"/>
              <w:ind w:right="-43"/>
              <w:jc w:val="both"/>
              <w:rPr>
                <w:rFonts w:ascii="Arial" w:hAnsi="Arial" w:cs="Arial"/>
                <w:sz w:val="14"/>
                <w:szCs w:val="14"/>
              </w:rPr>
            </w:pPr>
          </w:p>
        </w:tc>
      </w:tr>
      <w:tr w:rsidR="00021DD7" w:rsidRPr="00DE69FB" w:rsidTr="00021DD7">
        <w:tc>
          <w:tcPr>
            <w:tcW w:w="7998" w:type="dxa"/>
            <w:gridSpan w:val="7"/>
          </w:tcPr>
          <w:p w:rsidR="00021DD7" w:rsidRPr="00021DD7" w:rsidRDefault="00021DD7" w:rsidP="00021DD7">
            <w:pPr>
              <w:spacing w:line="240" w:lineRule="exact"/>
              <w:ind w:right="-43"/>
              <w:rPr>
                <w:rFonts w:ascii="Arial" w:hAnsi="Arial"/>
                <w:sz w:val="14"/>
                <w:szCs w:val="14"/>
              </w:rPr>
            </w:pPr>
            <w:r w:rsidRPr="00021DD7">
              <w:rPr>
                <w:rFonts w:ascii="Arial" w:hAnsi="Arial"/>
                <w:sz w:val="14"/>
                <w:szCs w:val="14"/>
              </w:rPr>
              <w:t>2019 (Baht 30 million included in cost of rental and the balance in selling and administrative expenses)</w:t>
            </w:r>
          </w:p>
        </w:tc>
        <w:tc>
          <w:tcPr>
            <w:tcW w:w="1272" w:type="dxa"/>
            <w:gridSpan w:val="2"/>
          </w:tcPr>
          <w:p w:rsidR="00021DD7" w:rsidRPr="00021DD7" w:rsidRDefault="00021DD7" w:rsidP="00021DD7">
            <w:pPr>
              <w:tabs>
                <w:tab w:val="decimal" w:pos="792"/>
              </w:tabs>
              <w:spacing w:line="240" w:lineRule="exact"/>
              <w:ind w:left="12" w:right="-43"/>
              <w:jc w:val="both"/>
              <w:rPr>
                <w:rFonts w:ascii="Arial" w:hAnsi="Arial"/>
                <w:sz w:val="14"/>
                <w:szCs w:val="14"/>
              </w:rPr>
            </w:pPr>
          </w:p>
        </w:tc>
        <w:tc>
          <w:tcPr>
            <w:tcW w:w="990" w:type="dxa"/>
            <w:tcBorders>
              <w:top w:val="nil"/>
              <w:left w:val="nil"/>
              <w:bottom w:val="nil"/>
              <w:right w:val="nil"/>
            </w:tcBorders>
          </w:tcPr>
          <w:p w:rsidR="00021DD7" w:rsidRPr="00021DD7" w:rsidRDefault="00021DD7" w:rsidP="00021DD7">
            <w:pPr>
              <w:pBdr>
                <w:bottom w:val="double" w:sz="6" w:space="1" w:color="auto"/>
              </w:pBdr>
              <w:tabs>
                <w:tab w:val="decimal" w:pos="702"/>
              </w:tabs>
              <w:spacing w:line="240" w:lineRule="exact"/>
              <w:ind w:right="-43"/>
              <w:jc w:val="both"/>
              <w:rPr>
                <w:rFonts w:ascii="Arial" w:hAnsi="Arial" w:cs="Arial"/>
                <w:sz w:val="14"/>
                <w:szCs w:val="14"/>
              </w:rPr>
            </w:pPr>
            <w:r w:rsidRPr="00021DD7">
              <w:rPr>
                <w:rFonts w:ascii="Arial" w:hAnsi="Arial" w:cs="Arial"/>
                <w:sz w:val="14"/>
                <w:szCs w:val="14"/>
              </w:rPr>
              <w:t>201,178</w:t>
            </w:r>
          </w:p>
        </w:tc>
      </w:tr>
      <w:tr w:rsidR="00021DD7" w:rsidRPr="00DE69FB" w:rsidTr="00021DD7">
        <w:tc>
          <w:tcPr>
            <w:tcW w:w="7998" w:type="dxa"/>
            <w:gridSpan w:val="7"/>
          </w:tcPr>
          <w:p w:rsidR="00021DD7" w:rsidRPr="00021DD7" w:rsidRDefault="00021DD7" w:rsidP="00021DD7">
            <w:pPr>
              <w:spacing w:line="240" w:lineRule="exact"/>
              <w:ind w:right="-43"/>
              <w:rPr>
                <w:rFonts w:ascii="Arial" w:hAnsi="Arial"/>
                <w:sz w:val="14"/>
                <w:szCs w:val="14"/>
              </w:rPr>
            </w:pPr>
            <w:r w:rsidRPr="00021DD7">
              <w:rPr>
                <w:rFonts w:ascii="Arial" w:hAnsi="Arial"/>
                <w:sz w:val="14"/>
                <w:szCs w:val="14"/>
              </w:rPr>
              <w:t>2020 (Baht 12 million included in cost of rental and the balance in selling and administrative expenses)</w:t>
            </w:r>
          </w:p>
        </w:tc>
        <w:tc>
          <w:tcPr>
            <w:tcW w:w="1272" w:type="dxa"/>
            <w:gridSpan w:val="2"/>
          </w:tcPr>
          <w:p w:rsidR="00021DD7" w:rsidRPr="00021DD7" w:rsidRDefault="00021DD7" w:rsidP="00021DD7">
            <w:pPr>
              <w:tabs>
                <w:tab w:val="decimal" w:pos="792"/>
              </w:tabs>
              <w:spacing w:line="240" w:lineRule="exact"/>
              <w:ind w:left="12" w:right="-43"/>
              <w:jc w:val="both"/>
              <w:rPr>
                <w:rFonts w:ascii="Arial" w:hAnsi="Arial"/>
                <w:sz w:val="14"/>
                <w:szCs w:val="14"/>
              </w:rPr>
            </w:pPr>
          </w:p>
        </w:tc>
        <w:tc>
          <w:tcPr>
            <w:tcW w:w="990" w:type="dxa"/>
          </w:tcPr>
          <w:p w:rsidR="00021DD7" w:rsidRPr="00021DD7" w:rsidRDefault="00021DD7" w:rsidP="00021DD7">
            <w:pPr>
              <w:pBdr>
                <w:bottom w:val="double" w:sz="6" w:space="1" w:color="auto"/>
              </w:pBdr>
              <w:tabs>
                <w:tab w:val="decimal" w:pos="702"/>
              </w:tabs>
              <w:spacing w:line="240" w:lineRule="exact"/>
              <w:ind w:right="-43"/>
              <w:jc w:val="both"/>
              <w:rPr>
                <w:rFonts w:ascii="Arial" w:hAnsi="Arial" w:cs="Arial"/>
                <w:sz w:val="14"/>
                <w:szCs w:val="14"/>
              </w:rPr>
            </w:pPr>
            <w:r w:rsidRPr="00021DD7">
              <w:rPr>
                <w:rFonts w:ascii="Arial" w:hAnsi="Arial" w:cs="Arial"/>
                <w:sz w:val="14"/>
                <w:szCs w:val="14"/>
              </w:rPr>
              <w:t>173,055</w:t>
            </w:r>
          </w:p>
        </w:tc>
      </w:tr>
    </w:tbl>
    <w:p w:rsidR="007A785C" w:rsidRDefault="007A785C"/>
    <w:tbl>
      <w:tblPr>
        <w:tblW w:w="9180" w:type="dxa"/>
        <w:tblInd w:w="468" w:type="dxa"/>
        <w:tblLayout w:type="fixed"/>
        <w:tblLook w:val="0000" w:firstRow="0" w:lastRow="0" w:firstColumn="0" w:lastColumn="0" w:noHBand="0" w:noVBand="0"/>
      </w:tblPr>
      <w:tblGrid>
        <w:gridCol w:w="3870"/>
        <w:gridCol w:w="1770"/>
        <w:gridCol w:w="1770"/>
        <w:gridCol w:w="1770"/>
      </w:tblGrid>
      <w:tr w:rsidR="005A4E7C" w:rsidRPr="00522268" w:rsidTr="00021DD7">
        <w:trPr>
          <w:tblHeader/>
        </w:trPr>
        <w:tc>
          <w:tcPr>
            <w:tcW w:w="9180" w:type="dxa"/>
            <w:gridSpan w:val="4"/>
          </w:tcPr>
          <w:p w:rsidR="005A4E7C" w:rsidRPr="00522268" w:rsidRDefault="005A4E7C" w:rsidP="00522268">
            <w:pPr>
              <w:tabs>
                <w:tab w:val="center" w:pos="8010"/>
              </w:tabs>
              <w:spacing w:line="380" w:lineRule="exact"/>
              <w:ind w:left="-588" w:right="-50"/>
              <w:jc w:val="right"/>
              <w:rPr>
                <w:rFonts w:ascii="Arial" w:hAnsi="Arial" w:cs="Arial"/>
                <w:sz w:val="18"/>
                <w:szCs w:val="18"/>
              </w:rPr>
            </w:pPr>
            <w:r w:rsidRPr="00522268">
              <w:rPr>
                <w:rFonts w:ascii="Arial" w:hAnsi="Arial" w:cs="Arial"/>
                <w:sz w:val="18"/>
                <w:szCs w:val="18"/>
              </w:rPr>
              <w:t>(Unit: Thousand Baht)</w:t>
            </w:r>
          </w:p>
        </w:tc>
      </w:tr>
      <w:tr w:rsidR="005A4E7C" w:rsidRPr="00522268" w:rsidTr="00FC548B">
        <w:trPr>
          <w:tblHeader/>
        </w:trPr>
        <w:tc>
          <w:tcPr>
            <w:tcW w:w="3870" w:type="dxa"/>
          </w:tcPr>
          <w:p w:rsidR="005A4E7C" w:rsidRPr="00522268" w:rsidRDefault="005A4E7C" w:rsidP="00522268">
            <w:pPr>
              <w:tabs>
                <w:tab w:val="center" w:pos="8010"/>
              </w:tabs>
              <w:spacing w:line="380" w:lineRule="exact"/>
              <w:ind w:left="-588" w:right="-50"/>
              <w:jc w:val="right"/>
              <w:rPr>
                <w:rFonts w:ascii="Arial" w:hAnsi="Arial" w:cs="Arial"/>
                <w:sz w:val="18"/>
                <w:szCs w:val="18"/>
                <w:cs/>
              </w:rPr>
            </w:pPr>
          </w:p>
        </w:tc>
        <w:tc>
          <w:tcPr>
            <w:tcW w:w="5310" w:type="dxa"/>
            <w:gridSpan w:val="3"/>
          </w:tcPr>
          <w:p w:rsidR="005A4E7C" w:rsidRPr="000D5C62" w:rsidRDefault="005A4E7C" w:rsidP="00522268">
            <w:pPr>
              <w:pBdr>
                <w:bottom w:val="single" w:sz="4" w:space="1" w:color="auto"/>
              </w:pBdr>
              <w:tabs>
                <w:tab w:val="center" w:pos="8010"/>
              </w:tabs>
              <w:spacing w:line="380" w:lineRule="exact"/>
              <w:ind w:right="-50"/>
              <w:jc w:val="center"/>
              <w:rPr>
                <w:rFonts w:ascii="Arial" w:hAnsi="Arial" w:cs="Arial"/>
                <w:sz w:val="18"/>
                <w:szCs w:val="18"/>
                <w:cs/>
              </w:rPr>
            </w:pPr>
            <w:r w:rsidRPr="000D5C62">
              <w:rPr>
                <w:rFonts w:ascii="Arial" w:hAnsi="Arial" w:cs="Arial"/>
                <w:sz w:val="18"/>
                <w:szCs w:val="18"/>
              </w:rPr>
              <w:t>Separate financial statements</w:t>
            </w:r>
          </w:p>
        </w:tc>
      </w:tr>
      <w:tr w:rsidR="002A7CBE" w:rsidRPr="00522268" w:rsidTr="00FC548B">
        <w:trPr>
          <w:trHeight w:val="162"/>
          <w:tblHeader/>
        </w:trPr>
        <w:tc>
          <w:tcPr>
            <w:tcW w:w="3870" w:type="dxa"/>
            <w:vAlign w:val="bottom"/>
          </w:tcPr>
          <w:p w:rsidR="002A7CBE" w:rsidRPr="00522268" w:rsidRDefault="002A7CBE" w:rsidP="00522268">
            <w:pPr>
              <w:tabs>
                <w:tab w:val="center" w:pos="8010"/>
              </w:tabs>
              <w:spacing w:line="380" w:lineRule="exact"/>
              <w:ind w:left="-90" w:right="-50"/>
              <w:jc w:val="center"/>
              <w:rPr>
                <w:rFonts w:ascii="Arial" w:hAnsi="Arial" w:cs="Arial"/>
                <w:sz w:val="18"/>
                <w:szCs w:val="18"/>
              </w:rPr>
            </w:pPr>
          </w:p>
        </w:tc>
        <w:tc>
          <w:tcPr>
            <w:tcW w:w="1770" w:type="dxa"/>
            <w:vAlign w:val="bottom"/>
          </w:tcPr>
          <w:p w:rsidR="002A7CBE" w:rsidRPr="00522268" w:rsidRDefault="002A7CBE" w:rsidP="00522268">
            <w:pPr>
              <w:tabs>
                <w:tab w:val="center" w:pos="8010"/>
              </w:tabs>
              <w:spacing w:line="380" w:lineRule="exact"/>
              <w:ind w:right="-108"/>
              <w:jc w:val="center"/>
              <w:rPr>
                <w:rFonts w:ascii="Arial" w:hAnsi="Arial" w:cs="Arial"/>
                <w:sz w:val="18"/>
                <w:szCs w:val="18"/>
              </w:rPr>
            </w:pPr>
            <w:r w:rsidRPr="00522268">
              <w:rPr>
                <w:rFonts w:ascii="Arial" w:hAnsi="Arial" w:cs="Arial"/>
                <w:sz w:val="18"/>
                <w:szCs w:val="18"/>
              </w:rPr>
              <w:t>Office</w:t>
            </w:r>
          </w:p>
        </w:tc>
        <w:tc>
          <w:tcPr>
            <w:tcW w:w="1770" w:type="dxa"/>
            <w:vAlign w:val="bottom"/>
          </w:tcPr>
          <w:p w:rsidR="002A7CBE" w:rsidRPr="00522268" w:rsidRDefault="002A7CBE" w:rsidP="00522268">
            <w:pPr>
              <w:tabs>
                <w:tab w:val="center" w:pos="8010"/>
              </w:tabs>
              <w:spacing w:line="380" w:lineRule="exact"/>
              <w:ind w:right="-50"/>
              <w:jc w:val="center"/>
              <w:rPr>
                <w:rFonts w:ascii="Arial" w:hAnsi="Arial" w:cs="Arial"/>
                <w:sz w:val="18"/>
                <w:szCs w:val="18"/>
              </w:rPr>
            </w:pPr>
            <w:r w:rsidRPr="00522268">
              <w:rPr>
                <w:rFonts w:ascii="Arial" w:hAnsi="Arial" w:cs="Arial"/>
                <w:sz w:val="18"/>
                <w:szCs w:val="18"/>
              </w:rPr>
              <w:t>Motor</w:t>
            </w:r>
          </w:p>
        </w:tc>
        <w:tc>
          <w:tcPr>
            <w:tcW w:w="1770" w:type="dxa"/>
            <w:vAlign w:val="bottom"/>
          </w:tcPr>
          <w:p w:rsidR="002A7CBE" w:rsidRPr="00522268" w:rsidRDefault="002A7CBE" w:rsidP="00522268">
            <w:pPr>
              <w:tabs>
                <w:tab w:val="center" w:pos="8010"/>
              </w:tabs>
              <w:spacing w:line="380" w:lineRule="exact"/>
              <w:ind w:left="12" w:right="-50"/>
              <w:jc w:val="center"/>
              <w:rPr>
                <w:rFonts w:ascii="Arial" w:hAnsi="Arial" w:cs="Arial"/>
                <w:sz w:val="18"/>
                <w:szCs w:val="18"/>
              </w:rPr>
            </w:pPr>
          </w:p>
        </w:tc>
      </w:tr>
      <w:tr w:rsidR="002A7CBE" w:rsidRPr="00522268" w:rsidTr="00FC548B">
        <w:trPr>
          <w:trHeight w:val="80"/>
          <w:tblHeader/>
        </w:trPr>
        <w:tc>
          <w:tcPr>
            <w:tcW w:w="3870" w:type="dxa"/>
            <w:vAlign w:val="bottom"/>
          </w:tcPr>
          <w:p w:rsidR="002A7CBE" w:rsidRPr="00522268" w:rsidRDefault="002A7CBE" w:rsidP="00522268">
            <w:pPr>
              <w:tabs>
                <w:tab w:val="center" w:pos="8010"/>
              </w:tabs>
              <w:spacing w:line="380" w:lineRule="exact"/>
              <w:ind w:left="-90" w:right="-50"/>
              <w:jc w:val="center"/>
              <w:rPr>
                <w:rFonts w:ascii="Arial" w:hAnsi="Arial" w:cs="Arial"/>
                <w:sz w:val="18"/>
                <w:szCs w:val="18"/>
              </w:rPr>
            </w:pPr>
          </w:p>
        </w:tc>
        <w:tc>
          <w:tcPr>
            <w:tcW w:w="1770" w:type="dxa"/>
            <w:vAlign w:val="bottom"/>
          </w:tcPr>
          <w:p w:rsidR="002A7CBE" w:rsidRPr="00522268" w:rsidRDefault="002A7CBE" w:rsidP="00522268">
            <w:pPr>
              <w:pBdr>
                <w:bottom w:val="single" w:sz="4" w:space="1" w:color="auto"/>
              </w:pBdr>
              <w:tabs>
                <w:tab w:val="center" w:pos="8010"/>
              </w:tabs>
              <w:spacing w:line="380" w:lineRule="exact"/>
              <w:ind w:right="-108"/>
              <w:jc w:val="center"/>
              <w:rPr>
                <w:rFonts w:ascii="Arial" w:hAnsi="Arial" w:cs="Arial"/>
                <w:sz w:val="18"/>
                <w:szCs w:val="18"/>
              </w:rPr>
            </w:pPr>
            <w:r w:rsidRPr="00522268">
              <w:rPr>
                <w:rFonts w:ascii="Arial" w:hAnsi="Arial" w:cs="Arial"/>
                <w:sz w:val="18"/>
                <w:szCs w:val="18"/>
              </w:rPr>
              <w:t>equipment</w:t>
            </w:r>
          </w:p>
        </w:tc>
        <w:tc>
          <w:tcPr>
            <w:tcW w:w="1770" w:type="dxa"/>
            <w:vAlign w:val="bottom"/>
          </w:tcPr>
          <w:p w:rsidR="002A7CBE" w:rsidRPr="00522268" w:rsidRDefault="002A7CBE" w:rsidP="00522268">
            <w:pPr>
              <w:pBdr>
                <w:bottom w:val="single" w:sz="4" w:space="1" w:color="auto"/>
              </w:pBdr>
              <w:tabs>
                <w:tab w:val="center" w:pos="8010"/>
              </w:tabs>
              <w:spacing w:line="380" w:lineRule="exact"/>
              <w:ind w:right="-50"/>
              <w:jc w:val="center"/>
              <w:rPr>
                <w:rFonts w:ascii="Arial" w:hAnsi="Arial" w:cs="Arial"/>
                <w:sz w:val="18"/>
                <w:szCs w:val="18"/>
              </w:rPr>
            </w:pPr>
            <w:r w:rsidRPr="00522268">
              <w:rPr>
                <w:rFonts w:ascii="Arial" w:hAnsi="Arial" w:cs="Arial"/>
                <w:sz w:val="18"/>
                <w:szCs w:val="18"/>
              </w:rPr>
              <w:t>vehicles</w:t>
            </w:r>
          </w:p>
        </w:tc>
        <w:tc>
          <w:tcPr>
            <w:tcW w:w="1770" w:type="dxa"/>
            <w:vAlign w:val="bottom"/>
          </w:tcPr>
          <w:p w:rsidR="002A7CBE" w:rsidRPr="00522268" w:rsidRDefault="002A7CBE" w:rsidP="00522268">
            <w:pPr>
              <w:pBdr>
                <w:bottom w:val="single" w:sz="4" w:space="1" w:color="auto"/>
              </w:pBdr>
              <w:tabs>
                <w:tab w:val="center" w:pos="8010"/>
              </w:tabs>
              <w:spacing w:line="380" w:lineRule="exact"/>
              <w:ind w:left="12" w:right="-50"/>
              <w:jc w:val="center"/>
              <w:rPr>
                <w:rFonts w:ascii="Arial" w:hAnsi="Arial" w:cs="Arial"/>
                <w:sz w:val="18"/>
                <w:szCs w:val="18"/>
              </w:rPr>
            </w:pPr>
            <w:r w:rsidRPr="00522268">
              <w:rPr>
                <w:rFonts w:ascii="Arial" w:hAnsi="Arial" w:cs="Arial"/>
                <w:sz w:val="18"/>
                <w:szCs w:val="18"/>
              </w:rPr>
              <w:t>Total</w:t>
            </w:r>
          </w:p>
        </w:tc>
      </w:tr>
      <w:tr w:rsidR="002A7CBE" w:rsidRPr="00522268" w:rsidTr="00FC548B">
        <w:tc>
          <w:tcPr>
            <w:tcW w:w="3870" w:type="dxa"/>
          </w:tcPr>
          <w:p w:rsidR="002A7CBE" w:rsidRPr="00522268" w:rsidRDefault="002A7CBE" w:rsidP="00522268">
            <w:pPr>
              <w:spacing w:line="380" w:lineRule="exact"/>
              <w:ind w:right="-50"/>
              <w:jc w:val="both"/>
              <w:rPr>
                <w:rFonts w:ascii="Arial" w:hAnsi="Arial" w:cs="Arial"/>
                <w:b/>
                <w:bCs/>
                <w:sz w:val="18"/>
                <w:szCs w:val="18"/>
              </w:rPr>
            </w:pPr>
            <w:r w:rsidRPr="00522268">
              <w:rPr>
                <w:rFonts w:ascii="Arial" w:hAnsi="Arial" w:cs="Arial"/>
                <w:b/>
                <w:bCs/>
                <w:sz w:val="18"/>
                <w:szCs w:val="18"/>
              </w:rPr>
              <w:t>Cost:</w:t>
            </w:r>
          </w:p>
        </w:tc>
        <w:tc>
          <w:tcPr>
            <w:tcW w:w="1770" w:type="dxa"/>
          </w:tcPr>
          <w:p w:rsidR="002A7CBE" w:rsidRPr="00522268" w:rsidRDefault="002A7CBE" w:rsidP="00522268">
            <w:pPr>
              <w:spacing w:line="380" w:lineRule="exact"/>
              <w:ind w:right="-50"/>
              <w:jc w:val="both"/>
              <w:rPr>
                <w:rFonts w:ascii="Arial" w:hAnsi="Arial" w:cs="Arial"/>
                <w:sz w:val="18"/>
                <w:szCs w:val="18"/>
              </w:rPr>
            </w:pPr>
          </w:p>
        </w:tc>
        <w:tc>
          <w:tcPr>
            <w:tcW w:w="1770" w:type="dxa"/>
          </w:tcPr>
          <w:p w:rsidR="002A7CBE" w:rsidRPr="00522268" w:rsidRDefault="002A7CBE" w:rsidP="00522268">
            <w:pPr>
              <w:spacing w:line="380" w:lineRule="exact"/>
              <w:ind w:right="-50"/>
              <w:jc w:val="both"/>
              <w:rPr>
                <w:rFonts w:ascii="Arial" w:hAnsi="Arial" w:cs="Arial"/>
                <w:sz w:val="18"/>
                <w:szCs w:val="18"/>
              </w:rPr>
            </w:pPr>
          </w:p>
        </w:tc>
        <w:tc>
          <w:tcPr>
            <w:tcW w:w="1770" w:type="dxa"/>
          </w:tcPr>
          <w:p w:rsidR="002A7CBE" w:rsidRPr="00522268" w:rsidRDefault="002A7CBE" w:rsidP="00522268">
            <w:pPr>
              <w:tabs>
                <w:tab w:val="center" w:pos="8010"/>
              </w:tabs>
              <w:spacing w:line="380" w:lineRule="exact"/>
              <w:ind w:left="12" w:right="-50"/>
              <w:jc w:val="both"/>
              <w:rPr>
                <w:rFonts w:ascii="Arial" w:hAnsi="Arial" w:cs="Arial"/>
                <w:sz w:val="18"/>
                <w:szCs w:val="18"/>
              </w:rPr>
            </w:pPr>
          </w:p>
        </w:tc>
      </w:tr>
      <w:tr w:rsidR="002A7CBE" w:rsidRPr="002A7CBE" w:rsidTr="00FC548B">
        <w:tc>
          <w:tcPr>
            <w:tcW w:w="3870" w:type="dxa"/>
          </w:tcPr>
          <w:p w:rsidR="002A7CBE" w:rsidRPr="00522268" w:rsidRDefault="002A7CBE" w:rsidP="00A22AD5">
            <w:pPr>
              <w:spacing w:line="380" w:lineRule="exact"/>
              <w:ind w:right="-50"/>
              <w:jc w:val="both"/>
              <w:rPr>
                <w:rFonts w:ascii="Arial" w:hAnsi="Arial" w:cs="Arial"/>
                <w:sz w:val="18"/>
                <w:szCs w:val="18"/>
              </w:rPr>
            </w:pPr>
            <w:r w:rsidRPr="00522268">
              <w:rPr>
                <w:rFonts w:ascii="Arial" w:hAnsi="Arial" w:cs="Arial"/>
                <w:sz w:val="18"/>
                <w:szCs w:val="18"/>
              </w:rPr>
              <w:t>1 January 201</w:t>
            </w:r>
            <w:r>
              <w:rPr>
                <w:rFonts w:ascii="Arial" w:hAnsi="Arial" w:cs="Arial"/>
                <w:sz w:val="18"/>
                <w:szCs w:val="18"/>
              </w:rPr>
              <w:t>9</w:t>
            </w:r>
          </w:p>
        </w:tc>
        <w:tc>
          <w:tcPr>
            <w:tcW w:w="1770" w:type="dxa"/>
            <w:vAlign w:val="bottom"/>
          </w:tcPr>
          <w:p w:rsidR="002A7CBE" w:rsidRPr="00522268" w:rsidRDefault="002A7CBE" w:rsidP="00FC548B">
            <w:pPr>
              <w:tabs>
                <w:tab w:val="decimal" w:pos="1425"/>
              </w:tabs>
              <w:spacing w:line="380" w:lineRule="exact"/>
              <w:ind w:right="-50"/>
              <w:rPr>
                <w:rFonts w:ascii="Arial" w:hAnsi="Arial" w:cs="Arial"/>
                <w:sz w:val="18"/>
                <w:szCs w:val="18"/>
              </w:rPr>
            </w:pPr>
            <w:r w:rsidRPr="00522268">
              <w:rPr>
                <w:rFonts w:ascii="Arial" w:hAnsi="Arial" w:cs="Arial"/>
                <w:sz w:val="18"/>
                <w:szCs w:val="18"/>
              </w:rPr>
              <w:t>104,302</w:t>
            </w:r>
          </w:p>
        </w:tc>
        <w:tc>
          <w:tcPr>
            <w:tcW w:w="1770" w:type="dxa"/>
            <w:vAlign w:val="bottom"/>
          </w:tcPr>
          <w:p w:rsidR="002A7CBE" w:rsidRPr="00522268" w:rsidRDefault="002A7CBE" w:rsidP="00FC548B">
            <w:pPr>
              <w:tabs>
                <w:tab w:val="decimal" w:pos="1425"/>
              </w:tabs>
              <w:spacing w:line="380" w:lineRule="exact"/>
              <w:ind w:right="-50"/>
              <w:rPr>
                <w:rFonts w:ascii="Arial" w:hAnsi="Arial" w:cs="Arial"/>
                <w:sz w:val="18"/>
                <w:szCs w:val="18"/>
              </w:rPr>
            </w:pPr>
            <w:r w:rsidRPr="00522268">
              <w:rPr>
                <w:rFonts w:ascii="Arial" w:hAnsi="Arial" w:cs="Arial"/>
                <w:sz w:val="18"/>
                <w:szCs w:val="18"/>
              </w:rPr>
              <w:t>25,592</w:t>
            </w:r>
          </w:p>
        </w:tc>
        <w:tc>
          <w:tcPr>
            <w:tcW w:w="1770" w:type="dxa"/>
            <w:vAlign w:val="bottom"/>
          </w:tcPr>
          <w:p w:rsidR="002A7CBE" w:rsidRPr="00522268" w:rsidRDefault="002A7CBE" w:rsidP="00FC548B">
            <w:pPr>
              <w:tabs>
                <w:tab w:val="decimal" w:pos="1425"/>
              </w:tabs>
              <w:spacing w:line="380" w:lineRule="exact"/>
              <w:ind w:right="-50"/>
              <w:rPr>
                <w:rFonts w:ascii="Arial" w:hAnsi="Arial" w:cs="Arial"/>
                <w:sz w:val="18"/>
                <w:szCs w:val="18"/>
              </w:rPr>
            </w:pPr>
            <w:r w:rsidRPr="00522268">
              <w:rPr>
                <w:rFonts w:ascii="Arial" w:hAnsi="Arial" w:cs="Arial"/>
                <w:sz w:val="18"/>
                <w:szCs w:val="18"/>
              </w:rPr>
              <w:t>129,894</w:t>
            </w:r>
          </w:p>
        </w:tc>
      </w:tr>
      <w:tr w:rsidR="002A7CBE" w:rsidRPr="002A7CBE" w:rsidTr="00FC548B">
        <w:tc>
          <w:tcPr>
            <w:tcW w:w="3870" w:type="dxa"/>
          </w:tcPr>
          <w:p w:rsidR="002A7CBE" w:rsidRPr="00522268" w:rsidRDefault="002A7CBE" w:rsidP="00A22AD5">
            <w:pPr>
              <w:spacing w:line="380" w:lineRule="exact"/>
              <w:ind w:right="-50"/>
              <w:jc w:val="both"/>
              <w:rPr>
                <w:rFonts w:ascii="Arial" w:hAnsi="Arial" w:cs="Arial"/>
                <w:sz w:val="18"/>
                <w:szCs w:val="18"/>
              </w:rPr>
            </w:pPr>
            <w:r w:rsidRPr="00522268">
              <w:rPr>
                <w:rFonts w:ascii="Arial" w:hAnsi="Arial" w:cs="Arial"/>
                <w:sz w:val="18"/>
                <w:szCs w:val="18"/>
              </w:rPr>
              <w:t>Additions</w:t>
            </w:r>
          </w:p>
        </w:tc>
        <w:tc>
          <w:tcPr>
            <w:tcW w:w="1770" w:type="dxa"/>
            <w:vAlign w:val="bottom"/>
          </w:tcPr>
          <w:p w:rsidR="002A7CBE" w:rsidRPr="00C2465A" w:rsidRDefault="002A7CBE"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7,718</w:t>
            </w:r>
          </w:p>
        </w:tc>
        <w:tc>
          <w:tcPr>
            <w:tcW w:w="1770" w:type="dxa"/>
            <w:vAlign w:val="bottom"/>
          </w:tcPr>
          <w:p w:rsidR="002A7CBE" w:rsidRPr="00C2465A" w:rsidRDefault="002A7CBE"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w:t>
            </w:r>
          </w:p>
        </w:tc>
        <w:tc>
          <w:tcPr>
            <w:tcW w:w="1770" w:type="dxa"/>
            <w:vAlign w:val="bottom"/>
          </w:tcPr>
          <w:p w:rsidR="002A7CBE" w:rsidRPr="00C2465A" w:rsidRDefault="002A7CBE"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7,718</w:t>
            </w:r>
          </w:p>
        </w:tc>
      </w:tr>
      <w:tr w:rsidR="002A7CBE" w:rsidRPr="002A7CBE" w:rsidTr="00FC548B">
        <w:tc>
          <w:tcPr>
            <w:tcW w:w="3870" w:type="dxa"/>
          </w:tcPr>
          <w:p w:rsidR="002A7CBE" w:rsidRPr="00522268" w:rsidRDefault="002A7CBE" w:rsidP="00A22AD5">
            <w:pPr>
              <w:spacing w:line="380" w:lineRule="exact"/>
              <w:ind w:right="-50"/>
              <w:jc w:val="both"/>
              <w:rPr>
                <w:rFonts w:ascii="Arial" w:hAnsi="Arial" w:cs="Arial"/>
                <w:sz w:val="18"/>
                <w:szCs w:val="18"/>
              </w:rPr>
            </w:pPr>
            <w:r w:rsidRPr="00522268">
              <w:rPr>
                <w:rFonts w:ascii="Arial" w:hAnsi="Arial" w:cs="Arial"/>
                <w:sz w:val="18"/>
                <w:szCs w:val="18"/>
              </w:rPr>
              <w:t>Disposals/write-off</w:t>
            </w:r>
          </w:p>
        </w:tc>
        <w:tc>
          <w:tcPr>
            <w:tcW w:w="1770" w:type="dxa"/>
            <w:vAlign w:val="bottom"/>
          </w:tcPr>
          <w:p w:rsidR="002A7CBE" w:rsidRPr="00C2465A" w:rsidRDefault="002A7CBE" w:rsidP="00FC548B">
            <w:pPr>
              <w:pBdr>
                <w:bottom w:val="single" w:sz="4" w:space="1" w:color="auto"/>
              </w:pBdr>
              <w:tabs>
                <w:tab w:val="decimal" w:pos="1425"/>
              </w:tabs>
              <w:spacing w:line="380" w:lineRule="exact"/>
              <w:ind w:right="-50"/>
              <w:rPr>
                <w:rFonts w:ascii="Arial" w:hAnsi="Arial" w:cs="Arial"/>
                <w:sz w:val="18"/>
                <w:szCs w:val="18"/>
              </w:rPr>
            </w:pPr>
            <w:r w:rsidRPr="00C2465A">
              <w:rPr>
                <w:rFonts w:ascii="Arial" w:hAnsi="Arial" w:cs="Arial"/>
                <w:sz w:val="18"/>
                <w:szCs w:val="18"/>
              </w:rPr>
              <w:t>(3,832)</w:t>
            </w:r>
          </w:p>
        </w:tc>
        <w:tc>
          <w:tcPr>
            <w:tcW w:w="1770" w:type="dxa"/>
            <w:vAlign w:val="bottom"/>
          </w:tcPr>
          <w:p w:rsidR="002A7CBE" w:rsidRPr="00C2465A" w:rsidRDefault="002A7CBE" w:rsidP="00FC548B">
            <w:pPr>
              <w:pBdr>
                <w:bottom w:val="single" w:sz="4" w:space="1" w:color="auto"/>
              </w:pBdr>
              <w:tabs>
                <w:tab w:val="decimal" w:pos="1425"/>
              </w:tabs>
              <w:spacing w:line="380" w:lineRule="exact"/>
              <w:ind w:right="-50"/>
              <w:rPr>
                <w:rFonts w:ascii="Arial" w:hAnsi="Arial" w:cs="Arial"/>
                <w:sz w:val="18"/>
                <w:szCs w:val="18"/>
              </w:rPr>
            </w:pPr>
            <w:r w:rsidRPr="00C2465A">
              <w:rPr>
                <w:rFonts w:ascii="Arial" w:hAnsi="Arial" w:cs="Arial"/>
                <w:sz w:val="18"/>
                <w:szCs w:val="18"/>
              </w:rPr>
              <w:t>-</w:t>
            </w:r>
          </w:p>
        </w:tc>
        <w:tc>
          <w:tcPr>
            <w:tcW w:w="1770" w:type="dxa"/>
            <w:vAlign w:val="bottom"/>
          </w:tcPr>
          <w:p w:rsidR="002A7CBE" w:rsidRPr="00C2465A" w:rsidRDefault="002A7CBE" w:rsidP="00FC548B">
            <w:pPr>
              <w:pBdr>
                <w:bottom w:val="single" w:sz="4" w:space="1" w:color="auto"/>
              </w:pBdr>
              <w:tabs>
                <w:tab w:val="decimal" w:pos="1425"/>
              </w:tabs>
              <w:spacing w:line="380" w:lineRule="exact"/>
              <w:ind w:right="-50"/>
              <w:rPr>
                <w:rFonts w:ascii="Arial" w:hAnsi="Arial" w:cs="Arial"/>
                <w:sz w:val="18"/>
                <w:szCs w:val="18"/>
              </w:rPr>
            </w:pPr>
            <w:r w:rsidRPr="00C2465A">
              <w:rPr>
                <w:rFonts w:ascii="Arial" w:hAnsi="Arial" w:cs="Arial"/>
                <w:sz w:val="18"/>
                <w:szCs w:val="18"/>
              </w:rPr>
              <w:t>(3,832)</w:t>
            </w:r>
          </w:p>
        </w:tc>
      </w:tr>
      <w:tr w:rsidR="002A7CBE" w:rsidRPr="002A7CBE" w:rsidTr="00FC548B">
        <w:tc>
          <w:tcPr>
            <w:tcW w:w="3870" w:type="dxa"/>
          </w:tcPr>
          <w:p w:rsidR="002A7CBE" w:rsidRPr="00522268" w:rsidRDefault="002A7CBE" w:rsidP="00A22AD5">
            <w:pPr>
              <w:spacing w:line="380" w:lineRule="exact"/>
              <w:ind w:right="-50"/>
              <w:jc w:val="both"/>
              <w:rPr>
                <w:rFonts w:ascii="Arial" w:hAnsi="Arial" w:cs="Arial"/>
                <w:sz w:val="18"/>
                <w:szCs w:val="18"/>
              </w:rPr>
            </w:pPr>
            <w:r w:rsidRPr="00522268">
              <w:rPr>
                <w:rFonts w:ascii="Arial" w:hAnsi="Arial" w:cs="Arial"/>
                <w:sz w:val="18"/>
                <w:szCs w:val="18"/>
              </w:rPr>
              <w:t>31 December 201</w:t>
            </w:r>
            <w:r>
              <w:rPr>
                <w:rFonts w:ascii="Arial" w:hAnsi="Arial" w:cs="Arial"/>
                <w:sz w:val="18"/>
                <w:szCs w:val="18"/>
              </w:rPr>
              <w:t>9</w:t>
            </w:r>
          </w:p>
        </w:tc>
        <w:tc>
          <w:tcPr>
            <w:tcW w:w="1770" w:type="dxa"/>
            <w:vAlign w:val="bottom"/>
          </w:tcPr>
          <w:p w:rsidR="002A7CBE" w:rsidRPr="00C2465A" w:rsidRDefault="002A7CBE"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108,188</w:t>
            </w:r>
          </w:p>
        </w:tc>
        <w:tc>
          <w:tcPr>
            <w:tcW w:w="1770" w:type="dxa"/>
            <w:vAlign w:val="bottom"/>
          </w:tcPr>
          <w:p w:rsidR="002A7CBE" w:rsidRPr="00C2465A" w:rsidRDefault="002A7CBE"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25,592</w:t>
            </w:r>
          </w:p>
        </w:tc>
        <w:tc>
          <w:tcPr>
            <w:tcW w:w="1770" w:type="dxa"/>
            <w:vAlign w:val="bottom"/>
          </w:tcPr>
          <w:p w:rsidR="002A7CBE" w:rsidRPr="00C2465A" w:rsidRDefault="002A7CBE"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133,780</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Additions</w:t>
            </w: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r w:rsidRPr="00FC548B">
              <w:rPr>
                <w:rFonts w:ascii="Arial" w:hAnsi="Arial" w:cs="Arial"/>
                <w:sz w:val="18"/>
                <w:szCs w:val="18"/>
              </w:rPr>
              <w:t>11,227</w:t>
            </w: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r w:rsidRPr="00FC548B">
              <w:rPr>
                <w:rFonts w:ascii="Arial" w:hAnsi="Arial" w:cs="Arial"/>
                <w:sz w:val="18"/>
                <w:szCs w:val="18"/>
              </w:rPr>
              <w:t>-</w:t>
            </w: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r w:rsidRPr="00FC548B">
              <w:rPr>
                <w:rFonts w:ascii="Arial" w:hAnsi="Arial" w:cs="Arial"/>
                <w:sz w:val="18"/>
                <w:szCs w:val="18"/>
              </w:rPr>
              <w:t>11,227</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Disposals/write-off</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(211)</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(211)</w:t>
            </w:r>
          </w:p>
        </w:tc>
      </w:tr>
      <w:tr w:rsidR="00FC548B" w:rsidRPr="002A7CBE" w:rsidTr="00FC548B">
        <w:trPr>
          <w:trHeight w:val="81"/>
        </w:trPr>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31 December 20</w:t>
            </w:r>
            <w:r>
              <w:rPr>
                <w:rFonts w:ascii="Arial" w:hAnsi="Arial" w:cs="Arial"/>
                <w:sz w:val="18"/>
                <w:szCs w:val="18"/>
              </w:rPr>
              <w:t>20</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119,204</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25,592</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144,796</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b/>
                <w:bCs/>
                <w:sz w:val="18"/>
                <w:szCs w:val="18"/>
                <w:cs/>
              </w:rPr>
            </w:pPr>
            <w:r w:rsidRPr="00522268">
              <w:rPr>
                <w:rFonts w:ascii="Arial" w:hAnsi="Arial" w:cs="Arial"/>
                <w:b/>
                <w:bCs/>
                <w:sz w:val="18"/>
                <w:szCs w:val="18"/>
              </w:rPr>
              <w:t>Accumulated depreciation:</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1 January 201</w:t>
            </w:r>
            <w:r>
              <w:rPr>
                <w:rFonts w:ascii="Arial" w:hAnsi="Arial" w:cs="Arial"/>
                <w:sz w:val="18"/>
                <w:szCs w:val="18"/>
              </w:rPr>
              <w:t>9</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69,209</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12,222</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81,431</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Depreciation for the year</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11,6</w:t>
            </w:r>
            <w:r>
              <w:rPr>
                <w:rFonts w:ascii="Arial" w:hAnsi="Arial" w:cs="Arial"/>
                <w:sz w:val="18"/>
                <w:szCs w:val="18"/>
              </w:rPr>
              <w:t>70</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4,702</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16,37</w:t>
            </w:r>
            <w:r>
              <w:rPr>
                <w:rFonts w:ascii="Arial" w:hAnsi="Arial" w:cs="Arial"/>
                <w:sz w:val="18"/>
                <w:szCs w:val="18"/>
              </w:rPr>
              <w:t>2</w:t>
            </w:r>
          </w:p>
        </w:tc>
      </w:tr>
      <w:tr w:rsidR="00FC548B" w:rsidRPr="002A7CBE" w:rsidTr="00FC548B">
        <w:tc>
          <w:tcPr>
            <w:tcW w:w="3870" w:type="dxa"/>
          </w:tcPr>
          <w:p w:rsidR="00FC548B" w:rsidRPr="00522268" w:rsidRDefault="00FC548B" w:rsidP="00FC548B">
            <w:pPr>
              <w:spacing w:line="380" w:lineRule="exact"/>
              <w:ind w:left="222" w:right="-50" w:hanging="222"/>
              <w:rPr>
                <w:rFonts w:ascii="Arial" w:hAnsi="Arial" w:cs="Arial"/>
                <w:sz w:val="18"/>
                <w:szCs w:val="18"/>
              </w:rPr>
            </w:pPr>
            <w:r w:rsidRPr="00522268">
              <w:rPr>
                <w:rFonts w:ascii="Arial" w:hAnsi="Arial" w:cs="Arial"/>
                <w:sz w:val="18"/>
                <w:szCs w:val="18"/>
              </w:rPr>
              <w:t>Depreciation on disposals/write-off</w:t>
            </w:r>
          </w:p>
        </w:tc>
        <w:tc>
          <w:tcPr>
            <w:tcW w:w="1770" w:type="dxa"/>
            <w:vAlign w:val="bottom"/>
          </w:tcPr>
          <w:p w:rsidR="00FC548B" w:rsidRPr="00C2465A" w:rsidRDefault="00FC548B" w:rsidP="00FC548B">
            <w:pPr>
              <w:pBdr>
                <w:bottom w:val="single" w:sz="4" w:space="1" w:color="auto"/>
              </w:pBdr>
              <w:tabs>
                <w:tab w:val="decimal" w:pos="1425"/>
              </w:tabs>
              <w:spacing w:line="380" w:lineRule="exact"/>
              <w:ind w:right="-50"/>
              <w:rPr>
                <w:rFonts w:ascii="Arial" w:hAnsi="Arial" w:cs="Arial"/>
                <w:sz w:val="18"/>
                <w:szCs w:val="18"/>
              </w:rPr>
            </w:pPr>
            <w:r w:rsidRPr="00C2465A">
              <w:rPr>
                <w:rFonts w:ascii="Arial" w:hAnsi="Arial" w:cs="Arial"/>
                <w:sz w:val="18"/>
                <w:szCs w:val="18"/>
              </w:rPr>
              <w:t>(3,81</w:t>
            </w:r>
            <w:r>
              <w:rPr>
                <w:rFonts w:ascii="Arial" w:hAnsi="Arial" w:cs="Arial"/>
                <w:sz w:val="18"/>
                <w:szCs w:val="18"/>
              </w:rPr>
              <w:t>3</w:t>
            </w:r>
            <w:r w:rsidRPr="00C2465A">
              <w:rPr>
                <w:rFonts w:ascii="Arial" w:hAnsi="Arial" w:cs="Arial"/>
                <w:sz w:val="18"/>
                <w:szCs w:val="18"/>
              </w:rPr>
              <w:t>)</w:t>
            </w:r>
          </w:p>
        </w:tc>
        <w:tc>
          <w:tcPr>
            <w:tcW w:w="1770" w:type="dxa"/>
            <w:vAlign w:val="bottom"/>
          </w:tcPr>
          <w:p w:rsidR="00FC548B" w:rsidRPr="00C2465A" w:rsidRDefault="00FC548B" w:rsidP="00FC548B">
            <w:pPr>
              <w:pBdr>
                <w:bottom w:val="single" w:sz="4" w:space="1" w:color="auto"/>
              </w:pBdr>
              <w:tabs>
                <w:tab w:val="decimal" w:pos="1425"/>
              </w:tabs>
              <w:spacing w:line="380" w:lineRule="exact"/>
              <w:ind w:right="-50"/>
              <w:rPr>
                <w:rFonts w:ascii="Arial" w:hAnsi="Arial" w:cs="Arial"/>
                <w:sz w:val="18"/>
                <w:szCs w:val="18"/>
              </w:rPr>
            </w:pPr>
            <w:r w:rsidRPr="00C2465A">
              <w:rPr>
                <w:rFonts w:ascii="Arial" w:hAnsi="Arial" w:cs="Arial"/>
                <w:sz w:val="18"/>
                <w:szCs w:val="18"/>
              </w:rPr>
              <w:t>-</w:t>
            </w:r>
          </w:p>
        </w:tc>
        <w:tc>
          <w:tcPr>
            <w:tcW w:w="1770" w:type="dxa"/>
            <w:vAlign w:val="bottom"/>
          </w:tcPr>
          <w:p w:rsidR="00FC548B" w:rsidRPr="00C2465A" w:rsidRDefault="00FC548B" w:rsidP="00FC548B">
            <w:pPr>
              <w:pBdr>
                <w:bottom w:val="single" w:sz="4" w:space="1" w:color="auto"/>
              </w:pBdr>
              <w:tabs>
                <w:tab w:val="decimal" w:pos="1425"/>
              </w:tabs>
              <w:spacing w:line="380" w:lineRule="exact"/>
              <w:ind w:right="-50"/>
              <w:rPr>
                <w:rFonts w:ascii="Arial" w:hAnsi="Arial" w:cs="Arial"/>
                <w:sz w:val="18"/>
                <w:szCs w:val="18"/>
              </w:rPr>
            </w:pPr>
            <w:r w:rsidRPr="00C2465A">
              <w:rPr>
                <w:rFonts w:ascii="Arial" w:hAnsi="Arial" w:cs="Arial"/>
                <w:sz w:val="18"/>
                <w:szCs w:val="18"/>
              </w:rPr>
              <w:t>(3,81</w:t>
            </w:r>
            <w:r>
              <w:rPr>
                <w:rFonts w:ascii="Arial" w:hAnsi="Arial" w:cs="Arial"/>
                <w:sz w:val="18"/>
                <w:szCs w:val="18"/>
              </w:rPr>
              <w:t>3</w:t>
            </w:r>
            <w:r w:rsidRPr="00C2465A">
              <w:rPr>
                <w:rFonts w:ascii="Arial" w:hAnsi="Arial" w:cs="Arial"/>
                <w:sz w:val="18"/>
                <w:szCs w:val="18"/>
              </w:rPr>
              <w:t>)</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31 December 201</w:t>
            </w:r>
            <w:r>
              <w:rPr>
                <w:rFonts w:ascii="Arial" w:hAnsi="Arial" w:cs="Arial"/>
                <w:sz w:val="18"/>
                <w:szCs w:val="18"/>
              </w:rPr>
              <w:t>9</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77,066</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16,924</w:t>
            </w:r>
          </w:p>
        </w:tc>
        <w:tc>
          <w:tcPr>
            <w:tcW w:w="1770" w:type="dxa"/>
            <w:vAlign w:val="bottom"/>
          </w:tcPr>
          <w:p w:rsidR="00FC548B" w:rsidRPr="00C2465A" w:rsidRDefault="00FC548B" w:rsidP="00FC548B">
            <w:pPr>
              <w:tabs>
                <w:tab w:val="decimal" w:pos="1425"/>
              </w:tabs>
              <w:spacing w:line="380" w:lineRule="exact"/>
              <w:ind w:right="-50"/>
              <w:rPr>
                <w:rFonts w:ascii="Arial" w:hAnsi="Arial" w:cs="Arial"/>
                <w:sz w:val="18"/>
                <w:szCs w:val="18"/>
              </w:rPr>
            </w:pPr>
            <w:r w:rsidRPr="00C2465A">
              <w:rPr>
                <w:rFonts w:ascii="Arial" w:hAnsi="Arial" w:cs="Arial"/>
                <w:sz w:val="18"/>
                <w:szCs w:val="18"/>
              </w:rPr>
              <w:t>93,990</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Depreciation for the year</w:t>
            </w: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r w:rsidRPr="00FC548B">
              <w:rPr>
                <w:rFonts w:ascii="Arial" w:hAnsi="Arial" w:cs="Arial"/>
                <w:sz w:val="18"/>
                <w:szCs w:val="18"/>
              </w:rPr>
              <w:t>9,604</w:t>
            </w: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r w:rsidRPr="00FC548B">
              <w:rPr>
                <w:rFonts w:ascii="Arial" w:hAnsi="Arial" w:cs="Arial"/>
                <w:sz w:val="18"/>
                <w:szCs w:val="18"/>
              </w:rPr>
              <w:t>4,357</w:t>
            </w: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r w:rsidRPr="00FC548B">
              <w:rPr>
                <w:rFonts w:ascii="Arial" w:hAnsi="Arial" w:cs="Arial"/>
                <w:sz w:val="18"/>
                <w:szCs w:val="18"/>
              </w:rPr>
              <w:t>13,961</w:t>
            </w:r>
          </w:p>
        </w:tc>
      </w:tr>
      <w:tr w:rsidR="00FC548B" w:rsidRPr="002A7CBE" w:rsidTr="00FC548B">
        <w:tc>
          <w:tcPr>
            <w:tcW w:w="3870" w:type="dxa"/>
          </w:tcPr>
          <w:p w:rsidR="00FC548B" w:rsidRPr="00522268" w:rsidRDefault="00FC548B" w:rsidP="00FC548B">
            <w:pPr>
              <w:spacing w:line="380" w:lineRule="exact"/>
              <w:ind w:left="222" w:right="-50" w:hanging="222"/>
              <w:rPr>
                <w:rFonts w:ascii="Arial" w:hAnsi="Arial" w:cs="Arial"/>
                <w:sz w:val="18"/>
                <w:szCs w:val="18"/>
                <w:cs/>
              </w:rPr>
            </w:pPr>
            <w:r w:rsidRPr="00522268">
              <w:rPr>
                <w:rFonts w:ascii="Arial" w:hAnsi="Arial" w:cs="Arial"/>
                <w:sz w:val="18"/>
                <w:szCs w:val="18"/>
              </w:rPr>
              <w:t>Depreciation on disposals/write-off</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(178)</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(178)</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31 December 20</w:t>
            </w:r>
            <w:r>
              <w:rPr>
                <w:rFonts w:ascii="Arial" w:hAnsi="Arial" w:cs="Arial"/>
                <w:sz w:val="18"/>
                <w:szCs w:val="18"/>
              </w:rPr>
              <w:t>20</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86,492</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21,281</w:t>
            </w:r>
          </w:p>
        </w:tc>
        <w:tc>
          <w:tcPr>
            <w:tcW w:w="1770" w:type="dxa"/>
            <w:vAlign w:val="bottom"/>
          </w:tcPr>
          <w:p w:rsidR="00FC548B" w:rsidRPr="00FC548B" w:rsidRDefault="00FC548B" w:rsidP="00FC548B">
            <w:pPr>
              <w:pBdr>
                <w:bottom w:val="single" w:sz="4"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107,773</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b/>
                <w:bCs/>
                <w:sz w:val="18"/>
                <w:szCs w:val="18"/>
                <w:cs/>
              </w:rPr>
            </w:pPr>
            <w:r w:rsidRPr="00522268">
              <w:rPr>
                <w:rFonts w:ascii="Arial" w:hAnsi="Arial" w:cs="Arial"/>
                <w:sz w:val="18"/>
                <w:szCs w:val="18"/>
              </w:rPr>
              <w:br w:type="page"/>
            </w:r>
            <w:r w:rsidRPr="00522268">
              <w:rPr>
                <w:rFonts w:ascii="Arial" w:hAnsi="Arial" w:cs="Arial"/>
                <w:b/>
                <w:bCs/>
                <w:sz w:val="18"/>
                <w:szCs w:val="18"/>
              </w:rPr>
              <w:t>Net book value:</w:t>
            </w: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p>
        </w:tc>
        <w:tc>
          <w:tcPr>
            <w:tcW w:w="1770" w:type="dxa"/>
            <w:vAlign w:val="bottom"/>
          </w:tcPr>
          <w:p w:rsidR="00FC548B" w:rsidRPr="00FC548B" w:rsidRDefault="00FC548B" w:rsidP="00FC548B">
            <w:pPr>
              <w:tabs>
                <w:tab w:val="decimal" w:pos="1425"/>
              </w:tabs>
              <w:spacing w:line="380" w:lineRule="exact"/>
              <w:ind w:right="-50"/>
              <w:rPr>
                <w:rFonts w:ascii="Arial" w:hAnsi="Arial" w:cs="Arial"/>
                <w:sz w:val="18"/>
                <w:szCs w:val="18"/>
              </w:rPr>
            </w:pPr>
          </w:p>
        </w:tc>
      </w:tr>
      <w:tr w:rsidR="00FC548B" w:rsidRPr="002A7CBE" w:rsidTr="00E177C0">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31 December 201</w:t>
            </w:r>
            <w:r>
              <w:rPr>
                <w:rFonts w:ascii="Arial" w:hAnsi="Arial" w:cs="Arial"/>
                <w:sz w:val="18"/>
                <w:szCs w:val="18"/>
              </w:rPr>
              <w:t>9</w:t>
            </w:r>
          </w:p>
        </w:tc>
        <w:tc>
          <w:tcPr>
            <w:tcW w:w="1770" w:type="dxa"/>
            <w:vAlign w:val="bottom"/>
          </w:tcPr>
          <w:p w:rsidR="00FC548B" w:rsidRPr="00FC548B" w:rsidRDefault="00FC548B" w:rsidP="00FC548B">
            <w:pPr>
              <w:pBdr>
                <w:bottom w:val="double" w:sz="6"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31,122</w:t>
            </w:r>
          </w:p>
        </w:tc>
        <w:tc>
          <w:tcPr>
            <w:tcW w:w="1770" w:type="dxa"/>
            <w:vAlign w:val="bottom"/>
          </w:tcPr>
          <w:p w:rsidR="00FC548B" w:rsidRPr="00FC548B" w:rsidRDefault="00FC548B" w:rsidP="00FC548B">
            <w:pPr>
              <w:pBdr>
                <w:bottom w:val="double" w:sz="6"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8,668</w:t>
            </w:r>
          </w:p>
        </w:tc>
        <w:tc>
          <w:tcPr>
            <w:tcW w:w="1770" w:type="dxa"/>
            <w:vAlign w:val="bottom"/>
          </w:tcPr>
          <w:p w:rsidR="00FC548B" w:rsidRPr="00FC548B" w:rsidRDefault="00FC548B" w:rsidP="00FC548B">
            <w:pPr>
              <w:pBdr>
                <w:bottom w:val="double" w:sz="6"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39,790</w:t>
            </w:r>
          </w:p>
        </w:tc>
      </w:tr>
      <w:tr w:rsidR="00FC548B" w:rsidRPr="002A7CBE" w:rsidTr="00E177C0">
        <w:tc>
          <w:tcPr>
            <w:tcW w:w="3870" w:type="dxa"/>
          </w:tcPr>
          <w:p w:rsidR="00FC548B" w:rsidRPr="00522268" w:rsidRDefault="00FC548B" w:rsidP="00FC548B">
            <w:pPr>
              <w:spacing w:line="380" w:lineRule="exact"/>
              <w:ind w:right="-50"/>
              <w:jc w:val="both"/>
              <w:rPr>
                <w:rFonts w:ascii="Arial" w:hAnsi="Arial" w:cs="Arial"/>
                <w:sz w:val="18"/>
                <w:szCs w:val="18"/>
              </w:rPr>
            </w:pPr>
            <w:r w:rsidRPr="00522268">
              <w:rPr>
                <w:rFonts w:ascii="Arial" w:hAnsi="Arial" w:cs="Arial"/>
                <w:sz w:val="18"/>
                <w:szCs w:val="18"/>
              </w:rPr>
              <w:t>31 December 20</w:t>
            </w:r>
            <w:r>
              <w:rPr>
                <w:rFonts w:ascii="Arial" w:hAnsi="Arial" w:cs="Arial"/>
                <w:sz w:val="18"/>
                <w:szCs w:val="18"/>
              </w:rPr>
              <w:t>20</w:t>
            </w:r>
          </w:p>
        </w:tc>
        <w:tc>
          <w:tcPr>
            <w:tcW w:w="1770" w:type="dxa"/>
            <w:vAlign w:val="bottom"/>
          </w:tcPr>
          <w:p w:rsidR="00FC548B" w:rsidRPr="00FC548B" w:rsidRDefault="00FC548B" w:rsidP="00FC548B">
            <w:pPr>
              <w:pBdr>
                <w:bottom w:val="double" w:sz="6"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32,712</w:t>
            </w:r>
          </w:p>
        </w:tc>
        <w:tc>
          <w:tcPr>
            <w:tcW w:w="1770" w:type="dxa"/>
            <w:vAlign w:val="bottom"/>
          </w:tcPr>
          <w:p w:rsidR="00FC548B" w:rsidRPr="00FC548B" w:rsidRDefault="00FC548B" w:rsidP="00FC548B">
            <w:pPr>
              <w:pBdr>
                <w:bottom w:val="double" w:sz="6"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4,311</w:t>
            </w:r>
          </w:p>
        </w:tc>
        <w:tc>
          <w:tcPr>
            <w:tcW w:w="1770" w:type="dxa"/>
            <w:vAlign w:val="bottom"/>
          </w:tcPr>
          <w:p w:rsidR="00FC548B" w:rsidRPr="00FC548B" w:rsidRDefault="00FC548B" w:rsidP="00FC548B">
            <w:pPr>
              <w:pBdr>
                <w:bottom w:val="double" w:sz="6" w:space="1" w:color="auto"/>
              </w:pBdr>
              <w:tabs>
                <w:tab w:val="decimal" w:pos="1425"/>
              </w:tabs>
              <w:spacing w:line="380" w:lineRule="exact"/>
              <w:ind w:right="-50"/>
              <w:rPr>
                <w:rFonts w:ascii="Arial" w:hAnsi="Arial" w:cs="Arial"/>
                <w:sz w:val="18"/>
                <w:szCs w:val="18"/>
              </w:rPr>
            </w:pPr>
            <w:r w:rsidRPr="00FC548B">
              <w:rPr>
                <w:rFonts w:ascii="Arial" w:hAnsi="Arial" w:cs="Arial"/>
                <w:sz w:val="18"/>
                <w:szCs w:val="18"/>
              </w:rPr>
              <w:t>37,023</w:t>
            </w:r>
          </w:p>
        </w:tc>
      </w:tr>
      <w:tr w:rsidR="00FC548B" w:rsidRPr="002A7CBE" w:rsidTr="00FC548B">
        <w:tc>
          <w:tcPr>
            <w:tcW w:w="3870" w:type="dxa"/>
          </w:tcPr>
          <w:p w:rsidR="00FC548B" w:rsidRPr="00522268" w:rsidRDefault="00FC548B" w:rsidP="00FC548B">
            <w:pPr>
              <w:spacing w:line="380" w:lineRule="exact"/>
              <w:ind w:right="-50"/>
              <w:jc w:val="both"/>
              <w:rPr>
                <w:rFonts w:ascii="Arial" w:hAnsi="Arial" w:cs="Arial"/>
                <w:b/>
                <w:bCs/>
                <w:sz w:val="18"/>
                <w:szCs w:val="18"/>
              </w:rPr>
            </w:pPr>
            <w:r w:rsidRPr="00522268">
              <w:rPr>
                <w:rFonts w:ascii="Arial" w:hAnsi="Arial" w:cs="Arial"/>
                <w:b/>
                <w:bCs/>
                <w:sz w:val="18"/>
                <w:szCs w:val="18"/>
              </w:rPr>
              <w:t xml:space="preserve">Depreciation for the year </w:t>
            </w:r>
          </w:p>
        </w:tc>
        <w:tc>
          <w:tcPr>
            <w:tcW w:w="1770" w:type="dxa"/>
          </w:tcPr>
          <w:p w:rsidR="00FC548B" w:rsidRPr="00522268" w:rsidRDefault="00FC548B" w:rsidP="00FC548B">
            <w:pPr>
              <w:tabs>
                <w:tab w:val="decimal" w:pos="774"/>
              </w:tabs>
              <w:spacing w:line="380" w:lineRule="exact"/>
              <w:ind w:right="-50"/>
              <w:rPr>
                <w:rFonts w:ascii="Arial" w:hAnsi="Arial" w:cs="Arial"/>
                <w:sz w:val="18"/>
                <w:szCs w:val="18"/>
              </w:rPr>
            </w:pPr>
          </w:p>
        </w:tc>
        <w:tc>
          <w:tcPr>
            <w:tcW w:w="1770" w:type="dxa"/>
          </w:tcPr>
          <w:p w:rsidR="00FC548B" w:rsidRPr="00522268" w:rsidRDefault="00FC548B" w:rsidP="00FC548B">
            <w:pPr>
              <w:tabs>
                <w:tab w:val="decimal" w:pos="774"/>
              </w:tabs>
              <w:spacing w:line="380" w:lineRule="exact"/>
              <w:ind w:right="-50"/>
              <w:rPr>
                <w:rFonts w:ascii="Arial" w:hAnsi="Arial" w:cs="Arial"/>
                <w:sz w:val="18"/>
                <w:szCs w:val="18"/>
              </w:rPr>
            </w:pPr>
          </w:p>
        </w:tc>
        <w:tc>
          <w:tcPr>
            <w:tcW w:w="1770" w:type="dxa"/>
          </w:tcPr>
          <w:p w:rsidR="00FC548B" w:rsidRPr="00522268" w:rsidRDefault="00FC548B" w:rsidP="00FC548B">
            <w:pPr>
              <w:tabs>
                <w:tab w:val="decimal" w:pos="774"/>
              </w:tabs>
              <w:spacing w:line="380" w:lineRule="exact"/>
              <w:ind w:right="-50"/>
              <w:rPr>
                <w:rFonts w:ascii="Arial" w:hAnsi="Arial" w:cs="Arial"/>
                <w:sz w:val="18"/>
                <w:szCs w:val="18"/>
              </w:rPr>
            </w:pPr>
          </w:p>
        </w:tc>
      </w:tr>
      <w:tr w:rsidR="00FC548B" w:rsidRPr="002A7CBE" w:rsidTr="00FC548B">
        <w:tc>
          <w:tcPr>
            <w:tcW w:w="3870" w:type="dxa"/>
          </w:tcPr>
          <w:p w:rsidR="00FC548B" w:rsidRPr="00522268" w:rsidRDefault="00FC548B" w:rsidP="00FC548B">
            <w:pPr>
              <w:spacing w:line="380" w:lineRule="exact"/>
              <w:ind w:left="12" w:right="-50"/>
              <w:rPr>
                <w:rFonts w:ascii="Arial" w:hAnsi="Arial" w:cs="Arial"/>
                <w:sz w:val="18"/>
                <w:szCs w:val="18"/>
              </w:rPr>
            </w:pPr>
            <w:r w:rsidRPr="00522268">
              <w:rPr>
                <w:rFonts w:ascii="Arial" w:hAnsi="Arial" w:cs="Arial"/>
                <w:sz w:val="18"/>
                <w:szCs w:val="18"/>
              </w:rPr>
              <w:t>201</w:t>
            </w:r>
            <w:r>
              <w:rPr>
                <w:rFonts w:ascii="Arial" w:hAnsi="Arial" w:cs="Arial"/>
                <w:sz w:val="18"/>
                <w:szCs w:val="18"/>
              </w:rPr>
              <w:t>9</w:t>
            </w:r>
            <w:r w:rsidRPr="00522268">
              <w:rPr>
                <w:rFonts w:ascii="Arial" w:hAnsi="Arial" w:cs="Arial"/>
                <w:sz w:val="18"/>
                <w:szCs w:val="18"/>
              </w:rPr>
              <w:t xml:space="preserve"> (included in administrative expenses)</w:t>
            </w:r>
          </w:p>
        </w:tc>
        <w:tc>
          <w:tcPr>
            <w:tcW w:w="1770" w:type="dxa"/>
          </w:tcPr>
          <w:p w:rsidR="00FC548B" w:rsidRPr="00522268" w:rsidRDefault="00FC548B" w:rsidP="00FC548B">
            <w:pPr>
              <w:tabs>
                <w:tab w:val="decimal" w:pos="760"/>
              </w:tabs>
              <w:spacing w:line="380" w:lineRule="exact"/>
              <w:ind w:right="-50"/>
              <w:rPr>
                <w:rFonts w:ascii="Arial" w:hAnsi="Arial" w:cs="Arial"/>
                <w:sz w:val="18"/>
                <w:szCs w:val="18"/>
              </w:rPr>
            </w:pPr>
          </w:p>
        </w:tc>
        <w:tc>
          <w:tcPr>
            <w:tcW w:w="1770" w:type="dxa"/>
          </w:tcPr>
          <w:p w:rsidR="00FC548B" w:rsidRPr="00522268" w:rsidRDefault="00FC548B" w:rsidP="00FC548B">
            <w:pPr>
              <w:tabs>
                <w:tab w:val="decimal" w:pos="760"/>
              </w:tabs>
              <w:spacing w:line="380" w:lineRule="exact"/>
              <w:ind w:right="-50"/>
              <w:rPr>
                <w:rFonts w:ascii="Arial" w:hAnsi="Arial" w:cs="Arial"/>
                <w:sz w:val="18"/>
                <w:szCs w:val="18"/>
              </w:rPr>
            </w:pPr>
          </w:p>
        </w:tc>
        <w:tc>
          <w:tcPr>
            <w:tcW w:w="1770" w:type="dxa"/>
          </w:tcPr>
          <w:p w:rsidR="00FC548B" w:rsidRPr="002A7CBE" w:rsidRDefault="00FC548B" w:rsidP="00FC548B">
            <w:pPr>
              <w:pBdr>
                <w:bottom w:val="double" w:sz="6" w:space="1" w:color="auto"/>
              </w:pBdr>
              <w:tabs>
                <w:tab w:val="decimal" w:pos="1425"/>
              </w:tabs>
              <w:spacing w:line="380" w:lineRule="exact"/>
              <w:ind w:right="-50"/>
              <w:rPr>
                <w:rFonts w:ascii="Arial" w:hAnsi="Arial" w:cs="Arial"/>
                <w:sz w:val="18"/>
                <w:szCs w:val="18"/>
              </w:rPr>
            </w:pPr>
            <w:r>
              <w:rPr>
                <w:rFonts w:ascii="Arial" w:hAnsi="Arial" w:cs="Arial"/>
                <w:sz w:val="18"/>
                <w:szCs w:val="18"/>
              </w:rPr>
              <w:t>16,372</w:t>
            </w:r>
          </w:p>
        </w:tc>
      </w:tr>
      <w:tr w:rsidR="00FC548B" w:rsidRPr="002A7CBE" w:rsidTr="00FC548B">
        <w:tc>
          <w:tcPr>
            <w:tcW w:w="3870" w:type="dxa"/>
          </w:tcPr>
          <w:p w:rsidR="00FC548B" w:rsidRPr="00522268" w:rsidRDefault="00FC548B" w:rsidP="00FC548B">
            <w:pPr>
              <w:spacing w:line="380" w:lineRule="exact"/>
              <w:ind w:left="12" w:right="-50"/>
              <w:rPr>
                <w:rFonts w:ascii="Arial" w:hAnsi="Arial" w:cs="Arial"/>
                <w:sz w:val="18"/>
                <w:szCs w:val="18"/>
              </w:rPr>
            </w:pPr>
            <w:r w:rsidRPr="00522268">
              <w:rPr>
                <w:rFonts w:ascii="Arial" w:hAnsi="Arial" w:cs="Arial"/>
                <w:sz w:val="18"/>
                <w:szCs w:val="18"/>
              </w:rPr>
              <w:t>20</w:t>
            </w:r>
            <w:r>
              <w:rPr>
                <w:rFonts w:ascii="Arial" w:hAnsi="Arial" w:cs="Arial"/>
                <w:sz w:val="18"/>
                <w:szCs w:val="18"/>
              </w:rPr>
              <w:t>20</w:t>
            </w:r>
            <w:r w:rsidRPr="00522268">
              <w:rPr>
                <w:rFonts w:ascii="Arial" w:hAnsi="Arial" w:cs="Arial"/>
                <w:sz w:val="18"/>
                <w:szCs w:val="18"/>
              </w:rPr>
              <w:t xml:space="preserve"> (included in administrative expenses)</w:t>
            </w:r>
          </w:p>
        </w:tc>
        <w:tc>
          <w:tcPr>
            <w:tcW w:w="1770" w:type="dxa"/>
          </w:tcPr>
          <w:p w:rsidR="00FC548B" w:rsidRPr="00522268" w:rsidRDefault="00FC548B" w:rsidP="00FC548B">
            <w:pPr>
              <w:tabs>
                <w:tab w:val="decimal" w:pos="760"/>
              </w:tabs>
              <w:spacing w:line="380" w:lineRule="exact"/>
              <w:ind w:right="-50"/>
              <w:rPr>
                <w:rFonts w:ascii="Arial" w:hAnsi="Arial" w:cs="Arial"/>
                <w:sz w:val="18"/>
                <w:szCs w:val="18"/>
              </w:rPr>
            </w:pPr>
          </w:p>
        </w:tc>
        <w:tc>
          <w:tcPr>
            <w:tcW w:w="1770" w:type="dxa"/>
          </w:tcPr>
          <w:p w:rsidR="00FC548B" w:rsidRPr="00522268" w:rsidRDefault="00FC548B" w:rsidP="00FC548B">
            <w:pPr>
              <w:tabs>
                <w:tab w:val="decimal" w:pos="760"/>
              </w:tabs>
              <w:spacing w:line="380" w:lineRule="exact"/>
              <w:ind w:right="-50"/>
              <w:rPr>
                <w:rFonts w:ascii="Arial" w:hAnsi="Arial" w:cs="Arial"/>
                <w:sz w:val="18"/>
                <w:szCs w:val="18"/>
              </w:rPr>
            </w:pPr>
          </w:p>
        </w:tc>
        <w:tc>
          <w:tcPr>
            <w:tcW w:w="1770" w:type="dxa"/>
          </w:tcPr>
          <w:p w:rsidR="00FC548B" w:rsidRPr="002A7CBE" w:rsidRDefault="00FC548B" w:rsidP="00FC548B">
            <w:pPr>
              <w:pBdr>
                <w:bottom w:val="double" w:sz="6" w:space="1" w:color="auto"/>
              </w:pBdr>
              <w:tabs>
                <w:tab w:val="decimal" w:pos="1425"/>
              </w:tabs>
              <w:spacing w:line="380" w:lineRule="exact"/>
              <w:ind w:right="-50"/>
              <w:rPr>
                <w:rFonts w:ascii="Arial" w:hAnsi="Arial" w:cs="Arial"/>
                <w:sz w:val="18"/>
                <w:szCs w:val="18"/>
              </w:rPr>
            </w:pPr>
            <w:r>
              <w:rPr>
                <w:rFonts w:ascii="Arial" w:hAnsi="Arial" w:cs="Arial"/>
                <w:sz w:val="18"/>
                <w:szCs w:val="18"/>
              </w:rPr>
              <w:t>13,961</w:t>
            </w:r>
          </w:p>
        </w:tc>
      </w:tr>
    </w:tbl>
    <w:p w:rsidR="00FC2B90" w:rsidRPr="00E4371C"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E4371C">
        <w:rPr>
          <w:rFonts w:ascii="Arial" w:hAnsi="Arial"/>
          <w:sz w:val="22"/>
          <w:szCs w:val="22"/>
        </w:rPr>
        <w:lastRenderedPageBreak/>
        <w:tab/>
      </w:r>
      <w:r w:rsidR="00FC2B90" w:rsidRPr="00E4371C">
        <w:rPr>
          <w:rFonts w:ascii="Arial" w:hAnsi="Arial"/>
          <w:sz w:val="22"/>
          <w:szCs w:val="22"/>
        </w:rPr>
        <w:t xml:space="preserve">The Company arranged for an independent professional valuer to appraise the value of </w:t>
      </w:r>
      <w:r w:rsidR="00025060">
        <w:rPr>
          <w:rFonts w:ascii="Arial" w:hAnsi="Arial"/>
          <w:sz w:val="22"/>
          <w:szCs w:val="22"/>
        </w:rPr>
        <w:t>land</w:t>
      </w:r>
      <w:r w:rsidR="00FC2B90" w:rsidRPr="00E4371C">
        <w:rPr>
          <w:rFonts w:ascii="Arial" w:hAnsi="Arial"/>
          <w:sz w:val="22"/>
          <w:szCs w:val="22"/>
        </w:rPr>
        <w:t xml:space="preserve"> in </w:t>
      </w:r>
      <w:r w:rsidR="002B16F1">
        <w:rPr>
          <w:rFonts w:ascii="Arial" w:hAnsi="Arial"/>
          <w:sz w:val="22"/>
          <w:szCs w:val="22"/>
        </w:rPr>
        <w:t>2018</w:t>
      </w:r>
      <w:r w:rsidR="00F72A2F" w:rsidRPr="00E4371C">
        <w:rPr>
          <w:rFonts w:ascii="Arial" w:hAnsi="Arial"/>
          <w:sz w:val="22"/>
          <w:szCs w:val="22"/>
        </w:rPr>
        <w:t xml:space="preserve"> </w:t>
      </w:r>
      <w:r w:rsidR="00025060">
        <w:rPr>
          <w:rFonts w:ascii="Arial" w:hAnsi="Arial"/>
          <w:sz w:val="22"/>
          <w:szCs w:val="22"/>
        </w:rPr>
        <w:t>by</w:t>
      </w:r>
      <w:r w:rsidR="005A4E7C" w:rsidRPr="00E4371C">
        <w:rPr>
          <w:rFonts w:ascii="Arial" w:hAnsi="Arial"/>
          <w:sz w:val="22"/>
          <w:szCs w:val="22"/>
        </w:rPr>
        <w:t xml:space="preserve"> using the market approach.</w:t>
      </w:r>
    </w:p>
    <w:p w:rsidR="00FC2B90" w:rsidRPr="00E4371C" w:rsidRDefault="00B33AE5"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5A4E7C" w:rsidRPr="00E4371C">
        <w:rPr>
          <w:rFonts w:ascii="Arial" w:hAnsi="Arial"/>
          <w:sz w:val="22"/>
          <w:szCs w:val="22"/>
        </w:rPr>
        <w:t xml:space="preserve">Had the land </w:t>
      </w:r>
      <w:r w:rsidR="00FC2B90" w:rsidRPr="00E4371C">
        <w:rPr>
          <w:rFonts w:ascii="Arial" w:hAnsi="Arial"/>
          <w:sz w:val="22"/>
          <w:szCs w:val="22"/>
        </w:rPr>
        <w:t xml:space="preserve">been </w:t>
      </w:r>
      <w:r w:rsidR="002E1126" w:rsidRPr="00E4371C">
        <w:rPr>
          <w:rFonts w:ascii="Arial" w:hAnsi="Arial"/>
          <w:sz w:val="22"/>
          <w:szCs w:val="22"/>
        </w:rPr>
        <w:t>carried</w:t>
      </w:r>
      <w:r w:rsidR="00FC2B90" w:rsidRPr="00E4371C">
        <w:rPr>
          <w:rFonts w:ascii="Arial" w:hAnsi="Arial"/>
          <w:sz w:val="22"/>
          <w:szCs w:val="22"/>
        </w:rPr>
        <w:t xml:space="preserve"> </w:t>
      </w:r>
      <w:r w:rsidR="002E1126" w:rsidRPr="00E4371C">
        <w:rPr>
          <w:rFonts w:ascii="Arial" w:hAnsi="Arial"/>
          <w:sz w:val="22"/>
          <w:szCs w:val="22"/>
        </w:rPr>
        <w:t>in the financial statements</w:t>
      </w:r>
      <w:r w:rsidR="00945D7E" w:rsidRPr="00E4371C">
        <w:rPr>
          <w:rFonts w:ascii="Arial" w:hAnsi="Arial"/>
          <w:sz w:val="22"/>
          <w:szCs w:val="22"/>
        </w:rPr>
        <w:t xml:space="preserve"> on </w:t>
      </w:r>
      <w:r w:rsidR="00821F5F" w:rsidRPr="00E4371C">
        <w:rPr>
          <w:rFonts w:ascii="Arial" w:hAnsi="Arial"/>
          <w:sz w:val="22"/>
          <w:szCs w:val="22"/>
        </w:rPr>
        <w:t xml:space="preserve">a </w:t>
      </w:r>
      <w:r w:rsidR="00945D7E" w:rsidRPr="00E4371C">
        <w:rPr>
          <w:rFonts w:ascii="Arial" w:hAnsi="Arial"/>
          <w:sz w:val="22"/>
          <w:szCs w:val="22"/>
        </w:rPr>
        <w:t>historical cost</w:t>
      </w:r>
      <w:r w:rsidR="00821F5F" w:rsidRPr="00E4371C">
        <w:rPr>
          <w:rFonts w:ascii="Arial" w:hAnsi="Arial"/>
          <w:sz w:val="22"/>
          <w:szCs w:val="22"/>
        </w:rPr>
        <w:t xml:space="preserve"> ba</w:t>
      </w:r>
      <w:bookmarkStart w:id="12" w:name="Note19_PPE"/>
      <w:bookmarkEnd w:id="12"/>
      <w:r w:rsidR="00821F5F" w:rsidRPr="00E4371C">
        <w:rPr>
          <w:rFonts w:ascii="Arial" w:hAnsi="Arial"/>
          <w:sz w:val="22"/>
          <w:szCs w:val="22"/>
        </w:rPr>
        <w:t>sis</w:t>
      </w:r>
      <w:r w:rsidR="002E1126" w:rsidRPr="00E4371C">
        <w:rPr>
          <w:rFonts w:ascii="Arial" w:hAnsi="Arial"/>
          <w:sz w:val="22"/>
          <w:szCs w:val="22"/>
        </w:rPr>
        <w:t xml:space="preserve">, </w:t>
      </w:r>
      <w:r w:rsidR="002264C2">
        <w:rPr>
          <w:rFonts w:ascii="Arial" w:hAnsi="Arial"/>
          <w:sz w:val="22"/>
          <w:szCs w:val="22"/>
        </w:rPr>
        <w:t>its</w:t>
      </w:r>
      <w:r w:rsidR="002E1126" w:rsidRPr="00E4371C">
        <w:rPr>
          <w:rFonts w:ascii="Arial" w:hAnsi="Arial"/>
          <w:sz w:val="22"/>
          <w:szCs w:val="22"/>
        </w:rPr>
        <w:t xml:space="preserve"> net</w:t>
      </w:r>
      <w:r w:rsidR="00FC2B90" w:rsidRPr="00E4371C">
        <w:rPr>
          <w:rFonts w:ascii="Arial" w:hAnsi="Arial"/>
          <w:sz w:val="22"/>
          <w:szCs w:val="22"/>
        </w:rPr>
        <w:t xml:space="preserve"> book value as of </w:t>
      </w:r>
      <w:r w:rsidR="003D7007" w:rsidRPr="00E4371C">
        <w:rPr>
          <w:rFonts w:ascii="Arial" w:hAnsi="Arial"/>
          <w:sz w:val="22"/>
          <w:szCs w:val="22"/>
        </w:rPr>
        <w:t xml:space="preserve">31 December </w:t>
      </w:r>
      <w:r w:rsidR="008F1613" w:rsidRPr="00E4371C">
        <w:rPr>
          <w:rFonts w:ascii="Arial" w:hAnsi="Arial"/>
          <w:sz w:val="22"/>
          <w:szCs w:val="22"/>
        </w:rPr>
        <w:t>20</w:t>
      </w:r>
      <w:r w:rsidR="00D16FF0">
        <w:rPr>
          <w:rFonts w:ascii="Arial" w:hAnsi="Arial"/>
          <w:sz w:val="22"/>
          <w:szCs w:val="22"/>
        </w:rPr>
        <w:t>20</w:t>
      </w:r>
      <w:r w:rsidR="003D7007" w:rsidRPr="00E4371C">
        <w:rPr>
          <w:rFonts w:ascii="Arial" w:hAnsi="Arial"/>
          <w:sz w:val="22"/>
          <w:szCs w:val="22"/>
        </w:rPr>
        <w:t xml:space="preserve"> and </w:t>
      </w:r>
      <w:r w:rsidR="008F1613" w:rsidRPr="00E4371C">
        <w:rPr>
          <w:rFonts w:ascii="Arial" w:hAnsi="Arial"/>
          <w:sz w:val="22"/>
          <w:szCs w:val="22"/>
        </w:rPr>
        <w:t>201</w:t>
      </w:r>
      <w:r w:rsidR="00D16FF0">
        <w:rPr>
          <w:rFonts w:ascii="Arial" w:hAnsi="Arial"/>
          <w:sz w:val="22"/>
          <w:szCs w:val="22"/>
        </w:rPr>
        <w:t>9</w:t>
      </w:r>
      <w:r w:rsidR="002D543D" w:rsidRPr="00E4371C">
        <w:rPr>
          <w:rFonts w:ascii="Arial" w:hAnsi="Arial"/>
          <w:sz w:val="22"/>
          <w:szCs w:val="22"/>
        </w:rPr>
        <w:t xml:space="preserve"> would </w:t>
      </w:r>
      <w:r w:rsidR="003A2933">
        <w:rPr>
          <w:rFonts w:ascii="Arial" w:hAnsi="Arial"/>
          <w:sz w:val="22"/>
          <w:szCs w:val="22"/>
        </w:rPr>
        <w:t>have</w:t>
      </w:r>
      <w:r w:rsidR="002264C2">
        <w:rPr>
          <w:rFonts w:ascii="Arial" w:hAnsi="Arial"/>
          <w:sz w:val="22"/>
          <w:szCs w:val="22"/>
        </w:rPr>
        <w:t xml:space="preserve"> been as follow</w:t>
      </w:r>
      <w:r w:rsidR="00945D7E" w:rsidRPr="00E4371C">
        <w:rPr>
          <w:rFonts w:ascii="Arial" w:hAnsi="Arial"/>
          <w:sz w:val="22"/>
          <w:szCs w:val="22"/>
        </w:rPr>
        <w:t>:</w:t>
      </w:r>
    </w:p>
    <w:tbl>
      <w:tblPr>
        <w:tblW w:w="9825" w:type="dxa"/>
        <w:tblInd w:w="-132" w:type="dxa"/>
        <w:tblLook w:val="0000" w:firstRow="0" w:lastRow="0" w:firstColumn="0" w:lastColumn="0" w:noHBand="0" w:noVBand="0"/>
      </w:tblPr>
      <w:tblGrid>
        <w:gridCol w:w="5010"/>
        <w:gridCol w:w="1215"/>
        <w:gridCol w:w="1252"/>
        <w:gridCol w:w="1148"/>
        <w:gridCol w:w="1200"/>
      </w:tblGrid>
      <w:tr w:rsidR="00B55116" w:rsidRPr="00E4371C" w:rsidTr="00A22AD5">
        <w:trPr>
          <w:trHeight w:val="284"/>
        </w:trPr>
        <w:tc>
          <w:tcPr>
            <w:tcW w:w="9825" w:type="dxa"/>
            <w:gridSpan w:val="5"/>
          </w:tcPr>
          <w:p w:rsidR="00B55116" w:rsidRPr="00E4371C" w:rsidRDefault="00F72A2F" w:rsidP="00671E6D">
            <w:pPr>
              <w:spacing w:line="380" w:lineRule="exact"/>
              <w:jc w:val="right"/>
              <w:rPr>
                <w:rFonts w:ascii="Arial" w:hAnsi="Arial"/>
                <w:sz w:val="22"/>
                <w:szCs w:val="22"/>
              </w:rPr>
            </w:pPr>
            <w:r w:rsidRPr="00E4371C">
              <w:rPr>
                <w:rFonts w:ascii="Arial" w:hAnsi="Arial"/>
                <w:sz w:val="22"/>
                <w:szCs w:val="22"/>
              </w:rPr>
              <w:t>(</w:t>
            </w:r>
            <w:r w:rsidR="00B55116" w:rsidRPr="00E4371C">
              <w:rPr>
                <w:rFonts w:ascii="Arial" w:hAnsi="Arial"/>
                <w:sz w:val="22"/>
                <w:szCs w:val="22"/>
              </w:rPr>
              <w:t>Unit</w:t>
            </w:r>
            <w:r w:rsidR="00B55116" w:rsidRPr="00E4371C">
              <w:rPr>
                <w:rFonts w:ascii="Arial" w:hAnsi="Arial"/>
                <w:sz w:val="22"/>
                <w:szCs w:val="22"/>
                <w:cs/>
                <w:lang w:val="th-TH"/>
              </w:rPr>
              <w:t xml:space="preserve">: </w:t>
            </w:r>
            <w:r w:rsidR="000A10B6" w:rsidRPr="00E4371C">
              <w:rPr>
                <w:rFonts w:ascii="Arial" w:hAnsi="Arial"/>
                <w:sz w:val="22"/>
                <w:szCs w:val="22"/>
              </w:rPr>
              <w:t xml:space="preserve">Thousand </w:t>
            </w:r>
            <w:r w:rsidR="00B55116" w:rsidRPr="00E4371C">
              <w:rPr>
                <w:rFonts w:ascii="Arial" w:hAnsi="Arial"/>
                <w:sz w:val="22"/>
                <w:szCs w:val="22"/>
              </w:rPr>
              <w:t>Baht</w:t>
            </w:r>
            <w:r w:rsidRPr="00E4371C">
              <w:rPr>
                <w:rFonts w:ascii="Arial" w:hAnsi="Arial"/>
                <w:sz w:val="22"/>
                <w:szCs w:val="22"/>
              </w:rPr>
              <w:t>)</w:t>
            </w:r>
          </w:p>
        </w:tc>
      </w:tr>
      <w:tr w:rsidR="003A2933" w:rsidRPr="00E4371C" w:rsidTr="00A22AD5">
        <w:trPr>
          <w:trHeight w:val="284"/>
        </w:trPr>
        <w:tc>
          <w:tcPr>
            <w:tcW w:w="5010" w:type="dxa"/>
            <w:vAlign w:val="bottom"/>
          </w:tcPr>
          <w:p w:rsidR="003A2933" w:rsidRPr="00E4371C" w:rsidRDefault="003A2933" w:rsidP="003A2933">
            <w:pPr>
              <w:tabs>
                <w:tab w:val="left" w:pos="900"/>
                <w:tab w:val="left" w:pos="2880"/>
              </w:tabs>
              <w:spacing w:line="380" w:lineRule="exact"/>
              <w:jc w:val="center"/>
              <w:rPr>
                <w:rFonts w:ascii="Arial" w:hAnsi="Arial"/>
                <w:sz w:val="22"/>
                <w:szCs w:val="22"/>
              </w:rPr>
            </w:pPr>
          </w:p>
        </w:tc>
        <w:tc>
          <w:tcPr>
            <w:tcW w:w="2467" w:type="dxa"/>
            <w:gridSpan w:val="2"/>
            <w:vAlign w:val="bottom"/>
          </w:tcPr>
          <w:p w:rsidR="003A2933" w:rsidRPr="00E4371C" w:rsidRDefault="003A2933" w:rsidP="003A2933">
            <w:pPr>
              <w:spacing w:line="380" w:lineRule="exact"/>
              <w:jc w:val="center"/>
              <w:rPr>
                <w:rFonts w:ascii="Arial" w:hAnsi="Arial"/>
                <w:sz w:val="22"/>
                <w:szCs w:val="22"/>
                <w:cs/>
              </w:rPr>
            </w:pPr>
          </w:p>
        </w:tc>
        <w:tc>
          <w:tcPr>
            <w:tcW w:w="2348" w:type="dxa"/>
            <w:gridSpan w:val="2"/>
            <w:vAlign w:val="bottom"/>
          </w:tcPr>
          <w:p w:rsidR="003A2933" w:rsidRPr="00E4371C" w:rsidRDefault="003A2933" w:rsidP="003A2933">
            <w:pPr>
              <w:pBdr>
                <w:bottom w:val="single" w:sz="4" w:space="1" w:color="auto"/>
              </w:pBdr>
              <w:spacing w:line="380" w:lineRule="exact"/>
              <w:jc w:val="center"/>
              <w:rPr>
                <w:rFonts w:ascii="Arial" w:hAnsi="Arial"/>
                <w:sz w:val="22"/>
                <w:szCs w:val="22"/>
              </w:rPr>
            </w:pPr>
            <w:r w:rsidRPr="00E4371C">
              <w:rPr>
                <w:rFonts w:ascii="Arial" w:hAnsi="Arial"/>
                <w:sz w:val="22"/>
                <w:szCs w:val="22"/>
              </w:rPr>
              <w:t>Consolidated</w:t>
            </w:r>
          </w:p>
          <w:p w:rsidR="003A2933" w:rsidRPr="00E4371C" w:rsidRDefault="003A2933" w:rsidP="003A2933">
            <w:pPr>
              <w:pBdr>
                <w:bottom w:val="single" w:sz="4" w:space="1" w:color="auto"/>
              </w:pBdr>
              <w:spacing w:line="380" w:lineRule="exact"/>
              <w:jc w:val="center"/>
              <w:rPr>
                <w:rFonts w:ascii="Arial" w:hAnsi="Arial"/>
                <w:sz w:val="22"/>
                <w:szCs w:val="22"/>
                <w:cs/>
              </w:rPr>
            </w:pPr>
            <w:r w:rsidRPr="00E4371C">
              <w:rPr>
                <w:rFonts w:ascii="Arial" w:hAnsi="Arial"/>
                <w:sz w:val="22"/>
                <w:szCs w:val="22"/>
              </w:rPr>
              <w:t>financial statements</w:t>
            </w:r>
          </w:p>
        </w:tc>
      </w:tr>
      <w:tr w:rsidR="003A2933" w:rsidRPr="00E4371C" w:rsidTr="00A22AD5">
        <w:trPr>
          <w:trHeight w:val="284"/>
        </w:trPr>
        <w:tc>
          <w:tcPr>
            <w:tcW w:w="5010" w:type="dxa"/>
          </w:tcPr>
          <w:p w:rsidR="003A2933" w:rsidRPr="00E4371C" w:rsidRDefault="003A2933" w:rsidP="003A2933">
            <w:pPr>
              <w:tabs>
                <w:tab w:val="left" w:pos="900"/>
                <w:tab w:val="left" w:pos="2880"/>
              </w:tabs>
              <w:spacing w:line="380" w:lineRule="exact"/>
              <w:jc w:val="thaiDistribute"/>
              <w:rPr>
                <w:rFonts w:ascii="Arial" w:hAnsi="Arial"/>
                <w:sz w:val="22"/>
                <w:szCs w:val="22"/>
              </w:rPr>
            </w:pPr>
          </w:p>
        </w:tc>
        <w:tc>
          <w:tcPr>
            <w:tcW w:w="1215" w:type="dxa"/>
          </w:tcPr>
          <w:p w:rsidR="003A2933" w:rsidRPr="00E4371C" w:rsidRDefault="003A2933" w:rsidP="003A2933">
            <w:pPr>
              <w:tabs>
                <w:tab w:val="left" w:pos="900"/>
                <w:tab w:val="left" w:pos="2880"/>
              </w:tabs>
              <w:spacing w:line="380" w:lineRule="exact"/>
              <w:jc w:val="center"/>
              <w:rPr>
                <w:rFonts w:ascii="Arial" w:hAnsi="Arial"/>
                <w:sz w:val="22"/>
                <w:szCs w:val="22"/>
                <w:u w:val="single"/>
              </w:rPr>
            </w:pPr>
          </w:p>
        </w:tc>
        <w:tc>
          <w:tcPr>
            <w:tcW w:w="1252" w:type="dxa"/>
          </w:tcPr>
          <w:p w:rsidR="003A2933" w:rsidRPr="00E4371C" w:rsidRDefault="003A2933" w:rsidP="003A2933">
            <w:pPr>
              <w:tabs>
                <w:tab w:val="left" w:pos="900"/>
                <w:tab w:val="left" w:pos="2880"/>
              </w:tabs>
              <w:spacing w:line="380" w:lineRule="exact"/>
              <w:jc w:val="center"/>
              <w:rPr>
                <w:rFonts w:ascii="Arial" w:hAnsi="Arial"/>
                <w:sz w:val="22"/>
                <w:szCs w:val="22"/>
                <w:u w:val="single"/>
              </w:rPr>
            </w:pPr>
          </w:p>
        </w:tc>
        <w:tc>
          <w:tcPr>
            <w:tcW w:w="1148" w:type="dxa"/>
          </w:tcPr>
          <w:p w:rsidR="003A2933" w:rsidRPr="00805D5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805D53">
              <w:rPr>
                <w:rFonts w:ascii="Arial" w:hAnsi="Arial"/>
                <w:sz w:val="22"/>
                <w:szCs w:val="22"/>
              </w:rPr>
              <w:t>20</w:t>
            </w:r>
            <w:r w:rsidR="00A22AD5" w:rsidRPr="00805D53">
              <w:rPr>
                <w:rFonts w:ascii="Arial" w:hAnsi="Arial"/>
                <w:sz w:val="22"/>
                <w:szCs w:val="22"/>
              </w:rPr>
              <w:t>20</w:t>
            </w:r>
          </w:p>
        </w:tc>
        <w:tc>
          <w:tcPr>
            <w:tcW w:w="1200" w:type="dxa"/>
          </w:tcPr>
          <w:p w:rsidR="003A2933" w:rsidRPr="00805D5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805D53">
              <w:rPr>
                <w:rFonts w:ascii="Arial" w:hAnsi="Arial"/>
                <w:sz w:val="22"/>
                <w:szCs w:val="22"/>
              </w:rPr>
              <w:t>201</w:t>
            </w:r>
            <w:r w:rsidR="00A22AD5" w:rsidRPr="00805D53">
              <w:rPr>
                <w:rFonts w:ascii="Arial" w:hAnsi="Arial"/>
                <w:sz w:val="22"/>
                <w:szCs w:val="22"/>
              </w:rPr>
              <w:t>9</w:t>
            </w:r>
          </w:p>
        </w:tc>
      </w:tr>
      <w:tr w:rsidR="00A22AD5" w:rsidRPr="00E4371C" w:rsidTr="00A22AD5">
        <w:trPr>
          <w:trHeight w:val="284"/>
        </w:trPr>
        <w:tc>
          <w:tcPr>
            <w:tcW w:w="5010" w:type="dxa"/>
          </w:tcPr>
          <w:p w:rsidR="00A22AD5" w:rsidRPr="00E4371C" w:rsidRDefault="00A22AD5" w:rsidP="00A22AD5">
            <w:pPr>
              <w:tabs>
                <w:tab w:val="left" w:pos="2160"/>
                <w:tab w:val="center" w:pos="6840"/>
                <w:tab w:val="center" w:pos="8280"/>
              </w:tabs>
              <w:spacing w:line="380" w:lineRule="exact"/>
              <w:ind w:left="672" w:right="-43"/>
              <w:jc w:val="thaiDistribute"/>
              <w:rPr>
                <w:rFonts w:ascii="Arial" w:hAnsi="Arial"/>
                <w:sz w:val="22"/>
                <w:szCs w:val="22"/>
              </w:rPr>
            </w:pPr>
            <w:r w:rsidRPr="00E4371C">
              <w:rPr>
                <w:rFonts w:ascii="Arial" w:hAnsi="Arial"/>
                <w:sz w:val="22"/>
                <w:szCs w:val="22"/>
              </w:rPr>
              <w:t>Land</w:t>
            </w:r>
          </w:p>
        </w:tc>
        <w:tc>
          <w:tcPr>
            <w:tcW w:w="1215" w:type="dxa"/>
          </w:tcPr>
          <w:p w:rsidR="00A22AD5" w:rsidRPr="00203CC7" w:rsidRDefault="00A22AD5" w:rsidP="00A22AD5">
            <w:pPr>
              <w:tabs>
                <w:tab w:val="left" w:pos="900"/>
                <w:tab w:val="left" w:pos="2880"/>
              </w:tabs>
              <w:spacing w:line="380" w:lineRule="exact"/>
              <w:jc w:val="center"/>
              <w:rPr>
                <w:rFonts w:ascii="Arial" w:hAnsi="Arial"/>
                <w:sz w:val="22"/>
                <w:szCs w:val="22"/>
              </w:rPr>
            </w:pPr>
          </w:p>
        </w:tc>
        <w:tc>
          <w:tcPr>
            <w:tcW w:w="1252" w:type="dxa"/>
          </w:tcPr>
          <w:p w:rsidR="00A22AD5" w:rsidRPr="00203CC7" w:rsidRDefault="00A22AD5" w:rsidP="00A22AD5">
            <w:pPr>
              <w:tabs>
                <w:tab w:val="left" w:pos="900"/>
                <w:tab w:val="left" w:pos="2880"/>
              </w:tabs>
              <w:spacing w:line="380" w:lineRule="exact"/>
              <w:jc w:val="center"/>
              <w:rPr>
                <w:rFonts w:ascii="Arial" w:hAnsi="Arial"/>
                <w:sz w:val="22"/>
                <w:szCs w:val="22"/>
              </w:rPr>
            </w:pPr>
          </w:p>
        </w:tc>
        <w:tc>
          <w:tcPr>
            <w:tcW w:w="1148" w:type="dxa"/>
          </w:tcPr>
          <w:p w:rsidR="00A22AD5" w:rsidRPr="00203CC7" w:rsidRDefault="002A7CBE" w:rsidP="00A22AD5">
            <w:pPr>
              <w:tabs>
                <w:tab w:val="left" w:pos="900"/>
                <w:tab w:val="left" w:pos="2880"/>
              </w:tabs>
              <w:spacing w:line="380" w:lineRule="exact"/>
              <w:jc w:val="center"/>
              <w:rPr>
                <w:rFonts w:ascii="Arial" w:hAnsi="Arial"/>
                <w:sz w:val="22"/>
                <w:szCs w:val="22"/>
              </w:rPr>
            </w:pPr>
            <w:r w:rsidRPr="002A7CBE">
              <w:rPr>
                <w:rFonts w:ascii="Arial" w:hAnsi="Arial"/>
                <w:sz w:val="22"/>
                <w:szCs w:val="22"/>
              </w:rPr>
              <w:t>86,754</w:t>
            </w:r>
          </w:p>
        </w:tc>
        <w:tc>
          <w:tcPr>
            <w:tcW w:w="1200" w:type="dxa"/>
          </w:tcPr>
          <w:p w:rsidR="00A22AD5" w:rsidRPr="00203CC7" w:rsidRDefault="00A22AD5" w:rsidP="00A22AD5">
            <w:pPr>
              <w:tabs>
                <w:tab w:val="left" w:pos="900"/>
                <w:tab w:val="left" w:pos="2880"/>
              </w:tabs>
              <w:spacing w:line="380" w:lineRule="exact"/>
              <w:jc w:val="center"/>
              <w:rPr>
                <w:rFonts w:ascii="Arial" w:hAnsi="Arial"/>
                <w:sz w:val="22"/>
                <w:szCs w:val="22"/>
              </w:rPr>
            </w:pPr>
            <w:r>
              <w:rPr>
                <w:rFonts w:ascii="Arial" w:hAnsi="Arial"/>
                <w:sz w:val="22"/>
                <w:szCs w:val="22"/>
              </w:rPr>
              <w:t>86,754</w:t>
            </w:r>
          </w:p>
        </w:tc>
      </w:tr>
    </w:tbl>
    <w:p w:rsidR="00D16FF0" w:rsidRDefault="00D711CE" w:rsidP="00D16FF0">
      <w:pPr>
        <w:tabs>
          <w:tab w:val="left" w:pos="900"/>
          <w:tab w:val="left" w:pos="2160"/>
          <w:tab w:val="left" w:pos="2880"/>
        </w:tabs>
        <w:spacing w:before="240" w:after="120" w:line="380" w:lineRule="exact"/>
        <w:ind w:left="547" w:right="-43" w:hanging="547"/>
        <w:jc w:val="both"/>
        <w:rPr>
          <w:rFonts w:ascii="Arial" w:hAnsi="Arial"/>
          <w:sz w:val="22"/>
          <w:szCs w:val="22"/>
        </w:rPr>
      </w:pPr>
      <w:r w:rsidRPr="00E4371C">
        <w:rPr>
          <w:rFonts w:ascii="Arial" w:hAnsi="Arial"/>
          <w:sz w:val="22"/>
          <w:szCs w:val="22"/>
        </w:rPr>
        <w:tab/>
      </w:r>
      <w:r w:rsidR="00D16FF0">
        <w:rPr>
          <w:rFonts w:ascii="Arial" w:hAnsi="Arial"/>
          <w:sz w:val="22"/>
          <w:szCs w:val="22"/>
        </w:rPr>
        <w:t xml:space="preserve">The subsidiary has pledged its land with net book value of Baht </w:t>
      </w:r>
      <w:r w:rsidR="002A7CBE">
        <w:rPr>
          <w:rFonts w:ascii="Arial" w:hAnsi="Arial"/>
          <w:sz w:val="22"/>
          <w:szCs w:val="22"/>
        </w:rPr>
        <w:t>3</w:t>
      </w:r>
      <w:r w:rsidR="00D16FF0">
        <w:rPr>
          <w:rFonts w:ascii="Arial" w:hAnsi="Arial"/>
          <w:sz w:val="22"/>
          <w:szCs w:val="22"/>
        </w:rPr>
        <w:t xml:space="preserve"> million (2019: Nil) as collateral against long-term loan, as </w:t>
      </w:r>
      <w:r w:rsidR="00FC548B">
        <w:rPr>
          <w:rFonts w:ascii="Arial" w:hAnsi="Arial"/>
          <w:sz w:val="22"/>
          <w:szCs w:val="22"/>
        </w:rPr>
        <w:t>discussed</w:t>
      </w:r>
      <w:r w:rsidR="00D16FF0">
        <w:rPr>
          <w:rFonts w:ascii="Arial" w:hAnsi="Arial"/>
          <w:sz w:val="22"/>
          <w:szCs w:val="22"/>
        </w:rPr>
        <w:t xml:space="preserve"> in Note</w:t>
      </w:r>
      <w:r w:rsidR="00076BC3">
        <w:rPr>
          <w:rFonts w:ascii="Arial" w:hAnsi="Arial"/>
          <w:sz w:val="22"/>
          <w:szCs w:val="22"/>
        </w:rPr>
        <w:t xml:space="preserve"> 35.</w:t>
      </w:r>
    </w:p>
    <w:p w:rsidR="00FC548B" w:rsidRDefault="00D711CE" w:rsidP="00D16FF0">
      <w:pPr>
        <w:tabs>
          <w:tab w:val="left" w:pos="900"/>
          <w:tab w:val="left" w:pos="2160"/>
          <w:tab w:val="left" w:pos="2880"/>
        </w:tabs>
        <w:spacing w:before="120" w:after="120" w:line="380" w:lineRule="exact"/>
        <w:ind w:left="547" w:right="-43" w:hanging="547"/>
        <w:jc w:val="both"/>
        <w:rPr>
          <w:rFonts w:ascii="Arial" w:hAnsi="Arial"/>
          <w:sz w:val="22"/>
          <w:szCs w:val="22"/>
        </w:rPr>
      </w:pPr>
      <w:r w:rsidRPr="00E4371C">
        <w:rPr>
          <w:rFonts w:ascii="Arial" w:hAnsi="Arial"/>
          <w:sz w:val="22"/>
          <w:szCs w:val="22"/>
        </w:rPr>
        <w:tab/>
      </w:r>
      <w:r w:rsidR="00FC548B">
        <w:rPr>
          <w:rFonts w:ascii="Arial" w:hAnsi="Arial"/>
          <w:sz w:val="22"/>
          <w:szCs w:val="22"/>
        </w:rPr>
        <w:t xml:space="preserve">As at 31 December </w:t>
      </w:r>
      <w:r w:rsidR="00A36E84">
        <w:rPr>
          <w:rFonts w:ascii="Arial" w:hAnsi="Arial"/>
          <w:sz w:val="22"/>
          <w:szCs w:val="22"/>
        </w:rPr>
        <w:t>2019</w:t>
      </w:r>
      <w:r w:rsidR="00FC548B">
        <w:rPr>
          <w:rFonts w:ascii="Arial" w:hAnsi="Arial"/>
          <w:sz w:val="22"/>
          <w:szCs w:val="22"/>
        </w:rPr>
        <w:t xml:space="preserve">, the subsidiary had vehicles </w:t>
      </w:r>
      <w:r w:rsidR="00805D53">
        <w:rPr>
          <w:rFonts w:ascii="Arial" w:hAnsi="Arial"/>
          <w:sz w:val="22"/>
          <w:szCs w:val="22"/>
        </w:rPr>
        <w:t xml:space="preserve">and office equipment </w:t>
      </w:r>
      <w:r w:rsidR="00210791">
        <w:rPr>
          <w:rFonts w:ascii="Arial" w:hAnsi="Arial"/>
          <w:sz w:val="22"/>
          <w:szCs w:val="22"/>
        </w:rPr>
        <w:t xml:space="preserve">with net book value amounting to Baht </w:t>
      </w:r>
      <w:r w:rsidR="000D5C62">
        <w:rPr>
          <w:rFonts w:ascii="Arial" w:hAnsi="Arial"/>
          <w:sz w:val="22"/>
          <w:szCs w:val="22"/>
        </w:rPr>
        <w:t>2</w:t>
      </w:r>
      <w:r w:rsidR="00210791">
        <w:rPr>
          <w:rFonts w:ascii="Arial" w:hAnsi="Arial"/>
          <w:sz w:val="22"/>
          <w:szCs w:val="22"/>
        </w:rPr>
        <w:t xml:space="preserve"> million </w:t>
      </w:r>
      <w:r w:rsidR="00FC548B">
        <w:rPr>
          <w:rFonts w:ascii="Arial" w:hAnsi="Arial"/>
          <w:sz w:val="22"/>
          <w:szCs w:val="22"/>
        </w:rPr>
        <w:t>under finance lease agreements.</w:t>
      </w:r>
    </w:p>
    <w:p w:rsidR="00833A97" w:rsidRDefault="00FC548B" w:rsidP="00D16FF0">
      <w:pPr>
        <w:tabs>
          <w:tab w:val="left" w:pos="900"/>
          <w:tab w:val="left" w:pos="2160"/>
          <w:tab w:val="left" w:pos="2880"/>
        </w:tabs>
        <w:spacing w:before="120" w:after="120" w:line="380" w:lineRule="exact"/>
        <w:ind w:left="547" w:right="-43" w:hanging="547"/>
        <w:jc w:val="both"/>
        <w:rPr>
          <w:rFonts w:ascii="Arial" w:hAnsi="Arial"/>
          <w:sz w:val="22"/>
          <w:szCs w:val="22"/>
        </w:rPr>
      </w:pPr>
      <w:r>
        <w:rPr>
          <w:rFonts w:ascii="Arial" w:hAnsi="Arial"/>
          <w:sz w:val="22"/>
          <w:szCs w:val="22"/>
        </w:rPr>
        <w:tab/>
      </w:r>
      <w:r w:rsidR="00833A97" w:rsidRPr="00E4371C">
        <w:rPr>
          <w:rFonts w:ascii="Arial" w:hAnsi="Arial"/>
          <w:sz w:val="22"/>
          <w:szCs w:val="22"/>
        </w:rPr>
        <w:t xml:space="preserve">As at </w:t>
      </w:r>
      <w:r w:rsidR="003D7007" w:rsidRPr="00E4371C">
        <w:rPr>
          <w:rFonts w:ascii="Arial" w:hAnsi="Arial"/>
          <w:sz w:val="22"/>
          <w:szCs w:val="22"/>
        </w:rPr>
        <w:t xml:space="preserve">31 December </w:t>
      </w:r>
      <w:r w:rsidR="008F1613" w:rsidRPr="00E4371C">
        <w:rPr>
          <w:rFonts w:ascii="Arial" w:hAnsi="Arial"/>
          <w:sz w:val="22"/>
          <w:szCs w:val="22"/>
        </w:rPr>
        <w:t>20</w:t>
      </w:r>
      <w:r w:rsidR="00A22AD5">
        <w:rPr>
          <w:rFonts w:ascii="Arial" w:hAnsi="Arial"/>
          <w:sz w:val="22"/>
          <w:szCs w:val="22"/>
        </w:rPr>
        <w:t>20</w:t>
      </w:r>
      <w:r w:rsidR="00833A97" w:rsidRPr="00E4371C">
        <w:rPr>
          <w:rFonts w:ascii="Arial" w:hAnsi="Arial"/>
          <w:sz w:val="22"/>
          <w:szCs w:val="22"/>
        </w:rPr>
        <w:t>, certain</w:t>
      </w:r>
      <w:r w:rsidR="00821F5F" w:rsidRPr="00E4371C">
        <w:rPr>
          <w:rFonts w:ascii="Arial" w:hAnsi="Arial"/>
          <w:sz w:val="22"/>
          <w:szCs w:val="22"/>
        </w:rPr>
        <w:t xml:space="preserve"> items of</w:t>
      </w:r>
      <w:r w:rsidR="00833A97" w:rsidRPr="00E4371C">
        <w:rPr>
          <w:rFonts w:ascii="Arial" w:hAnsi="Arial"/>
          <w:sz w:val="22"/>
          <w:szCs w:val="22"/>
        </w:rPr>
        <w:t xml:space="preserve"> </w:t>
      </w:r>
      <w:r w:rsidR="002264C2">
        <w:rPr>
          <w:rFonts w:ascii="Arial" w:hAnsi="Arial"/>
          <w:sz w:val="22"/>
          <w:szCs w:val="22"/>
        </w:rPr>
        <w:t>building</w:t>
      </w:r>
      <w:r w:rsidR="00833A97" w:rsidRPr="00E4371C">
        <w:rPr>
          <w:rFonts w:ascii="Arial" w:hAnsi="Arial"/>
          <w:sz w:val="22"/>
          <w:szCs w:val="22"/>
        </w:rPr>
        <w:t xml:space="preserve"> and equipment </w:t>
      </w:r>
      <w:r w:rsidR="00821F5F" w:rsidRPr="00E4371C">
        <w:rPr>
          <w:rFonts w:ascii="Arial" w:hAnsi="Arial"/>
          <w:sz w:val="22"/>
          <w:szCs w:val="22"/>
        </w:rPr>
        <w:t>were</w:t>
      </w:r>
      <w:r w:rsidR="00833A97" w:rsidRPr="00E4371C">
        <w:rPr>
          <w:rFonts w:ascii="Arial" w:hAnsi="Arial"/>
          <w:sz w:val="22"/>
          <w:szCs w:val="22"/>
        </w:rPr>
        <w:t xml:space="preserve"> fully depreciated but are still in use.</w:t>
      </w:r>
      <w:r w:rsidR="00805D53">
        <w:rPr>
          <w:rFonts w:ascii="Arial" w:hAnsi="Arial"/>
          <w:sz w:val="22"/>
          <w:szCs w:val="22"/>
        </w:rPr>
        <w:t xml:space="preserve"> </w:t>
      </w:r>
      <w:r w:rsidR="00833A97" w:rsidRPr="00E4371C">
        <w:rPr>
          <w:rFonts w:ascii="Arial" w:hAnsi="Arial"/>
          <w:sz w:val="22"/>
          <w:szCs w:val="22"/>
        </w:rPr>
        <w:t xml:space="preserve">The </w:t>
      </w:r>
      <w:r w:rsidR="004C6E9D" w:rsidRPr="00E4371C">
        <w:rPr>
          <w:rFonts w:ascii="Arial" w:hAnsi="Arial"/>
          <w:sz w:val="22"/>
          <w:szCs w:val="22"/>
        </w:rPr>
        <w:t>gross carrying amount before dedu</w:t>
      </w:r>
      <w:r w:rsidR="00CC614E">
        <w:rPr>
          <w:rFonts w:ascii="Arial" w:hAnsi="Arial"/>
          <w:sz w:val="22"/>
          <w:szCs w:val="22"/>
        </w:rPr>
        <w:t xml:space="preserve">cting accumulated depreciation </w:t>
      </w:r>
      <w:r w:rsidR="004C6E9D" w:rsidRPr="00E4371C">
        <w:rPr>
          <w:rFonts w:ascii="Arial" w:hAnsi="Arial"/>
          <w:sz w:val="22"/>
          <w:szCs w:val="22"/>
        </w:rPr>
        <w:t>and allowance for impairment loss</w:t>
      </w:r>
      <w:r w:rsidR="00833A97" w:rsidRPr="00E4371C">
        <w:rPr>
          <w:rFonts w:ascii="Arial" w:hAnsi="Arial"/>
          <w:sz w:val="22"/>
          <w:szCs w:val="22"/>
        </w:rPr>
        <w:t xml:space="preserve"> of those assets am</w:t>
      </w:r>
      <w:r w:rsidR="005D2220" w:rsidRPr="00E4371C">
        <w:rPr>
          <w:rFonts w:ascii="Arial" w:hAnsi="Arial"/>
          <w:sz w:val="22"/>
          <w:szCs w:val="22"/>
        </w:rPr>
        <w:t xml:space="preserve">ounted to approximately Baht </w:t>
      </w:r>
      <w:r w:rsidR="002A7CBE">
        <w:rPr>
          <w:rFonts w:ascii="Arial" w:hAnsi="Arial"/>
          <w:sz w:val="22"/>
          <w:szCs w:val="22"/>
        </w:rPr>
        <w:t>299</w:t>
      </w:r>
      <w:r w:rsidR="00A22AD5">
        <w:rPr>
          <w:rFonts w:ascii="Arial" w:hAnsi="Arial"/>
          <w:sz w:val="22"/>
          <w:szCs w:val="22"/>
        </w:rPr>
        <w:t xml:space="preserve"> </w:t>
      </w:r>
      <w:r w:rsidR="00833A97" w:rsidRPr="00E4371C">
        <w:rPr>
          <w:rFonts w:ascii="Arial" w:hAnsi="Arial"/>
          <w:sz w:val="22"/>
          <w:szCs w:val="22"/>
        </w:rPr>
        <w:t>million (</w:t>
      </w:r>
      <w:r w:rsidR="008F1613" w:rsidRPr="00E4371C">
        <w:rPr>
          <w:rFonts w:ascii="Arial" w:hAnsi="Arial"/>
          <w:sz w:val="22"/>
          <w:szCs w:val="22"/>
        </w:rPr>
        <w:t>201</w:t>
      </w:r>
      <w:r w:rsidR="00A22AD5">
        <w:rPr>
          <w:rFonts w:ascii="Arial" w:hAnsi="Arial"/>
          <w:sz w:val="22"/>
          <w:szCs w:val="22"/>
        </w:rPr>
        <w:t>9</w:t>
      </w:r>
      <w:r w:rsidR="00833A97" w:rsidRPr="00E4371C">
        <w:rPr>
          <w:rFonts w:ascii="Arial" w:hAnsi="Arial"/>
          <w:sz w:val="22"/>
          <w:szCs w:val="22"/>
        </w:rPr>
        <w:t xml:space="preserve">: Baht </w:t>
      </w:r>
      <w:r w:rsidR="00A22AD5">
        <w:rPr>
          <w:rFonts w:ascii="Arial" w:hAnsi="Arial"/>
          <w:sz w:val="22"/>
          <w:szCs w:val="22"/>
        </w:rPr>
        <w:t xml:space="preserve">274 </w:t>
      </w:r>
      <w:r w:rsidR="00833A97" w:rsidRPr="00E4371C">
        <w:rPr>
          <w:rFonts w:ascii="Arial" w:hAnsi="Arial"/>
          <w:sz w:val="22"/>
          <w:szCs w:val="22"/>
        </w:rPr>
        <w:t>million) (</w:t>
      </w:r>
      <w:r w:rsidR="006B101F">
        <w:rPr>
          <w:rFonts w:ascii="Arial" w:hAnsi="Arial"/>
          <w:sz w:val="22"/>
          <w:szCs w:val="22"/>
        </w:rPr>
        <w:t>t</w:t>
      </w:r>
      <w:r w:rsidR="00B93718" w:rsidRPr="00E4371C">
        <w:rPr>
          <w:rFonts w:ascii="Arial" w:hAnsi="Arial"/>
          <w:sz w:val="22"/>
          <w:szCs w:val="22"/>
        </w:rPr>
        <w:t>he Company only</w:t>
      </w:r>
      <w:r w:rsidR="00833A97" w:rsidRPr="00E4371C">
        <w:rPr>
          <w:rFonts w:ascii="Arial" w:hAnsi="Arial"/>
          <w:sz w:val="22"/>
          <w:szCs w:val="22"/>
        </w:rPr>
        <w:t xml:space="preserve">: Baht </w:t>
      </w:r>
      <w:r w:rsidR="002A7CBE">
        <w:rPr>
          <w:rFonts w:ascii="Arial" w:hAnsi="Arial"/>
          <w:sz w:val="22"/>
          <w:szCs w:val="22"/>
        </w:rPr>
        <w:t>54</w:t>
      </w:r>
      <w:r w:rsidR="00E24141">
        <w:rPr>
          <w:rFonts w:ascii="Arial" w:hAnsi="Arial"/>
          <w:sz w:val="22"/>
          <w:szCs w:val="22"/>
        </w:rPr>
        <w:t xml:space="preserve"> </w:t>
      </w:r>
      <w:r w:rsidR="00833A97" w:rsidRPr="00E4371C">
        <w:rPr>
          <w:rFonts w:ascii="Arial" w:hAnsi="Arial"/>
          <w:sz w:val="22"/>
          <w:szCs w:val="22"/>
        </w:rPr>
        <w:t xml:space="preserve">million, </w:t>
      </w:r>
      <w:r w:rsidR="008F1613" w:rsidRPr="00E4371C">
        <w:rPr>
          <w:rFonts w:ascii="Arial" w:hAnsi="Arial"/>
          <w:sz w:val="22"/>
          <w:szCs w:val="22"/>
        </w:rPr>
        <w:t>201</w:t>
      </w:r>
      <w:r w:rsidR="00A22AD5">
        <w:rPr>
          <w:rFonts w:ascii="Arial" w:hAnsi="Arial"/>
          <w:sz w:val="22"/>
          <w:szCs w:val="22"/>
        </w:rPr>
        <w:t>9</w:t>
      </w:r>
      <w:r w:rsidR="00833A97" w:rsidRPr="00E4371C">
        <w:rPr>
          <w:rFonts w:ascii="Arial" w:hAnsi="Arial"/>
          <w:sz w:val="22"/>
          <w:szCs w:val="22"/>
        </w:rPr>
        <w:t xml:space="preserve">: Baht </w:t>
      </w:r>
      <w:r w:rsidR="00A22AD5">
        <w:rPr>
          <w:rFonts w:ascii="Arial" w:hAnsi="Arial"/>
          <w:sz w:val="22"/>
          <w:szCs w:val="22"/>
        </w:rPr>
        <w:t>62</w:t>
      </w:r>
      <w:r w:rsidR="00E24141">
        <w:rPr>
          <w:rFonts w:ascii="Arial" w:hAnsi="Arial"/>
          <w:sz w:val="22"/>
          <w:szCs w:val="22"/>
        </w:rPr>
        <w:t xml:space="preserve"> </w:t>
      </w:r>
      <w:r w:rsidR="00833A97" w:rsidRPr="00E4371C">
        <w:rPr>
          <w:rFonts w:ascii="Arial" w:hAnsi="Arial"/>
          <w:sz w:val="22"/>
          <w:szCs w:val="22"/>
        </w:rPr>
        <w:t>million).</w:t>
      </w:r>
    </w:p>
    <w:p w:rsidR="004E6526" w:rsidRPr="00693253" w:rsidRDefault="00076BC3" w:rsidP="00D16FF0">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Pr>
          <w:rFonts w:ascii="Arial" w:hAnsi="Arial"/>
          <w:b/>
          <w:bCs/>
          <w:sz w:val="22"/>
          <w:szCs w:val="22"/>
        </w:rPr>
        <w:t>27</w:t>
      </w:r>
      <w:r w:rsidR="004E6526" w:rsidRPr="00693253">
        <w:rPr>
          <w:rFonts w:ascii="Arial" w:hAnsi="Arial"/>
          <w:b/>
          <w:bCs/>
          <w:sz w:val="22"/>
          <w:szCs w:val="22"/>
        </w:rPr>
        <w:t xml:space="preserve">. </w:t>
      </w:r>
      <w:r w:rsidR="004E6526" w:rsidRPr="00693253">
        <w:rPr>
          <w:rFonts w:ascii="Arial" w:hAnsi="Arial"/>
          <w:b/>
          <w:bCs/>
          <w:sz w:val="22"/>
          <w:szCs w:val="22"/>
        </w:rPr>
        <w:tab/>
        <w:t>Goodwill</w:t>
      </w:r>
    </w:p>
    <w:p w:rsidR="003E2AA0" w:rsidRDefault="003E2AA0" w:rsidP="003E2AA0">
      <w:pPr>
        <w:spacing w:before="120" w:after="120" w:line="380" w:lineRule="exact"/>
        <w:ind w:left="547" w:hanging="547"/>
        <w:jc w:val="thaiDistribute"/>
        <w:rPr>
          <w:rFonts w:ascii="Arial" w:eastAsia="Arial Unicode MS" w:hAnsi="Arial" w:cs="Arial"/>
          <w:sz w:val="22"/>
          <w:szCs w:val="22"/>
        </w:rPr>
      </w:pPr>
      <w:r>
        <w:rPr>
          <w:rFonts w:ascii="Arial" w:hAnsi="Arial" w:cs="Arial"/>
          <w:sz w:val="22"/>
          <w:szCs w:val="22"/>
        </w:rPr>
        <w:tab/>
      </w:r>
      <w:r w:rsidRPr="003E2AA0">
        <w:rPr>
          <w:rFonts w:ascii="Arial" w:hAnsi="Arial" w:cs="Arial"/>
          <w:sz w:val="22"/>
          <w:szCs w:val="22"/>
        </w:rPr>
        <w:t xml:space="preserve">The </w:t>
      </w:r>
      <w:r w:rsidR="006B49D8">
        <w:rPr>
          <w:rFonts w:ascii="Arial" w:hAnsi="Arial" w:cs="Arial"/>
          <w:sz w:val="22"/>
          <w:szCs w:val="22"/>
        </w:rPr>
        <w:t>Group</w:t>
      </w:r>
      <w:r w:rsidR="00342AA1">
        <w:rPr>
          <w:rFonts w:ascii="Arial" w:hAnsi="Arial" w:cs="Arial"/>
          <w:sz w:val="22"/>
          <w:szCs w:val="22"/>
        </w:rPr>
        <w:t xml:space="preserve"> </w:t>
      </w:r>
      <w:r w:rsidRPr="003E2AA0">
        <w:rPr>
          <w:rFonts w:ascii="Arial" w:hAnsi="Arial" w:cs="Arial"/>
          <w:sz w:val="22"/>
          <w:szCs w:val="22"/>
        </w:rPr>
        <w:t>allocated goodwill acquired in a business combination to test impairment annually</w:t>
      </w:r>
      <w:r w:rsidRPr="003E2AA0">
        <w:rPr>
          <w:rFonts w:ascii="Arial" w:eastAsia="Arial Unicode MS" w:hAnsi="Arial" w:cs="Arial"/>
          <w:sz w:val="22"/>
          <w:szCs w:val="22"/>
        </w:rPr>
        <w:t>, as follows:</w:t>
      </w:r>
    </w:p>
    <w:p w:rsidR="00342AA1" w:rsidRPr="00927878" w:rsidRDefault="00342AA1" w:rsidP="00342AA1">
      <w:pPr>
        <w:spacing w:before="120" w:after="120" w:line="380" w:lineRule="exact"/>
        <w:ind w:left="547" w:hanging="547"/>
        <w:jc w:val="right"/>
        <w:rPr>
          <w:rFonts w:ascii="Arial" w:eastAsia="Arial Unicode MS" w:hAnsi="Arial" w:cs="Arial"/>
          <w:sz w:val="22"/>
          <w:szCs w:val="22"/>
        </w:rPr>
      </w:pPr>
      <w:r w:rsidRPr="00927878">
        <w:rPr>
          <w:rFonts w:ascii="Arial" w:hAnsi="Arial" w:cs="Arial"/>
          <w:sz w:val="22"/>
          <w:szCs w:val="22"/>
        </w:rPr>
        <w:t>(Unit: Thousand Baht)</w:t>
      </w:r>
    </w:p>
    <w:tbl>
      <w:tblPr>
        <w:tblW w:w="9126" w:type="dxa"/>
        <w:tblInd w:w="558" w:type="dxa"/>
        <w:tblLook w:val="01E0" w:firstRow="1" w:lastRow="1" w:firstColumn="1" w:lastColumn="1" w:noHBand="0" w:noVBand="0"/>
      </w:tblPr>
      <w:tblGrid>
        <w:gridCol w:w="7110"/>
        <w:gridCol w:w="2016"/>
      </w:tblGrid>
      <w:tr w:rsidR="00342AA1" w:rsidRPr="00927878" w:rsidTr="00D16FF0">
        <w:tc>
          <w:tcPr>
            <w:tcW w:w="7110" w:type="dxa"/>
            <w:vAlign w:val="bottom"/>
          </w:tcPr>
          <w:p w:rsidR="00342AA1" w:rsidRPr="00927878" w:rsidRDefault="00342AA1" w:rsidP="003E2AA0">
            <w:pPr>
              <w:spacing w:line="380" w:lineRule="exact"/>
              <w:jc w:val="both"/>
              <w:rPr>
                <w:rFonts w:ascii="Arial" w:hAnsi="Arial" w:cs="Arial"/>
                <w:sz w:val="22"/>
                <w:szCs w:val="22"/>
                <w:cs/>
              </w:rPr>
            </w:pPr>
          </w:p>
        </w:tc>
        <w:tc>
          <w:tcPr>
            <w:tcW w:w="2016" w:type="dxa"/>
            <w:vAlign w:val="bottom"/>
            <w:hideMark/>
          </w:tcPr>
          <w:p w:rsidR="00342AA1" w:rsidRPr="00927878" w:rsidRDefault="00A45249"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27878">
              <w:rPr>
                <w:rFonts w:ascii="Arial" w:hAnsi="Arial" w:cs="Arial"/>
                <w:sz w:val="22"/>
                <w:szCs w:val="22"/>
              </w:rPr>
              <w:t>G</w:t>
            </w:r>
            <w:r w:rsidR="00342AA1" w:rsidRPr="00927878">
              <w:rPr>
                <w:rFonts w:ascii="Arial" w:hAnsi="Arial" w:cs="Arial"/>
                <w:sz w:val="22"/>
                <w:szCs w:val="22"/>
              </w:rPr>
              <w:t>oodwill</w:t>
            </w:r>
          </w:p>
        </w:tc>
      </w:tr>
      <w:tr w:rsidR="00A45249" w:rsidRPr="00927878" w:rsidTr="00D16FF0">
        <w:tc>
          <w:tcPr>
            <w:tcW w:w="7110" w:type="dxa"/>
            <w:vAlign w:val="bottom"/>
          </w:tcPr>
          <w:p w:rsidR="00A45249" w:rsidRPr="00927878" w:rsidRDefault="00A45249" w:rsidP="00A45249">
            <w:pPr>
              <w:spacing w:line="380" w:lineRule="exact"/>
              <w:jc w:val="both"/>
              <w:rPr>
                <w:rFonts w:ascii="Arial" w:hAnsi="Arial" w:cs="Arial"/>
                <w:sz w:val="22"/>
                <w:szCs w:val="22"/>
                <w:cs/>
              </w:rPr>
            </w:pPr>
            <w:r w:rsidRPr="00927878">
              <w:rPr>
                <w:sz w:val="22"/>
                <w:szCs w:val="22"/>
              </w:rPr>
              <w:br w:type="page"/>
            </w:r>
            <w:r w:rsidRPr="00927878">
              <w:rPr>
                <w:rFonts w:ascii="Arial" w:hAnsi="Arial" w:cs="Arial"/>
                <w:sz w:val="22"/>
                <w:szCs w:val="22"/>
              </w:rPr>
              <w:t>JP Insurance Public Company Limited</w:t>
            </w:r>
          </w:p>
        </w:tc>
        <w:tc>
          <w:tcPr>
            <w:tcW w:w="2016" w:type="dxa"/>
            <w:vAlign w:val="bottom"/>
            <w:hideMark/>
          </w:tcPr>
          <w:p w:rsidR="00A45249" w:rsidRPr="00927878" w:rsidRDefault="00A45249" w:rsidP="00A45249">
            <w:pPr>
              <w:pStyle w:val="BodyTextIndent"/>
              <w:tabs>
                <w:tab w:val="decimal" w:pos="1512"/>
              </w:tabs>
              <w:spacing w:after="0" w:line="380" w:lineRule="exact"/>
              <w:ind w:left="0"/>
              <w:rPr>
                <w:rFonts w:ascii="Arial" w:hAnsi="Arial" w:cs="Arial"/>
                <w:sz w:val="22"/>
                <w:szCs w:val="22"/>
              </w:rPr>
            </w:pPr>
            <w:r w:rsidRPr="00927878">
              <w:rPr>
                <w:rFonts w:ascii="Arial" w:hAnsi="Arial" w:cs="Arial"/>
                <w:sz w:val="22"/>
                <w:szCs w:val="22"/>
              </w:rPr>
              <w:t>273,790</w:t>
            </w:r>
          </w:p>
        </w:tc>
      </w:tr>
      <w:tr w:rsidR="00A45249" w:rsidRPr="00927878" w:rsidTr="00D16FF0">
        <w:tc>
          <w:tcPr>
            <w:tcW w:w="7110" w:type="dxa"/>
            <w:vAlign w:val="bottom"/>
          </w:tcPr>
          <w:p w:rsidR="00A45249" w:rsidRPr="00927878" w:rsidRDefault="00A45249" w:rsidP="00A45249">
            <w:pPr>
              <w:tabs>
                <w:tab w:val="left" w:pos="600"/>
                <w:tab w:val="left" w:pos="900"/>
                <w:tab w:val="right" w:pos="7280"/>
                <w:tab w:val="right" w:pos="8540"/>
              </w:tabs>
              <w:spacing w:line="380" w:lineRule="exact"/>
              <w:ind w:right="-43"/>
              <w:rPr>
                <w:rFonts w:ascii="Arial" w:hAnsi="Arial" w:cs="Arial"/>
                <w:sz w:val="22"/>
                <w:szCs w:val="22"/>
              </w:rPr>
            </w:pPr>
            <w:r w:rsidRPr="00927878">
              <w:rPr>
                <w:rFonts w:ascii="Arial" w:hAnsi="Arial" w:cs="Arial"/>
                <w:sz w:val="22"/>
                <w:szCs w:val="22"/>
              </w:rPr>
              <w:t>Beans and Brown Co., Ltd.</w:t>
            </w:r>
          </w:p>
        </w:tc>
        <w:tc>
          <w:tcPr>
            <w:tcW w:w="2016" w:type="dxa"/>
            <w:vAlign w:val="bottom"/>
          </w:tcPr>
          <w:p w:rsidR="00A45249" w:rsidRPr="00927878" w:rsidRDefault="00A45249" w:rsidP="00A45249">
            <w:pPr>
              <w:pStyle w:val="BodyTextIndent"/>
              <w:pBdr>
                <w:bottom w:val="single" w:sz="4" w:space="1" w:color="auto"/>
              </w:pBdr>
              <w:tabs>
                <w:tab w:val="decimal" w:pos="1512"/>
              </w:tabs>
              <w:spacing w:after="0" w:line="380" w:lineRule="exact"/>
              <w:ind w:left="0"/>
              <w:rPr>
                <w:rFonts w:ascii="Arial" w:hAnsi="Arial" w:cs="Arial"/>
                <w:sz w:val="22"/>
                <w:szCs w:val="22"/>
              </w:rPr>
            </w:pPr>
            <w:r w:rsidRPr="00927878">
              <w:rPr>
                <w:rFonts w:ascii="Arial" w:hAnsi="Arial" w:cs="Arial"/>
                <w:sz w:val="22"/>
                <w:szCs w:val="22"/>
                <w:lang w:bidi="th-TH"/>
              </w:rPr>
              <w:t>21,855</w:t>
            </w:r>
          </w:p>
        </w:tc>
      </w:tr>
      <w:tr w:rsidR="00A45249" w:rsidRPr="00927878" w:rsidTr="00D16FF0">
        <w:tc>
          <w:tcPr>
            <w:tcW w:w="7110" w:type="dxa"/>
            <w:vAlign w:val="bottom"/>
          </w:tcPr>
          <w:p w:rsidR="00A45249" w:rsidRPr="00927878" w:rsidRDefault="00927878" w:rsidP="00A45249">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Total</w:t>
            </w:r>
          </w:p>
        </w:tc>
        <w:tc>
          <w:tcPr>
            <w:tcW w:w="2016" w:type="dxa"/>
            <w:vAlign w:val="bottom"/>
          </w:tcPr>
          <w:p w:rsidR="00A45249" w:rsidRPr="00927878" w:rsidRDefault="00A45249" w:rsidP="00A45249">
            <w:pPr>
              <w:pStyle w:val="BodyTextIndent"/>
              <w:pBdr>
                <w:bottom w:val="double" w:sz="4" w:space="1" w:color="auto"/>
              </w:pBdr>
              <w:tabs>
                <w:tab w:val="decimal" w:pos="1512"/>
              </w:tabs>
              <w:spacing w:after="0" w:line="380" w:lineRule="exact"/>
              <w:ind w:left="0"/>
              <w:rPr>
                <w:rFonts w:ascii="Arial" w:hAnsi="Arial" w:cs="Arial"/>
                <w:sz w:val="22"/>
                <w:szCs w:val="22"/>
              </w:rPr>
            </w:pPr>
            <w:r w:rsidRPr="00927878">
              <w:rPr>
                <w:rFonts w:ascii="Arial" w:hAnsi="Arial" w:cs="Arial"/>
                <w:sz w:val="22"/>
                <w:szCs w:val="22"/>
              </w:rPr>
              <w:t>295,645</w:t>
            </w:r>
          </w:p>
        </w:tc>
      </w:tr>
    </w:tbl>
    <w:p w:rsidR="003E2AA0" w:rsidRPr="003E2AA0"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2AA0">
        <w:rPr>
          <w:rFonts w:ascii="Arial" w:hAnsi="Arial" w:cs="Arial"/>
          <w:sz w:val="22"/>
          <w:szCs w:val="22"/>
        </w:rPr>
        <w:t xml:space="preserve">The </w:t>
      </w:r>
      <w:r w:rsidR="00DA5658">
        <w:rPr>
          <w:rFonts w:ascii="Arial" w:hAnsi="Arial" w:cs="Arial"/>
          <w:sz w:val="22"/>
          <w:szCs w:val="22"/>
        </w:rPr>
        <w:t>Group</w:t>
      </w:r>
      <w:r w:rsidRPr="003E2AA0">
        <w:rPr>
          <w:rFonts w:ascii="Arial" w:hAnsi="Arial" w:cs="Arial"/>
          <w:sz w:val="22"/>
          <w:szCs w:val="22"/>
        </w:rPr>
        <w:t xml:space="preserve"> estimate</w:t>
      </w:r>
      <w:r w:rsidR="00DA5658">
        <w:rPr>
          <w:rFonts w:ascii="Arial" w:hAnsi="Arial" w:cs="Arial"/>
          <w:sz w:val="22"/>
          <w:szCs w:val="22"/>
        </w:rPr>
        <w:t>s</w:t>
      </w:r>
      <w:r w:rsidRPr="003E2AA0">
        <w:rPr>
          <w:rFonts w:ascii="Arial" w:hAnsi="Arial" w:cs="Arial"/>
          <w:sz w:val="22"/>
          <w:szCs w:val="22"/>
        </w:rPr>
        <w:t xml:space="preserve"> the recoverable amount of each cash-generating unit by estimating the cash inflows that are expected to be generated from that group of assets in the future</w:t>
      </w:r>
      <w:r w:rsidR="00143806">
        <w:rPr>
          <w:rFonts w:ascii="Arial" w:hAnsi="Arial" w:cs="Arial"/>
          <w:sz w:val="22"/>
          <w:szCs w:val="22"/>
        </w:rPr>
        <w:t xml:space="preserve"> based on financial forecasts approved by management </w:t>
      </w:r>
      <w:r w:rsidRPr="003E2AA0">
        <w:rPr>
          <w:rFonts w:ascii="Arial" w:hAnsi="Arial" w:cs="Arial"/>
          <w:sz w:val="22"/>
          <w:szCs w:val="22"/>
        </w:rPr>
        <w:t>covering a five-year period</w:t>
      </w:r>
      <w:r w:rsidR="00143806">
        <w:rPr>
          <w:rFonts w:ascii="Arial" w:hAnsi="Arial" w:cs="Arial"/>
          <w:sz w:val="22"/>
          <w:szCs w:val="22"/>
        </w:rPr>
        <w:t>.</w:t>
      </w:r>
    </w:p>
    <w:p w:rsidR="00FC548B"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FC548B" w:rsidRDefault="00FC548B">
      <w:pPr>
        <w:overflowPunct/>
        <w:autoSpaceDE/>
        <w:autoSpaceDN/>
        <w:adjustRightInd/>
        <w:textAlignment w:val="auto"/>
        <w:rPr>
          <w:rFonts w:ascii="Arial" w:hAnsi="Arial" w:cs="Arial"/>
          <w:sz w:val="22"/>
          <w:szCs w:val="22"/>
        </w:rPr>
      </w:pPr>
      <w:r>
        <w:rPr>
          <w:rFonts w:ascii="Arial" w:hAnsi="Arial" w:cs="Arial"/>
          <w:sz w:val="22"/>
          <w:szCs w:val="22"/>
        </w:rPr>
        <w:br w:type="page"/>
      </w:r>
    </w:p>
    <w:p w:rsidR="003E2AA0" w:rsidRPr="003E2AA0" w:rsidRDefault="00FC548B"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3E2AA0" w:rsidRPr="003E2AA0">
        <w:rPr>
          <w:rFonts w:ascii="Arial" w:hAnsi="Arial" w:cs="Arial"/>
          <w:sz w:val="22"/>
          <w:szCs w:val="22"/>
        </w:rPr>
        <w:t>The key assumption</w:t>
      </w:r>
      <w:r w:rsidR="00B16141">
        <w:rPr>
          <w:rFonts w:ascii="Arial" w:hAnsi="Arial" w:cs="Arial"/>
          <w:sz w:val="22"/>
          <w:szCs w:val="22"/>
        </w:rPr>
        <w:t>s</w:t>
      </w:r>
      <w:r w:rsidR="003E2AA0" w:rsidRPr="003E2AA0">
        <w:rPr>
          <w:rFonts w:ascii="Arial" w:hAnsi="Arial" w:cs="Arial"/>
          <w:sz w:val="22"/>
          <w:szCs w:val="22"/>
        </w:rPr>
        <w:t xml:space="preserve"> used to calculate the value in use of the CGU are summarised below.</w:t>
      </w:r>
    </w:p>
    <w:tbl>
      <w:tblPr>
        <w:tblW w:w="9191" w:type="dxa"/>
        <w:tblInd w:w="558" w:type="dxa"/>
        <w:tblLook w:val="01E0" w:firstRow="1" w:lastRow="1" w:firstColumn="1" w:lastColumn="1" w:noHBand="0" w:noVBand="0"/>
      </w:tblPr>
      <w:tblGrid>
        <w:gridCol w:w="1449"/>
        <w:gridCol w:w="891"/>
        <w:gridCol w:w="575"/>
        <w:gridCol w:w="1137"/>
        <w:gridCol w:w="1713"/>
        <w:gridCol w:w="1713"/>
        <w:gridCol w:w="1713"/>
      </w:tblGrid>
      <w:tr w:rsidR="00FC548B" w:rsidRPr="003E2AA0" w:rsidTr="00FC548B">
        <w:tc>
          <w:tcPr>
            <w:tcW w:w="1449" w:type="dxa"/>
          </w:tcPr>
          <w:p w:rsidR="00FC548B" w:rsidRPr="003E2AA0" w:rsidRDefault="00FC548B" w:rsidP="003E2AA0">
            <w:pPr>
              <w:spacing w:line="380" w:lineRule="exact"/>
              <w:jc w:val="right"/>
              <w:rPr>
                <w:rFonts w:ascii="Arial" w:hAnsi="Arial" w:cs="Arial"/>
                <w:sz w:val="20"/>
                <w:szCs w:val="20"/>
              </w:rPr>
            </w:pPr>
          </w:p>
        </w:tc>
        <w:tc>
          <w:tcPr>
            <w:tcW w:w="1466" w:type="dxa"/>
            <w:gridSpan w:val="2"/>
          </w:tcPr>
          <w:p w:rsidR="00FC548B" w:rsidRPr="003E2AA0" w:rsidRDefault="00FC548B" w:rsidP="003E2AA0">
            <w:pPr>
              <w:spacing w:line="380" w:lineRule="exact"/>
              <w:jc w:val="right"/>
              <w:rPr>
                <w:rFonts w:ascii="Arial" w:hAnsi="Arial" w:cs="Arial"/>
                <w:sz w:val="20"/>
                <w:szCs w:val="20"/>
              </w:rPr>
            </w:pPr>
          </w:p>
        </w:tc>
        <w:tc>
          <w:tcPr>
            <w:tcW w:w="6276" w:type="dxa"/>
            <w:gridSpan w:val="4"/>
            <w:vAlign w:val="bottom"/>
          </w:tcPr>
          <w:p w:rsidR="00FC548B" w:rsidRPr="003E2AA0" w:rsidRDefault="00FC548B" w:rsidP="003E2AA0">
            <w:pPr>
              <w:spacing w:line="380" w:lineRule="exact"/>
              <w:jc w:val="right"/>
              <w:rPr>
                <w:rFonts w:ascii="Arial" w:hAnsi="Arial" w:cs="Arial"/>
                <w:sz w:val="20"/>
                <w:szCs w:val="20"/>
              </w:rPr>
            </w:pPr>
            <w:r w:rsidRPr="003E2AA0">
              <w:rPr>
                <w:rFonts w:ascii="Arial" w:hAnsi="Arial" w:cs="Arial"/>
                <w:sz w:val="20"/>
                <w:szCs w:val="20"/>
              </w:rPr>
              <w:t>(Unit: percent per annum)</w:t>
            </w:r>
          </w:p>
        </w:tc>
      </w:tr>
      <w:tr w:rsidR="00FC548B" w:rsidRPr="003E2AA0" w:rsidTr="00FC548B">
        <w:tc>
          <w:tcPr>
            <w:tcW w:w="2340" w:type="dxa"/>
            <w:gridSpan w:val="2"/>
            <w:vAlign w:val="bottom"/>
          </w:tcPr>
          <w:p w:rsidR="00FC548B" w:rsidRPr="003E2AA0" w:rsidRDefault="00FC548B" w:rsidP="003E2AA0">
            <w:pPr>
              <w:spacing w:line="380" w:lineRule="exact"/>
              <w:jc w:val="both"/>
              <w:rPr>
                <w:rFonts w:ascii="Arial" w:hAnsi="Arial" w:cs="Arial"/>
                <w:sz w:val="20"/>
                <w:szCs w:val="20"/>
              </w:rPr>
            </w:pPr>
          </w:p>
        </w:tc>
        <w:tc>
          <w:tcPr>
            <w:tcW w:w="3425" w:type="dxa"/>
            <w:gridSpan w:val="3"/>
            <w:vAlign w:val="bottom"/>
          </w:tcPr>
          <w:p w:rsidR="00FC548B" w:rsidRPr="003E2AA0" w:rsidRDefault="00FC548B" w:rsidP="00FC54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2AA0">
              <w:rPr>
                <w:rFonts w:ascii="Arial" w:hAnsi="Arial" w:cs="Arial"/>
                <w:sz w:val="20"/>
                <w:szCs w:val="20"/>
              </w:rPr>
              <w:t>Beans and Brown Co., Ltd.</w:t>
            </w:r>
          </w:p>
        </w:tc>
        <w:tc>
          <w:tcPr>
            <w:tcW w:w="3426" w:type="dxa"/>
            <w:gridSpan w:val="2"/>
            <w:vAlign w:val="bottom"/>
          </w:tcPr>
          <w:p w:rsidR="00FC548B" w:rsidRPr="003E2AA0" w:rsidRDefault="00FC548B" w:rsidP="00FC54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2AA0">
              <w:rPr>
                <w:rFonts w:ascii="Arial" w:hAnsi="Arial" w:cs="Arial"/>
                <w:sz w:val="20"/>
                <w:szCs w:val="20"/>
              </w:rPr>
              <w:t xml:space="preserve">JP Insurance Public </w:t>
            </w:r>
            <w:r>
              <w:rPr>
                <w:rFonts w:ascii="Arial" w:hAnsi="Arial" w:cs="Arial"/>
                <w:sz w:val="20"/>
                <w:szCs w:val="20"/>
              </w:rPr>
              <w:t xml:space="preserve">                </w:t>
            </w:r>
            <w:r w:rsidRPr="003E2AA0">
              <w:rPr>
                <w:rFonts w:ascii="Arial" w:hAnsi="Arial" w:cs="Arial"/>
                <w:sz w:val="20"/>
                <w:szCs w:val="20"/>
              </w:rPr>
              <w:t>Company Limited</w:t>
            </w:r>
          </w:p>
        </w:tc>
      </w:tr>
      <w:tr w:rsidR="00FC548B" w:rsidRPr="003E2AA0" w:rsidTr="00FC548B">
        <w:tc>
          <w:tcPr>
            <w:tcW w:w="2340" w:type="dxa"/>
            <w:gridSpan w:val="2"/>
            <w:vAlign w:val="bottom"/>
          </w:tcPr>
          <w:p w:rsidR="00FC548B" w:rsidRPr="003E2AA0" w:rsidRDefault="00FC548B" w:rsidP="003E2AA0">
            <w:pPr>
              <w:spacing w:line="380" w:lineRule="exact"/>
              <w:jc w:val="both"/>
              <w:rPr>
                <w:rFonts w:ascii="Arial" w:hAnsi="Arial" w:cs="Arial"/>
                <w:sz w:val="20"/>
                <w:szCs w:val="20"/>
              </w:rPr>
            </w:pPr>
          </w:p>
        </w:tc>
        <w:tc>
          <w:tcPr>
            <w:tcW w:w="1712" w:type="dxa"/>
            <w:gridSpan w:val="2"/>
          </w:tcPr>
          <w:p w:rsidR="00FC548B" w:rsidRPr="003E2AA0" w:rsidRDefault="00FC548B"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2020</w:t>
            </w:r>
          </w:p>
        </w:tc>
        <w:tc>
          <w:tcPr>
            <w:tcW w:w="1713" w:type="dxa"/>
            <w:vAlign w:val="bottom"/>
          </w:tcPr>
          <w:p w:rsidR="00FC548B" w:rsidRPr="003E2AA0" w:rsidRDefault="00FC548B"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2019</w:t>
            </w:r>
          </w:p>
        </w:tc>
        <w:tc>
          <w:tcPr>
            <w:tcW w:w="1713" w:type="dxa"/>
          </w:tcPr>
          <w:p w:rsidR="00FC548B" w:rsidRPr="003E2AA0" w:rsidRDefault="00FC548B"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2020</w:t>
            </w:r>
          </w:p>
        </w:tc>
        <w:tc>
          <w:tcPr>
            <w:tcW w:w="1713" w:type="dxa"/>
            <w:vAlign w:val="bottom"/>
          </w:tcPr>
          <w:p w:rsidR="00FC548B" w:rsidRPr="003E2AA0" w:rsidRDefault="00FC548B"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2019</w:t>
            </w:r>
          </w:p>
        </w:tc>
      </w:tr>
      <w:tr w:rsidR="00FC548B" w:rsidRPr="003E2AA0" w:rsidTr="00FC548B">
        <w:trPr>
          <w:trHeight w:val="80"/>
        </w:trPr>
        <w:tc>
          <w:tcPr>
            <w:tcW w:w="2340" w:type="dxa"/>
            <w:gridSpan w:val="2"/>
            <w:hideMark/>
          </w:tcPr>
          <w:p w:rsidR="00FC548B" w:rsidRPr="003E2AA0" w:rsidRDefault="00FC548B" w:rsidP="003E2AA0">
            <w:pPr>
              <w:spacing w:line="380" w:lineRule="exact"/>
              <w:ind w:right="162"/>
              <w:jc w:val="both"/>
              <w:rPr>
                <w:rFonts w:ascii="Arial" w:hAnsi="Arial" w:cs="Arial"/>
                <w:sz w:val="20"/>
                <w:szCs w:val="20"/>
              </w:rPr>
            </w:pPr>
            <w:r>
              <w:rPr>
                <w:rFonts w:ascii="Arial" w:hAnsi="Arial" w:cs="Arial"/>
                <w:sz w:val="20"/>
                <w:szCs w:val="20"/>
              </w:rPr>
              <w:t>Revenue</w:t>
            </w:r>
            <w:r w:rsidRPr="003E2AA0">
              <w:rPr>
                <w:rFonts w:ascii="Arial" w:hAnsi="Arial" w:cs="Arial"/>
                <w:sz w:val="20"/>
                <w:szCs w:val="20"/>
              </w:rPr>
              <w:t xml:space="preserve"> growth rate</w:t>
            </w:r>
          </w:p>
        </w:tc>
        <w:tc>
          <w:tcPr>
            <w:tcW w:w="1712" w:type="dxa"/>
            <w:gridSpan w:val="2"/>
          </w:tcPr>
          <w:p w:rsidR="00FC548B" w:rsidRDefault="00FC548B" w:rsidP="00FC548B">
            <w:pPr>
              <w:pStyle w:val="BodyTextIndent"/>
              <w:spacing w:after="0" w:line="380" w:lineRule="exact"/>
              <w:ind w:left="0" w:right="255"/>
              <w:jc w:val="right"/>
              <w:rPr>
                <w:rFonts w:ascii="Arial" w:hAnsi="Arial" w:cs="Arial"/>
                <w:sz w:val="20"/>
                <w:szCs w:val="20"/>
              </w:rPr>
            </w:pPr>
            <w:r>
              <w:rPr>
                <w:rFonts w:ascii="Arial" w:hAnsi="Arial" w:cs="Arial"/>
                <w:sz w:val="20"/>
                <w:szCs w:val="20"/>
              </w:rPr>
              <w:t>2</w:t>
            </w:r>
          </w:p>
        </w:tc>
        <w:tc>
          <w:tcPr>
            <w:tcW w:w="1713" w:type="dxa"/>
            <w:vAlign w:val="bottom"/>
          </w:tcPr>
          <w:p w:rsidR="00FC548B" w:rsidRPr="003E2AA0" w:rsidRDefault="00FC548B" w:rsidP="00FC548B">
            <w:pPr>
              <w:pStyle w:val="BodyTextIndent"/>
              <w:spacing w:after="0" w:line="380" w:lineRule="exact"/>
              <w:ind w:left="0" w:right="255"/>
              <w:jc w:val="right"/>
              <w:rPr>
                <w:rFonts w:ascii="Arial" w:hAnsi="Arial" w:cs="Arial"/>
                <w:sz w:val="20"/>
                <w:szCs w:val="20"/>
              </w:rPr>
            </w:pPr>
            <w:r>
              <w:rPr>
                <w:rFonts w:ascii="Arial" w:hAnsi="Arial" w:cs="Arial"/>
                <w:sz w:val="20"/>
                <w:szCs w:val="20"/>
              </w:rPr>
              <w:t>2</w:t>
            </w:r>
          </w:p>
        </w:tc>
        <w:tc>
          <w:tcPr>
            <w:tcW w:w="1713" w:type="dxa"/>
          </w:tcPr>
          <w:p w:rsidR="00FC548B" w:rsidRPr="003E2AA0" w:rsidRDefault="00FC548B" w:rsidP="00FC548B">
            <w:pPr>
              <w:pStyle w:val="BodyTextIndent"/>
              <w:spacing w:after="0" w:line="380" w:lineRule="exact"/>
              <w:ind w:left="0" w:right="255"/>
              <w:jc w:val="right"/>
              <w:rPr>
                <w:rFonts w:ascii="Arial" w:hAnsi="Arial" w:cs="Arial"/>
                <w:sz w:val="20"/>
                <w:szCs w:val="20"/>
              </w:rPr>
            </w:pPr>
            <w:r>
              <w:rPr>
                <w:rFonts w:ascii="Arial" w:hAnsi="Arial" w:cs="Arial"/>
                <w:sz w:val="20"/>
                <w:szCs w:val="20"/>
              </w:rPr>
              <w:t>2</w:t>
            </w:r>
          </w:p>
        </w:tc>
        <w:tc>
          <w:tcPr>
            <w:tcW w:w="1713" w:type="dxa"/>
            <w:vAlign w:val="bottom"/>
          </w:tcPr>
          <w:p w:rsidR="00FC548B" w:rsidRPr="003E2AA0" w:rsidRDefault="00FC548B" w:rsidP="00FC548B">
            <w:pPr>
              <w:pStyle w:val="BodyTextIndent"/>
              <w:spacing w:after="0" w:line="380" w:lineRule="exact"/>
              <w:ind w:left="0" w:right="255"/>
              <w:jc w:val="right"/>
              <w:rPr>
                <w:rFonts w:ascii="Arial" w:hAnsi="Arial" w:cs="Arial"/>
                <w:sz w:val="20"/>
                <w:szCs w:val="20"/>
              </w:rPr>
            </w:pPr>
            <w:r w:rsidRPr="003E2AA0">
              <w:rPr>
                <w:rFonts w:ascii="Arial" w:hAnsi="Arial" w:cs="Arial"/>
                <w:sz w:val="20"/>
                <w:szCs w:val="20"/>
              </w:rPr>
              <w:t>2</w:t>
            </w:r>
          </w:p>
        </w:tc>
      </w:tr>
      <w:tr w:rsidR="00FC548B" w:rsidRPr="003E2AA0" w:rsidTr="00FC548B">
        <w:tc>
          <w:tcPr>
            <w:tcW w:w="2340" w:type="dxa"/>
            <w:gridSpan w:val="2"/>
            <w:hideMark/>
          </w:tcPr>
          <w:p w:rsidR="00FC548B" w:rsidRPr="003E2AA0" w:rsidRDefault="00FC548B" w:rsidP="003E2AA0">
            <w:pPr>
              <w:spacing w:line="380" w:lineRule="exact"/>
              <w:ind w:right="-108"/>
              <w:jc w:val="both"/>
              <w:rPr>
                <w:rFonts w:ascii="Arial" w:hAnsi="Arial" w:cs="Arial"/>
                <w:sz w:val="20"/>
                <w:szCs w:val="20"/>
              </w:rPr>
            </w:pPr>
            <w:r>
              <w:rPr>
                <w:rFonts w:ascii="Arial" w:hAnsi="Arial" w:cs="Arial"/>
                <w:sz w:val="20"/>
                <w:szCs w:val="20"/>
              </w:rPr>
              <w:t>D</w:t>
            </w:r>
            <w:r w:rsidRPr="003E2AA0">
              <w:rPr>
                <w:rFonts w:ascii="Arial" w:hAnsi="Arial" w:cs="Arial"/>
                <w:sz w:val="20"/>
                <w:szCs w:val="20"/>
              </w:rPr>
              <w:t>iscount rate</w:t>
            </w:r>
          </w:p>
        </w:tc>
        <w:tc>
          <w:tcPr>
            <w:tcW w:w="1712" w:type="dxa"/>
            <w:gridSpan w:val="2"/>
          </w:tcPr>
          <w:p w:rsidR="00FC548B" w:rsidRDefault="00AE6CAF" w:rsidP="00FC548B">
            <w:pPr>
              <w:pStyle w:val="BodyTextIndent"/>
              <w:spacing w:after="0" w:line="380" w:lineRule="exact"/>
              <w:ind w:left="0" w:right="255"/>
              <w:jc w:val="right"/>
              <w:rPr>
                <w:rFonts w:ascii="Arial" w:hAnsi="Arial" w:cs="Arial"/>
                <w:sz w:val="20"/>
                <w:szCs w:val="20"/>
              </w:rPr>
            </w:pPr>
            <w:r>
              <w:rPr>
                <w:rFonts w:ascii="Arial" w:hAnsi="Arial" w:cs="Arial"/>
                <w:sz w:val="20"/>
                <w:szCs w:val="20"/>
              </w:rPr>
              <w:t>8.00</w:t>
            </w:r>
          </w:p>
        </w:tc>
        <w:tc>
          <w:tcPr>
            <w:tcW w:w="1713" w:type="dxa"/>
            <w:vAlign w:val="bottom"/>
          </w:tcPr>
          <w:p w:rsidR="00FC548B" w:rsidRPr="003E2AA0" w:rsidRDefault="00FC548B" w:rsidP="00FC548B">
            <w:pPr>
              <w:pStyle w:val="BodyTextIndent"/>
              <w:spacing w:after="0" w:line="380" w:lineRule="exact"/>
              <w:ind w:left="0" w:right="255"/>
              <w:jc w:val="right"/>
              <w:rPr>
                <w:rFonts w:ascii="Arial" w:hAnsi="Arial" w:cs="Arial"/>
                <w:sz w:val="20"/>
                <w:szCs w:val="20"/>
              </w:rPr>
            </w:pPr>
            <w:r>
              <w:rPr>
                <w:rFonts w:ascii="Arial" w:hAnsi="Arial" w:cs="Arial"/>
                <w:sz w:val="20"/>
                <w:szCs w:val="20"/>
              </w:rPr>
              <w:t>12.00</w:t>
            </w:r>
          </w:p>
        </w:tc>
        <w:tc>
          <w:tcPr>
            <w:tcW w:w="1713" w:type="dxa"/>
          </w:tcPr>
          <w:p w:rsidR="00FC548B" w:rsidRPr="003E2AA0" w:rsidRDefault="00FC548B" w:rsidP="00FC548B">
            <w:pPr>
              <w:pStyle w:val="BodyTextIndent"/>
              <w:spacing w:after="0" w:line="380" w:lineRule="exact"/>
              <w:ind w:left="0" w:right="255"/>
              <w:jc w:val="right"/>
              <w:rPr>
                <w:rFonts w:ascii="Arial" w:hAnsi="Arial" w:cs="Arial"/>
                <w:sz w:val="20"/>
                <w:szCs w:val="20"/>
              </w:rPr>
            </w:pPr>
            <w:r>
              <w:rPr>
                <w:rFonts w:ascii="Arial" w:hAnsi="Arial" w:cs="Arial"/>
                <w:sz w:val="20"/>
                <w:szCs w:val="20"/>
              </w:rPr>
              <w:t>12.00</w:t>
            </w:r>
          </w:p>
        </w:tc>
        <w:tc>
          <w:tcPr>
            <w:tcW w:w="1713" w:type="dxa"/>
            <w:vAlign w:val="bottom"/>
          </w:tcPr>
          <w:p w:rsidR="00FC548B" w:rsidRPr="003E2AA0" w:rsidRDefault="00FC548B" w:rsidP="00FC548B">
            <w:pPr>
              <w:pStyle w:val="BodyTextIndent"/>
              <w:spacing w:after="0" w:line="380" w:lineRule="exact"/>
              <w:ind w:left="0" w:right="255"/>
              <w:jc w:val="right"/>
              <w:rPr>
                <w:rFonts w:ascii="Arial" w:hAnsi="Arial" w:cs="Arial"/>
                <w:sz w:val="20"/>
                <w:szCs w:val="20"/>
              </w:rPr>
            </w:pPr>
            <w:r w:rsidRPr="003E2AA0">
              <w:rPr>
                <w:rFonts w:ascii="Arial" w:hAnsi="Arial" w:cs="Arial"/>
                <w:sz w:val="20"/>
                <w:szCs w:val="20"/>
              </w:rPr>
              <w:t>9.45</w:t>
            </w:r>
          </w:p>
        </w:tc>
      </w:tr>
    </w:tbl>
    <w:p w:rsidR="003E2AA0" w:rsidRPr="003E2AA0"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2AA0">
        <w:rPr>
          <w:rFonts w:ascii="Arial" w:hAnsi="Arial" w:cs="Arial"/>
          <w:sz w:val="22"/>
          <w:szCs w:val="22"/>
        </w:rPr>
        <w:t xml:space="preserve">The management of the </w:t>
      </w:r>
      <w:r w:rsidR="00CB568F">
        <w:rPr>
          <w:rFonts w:ascii="Arial" w:hAnsi="Arial" w:cs="Arial"/>
          <w:sz w:val="22"/>
          <w:szCs w:val="22"/>
        </w:rPr>
        <w:t>Group</w:t>
      </w:r>
      <w:r w:rsidRPr="003E2AA0">
        <w:rPr>
          <w:rFonts w:ascii="Arial" w:hAnsi="Arial" w:cs="Arial"/>
          <w:sz w:val="22"/>
          <w:szCs w:val="22"/>
        </w:rPr>
        <w:t xml:space="preserve"> determined these key assumptions based on historical operating results and expected market growth. The discount rate used is a rate that reflects risks specific to the Group.</w:t>
      </w:r>
    </w:p>
    <w:p w:rsidR="003E2AA0" w:rsidRPr="003E2AA0"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2AA0">
        <w:rPr>
          <w:rFonts w:ascii="Arial" w:hAnsi="Arial" w:cs="Arial"/>
          <w:sz w:val="22"/>
          <w:szCs w:val="22"/>
        </w:rPr>
        <w:t xml:space="preserve">The management of the </w:t>
      </w:r>
      <w:r w:rsidR="00B16141">
        <w:rPr>
          <w:rFonts w:ascii="Arial" w:hAnsi="Arial" w:cs="Arial"/>
          <w:sz w:val="22"/>
          <w:szCs w:val="22"/>
        </w:rPr>
        <w:t>Group</w:t>
      </w:r>
      <w:r w:rsidR="00342AA1" w:rsidRPr="003E2AA0">
        <w:rPr>
          <w:rFonts w:ascii="Arial" w:hAnsi="Arial" w:cs="Arial"/>
          <w:sz w:val="22"/>
          <w:szCs w:val="22"/>
        </w:rPr>
        <w:t xml:space="preserve"> </w:t>
      </w:r>
      <w:r w:rsidRPr="003E2AA0">
        <w:rPr>
          <w:rFonts w:ascii="Arial" w:hAnsi="Arial" w:cs="Arial"/>
          <w:sz w:val="22"/>
          <w:szCs w:val="22"/>
        </w:rPr>
        <w:t>believes that changes in the key assumption</w:t>
      </w:r>
      <w:r w:rsidR="00B16141">
        <w:rPr>
          <w:rFonts w:ascii="Arial" w:hAnsi="Arial" w:cs="Arial"/>
          <w:sz w:val="22"/>
          <w:szCs w:val="22"/>
        </w:rPr>
        <w:t>s</w:t>
      </w:r>
      <w:r w:rsidRPr="003E2AA0">
        <w:rPr>
          <w:rFonts w:ascii="Arial" w:hAnsi="Arial" w:cs="Arial"/>
          <w:sz w:val="22"/>
          <w:szCs w:val="22"/>
        </w:rPr>
        <w:t xml:space="preserve"> used to determine the value in use of the CGU would not result in impairment.</w:t>
      </w:r>
      <w:r w:rsidR="00342AA1">
        <w:rPr>
          <w:rFonts w:ascii="Arial" w:hAnsi="Arial" w:cs="Arial"/>
          <w:sz w:val="22"/>
          <w:szCs w:val="22"/>
        </w:rPr>
        <w:t xml:space="preserve"> </w:t>
      </w:r>
      <w:r w:rsidRPr="003E2AA0">
        <w:rPr>
          <w:rFonts w:ascii="Arial" w:hAnsi="Arial" w:cs="Arial"/>
          <w:sz w:val="22"/>
          <w:szCs w:val="22"/>
        </w:rPr>
        <w:t xml:space="preserve">The management of the </w:t>
      </w:r>
      <w:r w:rsidR="006B49D8">
        <w:rPr>
          <w:rFonts w:ascii="Arial" w:hAnsi="Arial" w:cs="Arial"/>
          <w:sz w:val="22"/>
          <w:szCs w:val="22"/>
        </w:rPr>
        <w:t xml:space="preserve">Group </w:t>
      </w:r>
      <w:r w:rsidRPr="003E2AA0">
        <w:rPr>
          <w:rFonts w:ascii="Arial" w:hAnsi="Arial" w:cs="Arial"/>
          <w:sz w:val="22"/>
          <w:szCs w:val="22"/>
        </w:rPr>
        <w:t>believes that there is no impairment of goodwill.</w:t>
      </w:r>
    </w:p>
    <w:p w:rsidR="003068CB" w:rsidRPr="00E4371C" w:rsidRDefault="00076BC3" w:rsidP="00025060">
      <w:pPr>
        <w:tabs>
          <w:tab w:val="left" w:pos="2160"/>
          <w:tab w:val="center" w:pos="6840"/>
          <w:tab w:val="center" w:pos="8280"/>
        </w:tabs>
        <w:spacing w:before="60" w:after="60" w:line="380" w:lineRule="exact"/>
        <w:ind w:left="547" w:right="-43" w:hanging="547"/>
        <w:jc w:val="thaiDistribute"/>
        <w:rPr>
          <w:rFonts w:ascii="Arial" w:hAnsi="Arial"/>
          <w:b/>
          <w:bCs/>
          <w:sz w:val="22"/>
          <w:szCs w:val="22"/>
        </w:rPr>
      </w:pPr>
      <w:r>
        <w:rPr>
          <w:rFonts w:ascii="Arial" w:hAnsi="Arial"/>
          <w:b/>
          <w:bCs/>
          <w:sz w:val="22"/>
          <w:szCs w:val="22"/>
        </w:rPr>
        <w:t>28</w:t>
      </w:r>
      <w:r w:rsidR="0021250D" w:rsidRPr="00E4371C">
        <w:rPr>
          <w:rFonts w:ascii="Arial" w:hAnsi="Arial"/>
          <w:b/>
          <w:bCs/>
          <w:sz w:val="22"/>
          <w:szCs w:val="22"/>
        </w:rPr>
        <w:t>.</w:t>
      </w:r>
      <w:r w:rsidR="0021250D" w:rsidRPr="00E4371C">
        <w:rPr>
          <w:rFonts w:ascii="Arial" w:hAnsi="Arial"/>
          <w:b/>
          <w:bCs/>
          <w:sz w:val="22"/>
          <w:szCs w:val="22"/>
        </w:rPr>
        <w:tab/>
        <w:t>Intangible assets</w:t>
      </w:r>
      <w:r w:rsidR="004C6E9D" w:rsidRPr="00E4371C">
        <w:rPr>
          <w:rFonts w:ascii="Arial" w:hAnsi="Arial"/>
          <w:b/>
          <w:bCs/>
          <w:sz w:val="22"/>
          <w:szCs w:val="22"/>
        </w:rPr>
        <w:t xml:space="preserve"> </w:t>
      </w:r>
    </w:p>
    <w:p w:rsidR="004233B7" w:rsidRPr="00E4371C" w:rsidRDefault="004233B7" w:rsidP="00025060">
      <w:pPr>
        <w:tabs>
          <w:tab w:val="left" w:pos="2160"/>
          <w:tab w:val="center" w:pos="6840"/>
          <w:tab w:val="center" w:pos="8280"/>
        </w:tabs>
        <w:spacing w:before="60" w:after="60" w:line="380" w:lineRule="exact"/>
        <w:ind w:left="547" w:right="-43" w:hanging="547"/>
        <w:jc w:val="thaiDistribute"/>
        <w:rPr>
          <w:rFonts w:ascii="Arial" w:hAnsi="Arial"/>
          <w:sz w:val="22"/>
          <w:szCs w:val="22"/>
        </w:rPr>
      </w:pPr>
      <w:r w:rsidRPr="00E4371C">
        <w:rPr>
          <w:rFonts w:ascii="Arial" w:hAnsi="Arial"/>
          <w:b/>
          <w:bCs/>
          <w:sz w:val="22"/>
          <w:szCs w:val="22"/>
        </w:rPr>
        <w:tab/>
      </w:r>
      <w:r w:rsidR="00022208" w:rsidRPr="00E4371C">
        <w:rPr>
          <w:rFonts w:ascii="Arial" w:hAnsi="Arial"/>
          <w:sz w:val="22"/>
          <w:szCs w:val="22"/>
        </w:rPr>
        <w:t xml:space="preserve">The net book value of intangible assets as at </w:t>
      </w:r>
      <w:r w:rsidR="003D7007" w:rsidRPr="00E4371C">
        <w:rPr>
          <w:rFonts w:ascii="Arial" w:hAnsi="Arial"/>
          <w:sz w:val="22"/>
          <w:szCs w:val="22"/>
        </w:rPr>
        <w:t xml:space="preserve">31 December </w:t>
      </w:r>
      <w:r w:rsidR="00382C3B" w:rsidRPr="00E4371C">
        <w:rPr>
          <w:rFonts w:ascii="Arial" w:hAnsi="Arial"/>
          <w:sz w:val="22"/>
          <w:szCs w:val="22"/>
        </w:rPr>
        <w:t>20</w:t>
      </w:r>
      <w:r w:rsidR="00D16FF0">
        <w:rPr>
          <w:rFonts w:ascii="Arial" w:hAnsi="Arial"/>
          <w:sz w:val="22"/>
          <w:szCs w:val="22"/>
        </w:rPr>
        <w:t>20</w:t>
      </w:r>
      <w:r w:rsidR="003D7007" w:rsidRPr="00E4371C">
        <w:rPr>
          <w:rFonts w:ascii="Arial" w:hAnsi="Arial"/>
          <w:sz w:val="22"/>
          <w:szCs w:val="22"/>
        </w:rPr>
        <w:t xml:space="preserve"> and </w:t>
      </w:r>
      <w:r w:rsidR="00382C3B" w:rsidRPr="00E4371C">
        <w:rPr>
          <w:rFonts w:ascii="Arial" w:hAnsi="Arial"/>
          <w:sz w:val="22"/>
          <w:szCs w:val="22"/>
        </w:rPr>
        <w:t>201</w:t>
      </w:r>
      <w:r w:rsidR="00D16FF0">
        <w:rPr>
          <w:rFonts w:ascii="Arial" w:hAnsi="Arial"/>
          <w:sz w:val="22"/>
          <w:szCs w:val="22"/>
        </w:rPr>
        <w:t>9</w:t>
      </w:r>
      <w:r w:rsidR="00022208" w:rsidRPr="00E4371C">
        <w:rPr>
          <w:rFonts w:ascii="Arial" w:hAnsi="Arial"/>
          <w:sz w:val="22"/>
          <w:szCs w:val="22"/>
        </w:rPr>
        <w:t xml:space="preserve"> is presented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1350"/>
        <w:gridCol w:w="1442"/>
        <w:gridCol w:w="1618"/>
      </w:tblGrid>
      <w:tr w:rsidR="0032452C" w:rsidRPr="006B101F" w:rsidTr="00D16FF0">
        <w:tc>
          <w:tcPr>
            <w:tcW w:w="9090" w:type="dxa"/>
            <w:gridSpan w:val="5"/>
            <w:vAlign w:val="bottom"/>
          </w:tcPr>
          <w:p w:rsidR="0032452C" w:rsidRPr="006B101F" w:rsidRDefault="0032452C" w:rsidP="00A9687C">
            <w:pPr>
              <w:tabs>
                <w:tab w:val="right" w:pos="1033"/>
              </w:tabs>
              <w:spacing w:line="280" w:lineRule="exact"/>
              <w:ind w:right="-72"/>
              <w:jc w:val="right"/>
              <w:rPr>
                <w:rFonts w:ascii="Arial" w:hAnsi="Arial" w:cs="Arial"/>
                <w:sz w:val="16"/>
                <w:szCs w:val="16"/>
                <w:cs/>
              </w:rPr>
            </w:pPr>
            <w:r w:rsidRPr="006B101F">
              <w:rPr>
                <w:rFonts w:ascii="Arial" w:hAnsi="Arial" w:cs="Arial"/>
                <w:sz w:val="16"/>
                <w:szCs w:val="16"/>
              </w:rPr>
              <w:t xml:space="preserve">                    </w:t>
            </w:r>
            <w:r w:rsidRPr="006B101F">
              <w:rPr>
                <w:rFonts w:ascii="Arial" w:hAnsi="Arial" w:cs="Arial"/>
                <w:sz w:val="16"/>
                <w:szCs w:val="16"/>
                <w:cs/>
              </w:rPr>
              <w:t>(</w:t>
            </w:r>
            <w:r w:rsidRPr="006B101F">
              <w:rPr>
                <w:rFonts w:ascii="Arial" w:hAnsi="Arial" w:cs="Arial"/>
                <w:sz w:val="16"/>
                <w:szCs w:val="16"/>
              </w:rPr>
              <w:t>Unit: Thousand Baht</w:t>
            </w:r>
            <w:r w:rsidRPr="006B101F">
              <w:rPr>
                <w:rFonts w:ascii="Arial" w:hAnsi="Arial" w:cs="Arial"/>
                <w:sz w:val="16"/>
                <w:szCs w:val="16"/>
                <w:cs/>
              </w:rPr>
              <w:t>)</w:t>
            </w:r>
          </w:p>
        </w:tc>
      </w:tr>
      <w:tr w:rsidR="00203CC7" w:rsidRPr="006B101F" w:rsidTr="00D16FF0">
        <w:trPr>
          <w:trHeight w:val="80"/>
        </w:trPr>
        <w:tc>
          <w:tcPr>
            <w:tcW w:w="3240" w:type="dxa"/>
            <w:vAlign w:val="bottom"/>
          </w:tcPr>
          <w:p w:rsidR="00203CC7" w:rsidRPr="006B101F" w:rsidRDefault="00203CC7" w:rsidP="00A9687C">
            <w:pPr>
              <w:spacing w:line="280" w:lineRule="exact"/>
              <w:ind w:left="151" w:hanging="151"/>
              <w:jc w:val="center"/>
              <w:outlineLvl w:val="0"/>
              <w:rPr>
                <w:rFonts w:ascii="Arial" w:hAnsi="Arial" w:cs="Arial"/>
                <w:sz w:val="16"/>
                <w:szCs w:val="16"/>
              </w:rPr>
            </w:pPr>
          </w:p>
        </w:tc>
        <w:tc>
          <w:tcPr>
            <w:tcW w:w="4232" w:type="dxa"/>
            <w:gridSpan w:val="3"/>
            <w:vAlign w:val="bottom"/>
          </w:tcPr>
          <w:p w:rsidR="00203CC7" w:rsidRPr="006B101F" w:rsidRDefault="00203CC7" w:rsidP="00A9687C">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6B101F">
              <w:rPr>
                <w:rFonts w:ascii="Arial" w:hAnsi="Arial" w:cs="Arial"/>
                <w:sz w:val="16"/>
                <w:szCs w:val="16"/>
              </w:rPr>
              <w:t>Consolidated financial statements</w:t>
            </w:r>
          </w:p>
        </w:tc>
        <w:tc>
          <w:tcPr>
            <w:tcW w:w="1618" w:type="dxa"/>
            <w:vAlign w:val="bottom"/>
          </w:tcPr>
          <w:p w:rsidR="00203CC7" w:rsidRPr="006B101F" w:rsidRDefault="00203CC7" w:rsidP="00A9687C">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6B101F">
              <w:rPr>
                <w:rFonts w:ascii="Arial" w:hAnsi="Arial" w:cs="Arial"/>
                <w:sz w:val="16"/>
                <w:szCs w:val="16"/>
              </w:rPr>
              <w:t xml:space="preserve">Separate </w:t>
            </w:r>
            <w:r w:rsidR="006037BC">
              <w:rPr>
                <w:rFonts w:ascii="Arial" w:hAnsi="Arial" w:cs="Arial"/>
                <w:sz w:val="16"/>
                <w:szCs w:val="16"/>
              </w:rPr>
              <w:t xml:space="preserve">        </w:t>
            </w:r>
            <w:r w:rsidRPr="006B101F">
              <w:rPr>
                <w:rFonts w:ascii="Arial" w:hAnsi="Arial" w:cs="Arial"/>
                <w:sz w:val="16"/>
                <w:szCs w:val="16"/>
              </w:rPr>
              <w:t>financial statements</w:t>
            </w:r>
          </w:p>
        </w:tc>
      </w:tr>
      <w:tr w:rsidR="006B101F" w:rsidRPr="006B101F" w:rsidTr="00D16FF0">
        <w:tc>
          <w:tcPr>
            <w:tcW w:w="3240" w:type="dxa"/>
            <w:vAlign w:val="bottom"/>
          </w:tcPr>
          <w:p w:rsidR="006B101F" w:rsidRPr="006B101F" w:rsidRDefault="006B101F" w:rsidP="00A9687C">
            <w:pPr>
              <w:spacing w:line="280" w:lineRule="exact"/>
              <w:ind w:left="151" w:hanging="151"/>
              <w:jc w:val="center"/>
              <w:outlineLvl w:val="0"/>
              <w:rPr>
                <w:rFonts w:ascii="Arial" w:hAnsi="Arial" w:cs="Arial"/>
                <w:sz w:val="16"/>
                <w:szCs w:val="16"/>
              </w:rPr>
            </w:pPr>
          </w:p>
        </w:tc>
        <w:tc>
          <w:tcPr>
            <w:tcW w:w="1440" w:type="dxa"/>
            <w:vAlign w:val="bottom"/>
          </w:tcPr>
          <w:p w:rsidR="006B101F" w:rsidRPr="006B101F" w:rsidRDefault="006B101F" w:rsidP="00A9687C">
            <w:pPr>
              <w:pBdr>
                <w:bottom w:val="single" w:sz="4" w:space="1" w:color="auto"/>
              </w:pBdr>
              <w:tabs>
                <w:tab w:val="right" w:pos="1033"/>
              </w:tabs>
              <w:spacing w:line="280" w:lineRule="exact"/>
              <w:jc w:val="center"/>
              <w:rPr>
                <w:rFonts w:ascii="Arial" w:hAnsi="Arial" w:cs="Arial"/>
                <w:sz w:val="16"/>
                <w:szCs w:val="16"/>
              </w:rPr>
            </w:pPr>
            <w:r w:rsidRPr="006B101F">
              <w:rPr>
                <w:rFonts w:ascii="Arial" w:hAnsi="Arial" w:cs="Arial"/>
                <w:sz w:val="16"/>
                <w:szCs w:val="16"/>
              </w:rPr>
              <w:t>Trademark</w:t>
            </w:r>
          </w:p>
        </w:tc>
        <w:tc>
          <w:tcPr>
            <w:tcW w:w="1350" w:type="dxa"/>
            <w:vAlign w:val="bottom"/>
          </w:tcPr>
          <w:p w:rsidR="006B101F" w:rsidRPr="006B101F" w:rsidRDefault="006B101F" w:rsidP="00A9687C">
            <w:pPr>
              <w:pBdr>
                <w:bottom w:val="single" w:sz="4" w:space="1" w:color="auto"/>
              </w:pBdr>
              <w:tabs>
                <w:tab w:val="right" w:pos="1033"/>
              </w:tabs>
              <w:spacing w:line="280" w:lineRule="exact"/>
              <w:jc w:val="center"/>
              <w:rPr>
                <w:rFonts w:ascii="Arial" w:hAnsi="Arial" w:cs="Arial"/>
                <w:sz w:val="16"/>
                <w:szCs w:val="16"/>
              </w:rPr>
            </w:pPr>
            <w:r w:rsidRPr="006B101F">
              <w:rPr>
                <w:rFonts w:ascii="Arial" w:hAnsi="Arial" w:cs="Arial"/>
                <w:sz w:val="16"/>
                <w:szCs w:val="16"/>
              </w:rPr>
              <w:t>Computer software</w:t>
            </w:r>
          </w:p>
        </w:tc>
        <w:tc>
          <w:tcPr>
            <w:tcW w:w="1442" w:type="dxa"/>
            <w:vAlign w:val="bottom"/>
          </w:tcPr>
          <w:p w:rsidR="006B101F" w:rsidRPr="006B101F" w:rsidRDefault="006B101F" w:rsidP="00A9687C">
            <w:pPr>
              <w:pBdr>
                <w:bottom w:val="single" w:sz="4" w:space="1" w:color="auto"/>
              </w:pBdr>
              <w:tabs>
                <w:tab w:val="right" w:pos="1033"/>
              </w:tabs>
              <w:spacing w:line="280" w:lineRule="exact"/>
              <w:ind w:right="-72"/>
              <w:jc w:val="center"/>
              <w:rPr>
                <w:rFonts w:ascii="Arial" w:hAnsi="Arial" w:cs="Arial"/>
                <w:sz w:val="16"/>
                <w:szCs w:val="16"/>
              </w:rPr>
            </w:pPr>
            <w:r w:rsidRPr="006B101F">
              <w:rPr>
                <w:rFonts w:ascii="Arial" w:hAnsi="Arial" w:cs="Arial"/>
                <w:sz w:val="16"/>
                <w:szCs w:val="16"/>
              </w:rPr>
              <w:t>Total</w:t>
            </w:r>
          </w:p>
        </w:tc>
        <w:tc>
          <w:tcPr>
            <w:tcW w:w="1618" w:type="dxa"/>
            <w:vAlign w:val="bottom"/>
          </w:tcPr>
          <w:p w:rsidR="006B101F" w:rsidRPr="006B101F" w:rsidRDefault="006B101F" w:rsidP="00A9687C">
            <w:pPr>
              <w:pBdr>
                <w:bottom w:val="single" w:sz="4" w:space="1" w:color="auto"/>
              </w:pBdr>
              <w:tabs>
                <w:tab w:val="right" w:pos="1033"/>
              </w:tabs>
              <w:spacing w:line="280" w:lineRule="exact"/>
              <w:jc w:val="center"/>
              <w:rPr>
                <w:rFonts w:ascii="Arial" w:hAnsi="Arial" w:cs="Arial"/>
                <w:sz w:val="16"/>
                <w:szCs w:val="16"/>
              </w:rPr>
            </w:pPr>
            <w:r w:rsidRPr="006B101F">
              <w:rPr>
                <w:rFonts w:ascii="Arial" w:hAnsi="Arial" w:cs="Arial"/>
                <w:sz w:val="16"/>
                <w:szCs w:val="16"/>
              </w:rPr>
              <w:t>Computer software</w:t>
            </w:r>
          </w:p>
        </w:tc>
      </w:tr>
      <w:tr w:rsidR="006B101F" w:rsidRPr="006B101F" w:rsidTr="00D16FF0">
        <w:tc>
          <w:tcPr>
            <w:tcW w:w="3240" w:type="dxa"/>
            <w:vAlign w:val="bottom"/>
          </w:tcPr>
          <w:p w:rsidR="006B101F" w:rsidRPr="006B101F" w:rsidRDefault="006B101F" w:rsidP="00A9687C">
            <w:pPr>
              <w:spacing w:line="280" w:lineRule="exact"/>
              <w:ind w:left="151" w:right="-74" w:hanging="151"/>
              <w:rPr>
                <w:rFonts w:ascii="Arial" w:hAnsi="Arial" w:cs="Arial"/>
                <w:sz w:val="16"/>
                <w:szCs w:val="16"/>
              </w:rPr>
            </w:pPr>
            <w:r w:rsidRPr="006B101F">
              <w:rPr>
                <w:rFonts w:ascii="Arial" w:hAnsi="Arial" w:cs="Arial"/>
                <w:sz w:val="16"/>
                <w:szCs w:val="16"/>
              </w:rPr>
              <w:t>As at 31 December 20</w:t>
            </w:r>
            <w:r w:rsidR="00A22AD5">
              <w:rPr>
                <w:rFonts w:ascii="Arial" w:hAnsi="Arial" w:cs="Arial"/>
                <w:sz w:val="16"/>
                <w:szCs w:val="16"/>
              </w:rPr>
              <w:t>20</w:t>
            </w:r>
          </w:p>
        </w:tc>
        <w:tc>
          <w:tcPr>
            <w:tcW w:w="1440"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c>
          <w:tcPr>
            <w:tcW w:w="1350"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c>
          <w:tcPr>
            <w:tcW w:w="1442"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c>
          <w:tcPr>
            <w:tcW w:w="1618"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r>
      <w:tr w:rsidR="002A7CBE" w:rsidRPr="006B101F" w:rsidTr="00D16FF0">
        <w:trPr>
          <w:trHeight w:val="80"/>
        </w:trPr>
        <w:tc>
          <w:tcPr>
            <w:tcW w:w="3240" w:type="dxa"/>
            <w:vAlign w:val="bottom"/>
          </w:tcPr>
          <w:p w:rsidR="002A7CBE" w:rsidRPr="006B101F" w:rsidRDefault="002A7CBE" w:rsidP="002A7CBE">
            <w:pPr>
              <w:spacing w:line="280" w:lineRule="exact"/>
              <w:ind w:left="151" w:right="-74" w:hanging="151"/>
              <w:rPr>
                <w:rFonts w:ascii="Arial" w:hAnsi="Arial" w:cs="Arial"/>
                <w:sz w:val="16"/>
                <w:szCs w:val="16"/>
                <w:cs/>
              </w:rPr>
            </w:pPr>
            <w:r w:rsidRPr="006B101F">
              <w:rPr>
                <w:rFonts w:ascii="Arial" w:hAnsi="Arial" w:cs="Arial"/>
                <w:sz w:val="16"/>
                <w:szCs w:val="16"/>
              </w:rPr>
              <w:t>Cost</w:t>
            </w:r>
          </w:p>
        </w:tc>
        <w:tc>
          <w:tcPr>
            <w:tcW w:w="1440" w:type="dxa"/>
            <w:vAlign w:val="bottom"/>
          </w:tcPr>
          <w:p w:rsidR="002A7CBE" w:rsidRPr="002A7CBE" w:rsidRDefault="002A7CBE" w:rsidP="002A7CBE">
            <w:pPr>
              <w:tabs>
                <w:tab w:val="decimal" w:pos="978"/>
              </w:tabs>
              <w:spacing w:line="280" w:lineRule="exact"/>
              <w:ind w:right="-72"/>
              <w:rPr>
                <w:rFonts w:ascii="Arial" w:hAnsi="Arial" w:cs="Arial"/>
                <w:sz w:val="16"/>
                <w:szCs w:val="16"/>
              </w:rPr>
            </w:pPr>
            <w:r w:rsidRPr="002A7CBE">
              <w:rPr>
                <w:rFonts w:ascii="Arial" w:hAnsi="Arial" w:cs="Arial"/>
                <w:sz w:val="16"/>
                <w:szCs w:val="16"/>
              </w:rPr>
              <w:t>20,038</w:t>
            </w:r>
          </w:p>
        </w:tc>
        <w:tc>
          <w:tcPr>
            <w:tcW w:w="1350" w:type="dxa"/>
            <w:vAlign w:val="bottom"/>
          </w:tcPr>
          <w:p w:rsidR="002A7CBE" w:rsidRPr="002A7CBE" w:rsidRDefault="002A7CBE" w:rsidP="002A7CBE">
            <w:pPr>
              <w:tabs>
                <w:tab w:val="decimal" w:pos="978"/>
              </w:tabs>
              <w:spacing w:line="280" w:lineRule="exact"/>
              <w:ind w:right="-72"/>
              <w:rPr>
                <w:rFonts w:ascii="Arial" w:hAnsi="Arial" w:cs="Arial"/>
                <w:sz w:val="16"/>
                <w:szCs w:val="16"/>
              </w:rPr>
            </w:pPr>
            <w:r w:rsidRPr="002A7CBE">
              <w:rPr>
                <w:rFonts w:ascii="Arial" w:hAnsi="Arial" w:cs="Arial"/>
                <w:sz w:val="16"/>
                <w:szCs w:val="16"/>
              </w:rPr>
              <w:t>665,432</w:t>
            </w:r>
          </w:p>
        </w:tc>
        <w:tc>
          <w:tcPr>
            <w:tcW w:w="1442" w:type="dxa"/>
            <w:vAlign w:val="bottom"/>
          </w:tcPr>
          <w:p w:rsidR="002A7CBE" w:rsidRPr="002A7CBE" w:rsidRDefault="002A7CBE" w:rsidP="002A7CBE">
            <w:pPr>
              <w:tabs>
                <w:tab w:val="decimal" w:pos="978"/>
              </w:tabs>
              <w:spacing w:line="280" w:lineRule="exact"/>
              <w:ind w:right="-72"/>
              <w:rPr>
                <w:rFonts w:ascii="Arial" w:hAnsi="Arial" w:cs="Arial"/>
                <w:sz w:val="16"/>
                <w:szCs w:val="16"/>
              </w:rPr>
            </w:pPr>
            <w:r w:rsidRPr="002A7CBE">
              <w:rPr>
                <w:rFonts w:ascii="Arial" w:hAnsi="Arial" w:cs="Arial"/>
                <w:sz w:val="16"/>
                <w:szCs w:val="16"/>
              </w:rPr>
              <w:t>685,470</w:t>
            </w:r>
          </w:p>
        </w:tc>
        <w:tc>
          <w:tcPr>
            <w:tcW w:w="1618" w:type="dxa"/>
            <w:vAlign w:val="bottom"/>
          </w:tcPr>
          <w:p w:rsidR="002A7CBE" w:rsidRPr="002A7CBE" w:rsidRDefault="002A7CBE" w:rsidP="002A7CBE">
            <w:pPr>
              <w:tabs>
                <w:tab w:val="decimal" w:pos="1143"/>
              </w:tabs>
              <w:spacing w:line="280" w:lineRule="exact"/>
              <w:ind w:right="-72"/>
              <w:rPr>
                <w:rFonts w:ascii="Arial" w:hAnsi="Arial" w:cs="Arial"/>
                <w:sz w:val="16"/>
                <w:szCs w:val="16"/>
              </w:rPr>
            </w:pPr>
            <w:r w:rsidRPr="002A7CBE">
              <w:rPr>
                <w:rFonts w:ascii="Arial" w:hAnsi="Arial" w:cs="Arial"/>
                <w:sz w:val="16"/>
                <w:szCs w:val="16"/>
              </w:rPr>
              <w:t>68,685</w:t>
            </w:r>
          </w:p>
        </w:tc>
      </w:tr>
      <w:tr w:rsidR="002A7CBE" w:rsidRPr="006B101F" w:rsidTr="00D16FF0">
        <w:trPr>
          <w:trHeight w:val="80"/>
        </w:trPr>
        <w:tc>
          <w:tcPr>
            <w:tcW w:w="3240" w:type="dxa"/>
            <w:vAlign w:val="bottom"/>
          </w:tcPr>
          <w:p w:rsidR="002A7CBE" w:rsidRPr="006B101F" w:rsidRDefault="002A7CBE" w:rsidP="002A7CBE">
            <w:pPr>
              <w:tabs>
                <w:tab w:val="decimal" w:pos="1037"/>
              </w:tabs>
              <w:spacing w:line="280" w:lineRule="exact"/>
              <w:ind w:right="-72"/>
              <w:rPr>
                <w:rFonts w:ascii="Arial" w:hAnsi="Arial" w:cstheme="minorBidi"/>
                <w:sz w:val="16"/>
                <w:szCs w:val="16"/>
                <w:cs/>
              </w:rPr>
            </w:pPr>
            <w:r w:rsidRPr="006B101F">
              <w:rPr>
                <w:rFonts w:ascii="Arial" w:hAnsi="Arial" w:cs="Arial"/>
                <w:sz w:val="16"/>
                <w:szCs w:val="16"/>
              </w:rPr>
              <w:t xml:space="preserve">Less: Accumulated amortisation </w:t>
            </w:r>
          </w:p>
        </w:tc>
        <w:tc>
          <w:tcPr>
            <w:tcW w:w="1440" w:type="dxa"/>
            <w:vAlign w:val="bottom"/>
          </w:tcPr>
          <w:p w:rsidR="002A7CBE" w:rsidRPr="002A7CBE" w:rsidRDefault="002A7CBE" w:rsidP="002A7CBE">
            <w:pPr>
              <w:pBdr>
                <w:bottom w:val="single" w:sz="4" w:space="1" w:color="auto"/>
              </w:pBdr>
              <w:tabs>
                <w:tab w:val="decimal" w:pos="978"/>
              </w:tabs>
              <w:spacing w:line="280" w:lineRule="exact"/>
              <w:ind w:right="-72"/>
              <w:rPr>
                <w:rFonts w:ascii="Arial" w:hAnsi="Arial" w:cs="Arial"/>
                <w:sz w:val="16"/>
                <w:szCs w:val="16"/>
              </w:rPr>
            </w:pPr>
            <w:r w:rsidRPr="002A7CBE">
              <w:rPr>
                <w:rFonts w:ascii="Arial" w:hAnsi="Arial" w:cs="Arial"/>
                <w:sz w:val="16"/>
                <w:szCs w:val="16"/>
              </w:rPr>
              <w:t>(14,565)</w:t>
            </w:r>
          </w:p>
        </w:tc>
        <w:tc>
          <w:tcPr>
            <w:tcW w:w="1350" w:type="dxa"/>
            <w:vAlign w:val="bottom"/>
          </w:tcPr>
          <w:p w:rsidR="002A7CBE" w:rsidRPr="002A7CBE" w:rsidRDefault="002A7CBE" w:rsidP="002A7CBE">
            <w:pPr>
              <w:pBdr>
                <w:bottom w:val="single" w:sz="4" w:space="1" w:color="auto"/>
              </w:pBdr>
              <w:tabs>
                <w:tab w:val="decimal" w:pos="978"/>
              </w:tabs>
              <w:spacing w:line="280" w:lineRule="exact"/>
              <w:ind w:right="-72"/>
              <w:rPr>
                <w:rFonts w:ascii="Arial" w:hAnsi="Arial" w:cs="Arial"/>
                <w:sz w:val="16"/>
                <w:szCs w:val="16"/>
              </w:rPr>
            </w:pPr>
            <w:r w:rsidRPr="002A7CBE">
              <w:rPr>
                <w:rFonts w:ascii="Arial" w:hAnsi="Arial" w:cs="Arial"/>
                <w:sz w:val="16"/>
                <w:szCs w:val="16"/>
              </w:rPr>
              <w:t>(224,397)</w:t>
            </w:r>
          </w:p>
        </w:tc>
        <w:tc>
          <w:tcPr>
            <w:tcW w:w="1442" w:type="dxa"/>
            <w:vAlign w:val="bottom"/>
          </w:tcPr>
          <w:p w:rsidR="002A7CBE" w:rsidRPr="002A7CBE" w:rsidRDefault="002A7CBE" w:rsidP="002A7CBE">
            <w:pPr>
              <w:pBdr>
                <w:bottom w:val="single" w:sz="4" w:space="1" w:color="auto"/>
              </w:pBdr>
              <w:tabs>
                <w:tab w:val="decimal" w:pos="978"/>
              </w:tabs>
              <w:spacing w:line="280" w:lineRule="exact"/>
              <w:ind w:right="-72"/>
              <w:rPr>
                <w:rFonts w:ascii="Arial" w:hAnsi="Arial" w:cs="Arial"/>
                <w:sz w:val="16"/>
                <w:szCs w:val="16"/>
              </w:rPr>
            </w:pPr>
            <w:r w:rsidRPr="002A7CBE">
              <w:rPr>
                <w:rFonts w:ascii="Arial" w:hAnsi="Arial" w:cs="Arial"/>
                <w:sz w:val="16"/>
                <w:szCs w:val="16"/>
              </w:rPr>
              <w:t>(238,962)</w:t>
            </w:r>
          </w:p>
        </w:tc>
        <w:tc>
          <w:tcPr>
            <w:tcW w:w="1618" w:type="dxa"/>
            <w:vAlign w:val="bottom"/>
          </w:tcPr>
          <w:p w:rsidR="002A7CBE" w:rsidRPr="002A7CBE" w:rsidRDefault="002A7CBE" w:rsidP="002A7CBE">
            <w:pPr>
              <w:pBdr>
                <w:bottom w:val="single" w:sz="4" w:space="1" w:color="auto"/>
              </w:pBdr>
              <w:tabs>
                <w:tab w:val="decimal" w:pos="1143"/>
              </w:tabs>
              <w:spacing w:line="280" w:lineRule="exact"/>
              <w:ind w:right="-72"/>
              <w:rPr>
                <w:rFonts w:ascii="Arial" w:hAnsi="Arial" w:cs="Arial"/>
                <w:sz w:val="16"/>
                <w:szCs w:val="16"/>
              </w:rPr>
            </w:pPr>
            <w:r w:rsidRPr="002A7CBE">
              <w:rPr>
                <w:rFonts w:ascii="Arial" w:hAnsi="Arial" w:cs="Arial"/>
                <w:sz w:val="16"/>
                <w:szCs w:val="16"/>
              </w:rPr>
              <w:t>(31,747)</w:t>
            </w:r>
          </w:p>
        </w:tc>
      </w:tr>
      <w:tr w:rsidR="002A7CBE" w:rsidRPr="006B101F" w:rsidTr="00D16FF0">
        <w:trPr>
          <w:trHeight w:val="80"/>
        </w:trPr>
        <w:tc>
          <w:tcPr>
            <w:tcW w:w="3240" w:type="dxa"/>
            <w:vAlign w:val="bottom"/>
          </w:tcPr>
          <w:p w:rsidR="002A7CBE" w:rsidRPr="006B101F" w:rsidRDefault="002A7CBE" w:rsidP="002A7CBE">
            <w:pPr>
              <w:spacing w:line="280" w:lineRule="exact"/>
              <w:ind w:left="151" w:right="-74" w:hanging="151"/>
              <w:rPr>
                <w:rFonts w:ascii="Arial" w:hAnsi="Arial" w:cs="Arial"/>
                <w:sz w:val="16"/>
                <w:szCs w:val="16"/>
              </w:rPr>
            </w:pPr>
            <w:r w:rsidRPr="006B101F">
              <w:rPr>
                <w:rFonts w:ascii="Arial" w:hAnsi="Arial" w:cs="Arial"/>
                <w:sz w:val="16"/>
                <w:szCs w:val="16"/>
              </w:rPr>
              <w:t>Net book value</w:t>
            </w:r>
          </w:p>
        </w:tc>
        <w:tc>
          <w:tcPr>
            <w:tcW w:w="1440" w:type="dxa"/>
            <w:vAlign w:val="bottom"/>
          </w:tcPr>
          <w:p w:rsidR="002A7CBE" w:rsidRPr="002A7CBE" w:rsidRDefault="002A7CBE" w:rsidP="002A7CBE">
            <w:pPr>
              <w:pBdr>
                <w:bottom w:val="double" w:sz="4" w:space="1" w:color="auto"/>
              </w:pBdr>
              <w:tabs>
                <w:tab w:val="decimal" w:pos="978"/>
              </w:tabs>
              <w:spacing w:line="280" w:lineRule="exact"/>
              <w:ind w:right="-72"/>
              <w:rPr>
                <w:rFonts w:ascii="Arial" w:hAnsi="Arial" w:cs="Arial"/>
                <w:sz w:val="16"/>
                <w:szCs w:val="16"/>
              </w:rPr>
            </w:pPr>
            <w:r w:rsidRPr="002A7CBE">
              <w:rPr>
                <w:rFonts w:ascii="Arial" w:hAnsi="Arial" w:cs="Arial"/>
                <w:sz w:val="16"/>
                <w:szCs w:val="16"/>
              </w:rPr>
              <w:t>5,473</w:t>
            </w:r>
          </w:p>
        </w:tc>
        <w:tc>
          <w:tcPr>
            <w:tcW w:w="1350" w:type="dxa"/>
            <w:vAlign w:val="bottom"/>
          </w:tcPr>
          <w:p w:rsidR="002A7CBE" w:rsidRPr="002A7CBE" w:rsidRDefault="002A7CBE" w:rsidP="002A7CBE">
            <w:pPr>
              <w:pBdr>
                <w:bottom w:val="double" w:sz="4" w:space="1" w:color="auto"/>
              </w:pBdr>
              <w:tabs>
                <w:tab w:val="decimal" w:pos="978"/>
              </w:tabs>
              <w:spacing w:line="280" w:lineRule="exact"/>
              <w:ind w:right="-72"/>
              <w:rPr>
                <w:rFonts w:ascii="Arial" w:hAnsi="Arial" w:cs="Arial"/>
                <w:sz w:val="16"/>
                <w:szCs w:val="16"/>
              </w:rPr>
            </w:pPr>
            <w:r w:rsidRPr="002A7CBE">
              <w:rPr>
                <w:rFonts w:ascii="Arial" w:hAnsi="Arial" w:cs="Arial"/>
                <w:sz w:val="16"/>
                <w:szCs w:val="16"/>
              </w:rPr>
              <w:t>441,035</w:t>
            </w:r>
          </w:p>
        </w:tc>
        <w:tc>
          <w:tcPr>
            <w:tcW w:w="1442" w:type="dxa"/>
            <w:vAlign w:val="bottom"/>
          </w:tcPr>
          <w:p w:rsidR="002A7CBE" w:rsidRPr="002A7CBE" w:rsidRDefault="002A7CBE" w:rsidP="002A7CBE">
            <w:pPr>
              <w:pBdr>
                <w:bottom w:val="double" w:sz="4" w:space="1" w:color="auto"/>
              </w:pBdr>
              <w:tabs>
                <w:tab w:val="decimal" w:pos="978"/>
              </w:tabs>
              <w:spacing w:line="280" w:lineRule="exact"/>
              <w:ind w:right="-72"/>
              <w:rPr>
                <w:rFonts w:ascii="Arial" w:hAnsi="Arial" w:cs="Arial"/>
                <w:sz w:val="16"/>
                <w:szCs w:val="16"/>
              </w:rPr>
            </w:pPr>
            <w:r w:rsidRPr="002A7CBE">
              <w:rPr>
                <w:rFonts w:ascii="Arial" w:hAnsi="Arial" w:cs="Arial"/>
                <w:sz w:val="16"/>
                <w:szCs w:val="16"/>
              </w:rPr>
              <w:t>446,508</w:t>
            </w:r>
          </w:p>
        </w:tc>
        <w:tc>
          <w:tcPr>
            <w:tcW w:w="1618" w:type="dxa"/>
            <w:vAlign w:val="bottom"/>
          </w:tcPr>
          <w:p w:rsidR="002A7CBE" w:rsidRPr="002A7CBE" w:rsidRDefault="002A7CBE" w:rsidP="002A7CBE">
            <w:pPr>
              <w:pBdr>
                <w:bottom w:val="double" w:sz="4" w:space="1" w:color="auto"/>
              </w:pBdr>
              <w:tabs>
                <w:tab w:val="decimal" w:pos="1143"/>
              </w:tabs>
              <w:spacing w:line="280" w:lineRule="exact"/>
              <w:ind w:right="-72"/>
              <w:rPr>
                <w:rFonts w:ascii="Arial" w:hAnsi="Arial" w:cs="Arial"/>
                <w:sz w:val="16"/>
                <w:szCs w:val="16"/>
              </w:rPr>
            </w:pPr>
            <w:r w:rsidRPr="002A7CBE">
              <w:rPr>
                <w:rFonts w:ascii="Arial" w:hAnsi="Arial" w:cs="Arial"/>
                <w:sz w:val="16"/>
                <w:szCs w:val="16"/>
              </w:rPr>
              <w:t>36,938</w:t>
            </w:r>
          </w:p>
        </w:tc>
      </w:tr>
      <w:tr w:rsidR="002A7CBE" w:rsidRPr="006B101F" w:rsidTr="00D16FF0">
        <w:trPr>
          <w:trHeight w:val="80"/>
        </w:trPr>
        <w:tc>
          <w:tcPr>
            <w:tcW w:w="3240" w:type="dxa"/>
            <w:vAlign w:val="bottom"/>
          </w:tcPr>
          <w:p w:rsidR="002A7CBE" w:rsidRPr="006B101F" w:rsidRDefault="002A7CBE" w:rsidP="002A7CBE">
            <w:pPr>
              <w:spacing w:line="280" w:lineRule="exact"/>
              <w:ind w:left="153" w:right="-74" w:hanging="153"/>
              <w:rPr>
                <w:rFonts w:ascii="Arial" w:hAnsi="Arial" w:cs="Arial"/>
                <w:sz w:val="16"/>
                <w:szCs w:val="16"/>
              </w:rPr>
            </w:pPr>
            <w:r w:rsidRPr="006B101F">
              <w:rPr>
                <w:rFonts w:ascii="Arial" w:hAnsi="Arial" w:cs="Arial"/>
                <w:sz w:val="16"/>
                <w:szCs w:val="16"/>
              </w:rPr>
              <w:t>As at 31 December 201</w:t>
            </w:r>
            <w:r>
              <w:rPr>
                <w:rFonts w:ascii="Arial" w:hAnsi="Arial" w:cs="Arial"/>
                <w:sz w:val="16"/>
                <w:szCs w:val="16"/>
              </w:rPr>
              <w:t>9</w:t>
            </w:r>
          </w:p>
        </w:tc>
        <w:tc>
          <w:tcPr>
            <w:tcW w:w="1440" w:type="dxa"/>
            <w:vAlign w:val="bottom"/>
          </w:tcPr>
          <w:p w:rsidR="002A7CBE" w:rsidRPr="006B101F" w:rsidRDefault="002A7CBE" w:rsidP="002A7CBE">
            <w:pPr>
              <w:tabs>
                <w:tab w:val="decimal" w:pos="978"/>
              </w:tabs>
              <w:spacing w:line="280" w:lineRule="exact"/>
              <w:ind w:right="-72"/>
              <w:rPr>
                <w:rFonts w:ascii="Arial" w:hAnsi="Arial" w:cs="Arial"/>
                <w:sz w:val="16"/>
                <w:szCs w:val="16"/>
              </w:rPr>
            </w:pPr>
          </w:p>
        </w:tc>
        <w:tc>
          <w:tcPr>
            <w:tcW w:w="1350" w:type="dxa"/>
            <w:vAlign w:val="bottom"/>
          </w:tcPr>
          <w:p w:rsidR="002A7CBE" w:rsidRPr="006B101F" w:rsidRDefault="002A7CBE" w:rsidP="002A7CBE">
            <w:pPr>
              <w:tabs>
                <w:tab w:val="decimal" w:pos="978"/>
              </w:tabs>
              <w:spacing w:line="280" w:lineRule="exact"/>
              <w:ind w:right="-72"/>
              <w:rPr>
                <w:rFonts w:ascii="Arial" w:hAnsi="Arial" w:cs="Arial"/>
                <w:sz w:val="16"/>
                <w:szCs w:val="16"/>
              </w:rPr>
            </w:pPr>
          </w:p>
        </w:tc>
        <w:tc>
          <w:tcPr>
            <w:tcW w:w="1442" w:type="dxa"/>
            <w:vAlign w:val="bottom"/>
          </w:tcPr>
          <w:p w:rsidR="002A7CBE" w:rsidRPr="006B101F" w:rsidRDefault="002A7CBE" w:rsidP="002A7CBE">
            <w:pPr>
              <w:tabs>
                <w:tab w:val="decimal" w:pos="978"/>
              </w:tabs>
              <w:spacing w:line="280" w:lineRule="exact"/>
              <w:ind w:right="-72"/>
              <w:rPr>
                <w:rFonts w:ascii="Arial" w:hAnsi="Arial" w:cs="Arial"/>
                <w:sz w:val="16"/>
                <w:szCs w:val="16"/>
              </w:rPr>
            </w:pPr>
          </w:p>
        </w:tc>
        <w:tc>
          <w:tcPr>
            <w:tcW w:w="1618" w:type="dxa"/>
            <w:vAlign w:val="bottom"/>
          </w:tcPr>
          <w:p w:rsidR="002A7CBE" w:rsidRPr="006B101F" w:rsidRDefault="002A7CBE" w:rsidP="002A7CBE">
            <w:pPr>
              <w:tabs>
                <w:tab w:val="decimal" w:pos="1143"/>
              </w:tabs>
              <w:spacing w:line="280" w:lineRule="exact"/>
              <w:ind w:right="-72"/>
              <w:rPr>
                <w:rFonts w:ascii="Arial" w:hAnsi="Arial" w:cs="Arial"/>
                <w:sz w:val="16"/>
                <w:szCs w:val="16"/>
              </w:rPr>
            </w:pPr>
          </w:p>
        </w:tc>
      </w:tr>
      <w:tr w:rsidR="002A7CBE" w:rsidRPr="006B101F" w:rsidTr="00D16FF0">
        <w:tc>
          <w:tcPr>
            <w:tcW w:w="3240" w:type="dxa"/>
            <w:vAlign w:val="bottom"/>
          </w:tcPr>
          <w:p w:rsidR="002A7CBE" w:rsidRPr="006B101F" w:rsidRDefault="002A7CBE" w:rsidP="002A7CBE">
            <w:pPr>
              <w:spacing w:line="280" w:lineRule="exact"/>
              <w:ind w:left="151" w:right="-74" w:hanging="151"/>
              <w:rPr>
                <w:rFonts w:ascii="Arial" w:hAnsi="Arial" w:cs="Arial"/>
                <w:sz w:val="16"/>
                <w:szCs w:val="16"/>
                <w:cs/>
              </w:rPr>
            </w:pPr>
            <w:r w:rsidRPr="006B101F">
              <w:rPr>
                <w:rFonts w:ascii="Arial" w:hAnsi="Arial" w:cs="Arial"/>
                <w:sz w:val="16"/>
                <w:szCs w:val="16"/>
              </w:rPr>
              <w:t>Cost</w:t>
            </w:r>
          </w:p>
        </w:tc>
        <w:tc>
          <w:tcPr>
            <w:tcW w:w="1440" w:type="dxa"/>
            <w:vAlign w:val="bottom"/>
          </w:tcPr>
          <w:p w:rsidR="002A7CBE" w:rsidRPr="00D00AD3" w:rsidRDefault="00FC548B" w:rsidP="002A7CBE">
            <w:pPr>
              <w:tabs>
                <w:tab w:val="decimal" w:pos="978"/>
              </w:tabs>
              <w:spacing w:line="280" w:lineRule="exact"/>
              <w:ind w:right="-72"/>
              <w:rPr>
                <w:rFonts w:ascii="Arial" w:hAnsi="Arial" w:cs="Arial"/>
                <w:sz w:val="16"/>
                <w:szCs w:val="16"/>
              </w:rPr>
            </w:pPr>
            <w:r>
              <w:rPr>
                <w:rFonts w:ascii="Arial" w:hAnsi="Arial" w:cs="Arial"/>
                <w:sz w:val="16"/>
                <w:szCs w:val="16"/>
              </w:rPr>
              <w:t>19,945</w:t>
            </w:r>
          </w:p>
        </w:tc>
        <w:tc>
          <w:tcPr>
            <w:tcW w:w="1350" w:type="dxa"/>
            <w:vAlign w:val="bottom"/>
          </w:tcPr>
          <w:p w:rsidR="002A7CBE" w:rsidRPr="00D00AD3" w:rsidRDefault="00FC548B" w:rsidP="002A7CBE">
            <w:pPr>
              <w:tabs>
                <w:tab w:val="decimal" w:pos="978"/>
              </w:tabs>
              <w:spacing w:line="280" w:lineRule="exact"/>
              <w:ind w:right="-72"/>
              <w:rPr>
                <w:rFonts w:ascii="Arial" w:hAnsi="Arial" w:cs="Arial"/>
                <w:sz w:val="16"/>
                <w:szCs w:val="16"/>
              </w:rPr>
            </w:pPr>
            <w:r>
              <w:rPr>
                <w:rFonts w:ascii="Arial" w:hAnsi="Arial" w:cs="Arial"/>
                <w:sz w:val="16"/>
                <w:szCs w:val="16"/>
              </w:rPr>
              <w:t>540,612</w:t>
            </w:r>
          </w:p>
        </w:tc>
        <w:tc>
          <w:tcPr>
            <w:tcW w:w="1442" w:type="dxa"/>
            <w:vAlign w:val="bottom"/>
          </w:tcPr>
          <w:p w:rsidR="002A7CBE" w:rsidRPr="00D00AD3" w:rsidRDefault="002A7CBE" w:rsidP="002A7CBE">
            <w:pPr>
              <w:tabs>
                <w:tab w:val="decimal" w:pos="978"/>
              </w:tabs>
              <w:spacing w:line="280" w:lineRule="exact"/>
              <w:ind w:right="-72"/>
              <w:rPr>
                <w:rFonts w:ascii="Arial" w:hAnsi="Arial" w:cs="Arial"/>
                <w:sz w:val="16"/>
                <w:szCs w:val="16"/>
              </w:rPr>
            </w:pPr>
            <w:r w:rsidRPr="00D00AD3">
              <w:rPr>
                <w:rFonts w:ascii="Arial" w:hAnsi="Arial" w:cs="Arial"/>
                <w:sz w:val="16"/>
                <w:szCs w:val="16"/>
              </w:rPr>
              <w:t>560,557</w:t>
            </w:r>
          </w:p>
        </w:tc>
        <w:tc>
          <w:tcPr>
            <w:tcW w:w="1618" w:type="dxa"/>
            <w:vAlign w:val="bottom"/>
          </w:tcPr>
          <w:p w:rsidR="002A7CBE" w:rsidRPr="00D00AD3" w:rsidRDefault="002A7CBE" w:rsidP="002A7CBE">
            <w:pPr>
              <w:tabs>
                <w:tab w:val="decimal" w:pos="1143"/>
              </w:tabs>
              <w:spacing w:line="280" w:lineRule="exact"/>
              <w:ind w:right="-72"/>
              <w:rPr>
                <w:rFonts w:ascii="Arial" w:hAnsi="Arial" w:cs="Arial"/>
                <w:sz w:val="16"/>
                <w:szCs w:val="16"/>
              </w:rPr>
            </w:pPr>
            <w:r w:rsidRPr="00D00AD3">
              <w:rPr>
                <w:rFonts w:ascii="Arial" w:hAnsi="Arial" w:cs="Arial"/>
                <w:sz w:val="16"/>
                <w:szCs w:val="16"/>
              </w:rPr>
              <w:t>65,885</w:t>
            </w:r>
          </w:p>
        </w:tc>
      </w:tr>
      <w:tr w:rsidR="002A7CBE" w:rsidRPr="006B101F" w:rsidTr="00D16FF0">
        <w:trPr>
          <w:trHeight w:val="80"/>
        </w:trPr>
        <w:tc>
          <w:tcPr>
            <w:tcW w:w="3240" w:type="dxa"/>
            <w:vAlign w:val="bottom"/>
          </w:tcPr>
          <w:p w:rsidR="002A7CBE" w:rsidRPr="006B101F" w:rsidRDefault="002A7CBE" w:rsidP="002A7CBE">
            <w:pPr>
              <w:tabs>
                <w:tab w:val="decimal" w:pos="1037"/>
              </w:tabs>
              <w:spacing w:line="280" w:lineRule="exact"/>
              <w:ind w:right="-72"/>
              <w:jc w:val="both"/>
              <w:rPr>
                <w:rFonts w:ascii="Arial" w:hAnsi="Arial" w:cs="Arial"/>
                <w:sz w:val="16"/>
                <w:szCs w:val="16"/>
              </w:rPr>
            </w:pPr>
            <w:r w:rsidRPr="006B101F">
              <w:rPr>
                <w:rFonts w:ascii="Arial" w:hAnsi="Arial" w:cs="Arial"/>
                <w:sz w:val="16"/>
                <w:szCs w:val="16"/>
              </w:rPr>
              <w:t xml:space="preserve">Less: Accumulated amortisation                     </w:t>
            </w:r>
          </w:p>
        </w:tc>
        <w:tc>
          <w:tcPr>
            <w:tcW w:w="1440" w:type="dxa"/>
            <w:vAlign w:val="bottom"/>
          </w:tcPr>
          <w:p w:rsidR="002A7CBE" w:rsidRPr="00D00AD3" w:rsidRDefault="00FC548B" w:rsidP="002A7CBE">
            <w:pPr>
              <w:pBdr>
                <w:bottom w:val="single" w:sz="4" w:space="1" w:color="auto"/>
              </w:pBdr>
              <w:tabs>
                <w:tab w:val="decimal" w:pos="978"/>
              </w:tabs>
              <w:spacing w:line="280" w:lineRule="exact"/>
              <w:ind w:right="-72"/>
              <w:rPr>
                <w:rFonts w:ascii="Arial" w:hAnsi="Arial" w:cs="Arial"/>
                <w:sz w:val="16"/>
                <w:szCs w:val="16"/>
              </w:rPr>
            </w:pPr>
            <w:r>
              <w:rPr>
                <w:rFonts w:ascii="Arial" w:hAnsi="Arial" w:cs="Arial"/>
                <w:sz w:val="16"/>
                <w:szCs w:val="16"/>
              </w:rPr>
              <w:t>(10,417)</w:t>
            </w:r>
          </w:p>
        </w:tc>
        <w:tc>
          <w:tcPr>
            <w:tcW w:w="1350" w:type="dxa"/>
            <w:vAlign w:val="bottom"/>
          </w:tcPr>
          <w:p w:rsidR="002A7CBE" w:rsidRPr="00D00AD3" w:rsidRDefault="002A7CBE" w:rsidP="002A7CBE">
            <w:pPr>
              <w:pBdr>
                <w:bottom w:val="sing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(149,60</w:t>
            </w:r>
            <w:r w:rsidR="00FC548B">
              <w:rPr>
                <w:rFonts w:ascii="Arial" w:hAnsi="Arial" w:cs="Arial"/>
                <w:sz w:val="16"/>
                <w:szCs w:val="16"/>
              </w:rPr>
              <w:t>6</w:t>
            </w:r>
            <w:r w:rsidRPr="00D00AD3">
              <w:rPr>
                <w:rFonts w:ascii="Arial" w:hAnsi="Arial" w:cs="Arial"/>
                <w:sz w:val="16"/>
                <w:szCs w:val="16"/>
              </w:rPr>
              <w:t>)</w:t>
            </w:r>
          </w:p>
        </w:tc>
        <w:tc>
          <w:tcPr>
            <w:tcW w:w="1442" w:type="dxa"/>
            <w:vAlign w:val="bottom"/>
          </w:tcPr>
          <w:p w:rsidR="002A7CBE" w:rsidRPr="00D00AD3" w:rsidRDefault="002A7CBE" w:rsidP="002A7CBE">
            <w:pPr>
              <w:pBdr>
                <w:bottom w:val="sing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(160,023)</w:t>
            </w:r>
          </w:p>
        </w:tc>
        <w:tc>
          <w:tcPr>
            <w:tcW w:w="1618" w:type="dxa"/>
            <w:vAlign w:val="bottom"/>
          </w:tcPr>
          <w:p w:rsidR="002A7CBE" w:rsidRPr="00D00AD3" w:rsidRDefault="002A7CBE" w:rsidP="002A7CBE">
            <w:pPr>
              <w:pBdr>
                <w:bottom w:val="single" w:sz="4" w:space="1" w:color="auto"/>
              </w:pBdr>
              <w:tabs>
                <w:tab w:val="decimal" w:pos="1143"/>
              </w:tabs>
              <w:spacing w:line="280" w:lineRule="exact"/>
              <w:ind w:right="-72"/>
              <w:rPr>
                <w:rFonts w:ascii="Arial" w:hAnsi="Arial" w:cs="Arial"/>
                <w:sz w:val="16"/>
                <w:szCs w:val="16"/>
              </w:rPr>
            </w:pPr>
            <w:r w:rsidRPr="00D00AD3">
              <w:rPr>
                <w:rFonts w:ascii="Arial" w:hAnsi="Arial" w:cs="Arial"/>
                <w:sz w:val="16"/>
                <w:szCs w:val="16"/>
              </w:rPr>
              <w:t>(25,727)</w:t>
            </w:r>
          </w:p>
        </w:tc>
      </w:tr>
      <w:tr w:rsidR="002A7CBE" w:rsidRPr="006B101F" w:rsidTr="00D16FF0">
        <w:tc>
          <w:tcPr>
            <w:tcW w:w="3240" w:type="dxa"/>
            <w:vAlign w:val="bottom"/>
          </w:tcPr>
          <w:p w:rsidR="002A7CBE" w:rsidRPr="006B101F" w:rsidRDefault="002A7CBE" w:rsidP="002A7CBE">
            <w:pPr>
              <w:spacing w:line="280" w:lineRule="exact"/>
              <w:ind w:left="151" w:right="-74" w:hanging="151"/>
              <w:rPr>
                <w:rFonts w:ascii="Arial" w:hAnsi="Arial" w:cs="Arial"/>
                <w:sz w:val="16"/>
                <w:szCs w:val="16"/>
              </w:rPr>
            </w:pPr>
            <w:r w:rsidRPr="006B101F">
              <w:rPr>
                <w:rFonts w:ascii="Arial" w:hAnsi="Arial" w:cs="Arial"/>
                <w:sz w:val="16"/>
                <w:szCs w:val="16"/>
              </w:rPr>
              <w:t>Net book value</w:t>
            </w:r>
          </w:p>
        </w:tc>
        <w:tc>
          <w:tcPr>
            <w:tcW w:w="1440" w:type="dxa"/>
            <w:vAlign w:val="bottom"/>
          </w:tcPr>
          <w:p w:rsidR="002A7CBE" w:rsidRPr="00D00AD3" w:rsidRDefault="00FC548B" w:rsidP="002A7CBE">
            <w:pPr>
              <w:pBdr>
                <w:bottom w:val="double" w:sz="4" w:space="1" w:color="auto"/>
              </w:pBdr>
              <w:tabs>
                <w:tab w:val="decimal" w:pos="978"/>
              </w:tabs>
              <w:spacing w:line="280" w:lineRule="exact"/>
              <w:ind w:right="-72"/>
              <w:rPr>
                <w:rFonts w:ascii="Arial" w:hAnsi="Arial" w:cs="Arial"/>
                <w:sz w:val="16"/>
                <w:szCs w:val="16"/>
              </w:rPr>
            </w:pPr>
            <w:r>
              <w:rPr>
                <w:rFonts w:ascii="Arial" w:hAnsi="Arial" w:cs="Arial"/>
                <w:sz w:val="16"/>
                <w:szCs w:val="16"/>
              </w:rPr>
              <w:t>9,528</w:t>
            </w:r>
          </w:p>
        </w:tc>
        <w:tc>
          <w:tcPr>
            <w:tcW w:w="1350" w:type="dxa"/>
            <w:vAlign w:val="bottom"/>
          </w:tcPr>
          <w:p w:rsidR="002A7CBE" w:rsidRPr="00D00AD3" w:rsidRDefault="002A7CBE" w:rsidP="002A7CBE">
            <w:pPr>
              <w:pBdr>
                <w:bottom w:val="doub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391,</w:t>
            </w:r>
            <w:r w:rsidR="00FC548B">
              <w:rPr>
                <w:rFonts w:ascii="Arial" w:hAnsi="Arial" w:cs="Arial"/>
                <w:sz w:val="16"/>
                <w:szCs w:val="16"/>
              </w:rPr>
              <w:t>006</w:t>
            </w:r>
          </w:p>
        </w:tc>
        <w:tc>
          <w:tcPr>
            <w:tcW w:w="1442" w:type="dxa"/>
            <w:vAlign w:val="bottom"/>
          </w:tcPr>
          <w:p w:rsidR="002A7CBE" w:rsidRPr="00D00AD3" w:rsidRDefault="002A7CBE" w:rsidP="002A7CBE">
            <w:pPr>
              <w:pBdr>
                <w:bottom w:val="doub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400,534</w:t>
            </w:r>
          </w:p>
        </w:tc>
        <w:tc>
          <w:tcPr>
            <w:tcW w:w="1618" w:type="dxa"/>
            <w:vAlign w:val="bottom"/>
          </w:tcPr>
          <w:p w:rsidR="002A7CBE" w:rsidRPr="00D00AD3" w:rsidRDefault="002A7CBE" w:rsidP="002A7CBE">
            <w:pPr>
              <w:pBdr>
                <w:bottom w:val="double" w:sz="4" w:space="1" w:color="auto"/>
              </w:pBdr>
              <w:tabs>
                <w:tab w:val="decimal" w:pos="1143"/>
              </w:tabs>
              <w:spacing w:line="280" w:lineRule="exact"/>
              <w:ind w:right="-72"/>
              <w:rPr>
                <w:rFonts w:ascii="Arial" w:hAnsi="Arial" w:cs="Arial"/>
                <w:sz w:val="16"/>
                <w:szCs w:val="16"/>
              </w:rPr>
            </w:pPr>
            <w:r w:rsidRPr="00D00AD3">
              <w:rPr>
                <w:rFonts w:ascii="Arial" w:hAnsi="Arial" w:cs="Arial"/>
                <w:sz w:val="16"/>
                <w:szCs w:val="16"/>
              </w:rPr>
              <w:t>40,158</w:t>
            </w:r>
          </w:p>
        </w:tc>
      </w:tr>
    </w:tbl>
    <w:p w:rsidR="00FC548B" w:rsidRDefault="00FC548B" w:rsidP="00D16FF0">
      <w:pPr>
        <w:tabs>
          <w:tab w:val="left" w:pos="2160"/>
          <w:tab w:val="center" w:pos="6840"/>
          <w:tab w:val="center" w:pos="8280"/>
        </w:tabs>
        <w:spacing w:before="240" w:after="120" w:line="380" w:lineRule="exact"/>
        <w:ind w:left="540" w:right="-43"/>
        <w:jc w:val="thaiDistribute"/>
        <w:rPr>
          <w:rFonts w:ascii="Arial" w:hAnsi="Arial" w:cs="Arial"/>
          <w:sz w:val="22"/>
          <w:szCs w:val="22"/>
        </w:rPr>
      </w:pPr>
    </w:p>
    <w:p w:rsidR="00FC548B" w:rsidRDefault="00FC548B">
      <w:pPr>
        <w:overflowPunct/>
        <w:autoSpaceDE/>
        <w:autoSpaceDN/>
        <w:adjustRightInd/>
        <w:textAlignment w:val="auto"/>
        <w:rPr>
          <w:rFonts w:ascii="Arial" w:hAnsi="Arial" w:cs="Arial"/>
          <w:sz w:val="22"/>
          <w:szCs w:val="22"/>
        </w:rPr>
      </w:pPr>
      <w:r>
        <w:rPr>
          <w:rFonts w:ascii="Arial" w:hAnsi="Arial" w:cs="Arial"/>
          <w:sz w:val="22"/>
          <w:szCs w:val="22"/>
        </w:rPr>
        <w:br w:type="page"/>
      </w:r>
    </w:p>
    <w:p w:rsidR="00203CC7" w:rsidRPr="00203CC7" w:rsidRDefault="00203CC7" w:rsidP="00D16FF0">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203CC7">
        <w:rPr>
          <w:rFonts w:ascii="Arial" w:hAnsi="Arial" w:cs="Arial"/>
          <w:sz w:val="22"/>
          <w:szCs w:val="22"/>
        </w:rPr>
        <w:lastRenderedPageBreak/>
        <w:t>A reconciliation of the net book value of intangible assets for the years 20</w:t>
      </w:r>
      <w:r w:rsidR="00F659B2">
        <w:rPr>
          <w:rFonts w:ascii="Arial" w:hAnsi="Arial" w:cs="Arial"/>
          <w:sz w:val="22"/>
          <w:szCs w:val="22"/>
        </w:rPr>
        <w:t>20</w:t>
      </w:r>
      <w:r w:rsidRPr="00203CC7">
        <w:rPr>
          <w:rFonts w:ascii="Arial" w:hAnsi="Arial" w:cs="Arial"/>
          <w:sz w:val="22"/>
          <w:szCs w:val="22"/>
        </w:rPr>
        <w:t xml:space="preserve"> and 201</w:t>
      </w:r>
      <w:r w:rsidR="00F659B2">
        <w:rPr>
          <w:rFonts w:ascii="Arial" w:hAnsi="Arial" w:cs="Arial"/>
          <w:sz w:val="22"/>
          <w:szCs w:val="22"/>
        </w:rPr>
        <w:t>9</w:t>
      </w:r>
      <w:r w:rsidRPr="00203CC7">
        <w:rPr>
          <w:rFonts w:ascii="Arial" w:hAnsi="Arial" w:cs="Arial"/>
          <w:sz w:val="22"/>
          <w:szCs w:val="22"/>
        </w:rPr>
        <w:t xml:space="preserve"> is presented below.</w:t>
      </w:r>
    </w:p>
    <w:tbl>
      <w:tblPr>
        <w:tblStyle w:val="TableGrid"/>
        <w:tblW w:w="908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284"/>
        <w:gridCol w:w="1133"/>
        <w:gridCol w:w="427"/>
        <w:gridCol w:w="990"/>
        <w:gridCol w:w="1410"/>
        <w:gridCol w:w="7"/>
      </w:tblGrid>
      <w:tr w:rsidR="00203CC7" w:rsidRPr="005A07F0" w:rsidTr="00F659B2">
        <w:trPr>
          <w:gridAfter w:val="1"/>
          <w:wAfter w:w="7" w:type="dxa"/>
        </w:trPr>
        <w:tc>
          <w:tcPr>
            <w:tcW w:w="3420" w:type="dxa"/>
          </w:tcPr>
          <w:p w:rsidR="00203CC7" w:rsidRPr="005A07F0" w:rsidRDefault="00203CC7" w:rsidP="006C5624">
            <w:pPr>
              <w:spacing w:line="280" w:lineRule="exact"/>
              <w:ind w:left="151" w:hanging="151"/>
              <w:jc w:val="center"/>
              <w:outlineLvl w:val="0"/>
              <w:rPr>
                <w:rFonts w:ascii="Arial" w:hAnsi="Arial" w:cs="Arial"/>
                <w:sz w:val="18"/>
                <w:szCs w:val="18"/>
                <w:lang w:val="en-GB"/>
              </w:rPr>
            </w:pPr>
            <w:r w:rsidRPr="005A07F0">
              <w:rPr>
                <w:rFonts w:ascii="Arial" w:hAnsi="Arial" w:cs="Arial"/>
                <w:sz w:val="18"/>
                <w:szCs w:val="18"/>
              </w:rPr>
              <w:br w:type="page"/>
            </w:r>
          </w:p>
        </w:tc>
        <w:tc>
          <w:tcPr>
            <w:tcW w:w="1701" w:type="dxa"/>
            <w:gridSpan w:val="2"/>
          </w:tcPr>
          <w:p w:rsidR="00203CC7" w:rsidRPr="005A07F0" w:rsidRDefault="00203CC7" w:rsidP="006C5624">
            <w:pPr>
              <w:tabs>
                <w:tab w:val="right" w:pos="1033"/>
              </w:tabs>
              <w:spacing w:line="280" w:lineRule="exact"/>
              <w:ind w:right="-72"/>
              <w:jc w:val="center"/>
              <w:rPr>
                <w:rFonts w:ascii="Arial" w:hAnsi="Arial" w:cs="Arial"/>
                <w:sz w:val="18"/>
                <w:szCs w:val="18"/>
              </w:rPr>
            </w:pPr>
          </w:p>
        </w:tc>
        <w:tc>
          <w:tcPr>
            <w:tcW w:w="1560" w:type="dxa"/>
            <w:gridSpan w:val="2"/>
          </w:tcPr>
          <w:p w:rsidR="00203CC7" w:rsidRPr="005A07F0" w:rsidRDefault="00203CC7" w:rsidP="006C5624">
            <w:pPr>
              <w:tabs>
                <w:tab w:val="right" w:pos="1033"/>
              </w:tabs>
              <w:spacing w:line="280" w:lineRule="exact"/>
              <w:ind w:right="-72"/>
              <w:jc w:val="center"/>
              <w:rPr>
                <w:rFonts w:ascii="Arial" w:hAnsi="Arial" w:cs="Arial"/>
                <w:sz w:val="18"/>
                <w:szCs w:val="18"/>
              </w:rPr>
            </w:pPr>
          </w:p>
        </w:tc>
        <w:tc>
          <w:tcPr>
            <w:tcW w:w="2400" w:type="dxa"/>
            <w:gridSpan w:val="2"/>
          </w:tcPr>
          <w:p w:rsidR="00203CC7" w:rsidRPr="005A07F0" w:rsidRDefault="00203CC7" w:rsidP="006C5624">
            <w:pPr>
              <w:tabs>
                <w:tab w:val="right" w:pos="1033"/>
              </w:tabs>
              <w:spacing w:line="280" w:lineRule="exact"/>
              <w:ind w:right="-72"/>
              <w:jc w:val="right"/>
              <w:rPr>
                <w:rFonts w:ascii="Arial" w:hAnsi="Arial" w:cs="Arial"/>
                <w:sz w:val="18"/>
                <w:szCs w:val="18"/>
                <w:cs/>
              </w:rPr>
            </w:pPr>
            <w:r w:rsidRPr="005A07F0">
              <w:rPr>
                <w:rFonts w:ascii="Arial" w:hAnsi="Arial" w:cs="Arial"/>
                <w:sz w:val="18"/>
                <w:szCs w:val="18"/>
                <w:cs/>
              </w:rPr>
              <w:t>(</w:t>
            </w:r>
            <w:r w:rsidRPr="005A07F0">
              <w:rPr>
                <w:rFonts w:ascii="Arial" w:hAnsi="Arial" w:cs="Arial"/>
                <w:sz w:val="18"/>
                <w:szCs w:val="18"/>
              </w:rPr>
              <w:t>Unit: Thousand Baht</w:t>
            </w:r>
            <w:r w:rsidRPr="005A07F0">
              <w:rPr>
                <w:rFonts w:ascii="Arial" w:hAnsi="Arial" w:cs="Arial"/>
                <w:sz w:val="18"/>
                <w:szCs w:val="18"/>
                <w:cs/>
              </w:rPr>
              <w:t>)</w:t>
            </w:r>
          </w:p>
        </w:tc>
      </w:tr>
      <w:tr w:rsidR="00203CC7" w:rsidRPr="00203CC7" w:rsidTr="00F659B2">
        <w:tc>
          <w:tcPr>
            <w:tcW w:w="3420" w:type="dxa"/>
          </w:tcPr>
          <w:p w:rsidR="00203CC7" w:rsidRPr="005A07F0" w:rsidRDefault="00203CC7" w:rsidP="006C5624">
            <w:pPr>
              <w:spacing w:line="280" w:lineRule="exact"/>
              <w:ind w:left="151" w:hanging="151"/>
              <w:jc w:val="center"/>
              <w:outlineLvl w:val="0"/>
              <w:rPr>
                <w:rFonts w:ascii="Arial" w:hAnsi="Arial" w:cs="Arial"/>
                <w:sz w:val="18"/>
                <w:szCs w:val="18"/>
              </w:rPr>
            </w:pPr>
          </w:p>
        </w:tc>
        <w:tc>
          <w:tcPr>
            <w:tcW w:w="2834" w:type="dxa"/>
            <w:gridSpan w:val="3"/>
          </w:tcPr>
          <w:p w:rsidR="00203CC7" w:rsidRPr="005A07F0"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A07F0">
              <w:rPr>
                <w:rFonts w:ascii="Arial" w:hAnsi="Arial" w:cs="Arial"/>
                <w:sz w:val="18"/>
                <w:szCs w:val="18"/>
              </w:rPr>
              <w:t>Consolidated</w:t>
            </w:r>
          </w:p>
          <w:p w:rsidR="00203CC7" w:rsidRPr="005A07F0"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A07F0">
              <w:rPr>
                <w:rFonts w:ascii="Arial" w:hAnsi="Arial" w:cs="Arial"/>
                <w:sz w:val="18"/>
                <w:szCs w:val="18"/>
              </w:rPr>
              <w:t xml:space="preserve"> financial statements</w:t>
            </w:r>
          </w:p>
        </w:tc>
        <w:tc>
          <w:tcPr>
            <w:tcW w:w="2834" w:type="dxa"/>
            <w:gridSpan w:val="4"/>
          </w:tcPr>
          <w:p w:rsidR="00203CC7" w:rsidRPr="005A07F0"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A07F0">
              <w:rPr>
                <w:rFonts w:ascii="Arial" w:hAnsi="Arial" w:cs="Arial"/>
                <w:sz w:val="18"/>
                <w:szCs w:val="18"/>
              </w:rPr>
              <w:t>Separate</w:t>
            </w:r>
          </w:p>
          <w:p w:rsidR="00203CC7" w:rsidRPr="005A07F0"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A07F0">
              <w:rPr>
                <w:rFonts w:ascii="Arial" w:hAnsi="Arial" w:cs="Arial"/>
                <w:sz w:val="18"/>
                <w:szCs w:val="18"/>
              </w:rPr>
              <w:t xml:space="preserve"> financial statements</w:t>
            </w:r>
          </w:p>
        </w:tc>
      </w:tr>
      <w:tr w:rsidR="00F659B2" w:rsidRPr="00203CC7" w:rsidTr="00F659B2">
        <w:tc>
          <w:tcPr>
            <w:tcW w:w="3420" w:type="dxa"/>
          </w:tcPr>
          <w:p w:rsidR="00F659B2" w:rsidRPr="005A07F0" w:rsidRDefault="00F659B2" w:rsidP="006C5624">
            <w:pPr>
              <w:spacing w:line="280" w:lineRule="exact"/>
              <w:ind w:left="151" w:hanging="151"/>
              <w:jc w:val="center"/>
              <w:outlineLvl w:val="0"/>
              <w:rPr>
                <w:rFonts w:ascii="Arial" w:hAnsi="Arial" w:cs="Arial"/>
                <w:sz w:val="18"/>
                <w:szCs w:val="18"/>
              </w:rPr>
            </w:pPr>
          </w:p>
        </w:tc>
        <w:tc>
          <w:tcPr>
            <w:tcW w:w="1417" w:type="dxa"/>
          </w:tcPr>
          <w:p w:rsidR="00F659B2" w:rsidRPr="005A07F0" w:rsidRDefault="00F659B2"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417" w:type="dxa"/>
            <w:gridSpan w:val="2"/>
          </w:tcPr>
          <w:p w:rsidR="00F659B2" w:rsidRPr="005A07F0" w:rsidRDefault="00F659B2"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c>
          <w:tcPr>
            <w:tcW w:w="1417" w:type="dxa"/>
            <w:gridSpan w:val="2"/>
          </w:tcPr>
          <w:p w:rsidR="00F659B2" w:rsidRPr="005A07F0" w:rsidRDefault="00F659B2"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417" w:type="dxa"/>
            <w:gridSpan w:val="2"/>
          </w:tcPr>
          <w:p w:rsidR="00F659B2" w:rsidRPr="005A07F0" w:rsidRDefault="00F659B2"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r>
      <w:tr w:rsidR="002A7CBE" w:rsidRPr="00203CC7" w:rsidTr="00F659B2">
        <w:trPr>
          <w:trHeight w:val="198"/>
        </w:trPr>
        <w:tc>
          <w:tcPr>
            <w:tcW w:w="3420" w:type="dxa"/>
          </w:tcPr>
          <w:p w:rsidR="002A7CBE" w:rsidRPr="005A07F0" w:rsidRDefault="002A7CBE" w:rsidP="002A7CBE">
            <w:pPr>
              <w:spacing w:line="280" w:lineRule="exact"/>
              <w:ind w:left="153" w:right="-74" w:hanging="153"/>
              <w:rPr>
                <w:rFonts w:ascii="Arial" w:hAnsi="Arial" w:cs="Arial"/>
                <w:sz w:val="18"/>
                <w:szCs w:val="18"/>
              </w:rPr>
            </w:pPr>
            <w:r w:rsidRPr="005A07F0">
              <w:rPr>
                <w:rFonts w:ascii="Arial" w:hAnsi="Arial" w:cs="Arial"/>
                <w:sz w:val="18"/>
                <w:szCs w:val="18"/>
              </w:rPr>
              <w:t>Net book value at beginning of year</w:t>
            </w:r>
          </w:p>
        </w:tc>
        <w:tc>
          <w:tcPr>
            <w:tcW w:w="1417" w:type="dxa"/>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400,534</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375,890</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40,158</w:t>
            </w:r>
          </w:p>
        </w:tc>
        <w:tc>
          <w:tcPr>
            <w:tcW w:w="1417" w:type="dxa"/>
            <w:gridSpan w:val="2"/>
            <w:vAlign w:val="bottom"/>
          </w:tcPr>
          <w:p w:rsidR="002A7CBE" w:rsidRPr="00D00AD3" w:rsidRDefault="002A7CBE" w:rsidP="002A7CBE">
            <w:pPr>
              <w:tabs>
                <w:tab w:val="decimal" w:pos="1037"/>
              </w:tabs>
              <w:spacing w:line="280" w:lineRule="exact"/>
              <w:ind w:right="-72"/>
              <w:rPr>
                <w:rFonts w:ascii="Arial" w:hAnsi="Arial" w:cs="Arial"/>
                <w:sz w:val="18"/>
                <w:szCs w:val="18"/>
              </w:rPr>
            </w:pPr>
            <w:r w:rsidRPr="00D00AD3">
              <w:rPr>
                <w:rFonts w:ascii="Arial" w:hAnsi="Arial" w:cs="Arial"/>
                <w:sz w:val="18"/>
                <w:szCs w:val="18"/>
              </w:rPr>
              <w:t>44,047</w:t>
            </w:r>
          </w:p>
        </w:tc>
      </w:tr>
      <w:tr w:rsidR="002A7CBE" w:rsidRPr="00203CC7" w:rsidTr="00F659B2">
        <w:tc>
          <w:tcPr>
            <w:tcW w:w="3420" w:type="dxa"/>
          </w:tcPr>
          <w:p w:rsidR="002A7CBE" w:rsidRPr="005A07F0" w:rsidRDefault="002A7CBE" w:rsidP="002A7CBE">
            <w:pPr>
              <w:spacing w:line="280" w:lineRule="exact"/>
              <w:ind w:left="151" w:right="-72" w:hanging="151"/>
              <w:rPr>
                <w:rFonts w:ascii="Arial" w:hAnsi="Arial" w:cs="Arial"/>
                <w:sz w:val="18"/>
                <w:szCs w:val="18"/>
                <w:cs/>
              </w:rPr>
            </w:pPr>
            <w:r>
              <w:rPr>
                <w:rFonts w:ascii="Arial" w:hAnsi="Arial" w:cs="Arial"/>
                <w:sz w:val="18"/>
                <w:szCs w:val="18"/>
              </w:rPr>
              <w:t>Acquisition of right to use trademark</w:t>
            </w:r>
          </w:p>
        </w:tc>
        <w:tc>
          <w:tcPr>
            <w:tcW w:w="1417" w:type="dxa"/>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93</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2,833</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w:t>
            </w:r>
          </w:p>
        </w:tc>
        <w:tc>
          <w:tcPr>
            <w:tcW w:w="1417" w:type="dxa"/>
            <w:gridSpan w:val="2"/>
            <w:vAlign w:val="bottom"/>
          </w:tcPr>
          <w:p w:rsidR="002A7CBE" w:rsidRPr="00D00AD3" w:rsidRDefault="002A7CBE" w:rsidP="002A7CBE">
            <w:pPr>
              <w:tabs>
                <w:tab w:val="decimal" w:pos="1037"/>
              </w:tabs>
              <w:spacing w:line="280" w:lineRule="exact"/>
              <w:ind w:right="-72"/>
              <w:rPr>
                <w:rFonts w:ascii="Arial" w:hAnsi="Arial" w:cs="Arial"/>
                <w:sz w:val="18"/>
                <w:szCs w:val="18"/>
              </w:rPr>
            </w:pPr>
            <w:r w:rsidRPr="00D00AD3">
              <w:rPr>
                <w:rFonts w:ascii="Arial" w:hAnsi="Arial" w:cs="Arial"/>
                <w:sz w:val="18"/>
                <w:szCs w:val="18"/>
              </w:rPr>
              <w:t>-</w:t>
            </w:r>
          </w:p>
        </w:tc>
      </w:tr>
      <w:tr w:rsidR="002A7CBE" w:rsidRPr="00203CC7" w:rsidTr="00F659B2">
        <w:tc>
          <w:tcPr>
            <w:tcW w:w="3420" w:type="dxa"/>
          </w:tcPr>
          <w:p w:rsidR="002A7CBE" w:rsidRPr="005A07F0" w:rsidRDefault="002A7CBE" w:rsidP="002A7CBE">
            <w:pPr>
              <w:spacing w:line="280" w:lineRule="exact"/>
              <w:ind w:left="151" w:right="-72" w:hanging="151"/>
              <w:rPr>
                <w:rFonts w:ascii="Arial" w:hAnsi="Arial" w:cs="Arial"/>
                <w:sz w:val="18"/>
                <w:szCs w:val="18"/>
                <w:cs/>
              </w:rPr>
            </w:pPr>
            <w:r w:rsidRPr="005A07F0">
              <w:rPr>
                <w:rFonts w:ascii="Arial" w:hAnsi="Arial" w:cs="Arial"/>
                <w:sz w:val="18"/>
                <w:szCs w:val="18"/>
              </w:rPr>
              <w:t>Acquisition of computer software</w:t>
            </w:r>
          </w:p>
        </w:tc>
        <w:tc>
          <w:tcPr>
            <w:tcW w:w="1417" w:type="dxa"/>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126,494</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79,381</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2,800</w:t>
            </w:r>
          </w:p>
        </w:tc>
        <w:tc>
          <w:tcPr>
            <w:tcW w:w="1417" w:type="dxa"/>
            <w:gridSpan w:val="2"/>
            <w:vAlign w:val="bottom"/>
          </w:tcPr>
          <w:p w:rsidR="002A7CBE" w:rsidRPr="00D00AD3" w:rsidRDefault="002A7CBE" w:rsidP="002A7CBE">
            <w:pPr>
              <w:tabs>
                <w:tab w:val="decimal" w:pos="1037"/>
              </w:tabs>
              <w:spacing w:line="280" w:lineRule="exact"/>
              <w:ind w:right="-72"/>
              <w:rPr>
                <w:rFonts w:ascii="Arial" w:hAnsi="Arial" w:cs="Arial"/>
                <w:sz w:val="18"/>
                <w:szCs w:val="18"/>
              </w:rPr>
            </w:pPr>
            <w:r w:rsidRPr="00D00AD3">
              <w:rPr>
                <w:rFonts w:ascii="Arial" w:hAnsi="Arial" w:cs="Arial"/>
                <w:sz w:val="18"/>
                <w:szCs w:val="18"/>
              </w:rPr>
              <w:t>2,035</w:t>
            </w:r>
          </w:p>
        </w:tc>
      </w:tr>
      <w:tr w:rsidR="002A7CBE" w:rsidRPr="00203CC7" w:rsidTr="00F659B2">
        <w:tc>
          <w:tcPr>
            <w:tcW w:w="3420" w:type="dxa"/>
          </w:tcPr>
          <w:p w:rsidR="002A7CBE" w:rsidRPr="005A07F0" w:rsidRDefault="002A7CBE" w:rsidP="002A7CBE">
            <w:pPr>
              <w:spacing w:line="280" w:lineRule="exact"/>
              <w:ind w:left="151" w:right="-72" w:hanging="151"/>
              <w:rPr>
                <w:rFonts w:ascii="Arial" w:hAnsi="Arial" w:cs="Arial"/>
                <w:sz w:val="18"/>
                <w:szCs w:val="18"/>
                <w:cs/>
              </w:rPr>
            </w:pPr>
            <w:r w:rsidRPr="005A07F0">
              <w:rPr>
                <w:rFonts w:ascii="Arial" w:hAnsi="Arial" w:cs="Arial"/>
                <w:sz w:val="18"/>
                <w:szCs w:val="18"/>
              </w:rPr>
              <w:t>Amortisation</w:t>
            </w:r>
          </w:p>
        </w:tc>
        <w:tc>
          <w:tcPr>
            <w:tcW w:w="1417" w:type="dxa"/>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(80,276)</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(57,563)</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(6,020)</w:t>
            </w:r>
          </w:p>
        </w:tc>
        <w:tc>
          <w:tcPr>
            <w:tcW w:w="1417" w:type="dxa"/>
            <w:gridSpan w:val="2"/>
            <w:vAlign w:val="bottom"/>
          </w:tcPr>
          <w:p w:rsidR="002A7CBE" w:rsidRPr="00D00AD3" w:rsidRDefault="002A7CBE" w:rsidP="002A7CBE">
            <w:pPr>
              <w:tabs>
                <w:tab w:val="decimal" w:pos="1037"/>
              </w:tabs>
              <w:spacing w:line="280" w:lineRule="exact"/>
              <w:ind w:right="-72"/>
              <w:rPr>
                <w:rFonts w:ascii="Arial" w:hAnsi="Arial" w:cs="Arial"/>
                <w:sz w:val="18"/>
                <w:szCs w:val="18"/>
              </w:rPr>
            </w:pPr>
            <w:r w:rsidRPr="00D00AD3">
              <w:rPr>
                <w:rFonts w:ascii="Arial" w:hAnsi="Arial" w:cs="Arial"/>
                <w:sz w:val="18"/>
                <w:szCs w:val="18"/>
              </w:rPr>
              <w:t>(5,924)</w:t>
            </w:r>
          </w:p>
        </w:tc>
      </w:tr>
      <w:tr w:rsidR="002A7CBE" w:rsidRPr="00203CC7" w:rsidTr="00F659B2">
        <w:tc>
          <w:tcPr>
            <w:tcW w:w="3420" w:type="dxa"/>
          </w:tcPr>
          <w:p w:rsidR="002A7CBE" w:rsidRPr="005A07F0" w:rsidRDefault="002A7CBE" w:rsidP="002A7CBE">
            <w:pPr>
              <w:spacing w:line="280" w:lineRule="exact"/>
              <w:ind w:left="151" w:right="-72" w:hanging="151"/>
              <w:rPr>
                <w:rFonts w:ascii="Arial" w:hAnsi="Arial" w:cs="Arial"/>
                <w:sz w:val="18"/>
                <w:szCs w:val="18"/>
              </w:rPr>
            </w:pPr>
            <w:r>
              <w:rPr>
                <w:rFonts w:ascii="Arial" w:hAnsi="Arial" w:cs="Arial"/>
                <w:sz w:val="18"/>
                <w:szCs w:val="18"/>
              </w:rPr>
              <w:t>Disposals during the year - net book value as at disposal date</w:t>
            </w:r>
          </w:p>
        </w:tc>
        <w:tc>
          <w:tcPr>
            <w:tcW w:w="1417" w:type="dxa"/>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(7)</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w:t>
            </w:r>
          </w:p>
        </w:tc>
        <w:tc>
          <w:tcPr>
            <w:tcW w:w="1417" w:type="dxa"/>
            <w:gridSpan w:val="2"/>
            <w:vAlign w:val="bottom"/>
          </w:tcPr>
          <w:p w:rsidR="002A7CBE" w:rsidRPr="002A7CBE" w:rsidRDefault="002A7CBE" w:rsidP="002A7CBE">
            <w:pPr>
              <w:tabs>
                <w:tab w:val="decimal" w:pos="1037"/>
              </w:tabs>
              <w:spacing w:line="280" w:lineRule="exact"/>
              <w:ind w:right="-72"/>
              <w:rPr>
                <w:rFonts w:ascii="Arial" w:hAnsi="Arial" w:cs="Arial"/>
                <w:sz w:val="18"/>
                <w:szCs w:val="18"/>
              </w:rPr>
            </w:pPr>
            <w:r w:rsidRPr="002A7CBE">
              <w:rPr>
                <w:rFonts w:ascii="Arial" w:hAnsi="Arial" w:cs="Arial"/>
                <w:sz w:val="18"/>
                <w:szCs w:val="18"/>
              </w:rPr>
              <w:t>-</w:t>
            </w:r>
          </w:p>
        </w:tc>
        <w:tc>
          <w:tcPr>
            <w:tcW w:w="1417" w:type="dxa"/>
            <w:gridSpan w:val="2"/>
            <w:vAlign w:val="bottom"/>
          </w:tcPr>
          <w:p w:rsidR="002A7CBE" w:rsidRPr="00D00AD3" w:rsidRDefault="002A7CBE" w:rsidP="002A7CBE">
            <w:pPr>
              <w:tabs>
                <w:tab w:val="decimal" w:pos="1037"/>
              </w:tabs>
              <w:spacing w:line="280" w:lineRule="exact"/>
              <w:ind w:right="-72"/>
              <w:rPr>
                <w:rFonts w:ascii="Arial" w:hAnsi="Arial" w:cs="Arial"/>
                <w:sz w:val="18"/>
                <w:szCs w:val="18"/>
              </w:rPr>
            </w:pPr>
            <w:r w:rsidRPr="00D00AD3">
              <w:rPr>
                <w:rFonts w:ascii="Arial" w:hAnsi="Arial" w:cs="Arial"/>
                <w:sz w:val="18"/>
                <w:szCs w:val="18"/>
              </w:rPr>
              <w:t>-</w:t>
            </w:r>
          </w:p>
        </w:tc>
      </w:tr>
      <w:tr w:rsidR="002A7CBE" w:rsidRPr="00203CC7" w:rsidTr="00F659B2">
        <w:tc>
          <w:tcPr>
            <w:tcW w:w="3420" w:type="dxa"/>
          </w:tcPr>
          <w:p w:rsidR="002A7CBE" w:rsidRPr="005A07F0" w:rsidRDefault="002A7CBE" w:rsidP="002A7CBE">
            <w:pPr>
              <w:spacing w:line="280" w:lineRule="exact"/>
              <w:ind w:left="151" w:right="-72" w:hanging="151"/>
              <w:rPr>
                <w:rFonts w:ascii="Arial" w:hAnsi="Arial" w:cs="Arial"/>
                <w:sz w:val="18"/>
                <w:szCs w:val="18"/>
              </w:rPr>
            </w:pPr>
            <w:r>
              <w:rPr>
                <w:rFonts w:ascii="Arial" w:hAnsi="Arial" w:cs="Arial"/>
                <w:sz w:val="18"/>
                <w:szCs w:val="18"/>
              </w:rPr>
              <w:t>Write-off during the year - net book value as at write-off date</w:t>
            </w:r>
          </w:p>
        </w:tc>
        <w:tc>
          <w:tcPr>
            <w:tcW w:w="1417" w:type="dxa"/>
            <w:vAlign w:val="bottom"/>
          </w:tcPr>
          <w:p w:rsidR="002A7CBE" w:rsidRPr="002A7CBE" w:rsidRDefault="002A7CBE" w:rsidP="002A7CBE">
            <w:pPr>
              <w:pBdr>
                <w:bottom w:val="single" w:sz="4" w:space="1" w:color="auto"/>
              </w:pBdr>
              <w:tabs>
                <w:tab w:val="decimal" w:pos="1037"/>
              </w:tabs>
              <w:spacing w:line="280" w:lineRule="exact"/>
              <w:ind w:right="-72"/>
              <w:rPr>
                <w:rFonts w:ascii="Arial" w:hAnsi="Arial" w:cs="Arial"/>
                <w:sz w:val="18"/>
                <w:szCs w:val="18"/>
              </w:rPr>
            </w:pPr>
            <w:r w:rsidRPr="002A7CBE">
              <w:rPr>
                <w:rFonts w:ascii="Arial" w:hAnsi="Arial" w:cs="Arial"/>
                <w:sz w:val="18"/>
                <w:szCs w:val="18"/>
              </w:rPr>
              <w:t>(330)</w:t>
            </w:r>
          </w:p>
        </w:tc>
        <w:tc>
          <w:tcPr>
            <w:tcW w:w="1417" w:type="dxa"/>
            <w:gridSpan w:val="2"/>
            <w:vAlign w:val="bottom"/>
          </w:tcPr>
          <w:p w:rsidR="002A7CBE" w:rsidRPr="002A7CBE" w:rsidRDefault="002A7CBE" w:rsidP="002A7CBE">
            <w:pPr>
              <w:pBdr>
                <w:bottom w:val="single" w:sz="4" w:space="1" w:color="auto"/>
              </w:pBdr>
              <w:tabs>
                <w:tab w:val="decimal" w:pos="1037"/>
              </w:tabs>
              <w:spacing w:line="280" w:lineRule="exact"/>
              <w:ind w:right="-72"/>
              <w:rPr>
                <w:rFonts w:ascii="Arial" w:hAnsi="Arial" w:cs="Arial"/>
                <w:sz w:val="18"/>
                <w:szCs w:val="18"/>
              </w:rPr>
            </w:pPr>
            <w:r w:rsidRPr="002A7CBE">
              <w:rPr>
                <w:rFonts w:ascii="Arial" w:hAnsi="Arial" w:cs="Arial"/>
                <w:sz w:val="18"/>
                <w:szCs w:val="18"/>
              </w:rPr>
              <w:t>(7)</w:t>
            </w:r>
          </w:p>
        </w:tc>
        <w:tc>
          <w:tcPr>
            <w:tcW w:w="1417" w:type="dxa"/>
            <w:gridSpan w:val="2"/>
            <w:vAlign w:val="bottom"/>
          </w:tcPr>
          <w:p w:rsidR="002A7CBE" w:rsidRPr="002A7CBE" w:rsidRDefault="002A7CBE" w:rsidP="002A7CBE">
            <w:pPr>
              <w:pBdr>
                <w:bottom w:val="single" w:sz="4" w:space="1" w:color="auto"/>
              </w:pBdr>
              <w:tabs>
                <w:tab w:val="decimal" w:pos="1037"/>
              </w:tabs>
              <w:spacing w:line="280" w:lineRule="exact"/>
              <w:ind w:right="-72"/>
              <w:rPr>
                <w:rFonts w:ascii="Arial" w:hAnsi="Arial" w:cs="Arial"/>
                <w:sz w:val="18"/>
                <w:szCs w:val="18"/>
              </w:rPr>
            </w:pPr>
            <w:r w:rsidRPr="002A7CBE">
              <w:rPr>
                <w:rFonts w:ascii="Arial" w:hAnsi="Arial" w:cs="Arial"/>
                <w:sz w:val="18"/>
                <w:szCs w:val="18"/>
              </w:rPr>
              <w:t>-</w:t>
            </w:r>
          </w:p>
        </w:tc>
        <w:tc>
          <w:tcPr>
            <w:tcW w:w="1417" w:type="dxa"/>
            <w:gridSpan w:val="2"/>
            <w:vAlign w:val="bottom"/>
          </w:tcPr>
          <w:p w:rsidR="002A7CBE" w:rsidRPr="00D00AD3" w:rsidRDefault="002A7CBE" w:rsidP="002A7CBE">
            <w:pPr>
              <w:pBdr>
                <w:bottom w:val="single" w:sz="4" w:space="1" w:color="auto"/>
              </w:pBdr>
              <w:tabs>
                <w:tab w:val="decimal" w:pos="1037"/>
              </w:tabs>
              <w:spacing w:line="280" w:lineRule="exact"/>
              <w:ind w:right="-72"/>
              <w:rPr>
                <w:rFonts w:ascii="Arial" w:hAnsi="Arial" w:cs="Arial"/>
                <w:sz w:val="18"/>
                <w:szCs w:val="18"/>
              </w:rPr>
            </w:pPr>
            <w:r w:rsidRPr="00D00AD3">
              <w:rPr>
                <w:rFonts w:ascii="Arial" w:hAnsi="Arial" w:cs="Arial"/>
                <w:sz w:val="18"/>
                <w:szCs w:val="18"/>
              </w:rPr>
              <w:t>-</w:t>
            </w:r>
          </w:p>
        </w:tc>
      </w:tr>
      <w:tr w:rsidR="002A7CBE" w:rsidRPr="00203CC7" w:rsidTr="00F659B2">
        <w:tc>
          <w:tcPr>
            <w:tcW w:w="3420" w:type="dxa"/>
          </w:tcPr>
          <w:p w:rsidR="002A7CBE" w:rsidRPr="005A07F0" w:rsidRDefault="002A7CBE" w:rsidP="002A7CBE">
            <w:pPr>
              <w:spacing w:line="280" w:lineRule="exact"/>
              <w:ind w:left="151" w:right="-72" w:hanging="151"/>
              <w:rPr>
                <w:rFonts w:ascii="Arial" w:hAnsi="Arial" w:cs="Arial"/>
                <w:sz w:val="18"/>
                <w:szCs w:val="18"/>
              </w:rPr>
            </w:pPr>
            <w:r w:rsidRPr="005A07F0">
              <w:rPr>
                <w:rFonts w:ascii="Arial" w:hAnsi="Arial" w:cs="Arial"/>
                <w:sz w:val="18"/>
                <w:szCs w:val="18"/>
              </w:rPr>
              <w:t>Net book value at end of year</w:t>
            </w:r>
          </w:p>
        </w:tc>
        <w:tc>
          <w:tcPr>
            <w:tcW w:w="1417" w:type="dxa"/>
            <w:vAlign w:val="bottom"/>
          </w:tcPr>
          <w:p w:rsidR="002A7CBE" w:rsidRPr="002A7CBE" w:rsidRDefault="002A7CBE" w:rsidP="002A7CBE">
            <w:pPr>
              <w:pBdr>
                <w:bottom w:val="double" w:sz="4" w:space="1" w:color="auto"/>
              </w:pBdr>
              <w:tabs>
                <w:tab w:val="decimal" w:pos="1037"/>
              </w:tabs>
              <w:spacing w:line="280" w:lineRule="exact"/>
              <w:ind w:right="-72"/>
              <w:rPr>
                <w:rFonts w:ascii="Arial" w:hAnsi="Arial" w:cs="Arial"/>
                <w:sz w:val="18"/>
                <w:szCs w:val="18"/>
              </w:rPr>
            </w:pPr>
            <w:r w:rsidRPr="002A7CBE">
              <w:rPr>
                <w:rFonts w:ascii="Arial" w:hAnsi="Arial" w:cs="Arial"/>
                <w:sz w:val="18"/>
                <w:szCs w:val="18"/>
              </w:rPr>
              <w:t>446,508</w:t>
            </w:r>
          </w:p>
        </w:tc>
        <w:tc>
          <w:tcPr>
            <w:tcW w:w="1417" w:type="dxa"/>
            <w:gridSpan w:val="2"/>
            <w:vAlign w:val="bottom"/>
          </w:tcPr>
          <w:p w:rsidR="002A7CBE" w:rsidRPr="002A7CBE" w:rsidRDefault="002A7CBE" w:rsidP="002A7CBE">
            <w:pPr>
              <w:pBdr>
                <w:bottom w:val="double" w:sz="4" w:space="1" w:color="auto"/>
              </w:pBdr>
              <w:tabs>
                <w:tab w:val="decimal" w:pos="1037"/>
              </w:tabs>
              <w:spacing w:line="280" w:lineRule="exact"/>
              <w:ind w:right="-72"/>
              <w:rPr>
                <w:rFonts w:ascii="Arial" w:hAnsi="Arial" w:cs="Arial"/>
                <w:sz w:val="18"/>
                <w:szCs w:val="18"/>
              </w:rPr>
            </w:pPr>
            <w:r w:rsidRPr="002A7CBE">
              <w:rPr>
                <w:rFonts w:ascii="Arial" w:hAnsi="Arial" w:cs="Arial"/>
                <w:sz w:val="18"/>
                <w:szCs w:val="18"/>
              </w:rPr>
              <w:t>400,534</w:t>
            </w:r>
          </w:p>
        </w:tc>
        <w:tc>
          <w:tcPr>
            <w:tcW w:w="1417" w:type="dxa"/>
            <w:gridSpan w:val="2"/>
            <w:vAlign w:val="bottom"/>
          </w:tcPr>
          <w:p w:rsidR="002A7CBE" w:rsidRPr="002A7CBE" w:rsidRDefault="002A7CBE" w:rsidP="002A7CBE">
            <w:pPr>
              <w:pBdr>
                <w:bottom w:val="double" w:sz="4" w:space="1" w:color="auto"/>
              </w:pBdr>
              <w:tabs>
                <w:tab w:val="decimal" w:pos="1037"/>
              </w:tabs>
              <w:spacing w:line="280" w:lineRule="exact"/>
              <w:ind w:right="-72"/>
              <w:rPr>
                <w:rFonts w:ascii="Arial" w:hAnsi="Arial" w:cs="Arial"/>
                <w:sz w:val="18"/>
                <w:szCs w:val="18"/>
              </w:rPr>
            </w:pPr>
            <w:r w:rsidRPr="002A7CBE">
              <w:rPr>
                <w:rFonts w:ascii="Arial" w:hAnsi="Arial" w:cs="Arial"/>
                <w:sz w:val="18"/>
                <w:szCs w:val="18"/>
              </w:rPr>
              <w:t>36,938</w:t>
            </w:r>
          </w:p>
        </w:tc>
        <w:tc>
          <w:tcPr>
            <w:tcW w:w="1417" w:type="dxa"/>
            <w:gridSpan w:val="2"/>
            <w:vAlign w:val="bottom"/>
          </w:tcPr>
          <w:p w:rsidR="002A7CBE" w:rsidRPr="00D00AD3" w:rsidRDefault="002A7CBE" w:rsidP="002A7CBE">
            <w:pPr>
              <w:pBdr>
                <w:bottom w:val="double" w:sz="4" w:space="1" w:color="auto"/>
              </w:pBdr>
              <w:tabs>
                <w:tab w:val="decimal" w:pos="1037"/>
              </w:tabs>
              <w:spacing w:line="280" w:lineRule="exact"/>
              <w:ind w:right="-72"/>
              <w:rPr>
                <w:rFonts w:ascii="Arial" w:hAnsi="Arial" w:cs="Arial"/>
                <w:sz w:val="18"/>
                <w:szCs w:val="18"/>
              </w:rPr>
            </w:pPr>
            <w:r w:rsidRPr="00D00AD3">
              <w:rPr>
                <w:rFonts w:ascii="Arial" w:hAnsi="Arial" w:cs="Arial"/>
                <w:sz w:val="18"/>
                <w:szCs w:val="18"/>
              </w:rPr>
              <w:t>40,158</w:t>
            </w:r>
          </w:p>
        </w:tc>
      </w:tr>
    </w:tbl>
    <w:p w:rsidR="0063218A" w:rsidRDefault="00076BC3" w:rsidP="00671E6D">
      <w:pPr>
        <w:tabs>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1307A4">
        <w:rPr>
          <w:rFonts w:ascii="Arial" w:hAnsi="Arial" w:cs="Arial"/>
          <w:b/>
          <w:bCs/>
          <w:sz w:val="22"/>
          <w:szCs w:val="22"/>
        </w:rPr>
        <w:t>.</w:t>
      </w:r>
      <w:r w:rsidR="0063218A" w:rsidRPr="00E4371C">
        <w:rPr>
          <w:rFonts w:ascii="Arial" w:hAnsi="Arial" w:cs="Arial"/>
          <w:b/>
          <w:bCs/>
          <w:sz w:val="22"/>
          <w:szCs w:val="22"/>
        </w:rPr>
        <w:tab/>
        <w:t>Leasehold rights and prepaid rent</w:t>
      </w:r>
    </w:p>
    <w:p w:rsidR="00763B47" w:rsidRPr="00353210" w:rsidRDefault="00353210" w:rsidP="00763B47">
      <w:pPr>
        <w:tabs>
          <w:tab w:val="left" w:pos="2880"/>
        </w:tabs>
        <w:spacing w:before="120" w:after="120" w:line="380" w:lineRule="exact"/>
        <w:ind w:left="547" w:right="-43" w:hanging="547"/>
        <w:jc w:val="thaiDistribute"/>
        <w:rPr>
          <w:rFonts w:ascii="Arial" w:hAnsi="Arial" w:cs="Arial"/>
          <w:sz w:val="22"/>
          <w:szCs w:val="22"/>
        </w:rPr>
      </w:pPr>
      <w:r w:rsidRPr="00353210">
        <w:rPr>
          <w:rFonts w:ascii="Arial" w:hAnsi="Arial" w:cs="Arial"/>
          <w:sz w:val="22"/>
          <w:szCs w:val="22"/>
        </w:rPr>
        <w:tab/>
      </w:r>
      <w:r w:rsidR="00763B47" w:rsidRPr="00353210">
        <w:rPr>
          <w:rFonts w:ascii="Arial" w:hAnsi="Arial" w:cs="Arial"/>
          <w:sz w:val="22"/>
          <w:szCs w:val="22"/>
        </w:rPr>
        <w:t>Movements of the leasehold rights and prepaid rent during the year end</w:t>
      </w:r>
      <w:r w:rsidR="00763B47">
        <w:rPr>
          <w:rFonts w:ascii="Arial" w:hAnsi="Arial" w:cs="Arial"/>
          <w:sz w:val="22"/>
          <w:szCs w:val="22"/>
        </w:rPr>
        <w:t>ed 31 December 20</w:t>
      </w:r>
      <w:r w:rsidR="006C5624">
        <w:rPr>
          <w:rFonts w:ascii="Arial" w:hAnsi="Arial" w:cs="Arial"/>
          <w:sz w:val="22"/>
          <w:szCs w:val="22"/>
        </w:rPr>
        <w:t>20</w:t>
      </w:r>
      <w:r w:rsidR="00763B47" w:rsidRPr="00353210">
        <w:rPr>
          <w:rFonts w:ascii="Arial" w:hAnsi="Arial" w:cs="Arial"/>
          <w:sz w:val="22"/>
          <w:szCs w:val="22"/>
        </w:rPr>
        <w:t xml:space="preserve"> are </w:t>
      </w:r>
      <w:r w:rsidR="00763B47">
        <w:rPr>
          <w:rFonts w:ascii="Arial" w:hAnsi="Arial" w:cs="Browallia New"/>
          <w:sz w:val="22"/>
          <w:szCs w:val="28"/>
        </w:rPr>
        <w:t>summarised</w:t>
      </w:r>
      <w:r w:rsidR="00763B47" w:rsidRPr="00353210">
        <w:rPr>
          <w:rFonts w:ascii="Arial" w:hAnsi="Arial" w:cs="Arial"/>
          <w:sz w:val="22"/>
          <w:szCs w:val="22"/>
        </w:rPr>
        <w:t xml:space="preserve"> below.</w:t>
      </w:r>
    </w:p>
    <w:tbl>
      <w:tblPr>
        <w:tblW w:w="9090" w:type="dxa"/>
        <w:tblInd w:w="558" w:type="dxa"/>
        <w:tblLayout w:type="fixed"/>
        <w:tblLook w:val="0000" w:firstRow="0" w:lastRow="0" w:firstColumn="0" w:lastColumn="0" w:noHBand="0" w:noVBand="0"/>
      </w:tblPr>
      <w:tblGrid>
        <w:gridCol w:w="4590"/>
        <w:gridCol w:w="2250"/>
        <w:gridCol w:w="2250"/>
      </w:tblGrid>
      <w:tr w:rsidR="00763B47" w:rsidRPr="00236806" w:rsidTr="00763B47">
        <w:trPr>
          <w:tblHeader/>
        </w:trPr>
        <w:tc>
          <w:tcPr>
            <w:tcW w:w="9090" w:type="dxa"/>
            <w:gridSpan w:val="3"/>
          </w:tcPr>
          <w:p w:rsidR="00763B47" w:rsidRPr="00236806" w:rsidRDefault="00763B47" w:rsidP="00763B47">
            <w:pPr>
              <w:tabs>
                <w:tab w:val="center" w:pos="8010"/>
              </w:tabs>
              <w:spacing w:line="340" w:lineRule="exact"/>
              <w:ind w:left="-588"/>
              <w:jc w:val="right"/>
              <w:rPr>
                <w:rFonts w:ascii="Arial" w:hAnsi="Arial" w:cs="Arial"/>
                <w:sz w:val="20"/>
                <w:szCs w:val="20"/>
              </w:rPr>
            </w:pPr>
            <w:r w:rsidRPr="00236806">
              <w:rPr>
                <w:rFonts w:ascii="Arial" w:hAnsi="Arial" w:cs="Arial"/>
                <w:sz w:val="20"/>
                <w:szCs w:val="20"/>
              </w:rPr>
              <w:t>(Unit: Thousand Baht)</w:t>
            </w:r>
          </w:p>
        </w:tc>
      </w:tr>
      <w:tr w:rsidR="00763B47" w:rsidRPr="00236806" w:rsidTr="00763B47">
        <w:trPr>
          <w:trHeight w:val="423"/>
          <w:tblHeader/>
        </w:trPr>
        <w:tc>
          <w:tcPr>
            <w:tcW w:w="4590" w:type="dxa"/>
            <w:vAlign w:val="bottom"/>
          </w:tcPr>
          <w:p w:rsidR="00763B47" w:rsidRPr="00236806" w:rsidRDefault="00763B47" w:rsidP="00763B47">
            <w:pPr>
              <w:tabs>
                <w:tab w:val="center" w:pos="8010"/>
              </w:tabs>
              <w:spacing w:line="340" w:lineRule="exact"/>
              <w:ind w:left="-90" w:right="-50"/>
              <w:jc w:val="center"/>
              <w:rPr>
                <w:rFonts w:ascii="Arial" w:hAnsi="Arial" w:cs="Arial"/>
                <w:sz w:val="20"/>
                <w:szCs w:val="20"/>
              </w:rPr>
            </w:pPr>
          </w:p>
        </w:tc>
        <w:tc>
          <w:tcPr>
            <w:tcW w:w="2250" w:type="dxa"/>
            <w:vAlign w:val="bottom"/>
          </w:tcPr>
          <w:p w:rsidR="00763B47" w:rsidRPr="00236806" w:rsidRDefault="00763B47" w:rsidP="00763B47">
            <w:pPr>
              <w:pBdr>
                <w:bottom w:val="single" w:sz="4" w:space="1" w:color="auto"/>
              </w:pBdr>
              <w:tabs>
                <w:tab w:val="center" w:pos="8010"/>
              </w:tabs>
              <w:spacing w:line="340" w:lineRule="exact"/>
              <w:ind w:right="-50"/>
              <w:jc w:val="center"/>
              <w:rPr>
                <w:rFonts w:ascii="Arial" w:hAnsi="Arial" w:cs="Arial"/>
                <w:sz w:val="20"/>
                <w:szCs w:val="20"/>
              </w:rPr>
            </w:pPr>
            <w:r w:rsidRPr="00236806">
              <w:rPr>
                <w:rFonts w:ascii="Arial" w:hAnsi="Arial" w:cs="Arial"/>
                <w:color w:val="000000"/>
                <w:sz w:val="20"/>
                <w:szCs w:val="20"/>
              </w:rPr>
              <w:t xml:space="preserve">Consolidated </w:t>
            </w:r>
            <w:r>
              <w:rPr>
                <w:rFonts w:ascii="Arial" w:hAnsi="Arial" w:cs="Arial"/>
                <w:color w:val="000000"/>
                <w:sz w:val="20"/>
                <w:szCs w:val="20"/>
              </w:rPr>
              <w:t xml:space="preserve">                 </w:t>
            </w:r>
            <w:r w:rsidRPr="00236806">
              <w:rPr>
                <w:rFonts w:ascii="Arial" w:hAnsi="Arial" w:cs="Arial"/>
                <w:color w:val="000000"/>
                <w:sz w:val="20"/>
                <w:szCs w:val="20"/>
              </w:rPr>
              <w:t>financial statements</w:t>
            </w:r>
          </w:p>
        </w:tc>
        <w:tc>
          <w:tcPr>
            <w:tcW w:w="2250" w:type="dxa"/>
            <w:vAlign w:val="bottom"/>
          </w:tcPr>
          <w:p w:rsidR="00763B47" w:rsidRPr="00236806" w:rsidRDefault="00763B47" w:rsidP="00763B47">
            <w:pPr>
              <w:pBdr>
                <w:bottom w:val="single" w:sz="4" w:space="1" w:color="auto"/>
              </w:pBdr>
              <w:tabs>
                <w:tab w:val="center" w:pos="8010"/>
              </w:tabs>
              <w:spacing w:line="340" w:lineRule="exact"/>
              <w:ind w:right="-108"/>
              <w:jc w:val="center"/>
              <w:rPr>
                <w:rFonts w:ascii="Arial" w:hAnsi="Arial" w:cs="Arial"/>
                <w:sz w:val="20"/>
                <w:szCs w:val="20"/>
              </w:rPr>
            </w:pPr>
            <w:r w:rsidRPr="00236806">
              <w:rPr>
                <w:rFonts w:ascii="Arial" w:hAnsi="Arial" w:cs="Arial"/>
                <w:color w:val="000000"/>
                <w:sz w:val="20"/>
                <w:szCs w:val="20"/>
              </w:rPr>
              <w:t xml:space="preserve">Separate      </w:t>
            </w:r>
            <w:r w:rsidRPr="00236806">
              <w:rPr>
                <w:rFonts w:ascii="Arial" w:hAnsi="Arial" w:cs="Arial"/>
                <w:color w:val="000000"/>
                <w:sz w:val="20"/>
                <w:szCs w:val="20"/>
              </w:rPr>
              <w:br/>
              <w:t>financial statements</w:t>
            </w:r>
          </w:p>
        </w:tc>
      </w:tr>
      <w:tr w:rsidR="00763B47" w:rsidRPr="00236806" w:rsidTr="00763B47">
        <w:tc>
          <w:tcPr>
            <w:tcW w:w="4590" w:type="dxa"/>
          </w:tcPr>
          <w:p w:rsidR="00763B47" w:rsidRPr="00236806" w:rsidRDefault="00763B47" w:rsidP="00763B47">
            <w:pPr>
              <w:spacing w:line="340" w:lineRule="exact"/>
              <w:ind w:right="-50"/>
              <w:jc w:val="both"/>
              <w:rPr>
                <w:rFonts w:ascii="Arial" w:hAnsi="Arial" w:cs="Arial"/>
                <w:b/>
                <w:bCs/>
                <w:sz w:val="20"/>
                <w:szCs w:val="20"/>
              </w:rPr>
            </w:pPr>
            <w:r w:rsidRPr="00236806">
              <w:rPr>
                <w:rFonts w:ascii="Arial" w:hAnsi="Arial" w:cs="Arial"/>
                <w:b/>
                <w:bCs/>
                <w:sz w:val="20"/>
                <w:szCs w:val="20"/>
              </w:rPr>
              <w:t>Cost:</w:t>
            </w:r>
          </w:p>
        </w:tc>
        <w:tc>
          <w:tcPr>
            <w:tcW w:w="2250" w:type="dxa"/>
          </w:tcPr>
          <w:p w:rsidR="00763B47" w:rsidRPr="00236806" w:rsidRDefault="00763B47" w:rsidP="00763B47">
            <w:pPr>
              <w:spacing w:line="340" w:lineRule="exact"/>
              <w:ind w:right="-50"/>
              <w:jc w:val="both"/>
              <w:rPr>
                <w:rFonts w:ascii="Arial" w:hAnsi="Arial" w:cs="Arial"/>
                <w:sz w:val="20"/>
                <w:szCs w:val="20"/>
              </w:rPr>
            </w:pPr>
          </w:p>
        </w:tc>
        <w:tc>
          <w:tcPr>
            <w:tcW w:w="2250" w:type="dxa"/>
          </w:tcPr>
          <w:p w:rsidR="00763B47" w:rsidRPr="00236806" w:rsidRDefault="00763B47" w:rsidP="00763B47">
            <w:pPr>
              <w:spacing w:line="340" w:lineRule="exact"/>
              <w:ind w:right="-50"/>
              <w:jc w:val="both"/>
              <w:rPr>
                <w:rFonts w:ascii="Arial" w:hAnsi="Arial" w:cs="Arial"/>
                <w:sz w:val="20"/>
                <w:szCs w:val="20"/>
              </w:rPr>
            </w:pPr>
          </w:p>
        </w:tc>
      </w:tr>
      <w:tr w:rsidR="00946A55" w:rsidRPr="00236806" w:rsidTr="006C5624">
        <w:tc>
          <w:tcPr>
            <w:tcW w:w="4590" w:type="dxa"/>
          </w:tcPr>
          <w:p w:rsidR="00946A55" w:rsidRPr="00236806" w:rsidRDefault="00946A55" w:rsidP="00946A55">
            <w:pPr>
              <w:spacing w:line="340" w:lineRule="exact"/>
              <w:ind w:right="-50"/>
              <w:jc w:val="both"/>
              <w:rPr>
                <w:rFonts w:ascii="Arial" w:hAnsi="Arial" w:cs="Arial"/>
                <w:sz w:val="20"/>
                <w:szCs w:val="20"/>
              </w:rPr>
            </w:pPr>
            <w:r>
              <w:rPr>
                <w:rFonts w:ascii="Arial" w:hAnsi="Arial" w:cs="Arial"/>
                <w:sz w:val="20"/>
                <w:szCs w:val="20"/>
              </w:rPr>
              <w:t>1 January 2019</w:t>
            </w:r>
          </w:p>
        </w:tc>
        <w:tc>
          <w:tcPr>
            <w:tcW w:w="2250" w:type="dxa"/>
            <w:vAlign w:val="bottom"/>
          </w:tcPr>
          <w:p w:rsidR="00946A55" w:rsidRPr="003A2933" w:rsidRDefault="00946A55" w:rsidP="00946A55">
            <w:pPr>
              <w:tabs>
                <w:tab w:val="decimal" w:pos="1867"/>
              </w:tabs>
              <w:spacing w:line="340" w:lineRule="exact"/>
              <w:ind w:right="-50"/>
              <w:rPr>
                <w:rFonts w:ascii="Arial" w:hAnsi="Arial" w:cs="Arial"/>
                <w:sz w:val="20"/>
                <w:szCs w:val="20"/>
              </w:rPr>
            </w:pPr>
            <w:r w:rsidRPr="003A2933">
              <w:rPr>
                <w:rFonts w:ascii="Arial" w:hAnsi="Arial" w:cs="Arial"/>
                <w:sz w:val="20"/>
                <w:szCs w:val="20"/>
              </w:rPr>
              <w:t>1,887,287</w:t>
            </w:r>
          </w:p>
        </w:tc>
        <w:tc>
          <w:tcPr>
            <w:tcW w:w="2250" w:type="dxa"/>
            <w:vAlign w:val="bottom"/>
          </w:tcPr>
          <w:p w:rsidR="00946A55" w:rsidRPr="003A2933" w:rsidRDefault="00946A55" w:rsidP="00946A55">
            <w:pPr>
              <w:tabs>
                <w:tab w:val="decimal" w:pos="1867"/>
              </w:tabs>
              <w:spacing w:line="340" w:lineRule="exact"/>
              <w:ind w:right="-50"/>
              <w:rPr>
                <w:rFonts w:ascii="Arial" w:hAnsi="Arial" w:cs="Arial"/>
                <w:sz w:val="20"/>
                <w:szCs w:val="20"/>
              </w:rPr>
            </w:pPr>
            <w:r w:rsidRPr="003A2933">
              <w:rPr>
                <w:rFonts w:ascii="Arial" w:hAnsi="Arial" w:cs="Arial"/>
                <w:sz w:val="20"/>
                <w:szCs w:val="20"/>
              </w:rPr>
              <w:t>316,414</w:t>
            </w:r>
          </w:p>
        </w:tc>
      </w:tr>
      <w:tr w:rsidR="00946A55" w:rsidRPr="00236806" w:rsidTr="00763B47">
        <w:tc>
          <w:tcPr>
            <w:tcW w:w="4590" w:type="dxa"/>
          </w:tcPr>
          <w:p w:rsidR="00946A55" w:rsidRPr="00236806" w:rsidRDefault="00946A55" w:rsidP="00946A55">
            <w:pPr>
              <w:spacing w:line="340" w:lineRule="exact"/>
              <w:ind w:right="-50"/>
              <w:jc w:val="both"/>
              <w:rPr>
                <w:rFonts w:ascii="Arial" w:hAnsi="Arial" w:cs="Arial"/>
                <w:sz w:val="20"/>
                <w:szCs w:val="20"/>
              </w:rPr>
            </w:pPr>
            <w:r w:rsidRPr="00236806">
              <w:rPr>
                <w:rFonts w:ascii="Arial" w:hAnsi="Arial" w:cs="Arial"/>
                <w:sz w:val="20"/>
                <w:szCs w:val="20"/>
              </w:rPr>
              <w:t>Additions</w:t>
            </w:r>
          </w:p>
        </w:tc>
        <w:tc>
          <w:tcPr>
            <w:tcW w:w="2250" w:type="dxa"/>
            <w:vAlign w:val="bottom"/>
          </w:tcPr>
          <w:p w:rsidR="00946A55" w:rsidRPr="00D00AD3" w:rsidRDefault="00946A55" w:rsidP="00946A55">
            <w:pPr>
              <w:tabs>
                <w:tab w:val="decimal" w:pos="1867"/>
              </w:tabs>
              <w:spacing w:line="340" w:lineRule="exact"/>
              <w:ind w:right="-50"/>
              <w:rPr>
                <w:rFonts w:ascii="Arial" w:hAnsi="Arial" w:cs="Arial"/>
                <w:sz w:val="20"/>
                <w:szCs w:val="20"/>
              </w:rPr>
            </w:pPr>
            <w:r w:rsidRPr="00D00AD3">
              <w:rPr>
                <w:rFonts w:ascii="Arial" w:hAnsi="Arial" w:cs="Arial"/>
                <w:sz w:val="20"/>
                <w:szCs w:val="20"/>
              </w:rPr>
              <w:t>76,429</w:t>
            </w:r>
          </w:p>
        </w:tc>
        <w:tc>
          <w:tcPr>
            <w:tcW w:w="2250" w:type="dxa"/>
            <w:vAlign w:val="bottom"/>
          </w:tcPr>
          <w:p w:rsidR="00946A55" w:rsidRPr="00D00AD3" w:rsidRDefault="00946A55" w:rsidP="00946A55">
            <w:pPr>
              <w:tabs>
                <w:tab w:val="decimal" w:pos="1867"/>
              </w:tabs>
              <w:spacing w:line="340" w:lineRule="exact"/>
              <w:ind w:right="-50"/>
              <w:rPr>
                <w:rFonts w:ascii="Arial" w:hAnsi="Arial" w:cs="Arial"/>
                <w:sz w:val="20"/>
                <w:szCs w:val="20"/>
              </w:rPr>
            </w:pPr>
            <w:r w:rsidRPr="00D00AD3">
              <w:rPr>
                <w:rFonts w:ascii="Arial" w:hAnsi="Arial" w:cs="Arial"/>
                <w:sz w:val="20"/>
                <w:szCs w:val="20"/>
              </w:rPr>
              <w:t>-</w:t>
            </w:r>
          </w:p>
        </w:tc>
      </w:tr>
      <w:tr w:rsidR="00946A55" w:rsidRPr="00236806" w:rsidTr="00763B47">
        <w:tc>
          <w:tcPr>
            <w:tcW w:w="4590" w:type="dxa"/>
          </w:tcPr>
          <w:p w:rsidR="00946A55" w:rsidRPr="00236806" w:rsidRDefault="00946A55" w:rsidP="00946A55">
            <w:pPr>
              <w:spacing w:line="340" w:lineRule="exact"/>
              <w:ind w:left="162" w:right="-50" w:hanging="162"/>
              <w:rPr>
                <w:rFonts w:ascii="Arial" w:hAnsi="Arial" w:cs="Arial"/>
                <w:sz w:val="20"/>
                <w:szCs w:val="20"/>
              </w:rPr>
            </w:pPr>
            <w:r>
              <w:rPr>
                <w:rFonts w:ascii="Arial" w:hAnsi="Arial" w:cs="Arial"/>
                <w:sz w:val="20"/>
                <w:szCs w:val="20"/>
              </w:rPr>
              <w:t>Transfer</w:t>
            </w:r>
            <w:r w:rsidR="000D5C62">
              <w:rPr>
                <w:rFonts w:ascii="Arial" w:hAnsi="Arial" w:cs="Arial"/>
                <w:sz w:val="20"/>
                <w:szCs w:val="20"/>
              </w:rPr>
              <w:t>s</w:t>
            </w:r>
            <w:r w:rsidR="006C5624">
              <w:rPr>
                <w:rFonts w:ascii="Arial" w:hAnsi="Arial" w:cs="Arial"/>
                <w:sz w:val="20"/>
                <w:szCs w:val="20"/>
              </w:rPr>
              <w:t xml:space="preserve"> (Note 2</w:t>
            </w:r>
            <w:r w:rsidR="00076BC3">
              <w:rPr>
                <w:rFonts w:ascii="Arial" w:hAnsi="Arial" w:cs="Arial"/>
                <w:sz w:val="20"/>
                <w:szCs w:val="20"/>
              </w:rPr>
              <w:t>5</w:t>
            </w:r>
            <w:r w:rsidR="006C5624">
              <w:rPr>
                <w:rFonts w:ascii="Arial" w:hAnsi="Arial" w:cs="Arial"/>
                <w:sz w:val="20"/>
                <w:szCs w:val="20"/>
              </w:rPr>
              <w:t>)</w:t>
            </w:r>
            <w:r>
              <w:rPr>
                <w:rFonts w:ascii="Arial" w:hAnsi="Arial" w:cs="Arial"/>
                <w:sz w:val="20"/>
                <w:szCs w:val="20"/>
              </w:rPr>
              <w:t xml:space="preserve"> </w:t>
            </w:r>
          </w:p>
        </w:tc>
        <w:tc>
          <w:tcPr>
            <w:tcW w:w="2250" w:type="dxa"/>
            <w:vAlign w:val="bottom"/>
          </w:tcPr>
          <w:p w:rsidR="00946A55" w:rsidRPr="00D00AD3" w:rsidRDefault="00946A55" w:rsidP="00946A55">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27</w:t>
            </w:r>
          </w:p>
        </w:tc>
        <w:tc>
          <w:tcPr>
            <w:tcW w:w="2250" w:type="dxa"/>
            <w:vAlign w:val="bottom"/>
          </w:tcPr>
          <w:p w:rsidR="00946A55" w:rsidRPr="00D00AD3" w:rsidRDefault="00946A55" w:rsidP="00946A55">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w:t>
            </w:r>
          </w:p>
        </w:tc>
      </w:tr>
      <w:tr w:rsidR="00946A55" w:rsidRPr="00236806" w:rsidTr="00763B47">
        <w:tc>
          <w:tcPr>
            <w:tcW w:w="4590" w:type="dxa"/>
          </w:tcPr>
          <w:p w:rsidR="00946A55" w:rsidRPr="00236806" w:rsidRDefault="00946A55" w:rsidP="00946A55">
            <w:pPr>
              <w:spacing w:line="340" w:lineRule="exact"/>
              <w:ind w:right="-50"/>
              <w:jc w:val="both"/>
              <w:rPr>
                <w:rFonts w:ascii="Arial" w:hAnsi="Arial" w:cs="Arial"/>
                <w:sz w:val="20"/>
                <w:szCs w:val="20"/>
              </w:rPr>
            </w:pPr>
            <w:r>
              <w:rPr>
                <w:rFonts w:ascii="Arial" w:hAnsi="Arial" w:cs="Arial"/>
                <w:sz w:val="20"/>
                <w:szCs w:val="20"/>
              </w:rPr>
              <w:t>31 December 2019</w:t>
            </w:r>
          </w:p>
        </w:tc>
        <w:tc>
          <w:tcPr>
            <w:tcW w:w="2250" w:type="dxa"/>
            <w:vAlign w:val="bottom"/>
          </w:tcPr>
          <w:p w:rsidR="00946A55" w:rsidRPr="00D00AD3" w:rsidRDefault="00946A55" w:rsidP="00946A55">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1,963,743</w:t>
            </w:r>
          </w:p>
        </w:tc>
        <w:tc>
          <w:tcPr>
            <w:tcW w:w="2250" w:type="dxa"/>
            <w:vAlign w:val="bottom"/>
          </w:tcPr>
          <w:p w:rsidR="00946A55" w:rsidRPr="00D00AD3" w:rsidRDefault="00946A55" w:rsidP="00946A55">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316,414</w:t>
            </w:r>
          </w:p>
        </w:tc>
      </w:tr>
      <w:tr w:rsidR="002A7CBE" w:rsidRPr="00236806" w:rsidTr="00763B47">
        <w:tc>
          <w:tcPr>
            <w:tcW w:w="4590" w:type="dxa"/>
          </w:tcPr>
          <w:p w:rsidR="002A7CBE" w:rsidRPr="00236806" w:rsidRDefault="002A7CBE" w:rsidP="002A7CBE">
            <w:pPr>
              <w:spacing w:line="340" w:lineRule="exact"/>
              <w:ind w:right="-50"/>
              <w:jc w:val="both"/>
              <w:rPr>
                <w:rFonts w:ascii="Arial" w:hAnsi="Arial" w:cs="Arial"/>
                <w:b/>
                <w:bCs/>
                <w:sz w:val="20"/>
                <w:szCs w:val="20"/>
                <w:cs/>
              </w:rPr>
            </w:pPr>
            <w:r w:rsidRPr="00236806">
              <w:rPr>
                <w:rFonts w:ascii="Arial" w:hAnsi="Arial" w:cs="Arial"/>
                <w:b/>
                <w:bCs/>
                <w:sz w:val="20"/>
                <w:szCs w:val="20"/>
              </w:rPr>
              <w:t xml:space="preserve">Accumulated </w:t>
            </w:r>
            <w:r>
              <w:rPr>
                <w:rFonts w:ascii="Arial" w:hAnsi="Arial" w:cs="Arial"/>
                <w:b/>
                <w:bCs/>
                <w:sz w:val="20"/>
                <w:szCs w:val="20"/>
              </w:rPr>
              <w:t>amortisation</w:t>
            </w:r>
            <w:r w:rsidRPr="00236806">
              <w:rPr>
                <w:rFonts w:ascii="Arial" w:hAnsi="Arial" w:cs="Arial"/>
                <w:b/>
                <w:bCs/>
                <w:sz w:val="20"/>
                <w:szCs w:val="20"/>
              </w:rPr>
              <w:t>:</w:t>
            </w:r>
          </w:p>
        </w:tc>
        <w:tc>
          <w:tcPr>
            <w:tcW w:w="2250" w:type="dxa"/>
            <w:vAlign w:val="bottom"/>
          </w:tcPr>
          <w:p w:rsidR="002A7CBE" w:rsidRPr="00D00AD3" w:rsidRDefault="002A7CBE" w:rsidP="002A7CBE">
            <w:pPr>
              <w:tabs>
                <w:tab w:val="decimal" w:pos="1867"/>
              </w:tabs>
              <w:spacing w:line="340" w:lineRule="exact"/>
              <w:ind w:right="-50"/>
              <w:rPr>
                <w:rFonts w:ascii="Arial" w:hAnsi="Arial" w:cs="Arial"/>
                <w:sz w:val="20"/>
                <w:szCs w:val="20"/>
              </w:rPr>
            </w:pPr>
          </w:p>
        </w:tc>
        <w:tc>
          <w:tcPr>
            <w:tcW w:w="2250" w:type="dxa"/>
            <w:vAlign w:val="bottom"/>
          </w:tcPr>
          <w:p w:rsidR="002A7CBE" w:rsidRPr="00D00AD3" w:rsidRDefault="002A7CBE" w:rsidP="002A7CBE">
            <w:pPr>
              <w:tabs>
                <w:tab w:val="decimal" w:pos="1867"/>
              </w:tabs>
              <w:spacing w:line="340" w:lineRule="exact"/>
              <w:ind w:right="-50"/>
              <w:rPr>
                <w:rFonts w:ascii="Arial" w:hAnsi="Arial" w:cs="Arial"/>
                <w:sz w:val="20"/>
                <w:szCs w:val="20"/>
              </w:rPr>
            </w:pPr>
          </w:p>
        </w:tc>
      </w:tr>
      <w:tr w:rsidR="002A7CBE" w:rsidRPr="00236806" w:rsidTr="00763B47">
        <w:tc>
          <w:tcPr>
            <w:tcW w:w="4590" w:type="dxa"/>
          </w:tcPr>
          <w:p w:rsidR="002A7CBE" w:rsidRPr="00236806" w:rsidRDefault="002A7CBE" w:rsidP="002A7CBE">
            <w:pPr>
              <w:spacing w:line="340" w:lineRule="exact"/>
              <w:ind w:right="-50"/>
              <w:jc w:val="both"/>
              <w:rPr>
                <w:rFonts w:ascii="Arial" w:hAnsi="Arial" w:cs="Arial"/>
                <w:sz w:val="20"/>
                <w:szCs w:val="20"/>
              </w:rPr>
            </w:pPr>
            <w:r>
              <w:rPr>
                <w:rFonts w:ascii="Arial" w:hAnsi="Arial" w:cs="Arial"/>
                <w:sz w:val="20"/>
                <w:szCs w:val="20"/>
              </w:rPr>
              <w:t>1 January 2019</w:t>
            </w:r>
          </w:p>
        </w:tc>
        <w:tc>
          <w:tcPr>
            <w:tcW w:w="2250" w:type="dxa"/>
            <w:vAlign w:val="bottom"/>
          </w:tcPr>
          <w:p w:rsidR="002A7CBE" w:rsidRPr="00D00AD3" w:rsidRDefault="002A7CBE" w:rsidP="002A7CBE">
            <w:pPr>
              <w:tabs>
                <w:tab w:val="decimal" w:pos="1867"/>
              </w:tabs>
              <w:spacing w:line="340" w:lineRule="exact"/>
              <w:ind w:right="-50"/>
              <w:rPr>
                <w:rFonts w:ascii="Arial" w:hAnsi="Arial" w:cs="Arial"/>
                <w:sz w:val="20"/>
                <w:szCs w:val="20"/>
              </w:rPr>
            </w:pPr>
            <w:r w:rsidRPr="00D00AD3">
              <w:rPr>
                <w:rFonts w:ascii="Arial" w:hAnsi="Arial" w:cs="Arial"/>
                <w:sz w:val="20"/>
                <w:szCs w:val="20"/>
              </w:rPr>
              <w:t>331,017</w:t>
            </w:r>
          </w:p>
        </w:tc>
        <w:tc>
          <w:tcPr>
            <w:tcW w:w="2250" w:type="dxa"/>
            <w:vAlign w:val="bottom"/>
          </w:tcPr>
          <w:p w:rsidR="002A7CBE" w:rsidRPr="00D00AD3" w:rsidRDefault="002A7CBE" w:rsidP="002A7CBE">
            <w:pPr>
              <w:tabs>
                <w:tab w:val="decimal" w:pos="1867"/>
              </w:tabs>
              <w:spacing w:line="340" w:lineRule="exact"/>
              <w:ind w:right="-50"/>
              <w:rPr>
                <w:rFonts w:ascii="Arial" w:hAnsi="Arial" w:cs="Arial"/>
                <w:sz w:val="20"/>
                <w:szCs w:val="20"/>
              </w:rPr>
            </w:pPr>
            <w:r w:rsidRPr="00D00AD3">
              <w:rPr>
                <w:rFonts w:ascii="Arial" w:hAnsi="Arial" w:cs="Arial"/>
                <w:sz w:val="20"/>
                <w:szCs w:val="20"/>
              </w:rPr>
              <w:t>156,174</w:t>
            </w:r>
          </w:p>
        </w:tc>
      </w:tr>
      <w:tr w:rsidR="002A7CBE" w:rsidRPr="00236806" w:rsidTr="00763B47">
        <w:tc>
          <w:tcPr>
            <w:tcW w:w="4590" w:type="dxa"/>
          </w:tcPr>
          <w:p w:rsidR="002A7CBE" w:rsidRPr="00236806" w:rsidRDefault="002A7CBE" w:rsidP="002A7CBE">
            <w:pPr>
              <w:spacing w:line="340" w:lineRule="exact"/>
              <w:ind w:right="-50"/>
              <w:jc w:val="both"/>
              <w:rPr>
                <w:rFonts w:ascii="Arial" w:hAnsi="Arial" w:cs="Arial"/>
                <w:sz w:val="20"/>
                <w:szCs w:val="20"/>
              </w:rPr>
            </w:pPr>
            <w:r w:rsidRPr="00236806">
              <w:rPr>
                <w:rFonts w:ascii="Arial" w:hAnsi="Arial" w:cs="Arial"/>
                <w:sz w:val="20"/>
                <w:szCs w:val="20"/>
              </w:rPr>
              <w:t>Amortisation for the year</w:t>
            </w:r>
          </w:p>
        </w:tc>
        <w:tc>
          <w:tcPr>
            <w:tcW w:w="2250" w:type="dxa"/>
            <w:vAlign w:val="bottom"/>
          </w:tcPr>
          <w:p w:rsidR="002A7CBE" w:rsidRPr="00D00AD3" w:rsidRDefault="002A7CBE" w:rsidP="00FC548B">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102,711</w:t>
            </w:r>
          </w:p>
        </w:tc>
        <w:tc>
          <w:tcPr>
            <w:tcW w:w="2250" w:type="dxa"/>
            <w:vAlign w:val="bottom"/>
          </w:tcPr>
          <w:p w:rsidR="002A7CBE" w:rsidRPr="00D00AD3" w:rsidRDefault="002A7CBE" w:rsidP="00FC548B">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24,265</w:t>
            </w:r>
          </w:p>
        </w:tc>
      </w:tr>
      <w:tr w:rsidR="002A7CBE" w:rsidRPr="00236806" w:rsidTr="00763B47">
        <w:tc>
          <w:tcPr>
            <w:tcW w:w="4590" w:type="dxa"/>
          </w:tcPr>
          <w:p w:rsidR="002A7CBE" w:rsidRPr="00236806" w:rsidRDefault="002A7CBE" w:rsidP="002A7CBE">
            <w:pPr>
              <w:spacing w:line="340" w:lineRule="exact"/>
              <w:ind w:right="-50"/>
              <w:jc w:val="both"/>
              <w:rPr>
                <w:rFonts w:ascii="Arial" w:hAnsi="Arial" w:cs="Arial"/>
                <w:sz w:val="20"/>
                <w:szCs w:val="20"/>
              </w:rPr>
            </w:pPr>
            <w:r>
              <w:rPr>
                <w:rFonts w:ascii="Arial" w:hAnsi="Arial" w:cs="Arial"/>
                <w:sz w:val="20"/>
                <w:szCs w:val="20"/>
              </w:rPr>
              <w:t>31 December 2019</w:t>
            </w:r>
          </w:p>
        </w:tc>
        <w:tc>
          <w:tcPr>
            <w:tcW w:w="2250" w:type="dxa"/>
            <w:vAlign w:val="bottom"/>
          </w:tcPr>
          <w:p w:rsidR="002A7CBE" w:rsidRPr="00D00AD3" w:rsidRDefault="002A7CBE" w:rsidP="00FC548B">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433,728</w:t>
            </w:r>
          </w:p>
        </w:tc>
        <w:tc>
          <w:tcPr>
            <w:tcW w:w="2250" w:type="dxa"/>
            <w:vAlign w:val="bottom"/>
          </w:tcPr>
          <w:p w:rsidR="002A7CBE" w:rsidRPr="00D00AD3" w:rsidRDefault="002A7CBE" w:rsidP="00FC548B">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180,439</w:t>
            </w:r>
          </w:p>
        </w:tc>
      </w:tr>
      <w:tr w:rsidR="00FC548B" w:rsidRPr="00236806" w:rsidTr="00763B47">
        <w:tc>
          <w:tcPr>
            <w:tcW w:w="4590" w:type="dxa"/>
          </w:tcPr>
          <w:p w:rsidR="00FC548B" w:rsidRPr="00FC548B" w:rsidRDefault="00FC548B" w:rsidP="002A7CBE">
            <w:pPr>
              <w:spacing w:line="340" w:lineRule="exact"/>
              <w:ind w:right="-50"/>
              <w:jc w:val="both"/>
              <w:rPr>
                <w:rFonts w:ascii="Arial" w:hAnsi="Arial" w:cs="Arial"/>
                <w:b/>
                <w:bCs/>
                <w:sz w:val="20"/>
                <w:szCs w:val="20"/>
              </w:rPr>
            </w:pPr>
            <w:r>
              <w:rPr>
                <w:rFonts w:ascii="Arial" w:hAnsi="Arial" w:cs="Arial"/>
                <w:b/>
                <w:bCs/>
                <w:sz w:val="20"/>
                <w:szCs w:val="20"/>
              </w:rPr>
              <w:t>Net book value:</w:t>
            </w:r>
          </w:p>
        </w:tc>
        <w:tc>
          <w:tcPr>
            <w:tcW w:w="2250" w:type="dxa"/>
            <w:vAlign w:val="bottom"/>
          </w:tcPr>
          <w:p w:rsidR="00FC548B" w:rsidRPr="00D00AD3" w:rsidRDefault="00FC548B" w:rsidP="002A7CBE">
            <w:pPr>
              <w:tabs>
                <w:tab w:val="decimal" w:pos="1867"/>
              </w:tabs>
              <w:spacing w:line="340" w:lineRule="exact"/>
              <w:ind w:right="-50"/>
              <w:rPr>
                <w:rFonts w:ascii="Arial" w:hAnsi="Arial" w:cs="Arial"/>
                <w:sz w:val="20"/>
                <w:szCs w:val="20"/>
              </w:rPr>
            </w:pPr>
          </w:p>
        </w:tc>
        <w:tc>
          <w:tcPr>
            <w:tcW w:w="2250" w:type="dxa"/>
            <w:vAlign w:val="bottom"/>
          </w:tcPr>
          <w:p w:rsidR="00FC548B" w:rsidRPr="00D00AD3" w:rsidRDefault="00FC548B" w:rsidP="002A7CBE">
            <w:pPr>
              <w:tabs>
                <w:tab w:val="decimal" w:pos="1867"/>
              </w:tabs>
              <w:spacing w:line="340" w:lineRule="exact"/>
              <w:ind w:right="-50"/>
              <w:rPr>
                <w:rFonts w:ascii="Arial" w:hAnsi="Arial" w:cs="Arial"/>
                <w:sz w:val="20"/>
                <w:szCs w:val="20"/>
              </w:rPr>
            </w:pPr>
          </w:p>
        </w:tc>
      </w:tr>
      <w:tr w:rsidR="00FC548B" w:rsidRPr="00236806" w:rsidTr="00763B47">
        <w:tc>
          <w:tcPr>
            <w:tcW w:w="4590" w:type="dxa"/>
          </w:tcPr>
          <w:p w:rsidR="00FC548B" w:rsidRDefault="00FC548B" w:rsidP="00FC548B">
            <w:pPr>
              <w:spacing w:line="340" w:lineRule="exact"/>
              <w:ind w:right="-50"/>
              <w:jc w:val="both"/>
              <w:rPr>
                <w:rFonts w:ascii="Arial" w:hAnsi="Arial" w:cs="Arial"/>
                <w:sz w:val="20"/>
                <w:szCs w:val="20"/>
              </w:rPr>
            </w:pPr>
            <w:r>
              <w:rPr>
                <w:rFonts w:ascii="Arial" w:hAnsi="Arial" w:cs="Arial"/>
                <w:sz w:val="20"/>
                <w:szCs w:val="20"/>
              </w:rPr>
              <w:t>31 December 2019</w:t>
            </w:r>
          </w:p>
        </w:tc>
        <w:tc>
          <w:tcPr>
            <w:tcW w:w="2250" w:type="dxa"/>
            <w:vAlign w:val="bottom"/>
          </w:tcPr>
          <w:p w:rsidR="00FC548B" w:rsidRPr="00FC548B" w:rsidRDefault="00FC548B" w:rsidP="00FC548B">
            <w:pPr>
              <w:pBdr>
                <w:bottom w:val="sing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1,530,015</w:t>
            </w:r>
          </w:p>
        </w:tc>
        <w:tc>
          <w:tcPr>
            <w:tcW w:w="2250" w:type="dxa"/>
            <w:vAlign w:val="bottom"/>
          </w:tcPr>
          <w:p w:rsidR="00FC548B" w:rsidRPr="00FC548B" w:rsidRDefault="00FC548B" w:rsidP="00FC548B">
            <w:pPr>
              <w:pBdr>
                <w:bottom w:val="sing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135,975</w:t>
            </w:r>
          </w:p>
        </w:tc>
      </w:tr>
      <w:tr w:rsidR="00FC548B" w:rsidRPr="00236806" w:rsidTr="00763B47">
        <w:tc>
          <w:tcPr>
            <w:tcW w:w="4590" w:type="dxa"/>
          </w:tcPr>
          <w:p w:rsidR="00FC548B" w:rsidRPr="00236806" w:rsidRDefault="00FC548B" w:rsidP="00FC548B">
            <w:pPr>
              <w:spacing w:line="340" w:lineRule="exact"/>
              <w:ind w:left="165" w:right="-50" w:hanging="165"/>
              <w:jc w:val="both"/>
              <w:rPr>
                <w:rFonts w:ascii="Arial" w:hAnsi="Arial" w:cs="Arial"/>
                <w:sz w:val="20"/>
                <w:szCs w:val="20"/>
              </w:rPr>
            </w:pPr>
            <w:r>
              <w:rPr>
                <w:rFonts w:ascii="Arial" w:hAnsi="Arial" w:cs="Arial"/>
                <w:sz w:val="20"/>
                <w:szCs w:val="20"/>
              </w:rPr>
              <w:t>Transfer to investment property</w:t>
            </w:r>
          </w:p>
        </w:tc>
        <w:tc>
          <w:tcPr>
            <w:tcW w:w="2250" w:type="dxa"/>
            <w:vAlign w:val="bottom"/>
          </w:tcPr>
          <w:p w:rsidR="00FC548B" w:rsidRPr="00FC548B" w:rsidRDefault="00FC548B" w:rsidP="00FC548B">
            <w:pPr>
              <w:tabs>
                <w:tab w:val="decimal" w:pos="1867"/>
              </w:tabs>
              <w:spacing w:line="340" w:lineRule="exact"/>
              <w:ind w:right="-50"/>
              <w:rPr>
                <w:rFonts w:ascii="Arial" w:hAnsi="Arial" w:cs="Arial"/>
                <w:sz w:val="20"/>
                <w:szCs w:val="20"/>
              </w:rPr>
            </w:pPr>
            <w:r w:rsidRPr="00FC548B">
              <w:rPr>
                <w:rFonts w:ascii="Arial" w:hAnsi="Arial" w:cs="Arial"/>
                <w:sz w:val="20"/>
                <w:szCs w:val="20"/>
              </w:rPr>
              <w:t>(1,322,129)</w:t>
            </w:r>
          </w:p>
        </w:tc>
        <w:tc>
          <w:tcPr>
            <w:tcW w:w="2250" w:type="dxa"/>
            <w:vAlign w:val="bottom"/>
          </w:tcPr>
          <w:p w:rsidR="00FC548B" w:rsidRPr="00FC548B" w:rsidRDefault="00FC548B" w:rsidP="00FC548B">
            <w:pPr>
              <w:tabs>
                <w:tab w:val="decimal" w:pos="1867"/>
              </w:tabs>
              <w:spacing w:line="340" w:lineRule="exact"/>
              <w:ind w:right="-50"/>
              <w:rPr>
                <w:rFonts w:ascii="Arial" w:hAnsi="Arial" w:cs="Arial"/>
                <w:sz w:val="20"/>
                <w:szCs w:val="20"/>
              </w:rPr>
            </w:pPr>
            <w:r w:rsidRPr="00FC548B">
              <w:rPr>
                <w:rFonts w:ascii="Arial" w:hAnsi="Arial" w:cs="Arial"/>
                <w:sz w:val="20"/>
                <w:szCs w:val="20"/>
              </w:rPr>
              <w:t>(135,975)</w:t>
            </w:r>
          </w:p>
        </w:tc>
      </w:tr>
      <w:tr w:rsidR="00FC548B" w:rsidRPr="00236806" w:rsidTr="00763B47">
        <w:tc>
          <w:tcPr>
            <w:tcW w:w="4590" w:type="dxa"/>
          </w:tcPr>
          <w:p w:rsidR="00FC548B" w:rsidRPr="00236806" w:rsidRDefault="00FC548B" w:rsidP="00FC548B">
            <w:pPr>
              <w:spacing w:line="340" w:lineRule="exact"/>
              <w:ind w:left="165" w:right="-50" w:hanging="165"/>
              <w:rPr>
                <w:rFonts w:ascii="Arial" w:hAnsi="Arial" w:cs="Arial"/>
                <w:sz w:val="20"/>
                <w:szCs w:val="20"/>
              </w:rPr>
            </w:pPr>
            <w:r>
              <w:rPr>
                <w:rFonts w:ascii="Arial" w:hAnsi="Arial" w:cs="Arial"/>
                <w:sz w:val="20"/>
                <w:szCs w:val="20"/>
              </w:rPr>
              <w:t>Transfer to right-of-use assets</w:t>
            </w:r>
          </w:p>
        </w:tc>
        <w:tc>
          <w:tcPr>
            <w:tcW w:w="2250" w:type="dxa"/>
            <w:vAlign w:val="bottom"/>
          </w:tcPr>
          <w:p w:rsidR="00FC548B" w:rsidRPr="00FC548B" w:rsidRDefault="00FC548B" w:rsidP="00FC548B">
            <w:pPr>
              <w:pBdr>
                <w:bottom w:val="sing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(207,886)</w:t>
            </w:r>
          </w:p>
        </w:tc>
        <w:tc>
          <w:tcPr>
            <w:tcW w:w="2250" w:type="dxa"/>
            <w:vAlign w:val="bottom"/>
          </w:tcPr>
          <w:p w:rsidR="00FC548B" w:rsidRPr="00FC548B" w:rsidRDefault="00FC548B" w:rsidP="00FC548B">
            <w:pPr>
              <w:pBdr>
                <w:bottom w:val="sing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w:t>
            </w:r>
          </w:p>
        </w:tc>
      </w:tr>
      <w:tr w:rsidR="00FC548B" w:rsidRPr="00236806" w:rsidTr="00763B47">
        <w:tc>
          <w:tcPr>
            <w:tcW w:w="4590" w:type="dxa"/>
          </w:tcPr>
          <w:p w:rsidR="00FC548B" w:rsidRPr="00236806" w:rsidRDefault="00FC548B" w:rsidP="00FC548B">
            <w:pPr>
              <w:spacing w:line="340" w:lineRule="exact"/>
              <w:ind w:right="-50"/>
              <w:jc w:val="both"/>
              <w:rPr>
                <w:rFonts w:ascii="Arial" w:hAnsi="Arial" w:cs="Arial"/>
                <w:sz w:val="20"/>
                <w:szCs w:val="20"/>
              </w:rPr>
            </w:pPr>
            <w:r>
              <w:rPr>
                <w:rFonts w:ascii="Arial" w:hAnsi="Arial" w:cs="Arial"/>
                <w:sz w:val="20"/>
                <w:szCs w:val="20"/>
              </w:rPr>
              <w:t>1 January 2020</w:t>
            </w:r>
          </w:p>
        </w:tc>
        <w:tc>
          <w:tcPr>
            <w:tcW w:w="2250" w:type="dxa"/>
            <w:vAlign w:val="bottom"/>
          </w:tcPr>
          <w:p w:rsidR="00FC548B" w:rsidRPr="00FC548B" w:rsidRDefault="00FC548B" w:rsidP="00FC548B">
            <w:pPr>
              <w:pBdr>
                <w:bottom w:val="doub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w:t>
            </w:r>
          </w:p>
        </w:tc>
        <w:tc>
          <w:tcPr>
            <w:tcW w:w="2250" w:type="dxa"/>
            <w:vAlign w:val="bottom"/>
          </w:tcPr>
          <w:p w:rsidR="00FC548B" w:rsidRPr="00FC548B" w:rsidRDefault="00FC548B" w:rsidP="00FC548B">
            <w:pPr>
              <w:pBdr>
                <w:bottom w:val="doub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w:t>
            </w:r>
          </w:p>
        </w:tc>
      </w:tr>
      <w:tr w:rsidR="00FC548B" w:rsidRPr="00236806" w:rsidTr="00763B47">
        <w:tc>
          <w:tcPr>
            <w:tcW w:w="4590" w:type="dxa"/>
          </w:tcPr>
          <w:p w:rsidR="00FC548B" w:rsidRPr="00236806" w:rsidRDefault="00FC548B" w:rsidP="00FC548B">
            <w:pPr>
              <w:spacing w:line="380" w:lineRule="exact"/>
              <w:ind w:left="162" w:right="-50" w:hanging="150"/>
              <w:rPr>
                <w:rFonts w:ascii="Arial" w:hAnsi="Arial" w:cs="Arial"/>
                <w:sz w:val="20"/>
                <w:szCs w:val="20"/>
              </w:rPr>
            </w:pPr>
            <w:r>
              <w:rPr>
                <w:rFonts w:ascii="Arial" w:hAnsi="Arial" w:cs="Arial"/>
                <w:sz w:val="20"/>
                <w:szCs w:val="20"/>
              </w:rPr>
              <w:t>2019</w:t>
            </w:r>
            <w:r w:rsidRPr="00236806">
              <w:rPr>
                <w:rFonts w:ascii="Arial" w:hAnsi="Arial" w:cs="Arial"/>
                <w:sz w:val="20"/>
                <w:szCs w:val="20"/>
              </w:rPr>
              <w:t xml:space="preserve"> (Baht </w:t>
            </w:r>
            <w:r>
              <w:rPr>
                <w:rFonts w:ascii="Arial" w:hAnsi="Arial" w:cs="Arial"/>
                <w:sz w:val="20"/>
                <w:szCs w:val="20"/>
              </w:rPr>
              <w:t>94</w:t>
            </w:r>
            <w:r w:rsidRPr="00236806">
              <w:rPr>
                <w:rFonts w:ascii="Arial" w:hAnsi="Arial" w:cs="Arial"/>
                <w:sz w:val="20"/>
                <w:szCs w:val="20"/>
              </w:rPr>
              <w:t xml:space="preserve"> million included in cost</w:t>
            </w:r>
            <w:r>
              <w:rPr>
                <w:rFonts w:ascii="Arial" w:hAnsi="Arial" w:cs="Arial"/>
                <w:sz w:val="20"/>
                <w:szCs w:val="20"/>
              </w:rPr>
              <w:t xml:space="preserve"> of services and cost of rental, </w:t>
            </w:r>
            <w:r w:rsidRPr="00236806">
              <w:rPr>
                <w:rFonts w:ascii="Arial" w:hAnsi="Arial" w:cs="Arial"/>
                <w:sz w:val="20"/>
                <w:szCs w:val="20"/>
              </w:rPr>
              <w:t>and the balance in administrative expenses) (</w:t>
            </w:r>
            <w:r>
              <w:rPr>
                <w:rFonts w:ascii="Arial" w:hAnsi="Arial" w:cs="Arial"/>
                <w:sz w:val="20"/>
                <w:szCs w:val="20"/>
              </w:rPr>
              <w:t>the Company only</w:t>
            </w:r>
            <w:r w:rsidRPr="00236806">
              <w:rPr>
                <w:rFonts w:ascii="Arial" w:hAnsi="Arial" w:cs="Arial"/>
                <w:sz w:val="20"/>
                <w:szCs w:val="20"/>
              </w:rPr>
              <w:t>: Baht</w:t>
            </w:r>
            <w:r>
              <w:rPr>
                <w:rFonts w:ascii="Arial" w:hAnsi="Arial" w:cs="Arial"/>
                <w:sz w:val="20"/>
                <w:szCs w:val="20"/>
              </w:rPr>
              <w:t xml:space="preserve"> 24 </w:t>
            </w:r>
            <w:r w:rsidRPr="00236806">
              <w:rPr>
                <w:rFonts w:ascii="Arial" w:hAnsi="Arial" w:cs="Arial"/>
                <w:sz w:val="20"/>
                <w:szCs w:val="20"/>
              </w:rPr>
              <w:t xml:space="preserve">million included in </w:t>
            </w:r>
            <w:r>
              <w:rPr>
                <w:rFonts w:ascii="Arial" w:hAnsi="Arial" w:cs="Arial"/>
                <w:sz w:val="20"/>
                <w:szCs w:val="20"/>
              </w:rPr>
              <w:t>cost of rental</w:t>
            </w:r>
            <w:r w:rsidRPr="00236806">
              <w:rPr>
                <w:rFonts w:ascii="Arial" w:hAnsi="Arial" w:cs="Arial"/>
                <w:sz w:val="20"/>
                <w:szCs w:val="20"/>
              </w:rPr>
              <w:t>)</w:t>
            </w:r>
          </w:p>
        </w:tc>
        <w:tc>
          <w:tcPr>
            <w:tcW w:w="2250" w:type="dxa"/>
            <w:vAlign w:val="bottom"/>
          </w:tcPr>
          <w:p w:rsidR="00FC548B" w:rsidRPr="00FC548B" w:rsidRDefault="00FC548B" w:rsidP="00FC548B">
            <w:pPr>
              <w:pBdr>
                <w:bottom w:val="doub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102,711</w:t>
            </w:r>
          </w:p>
        </w:tc>
        <w:tc>
          <w:tcPr>
            <w:tcW w:w="2250" w:type="dxa"/>
            <w:vAlign w:val="bottom"/>
          </w:tcPr>
          <w:p w:rsidR="00FC548B" w:rsidRPr="00FC548B" w:rsidRDefault="00FC548B" w:rsidP="00FC548B">
            <w:pPr>
              <w:pBdr>
                <w:bottom w:val="double" w:sz="4" w:space="1" w:color="auto"/>
              </w:pBdr>
              <w:tabs>
                <w:tab w:val="decimal" w:pos="1867"/>
              </w:tabs>
              <w:spacing w:line="340" w:lineRule="exact"/>
              <w:ind w:right="-50"/>
              <w:rPr>
                <w:rFonts w:ascii="Arial" w:hAnsi="Arial" w:cs="Arial"/>
                <w:sz w:val="20"/>
                <w:szCs w:val="20"/>
              </w:rPr>
            </w:pPr>
            <w:r w:rsidRPr="00FC548B">
              <w:rPr>
                <w:rFonts w:ascii="Arial" w:hAnsi="Arial" w:cs="Arial"/>
                <w:sz w:val="20"/>
                <w:szCs w:val="20"/>
              </w:rPr>
              <w:t>24,265</w:t>
            </w:r>
          </w:p>
        </w:tc>
      </w:tr>
    </w:tbl>
    <w:p w:rsidR="00763B47" w:rsidRDefault="00763B47" w:rsidP="00763B47">
      <w:pPr>
        <w:tabs>
          <w:tab w:val="left" w:pos="28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t xml:space="preserve">Leasehold rights comprise leasehold rights to land and buildings on leased land under </w:t>
      </w:r>
      <w:r w:rsidR="00210791">
        <w:rPr>
          <w:rFonts w:ascii="Arial" w:hAnsi="Arial" w:cs="Arial"/>
          <w:sz w:val="22"/>
          <w:szCs w:val="22"/>
        </w:rPr>
        <w:t xml:space="preserve">       </w:t>
      </w:r>
      <w:r>
        <w:rPr>
          <w:rFonts w:ascii="Arial" w:hAnsi="Arial" w:cs="Arial"/>
          <w:sz w:val="22"/>
          <w:szCs w:val="22"/>
        </w:rPr>
        <w:t>long-term operating leases.</w:t>
      </w:r>
    </w:p>
    <w:p w:rsidR="00763B47" w:rsidRPr="00EB2E18" w:rsidRDefault="00763B47" w:rsidP="00763B47">
      <w:pPr>
        <w:tabs>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6C5624">
        <w:rPr>
          <w:rFonts w:ascii="Arial" w:hAnsi="Arial" w:cs="Arial"/>
          <w:sz w:val="22"/>
          <w:szCs w:val="22"/>
        </w:rPr>
        <w:t>A</w:t>
      </w:r>
      <w:r w:rsidR="006C5624" w:rsidRPr="00EB2E18">
        <w:rPr>
          <w:rFonts w:ascii="Arial" w:hAnsi="Arial" w:cs="Arial"/>
          <w:sz w:val="22"/>
          <w:szCs w:val="22"/>
        </w:rPr>
        <w:t>s at</w:t>
      </w:r>
      <w:r w:rsidR="006C5624">
        <w:rPr>
          <w:rFonts w:ascii="Arial" w:hAnsi="Arial" w:cs="Arial"/>
          <w:sz w:val="22"/>
          <w:szCs w:val="22"/>
        </w:rPr>
        <w:t xml:space="preserve"> 31 December 2019,</w:t>
      </w:r>
      <w:r w:rsidR="006C5624" w:rsidRPr="00EB2E18">
        <w:rPr>
          <w:rFonts w:ascii="Arial" w:hAnsi="Arial" w:cs="Arial"/>
          <w:sz w:val="22"/>
          <w:szCs w:val="22"/>
        </w:rPr>
        <w:t xml:space="preserve"> </w:t>
      </w:r>
      <w:r w:rsidR="006C5624">
        <w:rPr>
          <w:rFonts w:ascii="Arial" w:hAnsi="Arial" w:cs="Arial"/>
          <w:sz w:val="22"/>
          <w:szCs w:val="22"/>
        </w:rPr>
        <w:t>t</w:t>
      </w:r>
      <w:r w:rsidRPr="00EB2E18">
        <w:rPr>
          <w:rFonts w:ascii="Arial" w:hAnsi="Arial" w:cs="Arial"/>
          <w:sz w:val="22"/>
          <w:szCs w:val="22"/>
        </w:rPr>
        <w:t xml:space="preserve">he subsidiary has pledged its leasehold rights with net book value of Baht </w:t>
      </w:r>
      <w:r>
        <w:rPr>
          <w:rFonts w:ascii="Arial" w:hAnsi="Arial" w:cs="Arial"/>
          <w:sz w:val="22"/>
          <w:szCs w:val="22"/>
        </w:rPr>
        <w:t>1,194 million (20</w:t>
      </w:r>
      <w:r w:rsidR="006C5624">
        <w:rPr>
          <w:rFonts w:ascii="Arial" w:hAnsi="Arial" w:cs="Arial"/>
          <w:sz w:val="22"/>
          <w:szCs w:val="22"/>
        </w:rPr>
        <w:t>20</w:t>
      </w:r>
      <w:r w:rsidRPr="00EB2E18">
        <w:rPr>
          <w:rFonts w:ascii="Arial" w:hAnsi="Arial" w:cs="Arial"/>
          <w:sz w:val="22"/>
          <w:szCs w:val="22"/>
        </w:rPr>
        <w:t xml:space="preserve">: </w:t>
      </w:r>
      <w:r w:rsidR="006C5624">
        <w:rPr>
          <w:rFonts w:ascii="Arial" w:hAnsi="Arial" w:cs="Arial"/>
          <w:sz w:val="22"/>
          <w:szCs w:val="22"/>
        </w:rPr>
        <w:t>Nil</w:t>
      </w:r>
      <w:r w:rsidRPr="00EB2E18">
        <w:rPr>
          <w:rFonts w:ascii="Arial" w:hAnsi="Arial" w:cs="Arial"/>
          <w:sz w:val="22"/>
          <w:szCs w:val="22"/>
        </w:rPr>
        <w:t xml:space="preserve">) are used as collateral against bank overdrafts and long-term loans, as </w:t>
      </w:r>
      <w:r w:rsidR="00FC548B">
        <w:rPr>
          <w:rFonts w:ascii="Arial" w:hAnsi="Arial" w:cs="Arial"/>
          <w:sz w:val="22"/>
          <w:szCs w:val="22"/>
        </w:rPr>
        <w:t>discussed</w:t>
      </w:r>
      <w:r w:rsidRPr="00EB2E18">
        <w:rPr>
          <w:rFonts w:ascii="Arial" w:hAnsi="Arial" w:cs="Arial"/>
          <w:sz w:val="22"/>
          <w:szCs w:val="22"/>
        </w:rPr>
        <w:t xml:space="preserve"> in Notes </w:t>
      </w:r>
      <w:r w:rsidR="00076BC3">
        <w:rPr>
          <w:rFonts w:ascii="Arial" w:hAnsi="Arial" w:cs="Arial"/>
          <w:sz w:val="22"/>
          <w:szCs w:val="22"/>
        </w:rPr>
        <w:t>31</w:t>
      </w:r>
      <w:r w:rsidR="006C5624">
        <w:rPr>
          <w:rFonts w:ascii="Arial" w:hAnsi="Arial" w:cs="Arial"/>
          <w:sz w:val="22"/>
          <w:szCs w:val="22"/>
        </w:rPr>
        <w:t xml:space="preserve"> </w:t>
      </w:r>
      <w:r w:rsidRPr="00EB2E18">
        <w:rPr>
          <w:rFonts w:ascii="Arial" w:hAnsi="Arial" w:cs="Arial"/>
          <w:sz w:val="22"/>
          <w:szCs w:val="22"/>
        </w:rPr>
        <w:t xml:space="preserve">and </w:t>
      </w:r>
      <w:r>
        <w:rPr>
          <w:rFonts w:ascii="Arial" w:hAnsi="Arial" w:cs="Arial"/>
          <w:sz w:val="22"/>
          <w:szCs w:val="22"/>
        </w:rPr>
        <w:t>3</w:t>
      </w:r>
      <w:r w:rsidR="00076BC3">
        <w:rPr>
          <w:rFonts w:ascii="Arial" w:hAnsi="Arial" w:cs="Arial"/>
          <w:sz w:val="22"/>
          <w:szCs w:val="22"/>
        </w:rPr>
        <w:t>5</w:t>
      </w:r>
      <w:r w:rsidRPr="00EB2E18">
        <w:rPr>
          <w:rFonts w:ascii="Arial" w:hAnsi="Arial" w:cs="Arial"/>
          <w:sz w:val="22"/>
          <w:szCs w:val="22"/>
        </w:rPr>
        <w:t>.</w:t>
      </w:r>
    </w:p>
    <w:p w:rsidR="00937DB2" w:rsidRPr="00E4371C" w:rsidRDefault="00F407A1" w:rsidP="00763B47">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 xml:space="preserve"> 3</w:t>
      </w:r>
      <w:r w:rsidR="00076BC3">
        <w:rPr>
          <w:rFonts w:ascii="Arial" w:hAnsi="Arial" w:cs="Arial"/>
          <w:b/>
          <w:bCs/>
          <w:sz w:val="22"/>
          <w:szCs w:val="22"/>
        </w:rPr>
        <w:t>0</w:t>
      </w:r>
      <w:r w:rsidR="00937DB2" w:rsidRPr="00E4371C">
        <w:rPr>
          <w:rFonts w:ascii="Arial" w:hAnsi="Arial" w:cs="Arial"/>
          <w:b/>
          <w:bCs/>
          <w:sz w:val="22"/>
          <w:szCs w:val="22"/>
        </w:rPr>
        <w:t>.  Other non-current assets</w:t>
      </w:r>
    </w:p>
    <w:p w:rsidR="00937DB2" w:rsidRPr="00E4371C" w:rsidRDefault="00937DB2" w:rsidP="00671E6D">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4371C">
        <w:rPr>
          <w:rFonts w:ascii="Arial" w:hAnsi="Arial" w:cs="Arial"/>
          <w:sz w:val="20"/>
          <w:szCs w:val="20"/>
        </w:rPr>
        <w:t>(Unit: Thousand Baht)</w:t>
      </w:r>
    </w:p>
    <w:tbl>
      <w:tblPr>
        <w:tblW w:w="9144" w:type="dxa"/>
        <w:tblInd w:w="504" w:type="dxa"/>
        <w:tblLayout w:type="fixed"/>
        <w:tblLook w:val="0000" w:firstRow="0" w:lastRow="0" w:firstColumn="0" w:lastColumn="0" w:noHBand="0" w:noVBand="0"/>
      </w:tblPr>
      <w:tblGrid>
        <w:gridCol w:w="3474"/>
        <w:gridCol w:w="1417"/>
        <w:gridCol w:w="1418"/>
        <w:gridCol w:w="1417"/>
        <w:gridCol w:w="1418"/>
      </w:tblGrid>
      <w:tr w:rsidR="00937DB2" w:rsidRPr="00E4371C" w:rsidTr="00F659B2">
        <w:trPr>
          <w:cantSplit/>
        </w:trPr>
        <w:tc>
          <w:tcPr>
            <w:tcW w:w="3474" w:type="dxa"/>
          </w:tcPr>
          <w:p w:rsidR="00937DB2" w:rsidRPr="00E4371C" w:rsidRDefault="00937DB2" w:rsidP="00671E6D">
            <w:pPr>
              <w:spacing w:line="380" w:lineRule="exact"/>
              <w:ind w:right="-43"/>
              <w:rPr>
                <w:rFonts w:ascii="Arial" w:hAnsi="Arial" w:cs="Arial"/>
                <w:color w:val="000000"/>
                <w:sz w:val="20"/>
                <w:szCs w:val="20"/>
              </w:rPr>
            </w:pPr>
          </w:p>
        </w:tc>
        <w:tc>
          <w:tcPr>
            <w:tcW w:w="2835" w:type="dxa"/>
            <w:gridSpan w:val="2"/>
          </w:tcPr>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Consolidated </w:t>
            </w:r>
          </w:p>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c>
          <w:tcPr>
            <w:tcW w:w="2835" w:type="dxa"/>
            <w:gridSpan w:val="2"/>
          </w:tcPr>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Separate </w:t>
            </w:r>
          </w:p>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r>
      <w:tr w:rsidR="00F659B2" w:rsidRPr="00E4371C" w:rsidTr="00F659B2">
        <w:tc>
          <w:tcPr>
            <w:tcW w:w="3474" w:type="dxa"/>
          </w:tcPr>
          <w:p w:rsidR="00F659B2" w:rsidRPr="00E4371C" w:rsidRDefault="00F659B2" w:rsidP="00F659B2">
            <w:pPr>
              <w:spacing w:line="380" w:lineRule="exact"/>
              <w:ind w:right="-43"/>
              <w:rPr>
                <w:rFonts w:ascii="Arial" w:hAnsi="Arial" w:cs="Arial"/>
                <w:color w:val="000000"/>
                <w:sz w:val="20"/>
                <w:szCs w:val="20"/>
              </w:rPr>
            </w:pPr>
          </w:p>
        </w:tc>
        <w:tc>
          <w:tcPr>
            <w:tcW w:w="1417" w:type="dxa"/>
          </w:tcPr>
          <w:p w:rsidR="00F659B2" w:rsidRPr="00E4371C" w:rsidRDefault="00F659B2" w:rsidP="00F659B2">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2020</w:t>
            </w:r>
          </w:p>
        </w:tc>
        <w:tc>
          <w:tcPr>
            <w:tcW w:w="1418" w:type="dxa"/>
          </w:tcPr>
          <w:p w:rsidR="00F659B2" w:rsidRPr="00E4371C" w:rsidRDefault="00F659B2" w:rsidP="00F659B2">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2019</w:t>
            </w:r>
          </w:p>
        </w:tc>
        <w:tc>
          <w:tcPr>
            <w:tcW w:w="1417" w:type="dxa"/>
          </w:tcPr>
          <w:p w:rsidR="00F659B2" w:rsidRPr="00E4371C" w:rsidRDefault="00F659B2" w:rsidP="00F659B2">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2020</w:t>
            </w:r>
          </w:p>
        </w:tc>
        <w:tc>
          <w:tcPr>
            <w:tcW w:w="1418" w:type="dxa"/>
          </w:tcPr>
          <w:p w:rsidR="00F659B2" w:rsidRPr="00E4371C" w:rsidRDefault="00F659B2" w:rsidP="00F659B2">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2019</w:t>
            </w:r>
          </w:p>
        </w:tc>
      </w:tr>
      <w:tr w:rsidR="002A7CBE" w:rsidRPr="00E4371C" w:rsidTr="00F659B2">
        <w:tc>
          <w:tcPr>
            <w:tcW w:w="3474" w:type="dxa"/>
          </w:tcPr>
          <w:p w:rsidR="002A7CBE" w:rsidRPr="00E4371C" w:rsidRDefault="002A7CBE" w:rsidP="002A7CBE">
            <w:pPr>
              <w:tabs>
                <w:tab w:val="left" w:pos="576"/>
              </w:tabs>
              <w:spacing w:line="380" w:lineRule="exact"/>
              <w:ind w:right="-108"/>
              <w:rPr>
                <w:rFonts w:ascii="Arial" w:hAnsi="Arial" w:cs="Arial"/>
                <w:sz w:val="20"/>
                <w:szCs w:val="20"/>
              </w:rPr>
            </w:pPr>
            <w:r w:rsidRPr="00E4371C">
              <w:rPr>
                <w:rFonts w:ascii="Arial" w:hAnsi="Arial" w:cs="Arial"/>
                <w:sz w:val="20"/>
                <w:szCs w:val="20"/>
              </w:rPr>
              <w:t>Prepaid construction costs</w:t>
            </w:r>
          </w:p>
        </w:tc>
        <w:tc>
          <w:tcPr>
            <w:tcW w:w="1417"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w:t>
            </w:r>
          </w:p>
        </w:tc>
        <w:tc>
          <w:tcPr>
            <w:tcW w:w="1418"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23,083</w:t>
            </w:r>
          </w:p>
        </w:tc>
        <w:tc>
          <w:tcPr>
            <w:tcW w:w="1417"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w:t>
            </w:r>
          </w:p>
        </w:tc>
        <w:tc>
          <w:tcPr>
            <w:tcW w:w="1418" w:type="dxa"/>
          </w:tcPr>
          <w:p w:rsidR="002A7CBE" w:rsidRPr="00D00AD3" w:rsidRDefault="002A7CBE" w:rsidP="002A7CBE">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2A7CBE" w:rsidRPr="00E4371C" w:rsidTr="00F659B2">
        <w:tc>
          <w:tcPr>
            <w:tcW w:w="3474" w:type="dxa"/>
          </w:tcPr>
          <w:p w:rsidR="002A7CBE" w:rsidRPr="00E4371C" w:rsidRDefault="002A7CBE" w:rsidP="002A7CBE">
            <w:pPr>
              <w:tabs>
                <w:tab w:val="left" w:pos="576"/>
              </w:tabs>
              <w:spacing w:line="380" w:lineRule="exact"/>
              <w:ind w:right="-108"/>
              <w:rPr>
                <w:rFonts w:ascii="Arial" w:hAnsi="Arial" w:cs="Arial"/>
                <w:sz w:val="20"/>
                <w:szCs w:val="20"/>
              </w:rPr>
            </w:pPr>
            <w:r>
              <w:rPr>
                <w:rFonts w:ascii="Arial" w:hAnsi="Arial" w:cs="Arial"/>
                <w:sz w:val="20"/>
                <w:szCs w:val="20"/>
              </w:rPr>
              <w:t>Deferred expenses</w:t>
            </w:r>
          </w:p>
        </w:tc>
        <w:tc>
          <w:tcPr>
            <w:tcW w:w="1417"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8,371</w:t>
            </w:r>
          </w:p>
        </w:tc>
        <w:tc>
          <w:tcPr>
            <w:tcW w:w="1418"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3,260</w:t>
            </w:r>
          </w:p>
        </w:tc>
        <w:tc>
          <w:tcPr>
            <w:tcW w:w="1417"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w:t>
            </w:r>
          </w:p>
        </w:tc>
        <w:tc>
          <w:tcPr>
            <w:tcW w:w="1418" w:type="dxa"/>
          </w:tcPr>
          <w:p w:rsidR="002A7CBE" w:rsidRPr="00D00AD3" w:rsidRDefault="002A7CBE" w:rsidP="002A7CBE">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2A7CBE" w:rsidRPr="00E4371C" w:rsidTr="00F659B2">
        <w:tc>
          <w:tcPr>
            <w:tcW w:w="3474" w:type="dxa"/>
          </w:tcPr>
          <w:p w:rsidR="002A7CBE" w:rsidRDefault="002A7CBE" w:rsidP="002A7CBE">
            <w:pPr>
              <w:tabs>
                <w:tab w:val="left" w:pos="576"/>
              </w:tabs>
              <w:spacing w:line="380" w:lineRule="exact"/>
              <w:ind w:right="-108"/>
              <w:rPr>
                <w:rFonts w:ascii="Arial" w:hAnsi="Arial" w:cs="Arial"/>
                <w:sz w:val="20"/>
                <w:szCs w:val="20"/>
              </w:rPr>
            </w:pPr>
            <w:r>
              <w:rPr>
                <w:rFonts w:ascii="Arial" w:hAnsi="Arial" w:cs="Arial"/>
                <w:sz w:val="20"/>
                <w:szCs w:val="20"/>
              </w:rPr>
              <w:t>Prepaid expenses</w:t>
            </w:r>
          </w:p>
        </w:tc>
        <w:tc>
          <w:tcPr>
            <w:tcW w:w="1417"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21</w:t>
            </w:r>
          </w:p>
        </w:tc>
        <w:tc>
          <w:tcPr>
            <w:tcW w:w="1418"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10,858</w:t>
            </w:r>
          </w:p>
        </w:tc>
        <w:tc>
          <w:tcPr>
            <w:tcW w:w="1417" w:type="dxa"/>
          </w:tcPr>
          <w:p w:rsidR="002A7CBE" w:rsidRPr="002A7CBE" w:rsidRDefault="002A7CBE" w:rsidP="002A7CBE">
            <w:pPr>
              <w:tabs>
                <w:tab w:val="decimal" w:pos="1062"/>
              </w:tabs>
              <w:spacing w:line="380" w:lineRule="exact"/>
              <w:rPr>
                <w:rFonts w:ascii="Arial" w:hAnsi="Arial" w:cs="Arial"/>
                <w:sz w:val="20"/>
                <w:szCs w:val="20"/>
              </w:rPr>
            </w:pPr>
            <w:r w:rsidRPr="002A7CBE">
              <w:rPr>
                <w:rFonts w:ascii="Arial" w:hAnsi="Arial" w:cs="Arial"/>
                <w:sz w:val="20"/>
                <w:szCs w:val="20"/>
              </w:rPr>
              <w:t>21</w:t>
            </w:r>
          </w:p>
        </w:tc>
        <w:tc>
          <w:tcPr>
            <w:tcW w:w="1418" w:type="dxa"/>
          </w:tcPr>
          <w:p w:rsidR="002A7CBE" w:rsidRPr="00D00AD3" w:rsidRDefault="002A7CBE" w:rsidP="002A7CBE">
            <w:pPr>
              <w:tabs>
                <w:tab w:val="decimal" w:pos="1062"/>
              </w:tabs>
              <w:spacing w:line="380" w:lineRule="exact"/>
              <w:rPr>
                <w:rFonts w:ascii="Arial" w:hAnsi="Arial" w:cs="Arial"/>
                <w:sz w:val="20"/>
                <w:szCs w:val="20"/>
              </w:rPr>
            </w:pPr>
            <w:r>
              <w:rPr>
                <w:rFonts w:ascii="Arial" w:hAnsi="Arial" w:cs="Arial"/>
                <w:sz w:val="20"/>
                <w:szCs w:val="20"/>
              </w:rPr>
              <w:t>-</w:t>
            </w:r>
          </w:p>
        </w:tc>
      </w:tr>
      <w:tr w:rsidR="002A7CBE" w:rsidRPr="00E4371C" w:rsidTr="00F659B2">
        <w:tc>
          <w:tcPr>
            <w:tcW w:w="3474" w:type="dxa"/>
          </w:tcPr>
          <w:p w:rsidR="002A7CBE" w:rsidRPr="00E4371C" w:rsidRDefault="002A7CBE" w:rsidP="002A7CBE">
            <w:pPr>
              <w:tabs>
                <w:tab w:val="left" w:pos="576"/>
              </w:tabs>
              <w:spacing w:line="380" w:lineRule="exact"/>
              <w:ind w:right="-108"/>
              <w:rPr>
                <w:rFonts w:ascii="Arial" w:hAnsi="Arial" w:cs="Arial"/>
                <w:sz w:val="20"/>
                <w:szCs w:val="20"/>
              </w:rPr>
            </w:pPr>
            <w:r w:rsidRPr="00E4371C">
              <w:rPr>
                <w:rFonts w:ascii="Arial" w:hAnsi="Arial" w:cs="Arial"/>
                <w:sz w:val="20"/>
                <w:szCs w:val="20"/>
              </w:rPr>
              <w:t>Other</w:t>
            </w:r>
            <w:r>
              <w:rPr>
                <w:rFonts w:ascii="Arial" w:hAnsi="Arial" w:cs="Arial"/>
                <w:sz w:val="20"/>
                <w:szCs w:val="20"/>
              </w:rPr>
              <w:t>s</w:t>
            </w:r>
          </w:p>
        </w:tc>
        <w:tc>
          <w:tcPr>
            <w:tcW w:w="1417" w:type="dxa"/>
          </w:tcPr>
          <w:p w:rsidR="002A7CBE" w:rsidRPr="002A7CBE" w:rsidRDefault="002A7CBE" w:rsidP="002A7CBE">
            <w:pPr>
              <w:pBdr>
                <w:bottom w:val="single" w:sz="4" w:space="1" w:color="auto"/>
              </w:pBdr>
              <w:tabs>
                <w:tab w:val="decimal" w:pos="1062"/>
              </w:tabs>
              <w:spacing w:line="380" w:lineRule="exact"/>
              <w:rPr>
                <w:rFonts w:ascii="Arial" w:hAnsi="Arial" w:cs="Arial"/>
                <w:sz w:val="20"/>
                <w:szCs w:val="20"/>
              </w:rPr>
            </w:pPr>
            <w:r w:rsidRPr="002A7CBE">
              <w:rPr>
                <w:rFonts w:ascii="Arial" w:hAnsi="Arial" w:cs="Arial"/>
                <w:sz w:val="20"/>
                <w:szCs w:val="20"/>
              </w:rPr>
              <w:t>20,482</w:t>
            </w:r>
          </w:p>
        </w:tc>
        <w:tc>
          <w:tcPr>
            <w:tcW w:w="1418" w:type="dxa"/>
          </w:tcPr>
          <w:p w:rsidR="002A7CBE" w:rsidRPr="002A7CBE" w:rsidRDefault="002A7CBE" w:rsidP="002A7CBE">
            <w:pPr>
              <w:pBdr>
                <w:bottom w:val="single" w:sz="4" w:space="1" w:color="auto"/>
              </w:pBdr>
              <w:tabs>
                <w:tab w:val="decimal" w:pos="1062"/>
              </w:tabs>
              <w:spacing w:line="380" w:lineRule="exact"/>
              <w:rPr>
                <w:rFonts w:ascii="Arial" w:hAnsi="Arial" w:cs="Arial"/>
                <w:sz w:val="20"/>
                <w:szCs w:val="20"/>
              </w:rPr>
            </w:pPr>
            <w:r w:rsidRPr="002A7CBE">
              <w:rPr>
                <w:rFonts w:ascii="Arial" w:hAnsi="Arial" w:cs="Arial"/>
                <w:sz w:val="20"/>
                <w:szCs w:val="20"/>
              </w:rPr>
              <w:t>20,184</w:t>
            </w:r>
          </w:p>
        </w:tc>
        <w:tc>
          <w:tcPr>
            <w:tcW w:w="1417" w:type="dxa"/>
          </w:tcPr>
          <w:p w:rsidR="002A7CBE" w:rsidRPr="002A7CBE" w:rsidRDefault="002A7CBE" w:rsidP="002A7CBE">
            <w:pPr>
              <w:pBdr>
                <w:bottom w:val="single" w:sz="4" w:space="1" w:color="auto"/>
              </w:pBdr>
              <w:tabs>
                <w:tab w:val="decimal" w:pos="1062"/>
              </w:tabs>
              <w:spacing w:line="380" w:lineRule="exact"/>
              <w:rPr>
                <w:rFonts w:ascii="Arial" w:hAnsi="Arial" w:cs="Arial"/>
                <w:sz w:val="20"/>
                <w:szCs w:val="20"/>
              </w:rPr>
            </w:pPr>
            <w:r w:rsidRPr="002A7CBE">
              <w:rPr>
                <w:rFonts w:ascii="Arial" w:hAnsi="Arial" w:cs="Arial"/>
                <w:sz w:val="20"/>
                <w:szCs w:val="20"/>
              </w:rPr>
              <w:t>-</w:t>
            </w:r>
          </w:p>
        </w:tc>
        <w:tc>
          <w:tcPr>
            <w:tcW w:w="1418" w:type="dxa"/>
          </w:tcPr>
          <w:p w:rsidR="002A7CBE" w:rsidRPr="00D00AD3" w:rsidRDefault="002A7CBE" w:rsidP="002A7CBE">
            <w:pPr>
              <w:pBdr>
                <w:bottom w:val="sing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w:t>
            </w:r>
          </w:p>
        </w:tc>
      </w:tr>
      <w:tr w:rsidR="002A7CBE" w:rsidRPr="00E4371C" w:rsidTr="00F659B2">
        <w:tc>
          <w:tcPr>
            <w:tcW w:w="3474" w:type="dxa"/>
          </w:tcPr>
          <w:p w:rsidR="002A7CBE" w:rsidRPr="00E4371C" w:rsidRDefault="002A7CBE" w:rsidP="002A7CBE">
            <w:pPr>
              <w:spacing w:line="380" w:lineRule="exact"/>
              <w:rPr>
                <w:rFonts w:ascii="Arial" w:hAnsi="Arial" w:cs="Arial"/>
                <w:sz w:val="20"/>
                <w:szCs w:val="20"/>
              </w:rPr>
            </w:pPr>
            <w:r w:rsidRPr="00E4371C">
              <w:rPr>
                <w:rFonts w:ascii="Arial" w:hAnsi="Arial" w:cs="Arial"/>
                <w:color w:val="000000"/>
                <w:sz w:val="20"/>
                <w:szCs w:val="20"/>
              </w:rPr>
              <w:t>Total</w:t>
            </w:r>
          </w:p>
        </w:tc>
        <w:tc>
          <w:tcPr>
            <w:tcW w:w="1417" w:type="dxa"/>
          </w:tcPr>
          <w:p w:rsidR="002A7CBE" w:rsidRPr="002A7CBE" w:rsidRDefault="002A7CBE" w:rsidP="002A7CBE">
            <w:pPr>
              <w:pBdr>
                <w:bottom w:val="double" w:sz="4" w:space="1" w:color="auto"/>
              </w:pBdr>
              <w:tabs>
                <w:tab w:val="decimal" w:pos="1062"/>
              </w:tabs>
              <w:spacing w:line="380" w:lineRule="exact"/>
              <w:rPr>
                <w:rFonts w:ascii="Arial" w:hAnsi="Arial" w:cs="Arial"/>
                <w:sz w:val="20"/>
                <w:szCs w:val="20"/>
              </w:rPr>
            </w:pPr>
            <w:r w:rsidRPr="002A7CBE">
              <w:rPr>
                <w:rFonts w:ascii="Arial" w:hAnsi="Arial" w:cs="Arial"/>
                <w:sz w:val="20"/>
                <w:szCs w:val="20"/>
              </w:rPr>
              <w:t>28,874</w:t>
            </w:r>
          </w:p>
        </w:tc>
        <w:tc>
          <w:tcPr>
            <w:tcW w:w="1418" w:type="dxa"/>
          </w:tcPr>
          <w:p w:rsidR="002A7CBE" w:rsidRPr="002A7CBE" w:rsidRDefault="002A7CBE" w:rsidP="002A7CBE">
            <w:pPr>
              <w:pBdr>
                <w:bottom w:val="double" w:sz="4" w:space="1" w:color="auto"/>
              </w:pBdr>
              <w:tabs>
                <w:tab w:val="decimal" w:pos="1062"/>
              </w:tabs>
              <w:spacing w:line="380" w:lineRule="exact"/>
              <w:rPr>
                <w:rFonts w:ascii="Arial" w:hAnsi="Arial" w:cs="Arial"/>
                <w:sz w:val="20"/>
                <w:szCs w:val="20"/>
              </w:rPr>
            </w:pPr>
            <w:r w:rsidRPr="002A7CBE">
              <w:rPr>
                <w:rFonts w:ascii="Arial" w:hAnsi="Arial" w:cs="Arial"/>
                <w:sz w:val="20"/>
                <w:szCs w:val="20"/>
              </w:rPr>
              <w:t>57,385</w:t>
            </w:r>
          </w:p>
        </w:tc>
        <w:tc>
          <w:tcPr>
            <w:tcW w:w="1417" w:type="dxa"/>
          </w:tcPr>
          <w:p w:rsidR="002A7CBE" w:rsidRPr="002A7CBE" w:rsidRDefault="002A7CBE" w:rsidP="002A7CBE">
            <w:pPr>
              <w:pBdr>
                <w:bottom w:val="double" w:sz="4" w:space="1" w:color="auto"/>
              </w:pBdr>
              <w:tabs>
                <w:tab w:val="decimal" w:pos="1062"/>
              </w:tabs>
              <w:spacing w:line="380" w:lineRule="exact"/>
              <w:rPr>
                <w:rFonts w:ascii="Arial" w:hAnsi="Arial" w:cs="Arial"/>
                <w:sz w:val="20"/>
                <w:szCs w:val="20"/>
              </w:rPr>
            </w:pPr>
            <w:r w:rsidRPr="002A7CBE">
              <w:rPr>
                <w:rFonts w:ascii="Arial" w:hAnsi="Arial" w:cs="Arial"/>
                <w:sz w:val="20"/>
                <w:szCs w:val="20"/>
              </w:rPr>
              <w:t>21</w:t>
            </w:r>
          </w:p>
        </w:tc>
        <w:tc>
          <w:tcPr>
            <w:tcW w:w="1418" w:type="dxa"/>
          </w:tcPr>
          <w:p w:rsidR="002A7CBE" w:rsidRPr="00D00AD3" w:rsidRDefault="002A7CBE" w:rsidP="002A7CB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w:t>
            </w:r>
          </w:p>
        </w:tc>
      </w:tr>
    </w:tbl>
    <w:p w:rsidR="00E81B56" w:rsidRPr="00E4371C" w:rsidRDefault="00F407A1" w:rsidP="00F659B2">
      <w:pPr>
        <w:tabs>
          <w:tab w:val="left" w:pos="7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3</w:t>
      </w:r>
      <w:r w:rsidR="00076BC3">
        <w:rPr>
          <w:rFonts w:ascii="Arial" w:hAnsi="Arial" w:cs="Arial"/>
          <w:b/>
          <w:bCs/>
          <w:sz w:val="22"/>
          <w:szCs w:val="22"/>
        </w:rPr>
        <w:t>1</w:t>
      </w:r>
      <w:r w:rsidR="00E81B56" w:rsidRPr="00E4371C">
        <w:rPr>
          <w:rFonts w:ascii="Arial" w:hAnsi="Arial" w:cs="Arial"/>
          <w:b/>
          <w:bCs/>
          <w:sz w:val="22"/>
          <w:szCs w:val="22"/>
        </w:rPr>
        <w:t>.</w:t>
      </w:r>
      <w:r w:rsidR="00E81B56" w:rsidRPr="00E4371C">
        <w:rPr>
          <w:rFonts w:ascii="Arial" w:hAnsi="Arial" w:cs="Arial"/>
          <w:b/>
          <w:bCs/>
          <w:sz w:val="22"/>
          <w:szCs w:val="22"/>
        </w:rPr>
        <w:tab/>
        <w:t>Bank overdrafts and short-term loans from financial institutions/Short-term loans</w:t>
      </w:r>
    </w:p>
    <w:p w:rsidR="00E81B56" w:rsidRPr="00E4371C" w:rsidRDefault="00E81B56" w:rsidP="00F659B2">
      <w:pPr>
        <w:tabs>
          <w:tab w:val="left" w:pos="1440"/>
        </w:tabs>
        <w:spacing w:before="120" w:after="120" w:line="380" w:lineRule="exact"/>
        <w:ind w:left="539"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90" w:type="dxa"/>
        <w:tblInd w:w="558" w:type="dxa"/>
        <w:tblLayout w:type="fixed"/>
        <w:tblLook w:val="0000" w:firstRow="0" w:lastRow="0" w:firstColumn="0" w:lastColumn="0" w:noHBand="0" w:noVBand="0"/>
      </w:tblPr>
      <w:tblGrid>
        <w:gridCol w:w="2250"/>
        <w:gridCol w:w="1140"/>
        <w:gridCol w:w="1140"/>
        <w:gridCol w:w="1140"/>
        <w:gridCol w:w="1140"/>
        <w:gridCol w:w="1140"/>
        <w:gridCol w:w="1140"/>
      </w:tblGrid>
      <w:tr w:rsidR="00E81B56" w:rsidRPr="00E4371C" w:rsidTr="00F659B2">
        <w:tc>
          <w:tcPr>
            <w:tcW w:w="2250" w:type="dxa"/>
          </w:tcPr>
          <w:p w:rsidR="00E81B56" w:rsidRPr="00E4371C" w:rsidRDefault="00E81B56" w:rsidP="008A407C">
            <w:pPr>
              <w:spacing w:line="280" w:lineRule="exact"/>
              <w:jc w:val="center"/>
              <w:rPr>
                <w:rFonts w:ascii="Arial" w:eastAsia="Arial Unicode MS" w:hAnsi="Arial" w:cs="Arial"/>
                <w:sz w:val="14"/>
                <w:szCs w:val="14"/>
              </w:rPr>
            </w:pPr>
          </w:p>
        </w:tc>
        <w:tc>
          <w:tcPr>
            <w:tcW w:w="2280" w:type="dxa"/>
            <w:gridSpan w:val="2"/>
          </w:tcPr>
          <w:p w:rsidR="00E81B56" w:rsidRPr="00E4371C" w:rsidRDefault="00E81B56" w:rsidP="008A407C">
            <w:pPr>
              <w:spacing w:line="280" w:lineRule="exact"/>
              <w:jc w:val="center"/>
              <w:rPr>
                <w:rFonts w:ascii="Arial" w:eastAsia="Arial Unicode MS" w:hAnsi="Arial" w:cs="Arial"/>
                <w:sz w:val="14"/>
                <w:szCs w:val="14"/>
              </w:rPr>
            </w:pPr>
          </w:p>
        </w:tc>
        <w:tc>
          <w:tcPr>
            <w:tcW w:w="2280" w:type="dxa"/>
            <w:gridSpan w:val="2"/>
          </w:tcPr>
          <w:p w:rsidR="00E81B56" w:rsidRPr="00E4371C" w:rsidRDefault="00E81B56" w:rsidP="008A407C">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280" w:type="dxa"/>
            <w:gridSpan w:val="2"/>
          </w:tcPr>
          <w:p w:rsidR="00E81B56" w:rsidRPr="00E4371C" w:rsidRDefault="00E81B56" w:rsidP="008A407C">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E81B56" w:rsidRPr="00E4371C" w:rsidTr="00F659B2">
        <w:tc>
          <w:tcPr>
            <w:tcW w:w="2250" w:type="dxa"/>
          </w:tcPr>
          <w:p w:rsidR="00E81B56" w:rsidRPr="00E4371C" w:rsidRDefault="00E81B56" w:rsidP="008A407C">
            <w:pPr>
              <w:spacing w:line="280" w:lineRule="exact"/>
              <w:jc w:val="center"/>
              <w:rPr>
                <w:rFonts w:ascii="Arial" w:eastAsia="Arial Unicode MS" w:hAnsi="Arial" w:cs="Arial"/>
                <w:sz w:val="14"/>
                <w:szCs w:val="14"/>
              </w:rPr>
            </w:pPr>
          </w:p>
        </w:tc>
        <w:tc>
          <w:tcPr>
            <w:tcW w:w="2280" w:type="dxa"/>
            <w:gridSpan w:val="2"/>
          </w:tcPr>
          <w:p w:rsidR="00E81B56" w:rsidRPr="00E4371C" w:rsidRDefault="00E81B56" w:rsidP="008A407C">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280" w:type="dxa"/>
            <w:gridSpan w:val="2"/>
          </w:tcPr>
          <w:p w:rsidR="00E81B56" w:rsidRPr="00E4371C" w:rsidRDefault="00E81B56" w:rsidP="008A407C">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280" w:type="dxa"/>
            <w:gridSpan w:val="2"/>
          </w:tcPr>
          <w:p w:rsidR="00E81B56" w:rsidRPr="00E4371C" w:rsidRDefault="00E81B56" w:rsidP="008A407C">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F659B2" w:rsidRPr="00E4371C" w:rsidTr="00F659B2">
        <w:trPr>
          <w:trHeight w:val="288"/>
        </w:trPr>
        <w:tc>
          <w:tcPr>
            <w:tcW w:w="2250" w:type="dxa"/>
          </w:tcPr>
          <w:p w:rsidR="00F659B2" w:rsidRPr="00E4371C" w:rsidRDefault="00F659B2" w:rsidP="00F659B2">
            <w:pPr>
              <w:spacing w:line="280" w:lineRule="exact"/>
              <w:jc w:val="center"/>
              <w:rPr>
                <w:rFonts w:ascii="Arial" w:eastAsia="Arial Unicode MS" w:hAnsi="Arial" w:cs="Arial"/>
                <w:sz w:val="14"/>
                <w:szCs w:val="14"/>
              </w:rPr>
            </w:pPr>
          </w:p>
        </w:tc>
        <w:tc>
          <w:tcPr>
            <w:tcW w:w="1140" w:type="dxa"/>
            <w:vAlign w:val="bottom"/>
          </w:tcPr>
          <w:p w:rsidR="00F659B2" w:rsidRPr="00E4371C" w:rsidRDefault="00F659B2" w:rsidP="00F659B2">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1140" w:type="dxa"/>
            <w:vAlign w:val="bottom"/>
          </w:tcPr>
          <w:p w:rsidR="00F659B2" w:rsidRPr="00E4371C" w:rsidRDefault="00F659B2" w:rsidP="00F659B2">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40" w:type="dxa"/>
            <w:vAlign w:val="bottom"/>
          </w:tcPr>
          <w:p w:rsidR="00F659B2" w:rsidRPr="00E4371C" w:rsidRDefault="00F659B2" w:rsidP="00F659B2">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1140" w:type="dxa"/>
            <w:vAlign w:val="bottom"/>
          </w:tcPr>
          <w:p w:rsidR="00F659B2" w:rsidRPr="00E4371C" w:rsidRDefault="00F659B2" w:rsidP="00F659B2">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40" w:type="dxa"/>
            <w:vAlign w:val="bottom"/>
          </w:tcPr>
          <w:p w:rsidR="00F659B2" w:rsidRPr="00E4371C" w:rsidRDefault="00F659B2" w:rsidP="00F659B2">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1140" w:type="dxa"/>
            <w:vAlign w:val="bottom"/>
          </w:tcPr>
          <w:p w:rsidR="00F659B2" w:rsidRPr="00E4371C" w:rsidRDefault="00F659B2" w:rsidP="00F659B2">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r>
      <w:tr w:rsidR="00627847" w:rsidRPr="00E4371C" w:rsidTr="00F659B2">
        <w:trPr>
          <w:trHeight w:val="288"/>
        </w:trPr>
        <w:tc>
          <w:tcPr>
            <w:tcW w:w="2250" w:type="dxa"/>
          </w:tcPr>
          <w:p w:rsidR="00627847" w:rsidRPr="00E4371C" w:rsidRDefault="00627847" w:rsidP="00627847">
            <w:pPr>
              <w:spacing w:line="280" w:lineRule="exact"/>
              <w:jc w:val="center"/>
              <w:rPr>
                <w:rFonts w:ascii="Arial" w:eastAsia="Arial Unicode MS" w:hAnsi="Arial" w:cs="Arial"/>
                <w:sz w:val="14"/>
                <w:szCs w:val="14"/>
              </w:rPr>
            </w:pPr>
          </w:p>
        </w:tc>
        <w:tc>
          <w:tcPr>
            <w:tcW w:w="1140" w:type="dxa"/>
          </w:tcPr>
          <w:p w:rsidR="00627847" w:rsidRPr="00E4371C" w:rsidRDefault="00627847" w:rsidP="00627847">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627847" w:rsidRPr="00E4371C" w:rsidRDefault="00627847" w:rsidP="00627847">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r>
      <w:tr w:rsidR="00627847" w:rsidRPr="00E4371C" w:rsidTr="003E7DB3">
        <w:trPr>
          <w:trHeight w:val="80"/>
        </w:trPr>
        <w:tc>
          <w:tcPr>
            <w:tcW w:w="3390" w:type="dxa"/>
            <w:gridSpan w:val="2"/>
          </w:tcPr>
          <w:p w:rsidR="00627847" w:rsidRPr="00E4371C" w:rsidRDefault="00627847" w:rsidP="00627847">
            <w:pPr>
              <w:spacing w:line="28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140" w:type="dxa"/>
          </w:tcPr>
          <w:p w:rsidR="00627847" w:rsidRPr="00E4371C" w:rsidRDefault="00627847" w:rsidP="00627847">
            <w:pPr>
              <w:spacing w:line="280" w:lineRule="exact"/>
              <w:rPr>
                <w:rFonts w:ascii="Arial" w:eastAsia="Arial Unicode MS" w:hAnsi="Arial" w:cs="Arial"/>
                <w:b/>
                <w:bCs/>
                <w:sz w:val="14"/>
                <w:szCs w:val="14"/>
                <w:u w:val="single"/>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Bank overdrafts</w:t>
            </w:r>
          </w:p>
        </w:tc>
        <w:tc>
          <w:tcPr>
            <w:tcW w:w="1140" w:type="dxa"/>
          </w:tcPr>
          <w:p w:rsidR="003E7DB3" w:rsidRPr="003E7DB3" w:rsidRDefault="003E7DB3" w:rsidP="003E7DB3">
            <w:pPr>
              <w:spacing w:line="280" w:lineRule="exact"/>
              <w:jc w:val="center"/>
              <w:rPr>
                <w:rFonts w:ascii="Arial" w:eastAsia="Arial Unicode MS" w:hAnsi="Arial" w:cs="Arial"/>
                <w:sz w:val="14"/>
                <w:szCs w:val="14"/>
              </w:rPr>
            </w:pPr>
            <w:r w:rsidRPr="003E7DB3">
              <w:rPr>
                <w:rFonts w:ascii="Arial" w:eastAsia="Arial Unicode MS" w:hAnsi="Arial" w:cs="Arial"/>
                <w:sz w:val="14"/>
                <w:szCs w:val="14"/>
              </w:rPr>
              <w:t>MOR</w:t>
            </w:r>
          </w:p>
        </w:tc>
        <w:tc>
          <w:tcPr>
            <w:tcW w:w="1140" w:type="dxa"/>
          </w:tcPr>
          <w:p w:rsidR="003E7DB3" w:rsidRPr="00D00AD3" w:rsidRDefault="003E7DB3" w:rsidP="003E7DB3">
            <w:pPr>
              <w:spacing w:line="280" w:lineRule="exact"/>
              <w:jc w:val="center"/>
              <w:rPr>
                <w:rFonts w:ascii="Arial" w:eastAsia="Arial Unicode MS" w:hAnsi="Arial" w:cs="Arial"/>
                <w:sz w:val="14"/>
                <w:szCs w:val="14"/>
              </w:rPr>
            </w:pPr>
            <w:r>
              <w:rPr>
                <w:rFonts w:ascii="Arial" w:eastAsia="Arial Unicode MS" w:hAnsi="Arial" w:cs="Arial"/>
                <w:sz w:val="14"/>
                <w:szCs w:val="14"/>
              </w:rPr>
              <w:t>MOR</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8,641</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6,472</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w:t>
            </w:r>
          </w:p>
        </w:tc>
        <w:tc>
          <w:tcPr>
            <w:tcW w:w="1140" w:type="dxa"/>
            <w:vAlign w:val="bottom"/>
          </w:tcPr>
          <w:p w:rsidR="003E7DB3" w:rsidRPr="00D00AD3" w:rsidRDefault="003E7DB3" w:rsidP="003E7DB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Trust receipts</w:t>
            </w:r>
          </w:p>
        </w:tc>
        <w:tc>
          <w:tcPr>
            <w:tcW w:w="1140" w:type="dxa"/>
          </w:tcPr>
          <w:p w:rsidR="003E7DB3" w:rsidRPr="003E7DB3" w:rsidRDefault="003E7DB3" w:rsidP="003E7DB3">
            <w:pPr>
              <w:spacing w:line="280" w:lineRule="exact"/>
              <w:jc w:val="center"/>
              <w:rPr>
                <w:rFonts w:ascii="Arial" w:eastAsia="Arial Unicode MS" w:hAnsi="Arial" w:cs="Arial"/>
                <w:sz w:val="14"/>
                <w:szCs w:val="14"/>
              </w:rPr>
            </w:pPr>
            <w:r w:rsidRPr="003E7DB3">
              <w:rPr>
                <w:rFonts w:ascii="Arial" w:eastAsia="Arial Unicode MS" w:hAnsi="Arial" w:cs="Arial"/>
                <w:sz w:val="14"/>
                <w:szCs w:val="14"/>
              </w:rPr>
              <w:t>1.90 - 2.50</w:t>
            </w:r>
          </w:p>
        </w:tc>
        <w:tc>
          <w:tcPr>
            <w:tcW w:w="1140" w:type="dxa"/>
          </w:tcPr>
          <w:p w:rsidR="003E7DB3" w:rsidRPr="00D00AD3" w:rsidRDefault="003E7DB3" w:rsidP="003E7DB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2.42 - 2.95</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739,456</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705,989</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w:t>
            </w:r>
          </w:p>
        </w:tc>
        <w:tc>
          <w:tcPr>
            <w:tcW w:w="1140" w:type="dxa"/>
            <w:vAlign w:val="bottom"/>
          </w:tcPr>
          <w:p w:rsidR="003E7DB3" w:rsidRPr="00D00AD3" w:rsidRDefault="003E7DB3" w:rsidP="003E7DB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Promissory notes</w:t>
            </w:r>
          </w:p>
        </w:tc>
        <w:tc>
          <w:tcPr>
            <w:tcW w:w="1140" w:type="dxa"/>
          </w:tcPr>
          <w:p w:rsidR="003E7DB3" w:rsidRPr="003E7DB3" w:rsidRDefault="003E7DB3" w:rsidP="003E7DB3">
            <w:pPr>
              <w:spacing w:line="280" w:lineRule="exact"/>
              <w:jc w:val="center"/>
              <w:rPr>
                <w:rFonts w:ascii="Arial" w:eastAsia="Arial Unicode MS" w:hAnsi="Arial" w:cs="Arial"/>
                <w:sz w:val="14"/>
                <w:szCs w:val="14"/>
              </w:rPr>
            </w:pPr>
            <w:r w:rsidRPr="003E7DB3">
              <w:rPr>
                <w:rFonts w:ascii="Arial" w:eastAsia="Arial Unicode MS" w:hAnsi="Arial" w:cs="Arial"/>
                <w:sz w:val="14"/>
                <w:szCs w:val="14"/>
              </w:rPr>
              <w:t>2.27 - 5.65</w:t>
            </w:r>
          </w:p>
        </w:tc>
        <w:tc>
          <w:tcPr>
            <w:tcW w:w="1140" w:type="dxa"/>
          </w:tcPr>
          <w:p w:rsidR="003E7DB3" w:rsidRPr="00D00AD3" w:rsidRDefault="003E7DB3" w:rsidP="003E7DB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 xml:space="preserve">2.80 - </w:t>
            </w:r>
            <w:r>
              <w:rPr>
                <w:rFonts w:ascii="Arial" w:eastAsia="Arial Unicode MS" w:hAnsi="Arial" w:cs="Arial"/>
                <w:sz w:val="14"/>
                <w:szCs w:val="14"/>
              </w:rPr>
              <w:t>6.00</w:t>
            </w:r>
          </w:p>
        </w:tc>
        <w:tc>
          <w:tcPr>
            <w:tcW w:w="1140" w:type="dxa"/>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3,073,000</w:t>
            </w:r>
          </w:p>
        </w:tc>
        <w:tc>
          <w:tcPr>
            <w:tcW w:w="1140" w:type="dxa"/>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1,896,250</w:t>
            </w:r>
          </w:p>
        </w:tc>
        <w:tc>
          <w:tcPr>
            <w:tcW w:w="1140" w:type="dxa"/>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2,300,000</w:t>
            </w:r>
          </w:p>
        </w:tc>
        <w:tc>
          <w:tcPr>
            <w:tcW w:w="1140" w:type="dxa"/>
          </w:tcPr>
          <w:p w:rsidR="003E7DB3" w:rsidRPr="00D00AD3" w:rsidRDefault="003E7DB3" w:rsidP="003E7DB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3E7DB3" w:rsidRPr="00E4371C" w:rsidTr="003E7DB3">
        <w:tc>
          <w:tcPr>
            <w:tcW w:w="2250" w:type="dxa"/>
          </w:tcPr>
          <w:p w:rsidR="003E7DB3" w:rsidRPr="00E4371C" w:rsidRDefault="00FC548B" w:rsidP="003E7DB3">
            <w:pPr>
              <w:spacing w:line="280" w:lineRule="exact"/>
              <w:jc w:val="both"/>
              <w:rPr>
                <w:rFonts w:ascii="Arial" w:eastAsia="Arial Unicode MS" w:hAnsi="Arial" w:cs="Arial"/>
                <w:sz w:val="14"/>
                <w:szCs w:val="14"/>
              </w:rPr>
            </w:pPr>
            <w:r>
              <w:rPr>
                <w:rFonts w:ascii="Arial" w:eastAsia="Arial Unicode MS" w:hAnsi="Arial" w:cs="Arial"/>
                <w:sz w:val="14"/>
                <w:szCs w:val="14"/>
              </w:rPr>
              <w:t xml:space="preserve">Less: </w:t>
            </w:r>
            <w:r w:rsidR="003E7DB3">
              <w:rPr>
                <w:rFonts w:ascii="Arial" w:eastAsia="Arial Unicode MS" w:hAnsi="Arial" w:cs="Arial"/>
                <w:sz w:val="14"/>
                <w:szCs w:val="14"/>
              </w:rPr>
              <w:t>Deferred financial fee</w:t>
            </w:r>
          </w:p>
        </w:tc>
        <w:tc>
          <w:tcPr>
            <w:tcW w:w="1140" w:type="dxa"/>
          </w:tcPr>
          <w:p w:rsidR="003E7DB3" w:rsidRPr="00D00AD3" w:rsidRDefault="003E7DB3" w:rsidP="003E7DB3">
            <w:pPr>
              <w:spacing w:line="280" w:lineRule="exact"/>
              <w:jc w:val="center"/>
              <w:rPr>
                <w:rFonts w:ascii="Arial" w:eastAsia="Arial Unicode MS" w:hAnsi="Arial" w:cs="Arial"/>
                <w:sz w:val="14"/>
                <w:szCs w:val="14"/>
              </w:rPr>
            </w:pPr>
          </w:p>
        </w:tc>
        <w:tc>
          <w:tcPr>
            <w:tcW w:w="1140" w:type="dxa"/>
          </w:tcPr>
          <w:p w:rsidR="003E7DB3" w:rsidRPr="00D00AD3" w:rsidRDefault="003E7DB3" w:rsidP="003E7DB3">
            <w:pPr>
              <w:spacing w:line="280" w:lineRule="exact"/>
              <w:jc w:val="center"/>
              <w:rPr>
                <w:rFonts w:ascii="Arial" w:eastAsia="Arial Unicode MS" w:hAnsi="Arial" w:cs="Arial"/>
                <w:sz w:val="14"/>
                <w:szCs w:val="14"/>
              </w:rPr>
            </w:pPr>
          </w:p>
        </w:tc>
        <w:tc>
          <w:tcPr>
            <w:tcW w:w="1140" w:type="dxa"/>
            <w:vAlign w:val="bottom"/>
          </w:tcPr>
          <w:p w:rsidR="003E7DB3" w:rsidRPr="003E7DB3" w:rsidRDefault="003E7DB3" w:rsidP="003E7DB3">
            <w:pPr>
              <w:pBdr>
                <w:bottom w:val="sing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(5,190)</w:t>
            </w:r>
          </w:p>
        </w:tc>
        <w:tc>
          <w:tcPr>
            <w:tcW w:w="1140" w:type="dxa"/>
            <w:vAlign w:val="bottom"/>
          </w:tcPr>
          <w:p w:rsidR="003E7DB3" w:rsidRPr="003E7DB3" w:rsidRDefault="003E7DB3" w:rsidP="003E7DB3">
            <w:pPr>
              <w:pBdr>
                <w:bottom w:val="sing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w:t>
            </w:r>
          </w:p>
        </w:tc>
        <w:tc>
          <w:tcPr>
            <w:tcW w:w="1140" w:type="dxa"/>
            <w:vAlign w:val="bottom"/>
          </w:tcPr>
          <w:p w:rsidR="003E7DB3" w:rsidRPr="003E7DB3" w:rsidRDefault="003E7DB3" w:rsidP="003E7DB3">
            <w:pPr>
              <w:pBdr>
                <w:bottom w:val="sing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(5,190)</w:t>
            </w:r>
          </w:p>
        </w:tc>
        <w:tc>
          <w:tcPr>
            <w:tcW w:w="1140" w:type="dxa"/>
          </w:tcPr>
          <w:p w:rsidR="003E7DB3" w:rsidRPr="00D00AD3" w:rsidRDefault="00805D53" w:rsidP="003E7DB3">
            <w:pPr>
              <w:pBdr>
                <w:bottom w:val="single" w:sz="4" w:space="1" w:color="auto"/>
              </w:pBd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140" w:type="dxa"/>
          </w:tcPr>
          <w:p w:rsidR="003E7DB3" w:rsidRPr="0052472C" w:rsidRDefault="003E7DB3" w:rsidP="003E7DB3">
            <w:pPr>
              <w:jc w:val="center"/>
              <w:rPr>
                <w:rFonts w:ascii="Angsana New" w:hAnsi="Angsana New"/>
              </w:rPr>
            </w:pPr>
          </w:p>
        </w:tc>
        <w:tc>
          <w:tcPr>
            <w:tcW w:w="1140" w:type="dxa"/>
          </w:tcPr>
          <w:p w:rsidR="003E7DB3" w:rsidRPr="0052472C" w:rsidRDefault="003E7DB3" w:rsidP="003E7DB3">
            <w:pPr>
              <w:jc w:val="center"/>
              <w:rPr>
                <w:rFonts w:ascii="Angsana New" w:hAnsi="Angsana New"/>
              </w:rPr>
            </w:pPr>
          </w:p>
        </w:tc>
        <w:tc>
          <w:tcPr>
            <w:tcW w:w="1140" w:type="dxa"/>
            <w:vAlign w:val="bottom"/>
          </w:tcPr>
          <w:p w:rsidR="003E7DB3" w:rsidRPr="003E7DB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3,815,907</w:t>
            </w:r>
          </w:p>
        </w:tc>
        <w:tc>
          <w:tcPr>
            <w:tcW w:w="1140" w:type="dxa"/>
            <w:vAlign w:val="bottom"/>
          </w:tcPr>
          <w:p w:rsidR="003E7DB3" w:rsidRPr="003E7DB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2,608,711</w:t>
            </w:r>
          </w:p>
        </w:tc>
        <w:tc>
          <w:tcPr>
            <w:tcW w:w="1140" w:type="dxa"/>
            <w:vAlign w:val="bottom"/>
          </w:tcPr>
          <w:p w:rsidR="003E7DB3" w:rsidRPr="003E7DB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2,294,810</w:t>
            </w:r>
          </w:p>
        </w:tc>
        <w:tc>
          <w:tcPr>
            <w:tcW w:w="1140" w:type="dxa"/>
            <w:vAlign w:val="bottom"/>
          </w:tcPr>
          <w:p w:rsidR="003E7DB3" w:rsidRPr="00D00AD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140" w:type="dxa"/>
          </w:tcPr>
          <w:p w:rsidR="003E7DB3" w:rsidRPr="00E4371C" w:rsidRDefault="003E7DB3" w:rsidP="003E7DB3">
            <w:pPr>
              <w:spacing w:line="280" w:lineRule="exact"/>
              <w:jc w:val="both"/>
              <w:rPr>
                <w:rFonts w:ascii="Arial" w:eastAsia="Arial Unicode MS" w:hAnsi="Arial" w:cs="Arial"/>
                <w:b/>
                <w:bCs/>
                <w:sz w:val="14"/>
                <w:szCs w:val="14"/>
                <w:u w:val="single"/>
              </w:rPr>
            </w:pPr>
          </w:p>
        </w:tc>
        <w:tc>
          <w:tcPr>
            <w:tcW w:w="1140" w:type="dxa"/>
          </w:tcPr>
          <w:p w:rsidR="003E7DB3" w:rsidRPr="00E4371C" w:rsidRDefault="003E7DB3" w:rsidP="003E7DB3">
            <w:pPr>
              <w:spacing w:line="280" w:lineRule="exact"/>
              <w:jc w:val="both"/>
              <w:rPr>
                <w:rFonts w:ascii="Arial" w:eastAsia="Arial Unicode MS" w:hAnsi="Arial" w:cs="Arial"/>
                <w:b/>
                <w:bCs/>
                <w:sz w:val="14"/>
                <w:szCs w:val="14"/>
                <w:u w:val="single"/>
              </w:rPr>
            </w:pP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p>
        </w:tc>
        <w:tc>
          <w:tcPr>
            <w:tcW w:w="1140" w:type="dxa"/>
            <w:vAlign w:val="bottom"/>
          </w:tcPr>
          <w:p w:rsidR="003E7DB3" w:rsidRPr="006E5E89" w:rsidRDefault="003E7DB3" w:rsidP="003E7DB3">
            <w:pPr>
              <w:tabs>
                <w:tab w:val="decimal" w:pos="852"/>
              </w:tabs>
              <w:spacing w:line="280" w:lineRule="exact"/>
              <w:rPr>
                <w:rFonts w:ascii="Arial" w:eastAsia="Arial Unicode MS" w:hAnsi="Arial" w:cs="Arial"/>
                <w:sz w:val="14"/>
                <w:szCs w:val="14"/>
              </w:rPr>
            </w:pP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140" w:type="dxa"/>
          </w:tcPr>
          <w:p w:rsidR="003E7DB3" w:rsidRPr="00D00AD3" w:rsidRDefault="00FC548B" w:rsidP="003E7DB3">
            <w:pPr>
              <w:spacing w:line="280" w:lineRule="exact"/>
              <w:jc w:val="center"/>
              <w:rPr>
                <w:rFonts w:ascii="Arial" w:eastAsia="Arial Unicode MS" w:hAnsi="Arial" w:cs="Arial"/>
                <w:sz w:val="14"/>
                <w:szCs w:val="14"/>
              </w:rPr>
            </w:pPr>
            <w:r>
              <w:rPr>
                <w:rFonts w:ascii="Arial" w:eastAsia="Arial Unicode MS" w:hAnsi="Arial" w:cs="Arial"/>
                <w:sz w:val="14"/>
                <w:szCs w:val="14"/>
              </w:rPr>
              <w:t>3.60</w:t>
            </w:r>
          </w:p>
        </w:tc>
        <w:tc>
          <w:tcPr>
            <w:tcW w:w="1140" w:type="dxa"/>
          </w:tcPr>
          <w:p w:rsidR="003E7DB3" w:rsidRPr="00D00AD3" w:rsidRDefault="003E7DB3" w:rsidP="003E7DB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4.00 - 6.50</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cs/>
              </w:rPr>
            </w:pPr>
            <w:r w:rsidRPr="003E7DB3">
              <w:rPr>
                <w:rFonts w:ascii="Arial" w:eastAsia="Arial Unicode MS" w:hAnsi="Arial" w:cs="Arial"/>
                <w:sz w:val="14"/>
                <w:szCs w:val="14"/>
              </w:rPr>
              <w:t>200,000</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240,000</w:t>
            </w:r>
          </w:p>
        </w:tc>
        <w:tc>
          <w:tcPr>
            <w:tcW w:w="1140" w:type="dxa"/>
            <w:vAlign w:val="bottom"/>
          </w:tcPr>
          <w:p w:rsidR="003E7DB3" w:rsidRPr="003E7DB3" w:rsidRDefault="003E7DB3" w:rsidP="003E7DB3">
            <w:pP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200,000</w:t>
            </w:r>
          </w:p>
        </w:tc>
        <w:tc>
          <w:tcPr>
            <w:tcW w:w="1140" w:type="dxa"/>
            <w:vAlign w:val="bottom"/>
          </w:tcPr>
          <w:p w:rsidR="003E7DB3" w:rsidRPr="00D00AD3" w:rsidRDefault="003E7DB3" w:rsidP="003E7DB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140" w:type="dxa"/>
          </w:tcPr>
          <w:p w:rsidR="003E7DB3" w:rsidRPr="00E4371C" w:rsidRDefault="003E7DB3" w:rsidP="003E7DB3">
            <w:pPr>
              <w:spacing w:line="280" w:lineRule="exact"/>
              <w:rPr>
                <w:rFonts w:ascii="Arial" w:eastAsia="Arial Unicode MS" w:hAnsi="Arial" w:cs="Arial"/>
                <w:sz w:val="14"/>
                <w:szCs w:val="14"/>
              </w:rPr>
            </w:pPr>
          </w:p>
        </w:tc>
        <w:tc>
          <w:tcPr>
            <w:tcW w:w="1140" w:type="dxa"/>
          </w:tcPr>
          <w:p w:rsidR="003E7DB3" w:rsidRPr="00E4371C" w:rsidRDefault="003E7DB3" w:rsidP="003E7DB3">
            <w:pPr>
              <w:spacing w:line="280" w:lineRule="exact"/>
              <w:rPr>
                <w:rFonts w:ascii="Arial" w:eastAsia="Arial Unicode MS" w:hAnsi="Arial" w:cs="Arial"/>
                <w:sz w:val="14"/>
                <w:szCs w:val="14"/>
              </w:rPr>
            </w:pPr>
          </w:p>
        </w:tc>
        <w:tc>
          <w:tcPr>
            <w:tcW w:w="1140" w:type="dxa"/>
            <w:vAlign w:val="bottom"/>
          </w:tcPr>
          <w:p w:rsidR="003E7DB3" w:rsidRPr="003E7DB3" w:rsidRDefault="003E7DB3" w:rsidP="003E7DB3">
            <w:pPr>
              <w:pBdr>
                <w:bottom w:val="sing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(3,372)</w:t>
            </w:r>
          </w:p>
        </w:tc>
        <w:tc>
          <w:tcPr>
            <w:tcW w:w="1140" w:type="dxa"/>
            <w:vAlign w:val="bottom"/>
          </w:tcPr>
          <w:p w:rsidR="003E7DB3" w:rsidRPr="003E7DB3" w:rsidRDefault="003E7DB3" w:rsidP="003E7DB3">
            <w:pPr>
              <w:pBdr>
                <w:bottom w:val="sing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(3,415)</w:t>
            </w:r>
          </w:p>
        </w:tc>
        <w:tc>
          <w:tcPr>
            <w:tcW w:w="1140" w:type="dxa"/>
            <w:vAlign w:val="bottom"/>
          </w:tcPr>
          <w:p w:rsidR="003E7DB3" w:rsidRPr="003E7DB3" w:rsidRDefault="003E7DB3" w:rsidP="003E7DB3">
            <w:pPr>
              <w:pBdr>
                <w:bottom w:val="sing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(3,372)</w:t>
            </w:r>
          </w:p>
        </w:tc>
        <w:tc>
          <w:tcPr>
            <w:tcW w:w="1140" w:type="dxa"/>
            <w:vAlign w:val="bottom"/>
          </w:tcPr>
          <w:p w:rsidR="003E7DB3" w:rsidRPr="00D00AD3" w:rsidRDefault="003E7DB3" w:rsidP="003E7DB3">
            <w:pPr>
              <w:pBdr>
                <w:bottom w:val="sing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r>
      <w:tr w:rsidR="003E7DB3" w:rsidRPr="00E4371C" w:rsidTr="00F659B2">
        <w:tc>
          <w:tcPr>
            <w:tcW w:w="2250" w:type="dxa"/>
          </w:tcPr>
          <w:p w:rsidR="003E7DB3" w:rsidRPr="00E4371C" w:rsidRDefault="003E7DB3" w:rsidP="003E7DB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140" w:type="dxa"/>
          </w:tcPr>
          <w:p w:rsidR="003E7DB3" w:rsidRPr="00E4371C" w:rsidRDefault="003E7DB3" w:rsidP="003E7DB3">
            <w:pPr>
              <w:spacing w:line="280" w:lineRule="exact"/>
              <w:jc w:val="both"/>
              <w:rPr>
                <w:rFonts w:ascii="Arial" w:eastAsia="Arial Unicode MS" w:hAnsi="Arial" w:cs="Arial"/>
                <w:sz w:val="14"/>
                <w:szCs w:val="14"/>
              </w:rPr>
            </w:pPr>
          </w:p>
        </w:tc>
        <w:tc>
          <w:tcPr>
            <w:tcW w:w="1140" w:type="dxa"/>
          </w:tcPr>
          <w:p w:rsidR="003E7DB3" w:rsidRPr="00E4371C" w:rsidRDefault="003E7DB3" w:rsidP="003E7DB3">
            <w:pPr>
              <w:spacing w:line="280" w:lineRule="exact"/>
              <w:jc w:val="both"/>
              <w:rPr>
                <w:rFonts w:ascii="Arial" w:eastAsia="Arial Unicode MS" w:hAnsi="Arial" w:cs="Arial"/>
                <w:sz w:val="14"/>
                <w:szCs w:val="14"/>
              </w:rPr>
            </w:pPr>
          </w:p>
        </w:tc>
        <w:tc>
          <w:tcPr>
            <w:tcW w:w="1140" w:type="dxa"/>
            <w:vAlign w:val="bottom"/>
          </w:tcPr>
          <w:p w:rsidR="003E7DB3" w:rsidRPr="003E7DB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196,628</w:t>
            </w:r>
          </w:p>
        </w:tc>
        <w:tc>
          <w:tcPr>
            <w:tcW w:w="1140" w:type="dxa"/>
            <w:vAlign w:val="bottom"/>
          </w:tcPr>
          <w:p w:rsidR="003E7DB3" w:rsidRPr="003E7DB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236,585</w:t>
            </w:r>
          </w:p>
        </w:tc>
        <w:tc>
          <w:tcPr>
            <w:tcW w:w="1140" w:type="dxa"/>
            <w:vAlign w:val="bottom"/>
          </w:tcPr>
          <w:p w:rsidR="003E7DB3" w:rsidRPr="003E7DB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3E7DB3">
              <w:rPr>
                <w:rFonts w:ascii="Arial" w:eastAsia="Arial Unicode MS" w:hAnsi="Arial" w:cs="Arial"/>
                <w:sz w:val="14"/>
                <w:szCs w:val="14"/>
              </w:rPr>
              <w:t>196,628</w:t>
            </w:r>
          </w:p>
        </w:tc>
        <w:tc>
          <w:tcPr>
            <w:tcW w:w="1140" w:type="dxa"/>
            <w:vAlign w:val="bottom"/>
          </w:tcPr>
          <w:p w:rsidR="003E7DB3" w:rsidRPr="00D00AD3" w:rsidRDefault="003E7DB3" w:rsidP="003E7DB3">
            <w:pPr>
              <w:pBdr>
                <w:bottom w:val="doub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r>
    </w:tbl>
    <w:p w:rsidR="00E81B56" w:rsidRPr="00E4371C" w:rsidRDefault="000E525B" w:rsidP="00F407A1">
      <w:pPr>
        <w:spacing w:before="160" w:after="120" w:line="380" w:lineRule="exact"/>
        <w:ind w:left="533" w:hanging="533"/>
        <w:jc w:val="thaiDistribute"/>
        <w:rPr>
          <w:rFonts w:ascii="Arial" w:hAnsi="Arial" w:cs="Arial"/>
          <w:sz w:val="22"/>
          <w:szCs w:val="22"/>
        </w:rPr>
      </w:pPr>
      <w:r>
        <w:rPr>
          <w:rFonts w:ascii="Arial" w:hAnsi="Arial" w:cs="Arial"/>
          <w:sz w:val="22"/>
          <w:szCs w:val="22"/>
        </w:rPr>
        <w:tab/>
      </w:r>
      <w:r w:rsidR="00E81B56" w:rsidRPr="00E4371C">
        <w:rPr>
          <w:rFonts w:ascii="Arial" w:hAnsi="Arial" w:cs="Arial"/>
          <w:sz w:val="22"/>
          <w:szCs w:val="22"/>
        </w:rPr>
        <w:t xml:space="preserve">As at </w:t>
      </w:r>
      <w:r w:rsidR="003F5D20" w:rsidRPr="00E4371C">
        <w:rPr>
          <w:rFonts w:ascii="Arial" w:hAnsi="Arial" w:cs="Arial"/>
          <w:sz w:val="22"/>
          <w:szCs w:val="22"/>
        </w:rPr>
        <w:t>31 December</w:t>
      </w:r>
      <w:r w:rsidR="00F46E3A">
        <w:rPr>
          <w:rFonts w:ascii="Arial" w:hAnsi="Arial" w:cs="Arial"/>
          <w:sz w:val="22"/>
          <w:szCs w:val="22"/>
        </w:rPr>
        <w:t xml:space="preserve"> 20</w:t>
      </w:r>
      <w:r w:rsidR="00F407A1">
        <w:rPr>
          <w:rFonts w:ascii="Arial" w:hAnsi="Arial" w:cs="Arial"/>
          <w:sz w:val="22"/>
          <w:szCs w:val="22"/>
        </w:rPr>
        <w:t>20</w:t>
      </w:r>
      <w:r w:rsidR="00627847">
        <w:rPr>
          <w:rFonts w:ascii="Arial" w:hAnsi="Arial" w:cs="Arial"/>
          <w:sz w:val="22"/>
          <w:szCs w:val="22"/>
        </w:rPr>
        <w:t xml:space="preserve"> and 201</w:t>
      </w:r>
      <w:r w:rsidR="00F407A1">
        <w:rPr>
          <w:rFonts w:ascii="Arial" w:hAnsi="Arial" w:cs="Arial"/>
          <w:sz w:val="22"/>
          <w:szCs w:val="22"/>
        </w:rPr>
        <w:t>9</w:t>
      </w:r>
      <w:r w:rsidR="00E81B56" w:rsidRPr="00E4371C">
        <w:rPr>
          <w:rFonts w:ascii="Arial" w:hAnsi="Arial" w:cs="Arial"/>
          <w:sz w:val="22"/>
          <w:szCs w:val="22"/>
        </w:rPr>
        <w:t xml:space="preserve">, the </w:t>
      </w:r>
      <w:r w:rsidR="000E0CE3">
        <w:rPr>
          <w:rFonts w:ascii="Arial" w:hAnsi="Arial"/>
          <w:sz w:val="22"/>
          <w:szCs w:val="22"/>
        </w:rPr>
        <w:t xml:space="preserve">Group </w:t>
      </w:r>
      <w:r w:rsidR="00E81B56" w:rsidRPr="00E4371C">
        <w:rPr>
          <w:rFonts w:ascii="Arial" w:hAnsi="Arial" w:cs="Arial"/>
          <w:sz w:val="22"/>
          <w:szCs w:val="22"/>
        </w:rPr>
        <w:t>had the following unused overdraft lines from banks and other credit facilities:</w:t>
      </w:r>
    </w:p>
    <w:tbl>
      <w:tblPr>
        <w:tblW w:w="9090" w:type="dxa"/>
        <w:tblInd w:w="558" w:type="dxa"/>
        <w:tblLook w:val="01E0" w:firstRow="1" w:lastRow="1" w:firstColumn="1" w:lastColumn="1" w:noHBand="0" w:noVBand="0"/>
      </w:tblPr>
      <w:tblGrid>
        <w:gridCol w:w="4680"/>
        <w:gridCol w:w="2205"/>
        <w:gridCol w:w="2205"/>
      </w:tblGrid>
      <w:tr w:rsidR="00E81B56" w:rsidRPr="00E4371C" w:rsidTr="00F659B2">
        <w:tc>
          <w:tcPr>
            <w:tcW w:w="4680" w:type="dxa"/>
          </w:tcPr>
          <w:p w:rsidR="00E81B56" w:rsidRPr="00E4371C" w:rsidRDefault="00E81B56" w:rsidP="00671E6D">
            <w:pPr>
              <w:tabs>
                <w:tab w:val="left" w:pos="720"/>
                <w:tab w:val="left" w:pos="1440"/>
              </w:tabs>
              <w:spacing w:line="380" w:lineRule="exact"/>
              <w:jc w:val="center"/>
              <w:rPr>
                <w:rFonts w:ascii="Arial" w:hAnsi="Arial" w:cs="Arial"/>
                <w:sz w:val="22"/>
                <w:szCs w:val="22"/>
              </w:rPr>
            </w:pPr>
          </w:p>
        </w:tc>
        <w:tc>
          <w:tcPr>
            <w:tcW w:w="2205" w:type="dxa"/>
            <w:hideMark/>
          </w:tcPr>
          <w:p w:rsidR="00E81B56" w:rsidRPr="00E4371C" w:rsidRDefault="00F46E3A" w:rsidP="00671E6D">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20</w:t>
            </w:r>
            <w:r w:rsidR="00F659B2">
              <w:rPr>
                <w:rFonts w:ascii="Arial" w:hAnsi="Arial" w:cs="Arial"/>
                <w:sz w:val="22"/>
                <w:szCs w:val="22"/>
              </w:rPr>
              <w:t>20</w:t>
            </w:r>
          </w:p>
        </w:tc>
        <w:tc>
          <w:tcPr>
            <w:tcW w:w="2205" w:type="dxa"/>
            <w:hideMark/>
          </w:tcPr>
          <w:p w:rsidR="00E81B56" w:rsidRPr="00E4371C" w:rsidRDefault="00F46E3A" w:rsidP="00671E6D">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201</w:t>
            </w:r>
            <w:r w:rsidR="00F659B2">
              <w:rPr>
                <w:rFonts w:ascii="Arial" w:hAnsi="Arial" w:cs="Arial"/>
                <w:sz w:val="22"/>
                <w:szCs w:val="22"/>
              </w:rPr>
              <w:t>9</w:t>
            </w:r>
          </w:p>
        </w:tc>
      </w:tr>
      <w:tr w:rsidR="00E81B56" w:rsidRPr="00E4371C" w:rsidTr="00F659B2">
        <w:tc>
          <w:tcPr>
            <w:tcW w:w="4680" w:type="dxa"/>
            <w:hideMark/>
          </w:tcPr>
          <w:p w:rsidR="00E81B56" w:rsidRPr="00E4371C" w:rsidRDefault="00E81B56" w:rsidP="00671E6D">
            <w:pPr>
              <w:tabs>
                <w:tab w:val="left" w:pos="720"/>
                <w:tab w:val="left" w:pos="1440"/>
              </w:tabs>
              <w:spacing w:line="380" w:lineRule="exact"/>
              <w:jc w:val="thaiDistribute"/>
              <w:rPr>
                <w:rFonts w:ascii="Arial" w:hAnsi="Arial" w:cs="Arial"/>
                <w:sz w:val="22"/>
                <w:szCs w:val="22"/>
                <w:u w:val="single"/>
              </w:rPr>
            </w:pPr>
            <w:r w:rsidRPr="00E4371C">
              <w:rPr>
                <w:rFonts w:ascii="Arial" w:hAnsi="Arial" w:cs="Arial"/>
                <w:sz w:val="22"/>
                <w:szCs w:val="22"/>
                <w:u w:val="single"/>
              </w:rPr>
              <w:t>Currenc</w:t>
            </w:r>
            <w:r w:rsidR="00A81726">
              <w:rPr>
                <w:rFonts w:ascii="Arial" w:hAnsi="Arial" w:cs="Arial"/>
                <w:sz w:val="22"/>
                <w:szCs w:val="22"/>
                <w:u w:val="single"/>
              </w:rPr>
              <w:t>y</w:t>
            </w:r>
          </w:p>
        </w:tc>
        <w:tc>
          <w:tcPr>
            <w:tcW w:w="2205" w:type="dxa"/>
          </w:tcPr>
          <w:p w:rsidR="00E81B56" w:rsidRPr="00E4371C" w:rsidRDefault="00E81B56" w:rsidP="00671E6D">
            <w:pPr>
              <w:tabs>
                <w:tab w:val="left" w:pos="720"/>
                <w:tab w:val="left" w:pos="1440"/>
              </w:tabs>
              <w:spacing w:line="380" w:lineRule="exact"/>
              <w:jc w:val="center"/>
              <w:rPr>
                <w:rFonts w:ascii="Arial" w:hAnsi="Arial" w:cs="Arial"/>
                <w:sz w:val="22"/>
                <w:szCs w:val="22"/>
                <w:cs/>
              </w:rPr>
            </w:pPr>
            <w:r w:rsidRPr="00E4371C">
              <w:rPr>
                <w:rFonts w:ascii="Arial" w:hAnsi="Arial" w:cs="Arial"/>
                <w:sz w:val="22"/>
                <w:szCs w:val="22"/>
              </w:rPr>
              <w:t>(Million)</w:t>
            </w:r>
          </w:p>
        </w:tc>
        <w:tc>
          <w:tcPr>
            <w:tcW w:w="2205" w:type="dxa"/>
          </w:tcPr>
          <w:p w:rsidR="00E81B56" w:rsidRPr="00E4371C" w:rsidRDefault="00E81B56" w:rsidP="00671E6D">
            <w:pPr>
              <w:tabs>
                <w:tab w:val="left" w:pos="720"/>
                <w:tab w:val="left" w:pos="1440"/>
              </w:tabs>
              <w:spacing w:line="380" w:lineRule="exact"/>
              <w:jc w:val="center"/>
              <w:rPr>
                <w:rFonts w:ascii="Arial" w:hAnsi="Arial" w:cs="Arial"/>
                <w:sz w:val="22"/>
                <w:szCs w:val="22"/>
              </w:rPr>
            </w:pPr>
            <w:r w:rsidRPr="00E4371C">
              <w:rPr>
                <w:rFonts w:ascii="Arial" w:hAnsi="Arial" w:cs="Arial"/>
                <w:sz w:val="22"/>
                <w:szCs w:val="22"/>
              </w:rPr>
              <w:t>(Million)</w:t>
            </w:r>
          </w:p>
        </w:tc>
      </w:tr>
      <w:tr w:rsidR="00F659B2" w:rsidRPr="00E4371C" w:rsidTr="00F659B2">
        <w:trPr>
          <w:trHeight w:val="80"/>
        </w:trPr>
        <w:tc>
          <w:tcPr>
            <w:tcW w:w="4680" w:type="dxa"/>
          </w:tcPr>
          <w:p w:rsidR="00F659B2" w:rsidRPr="00E4371C" w:rsidRDefault="00F659B2" w:rsidP="00F659B2">
            <w:pPr>
              <w:tabs>
                <w:tab w:val="left" w:pos="720"/>
                <w:tab w:val="left" w:pos="1440"/>
              </w:tabs>
              <w:spacing w:line="380" w:lineRule="exact"/>
              <w:jc w:val="thaiDistribute"/>
              <w:rPr>
                <w:rFonts w:ascii="Arial" w:hAnsi="Arial" w:cs="Arial"/>
                <w:sz w:val="22"/>
                <w:szCs w:val="22"/>
                <w:cs/>
              </w:rPr>
            </w:pPr>
            <w:r w:rsidRPr="00E4371C">
              <w:rPr>
                <w:rFonts w:ascii="Arial" w:hAnsi="Arial" w:cs="Arial"/>
                <w:sz w:val="22"/>
                <w:szCs w:val="22"/>
              </w:rPr>
              <w:t>Baht</w:t>
            </w:r>
          </w:p>
        </w:tc>
        <w:tc>
          <w:tcPr>
            <w:tcW w:w="2205" w:type="dxa"/>
          </w:tcPr>
          <w:p w:rsidR="00F659B2" w:rsidRPr="00D00AD3" w:rsidRDefault="00C6224E" w:rsidP="00F659B2">
            <w:pPr>
              <w:tabs>
                <w:tab w:val="decimal" w:pos="1782"/>
              </w:tabs>
              <w:spacing w:line="380" w:lineRule="exact"/>
              <w:rPr>
                <w:rFonts w:ascii="Arial" w:hAnsi="Arial" w:cs="Arial"/>
                <w:sz w:val="22"/>
                <w:szCs w:val="22"/>
              </w:rPr>
            </w:pPr>
            <w:r>
              <w:rPr>
                <w:rFonts w:ascii="Arial" w:hAnsi="Arial" w:cs="Arial"/>
                <w:sz w:val="22"/>
                <w:szCs w:val="22"/>
              </w:rPr>
              <w:t>1,093</w:t>
            </w:r>
          </w:p>
        </w:tc>
        <w:tc>
          <w:tcPr>
            <w:tcW w:w="2205" w:type="dxa"/>
          </w:tcPr>
          <w:p w:rsidR="00F659B2" w:rsidRPr="00D00AD3" w:rsidRDefault="00F659B2" w:rsidP="00F659B2">
            <w:pPr>
              <w:tabs>
                <w:tab w:val="decimal" w:pos="1782"/>
              </w:tabs>
              <w:spacing w:line="380" w:lineRule="exact"/>
              <w:rPr>
                <w:rFonts w:ascii="Arial" w:hAnsi="Arial" w:cs="Arial"/>
                <w:sz w:val="22"/>
                <w:szCs w:val="22"/>
              </w:rPr>
            </w:pPr>
            <w:r w:rsidRPr="00D00AD3">
              <w:rPr>
                <w:rFonts w:ascii="Arial" w:hAnsi="Arial" w:cs="Arial"/>
                <w:sz w:val="22"/>
                <w:szCs w:val="22"/>
              </w:rPr>
              <w:t>1,644</w:t>
            </w:r>
          </w:p>
        </w:tc>
      </w:tr>
    </w:tbl>
    <w:p w:rsidR="003E7DB3" w:rsidRDefault="00522268" w:rsidP="00522268">
      <w:pPr>
        <w:tabs>
          <w:tab w:val="left" w:pos="2160"/>
        </w:tabs>
        <w:spacing w:before="240" w:after="120" w:line="380" w:lineRule="exact"/>
        <w:ind w:left="533" w:hanging="533"/>
        <w:jc w:val="thaiDistribute"/>
        <w:rPr>
          <w:rFonts w:ascii="Arial" w:eastAsia="Arial Unicode MS" w:hAnsi="Arial" w:cs="Arial"/>
          <w:sz w:val="22"/>
          <w:szCs w:val="22"/>
        </w:rPr>
      </w:pPr>
      <w:r w:rsidRPr="00E4371C">
        <w:rPr>
          <w:rFonts w:ascii="Arial" w:eastAsia="Arial Unicode MS" w:hAnsi="Arial" w:cs="Arial"/>
          <w:sz w:val="22"/>
          <w:szCs w:val="22"/>
        </w:rPr>
        <w:lastRenderedPageBreak/>
        <w:tab/>
      </w:r>
      <w:r w:rsidR="003E7DB3">
        <w:rPr>
          <w:rFonts w:ascii="Arial" w:eastAsia="Arial Unicode MS" w:hAnsi="Arial" w:cs="Arial"/>
          <w:sz w:val="22"/>
          <w:szCs w:val="22"/>
        </w:rPr>
        <w:t>Promissory notes of the Company is secured by ordinary shares of a subsidiary.</w:t>
      </w:r>
    </w:p>
    <w:p w:rsidR="00522268" w:rsidRPr="00E4371C" w:rsidRDefault="003E7DB3" w:rsidP="003E7DB3">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22268" w:rsidRPr="00E4371C">
        <w:rPr>
          <w:rFonts w:ascii="Arial" w:eastAsia="Arial Unicode MS" w:hAnsi="Arial" w:cs="Arial"/>
          <w:sz w:val="22"/>
          <w:szCs w:val="22"/>
        </w:rPr>
        <w:t>Bank overdraft of a subsidiary is secured by investment propert</w:t>
      </w:r>
      <w:r w:rsidR="00522268">
        <w:rPr>
          <w:rFonts w:ascii="Arial" w:eastAsia="Arial Unicode MS" w:hAnsi="Arial" w:cs="Arial"/>
          <w:sz w:val="22"/>
          <w:szCs w:val="22"/>
        </w:rPr>
        <w:t>y</w:t>
      </w:r>
      <w:r w:rsidR="00522268" w:rsidRPr="00E4371C">
        <w:rPr>
          <w:rFonts w:ascii="Arial" w:eastAsia="Arial Unicode MS" w:hAnsi="Arial" w:cs="Arial"/>
          <w:sz w:val="22"/>
          <w:szCs w:val="22"/>
        </w:rPr>
        <w:t xml:space="preserve"> of the subsidiary</w:t>
      </w:r>
      <w:r w:rsidR="00F407A1">
        <w:rPr>
          <w:rFonts w:ascii="Arial" w:eastAsia="Arial Unicode MS" w:hAnsi="Arial" w:cs="Arial"/>
          <w:sz w:val="22"/>
          <w:szCs w:val="22"/>
        </w:rPr>
        <w:t xml:space="preserve"> </w:t>
      </w:r>
      <w:r w:rsidR="000D5C62">
        <w:rPr>
          <w:rFonts w:ascii="Arial" w:eastAsia="Arial Unicode MS" w:hAnsi="Arial" w:cs="Arial"/>
          <w:sz w:val="22"/>
          <w:szCs w:val="22"/>
        </w:rPr>
        <w:t xml:space="preserve">                  </w:t>
      </w:r>
      <w:r w:rsidR="00F407A1">
        <w:rPr>
          <w:rFonts w:ascii="Arial" w:eastAsia="Arial Unicode MS" w:hAnsi="Arial" w:cs="Arial"/>
          <w:sz w:val="22"/>
          <w:szCs w:val="22"/>
        </w:rPr>
        <w:t>(2019: secured by investment property and leasehold rights of subsidiary)</w:t>
      </w:r>
      <w:r w:rsidR="00522268" w:rsidRPr="00E4371C">
        <w:rPr>
          <w:rFonts w:ascii="Arial" w:eastAsia="Arial Unicode MS" w:hAnsi="Arial" w:cs="Arial"/>
          <w:sz w:val="22"/>
          <w:szCs w:val="22"/>
        </w:rPr>
        <w:t>.</w:t>
      </w:r>
    </w:p>
    <w:p w:rsidR="00A91A73" w:rsidRDefault="00A91A73" w:rsidP="001B4B32">
      <w:pPr>
        <w:tabs>
          <w:tab w:val="left" w:pos="2160"/>
        </w:tabs>
        <w:spacing w:before="120" w:after="120" w:line="380" w:lineRule="exact"/>
        <w:ind w:left="533" w:hanging="533"/>
        <w:jc w:val="thaiDistribute"/>
        <w:rPr>
          <w:rFonts w:ascii="Arial" w:eastAsia="Arial Unicode MS" w:hAnsi="Arial" w:cs="Arial"/>
          <w:sz w:val="22"/>
          <w:szCs w:val="22"/>
        </w:rPr>
      </w:pPr>
      <w:r w:rsidRPr="00E4371C">
        <w:rPr>
          <w:rFonts w:ascii="Arial" w:eastAsia="Arial Unicode MS" w:hAnsi="Arial" w:cs="Arial"/>
          <w:sz w:val="22"/>
          <w:szCs w:val="22"/>
        </w:rPr>
        <w:tab/>
      </w:r>
      <w:r w:rsidR="001B4B32" w:rsidRPr="001B4B32">
        <w:rPr>
          <w:rFonts w:ascii="Arial" w:eastAsia="Arial Unicode MS" w:hAnsi="Arial" w:cs="Arial"/>
          <w:sz w:val="22"/>
          <w:szCs w:val="22"/>
        </w:rPr>
        <w:t xml:space="preserve">The loan agreements contain several covenants which, among other things, require the </w:t>
      </w:r>
      <w:r w:rsidR="000E0CE3">
        <w:rPr>
          <w:rFonts w:ascii="Arial" w:hAnsi="Arial"/>
          <w:sz w:val="22"/>
          <w:szCs w:val="22"/>
        </w:rPr>
        <w:t xml:space="preserve">Group </w:t>
      </w:r>
      <w:r w:rsidR="001B4B32" w:rsidRPr="001B4B32">
        <w:rPr>
          <w:rFonts w:ascii="Arial" w:eastAsia="Arial Unicode MS" w:hAnsi="Arial" w:cs="Arial"/>
          <w:sz w:val="22"/>
          <w:szCs w:val="22"/>
        </w:rPr>
        <w:t>to main</w:t>
      </w:r>
      <w:bookmarkStart w:id="13" w:name="Note23_LT_Loan"/>
      <w:bookmarkEnd w:id="13"/>
      <w:r w:rsidR="001B4B32" w:rsidRPr="001B4B32">
        <w:rPr>
          <w:rFonts w:ascii="Arial" w:eastAsia="Arial Unicode MS" w:hAnsi="Arial" w:cs="Arial"/>
          <w:sz w:val="22"/>
          <w:szCs w:val="22"/>
        </w:rPr>
        <w:t>tain debt-to-equity ratio and debt service coverage ratio at the rate prescribed in the agreements.</w:t>
      </w:r>
    </w:p>
    <w:p w:rsidR="00946A55" w:rsidRDefault="00946A55" w:rsidP="00946A55">
      <w:pPr>
        <w:spacing w:before="120" w:after="120" w:line="380" w:lineRule="exact"/>
        <w:ind w:left="540"/>
        <w:jc w:val="thaiDistribute"/>
        <w:rPr>
          <w:rFonts w:ascii="Arial" w:hAnsi="Arial" w:cs="Arial"/>
          <w:color w:val="000000" w:themeColor="text1"/>
          <w:sz w:val="22"/>
          <w:szCs w:val="22"/>
        </w:rPr>
      </w:pPr>
      <w:r w:rsidRPr="00A4547F">
        <w:rPr>
          <w:rFonts w:ascii="Arial" w:hAnsi="Arial" w:cs="Arial"/>
          <w:color w:val="000000" w:themeColor="text1"/>
          <w:sz w:val="22"/>
          <w:szCs w:val="22"/>
        </w:rPr>
        <w:t>As at 31 December 2019, a subsidiary was not in compliance with these covenants regarding the financial ratio.</w:t>
      </w:r>
      <w:r w:rsidR="00805D53">
        <w:rPr>
          <w:rFonts w:ascii="Arial" w:hAnsi="Arial" w:cs="Arial"/>
          <w:color w:val="000000" w:themeColor="text1"/>
          <w:sz w:val="22"/>
          <w:szCs w:val="22"/>
        </w:rPr>
        <w:t xml:space="preserve"> </w:t>
      </w:r>
      <w:r w:rsidRPr="00A4547F">
        <w:rPr>
          <w:rFonts w:ascii="Arial" w:hAnsi="Arial" w:cs="Arial"/>
          <w:color w:val="000000" w:themeColor="text1"/>
          <w:sz w:val="22"/>
          <w:szCs w:val="22"/>
        </w:rPr>
        <w:t>The subsidiary received a waiver from banks within 2019. Therefore, the loan classification as at 31 December 2019 is in accordance with normal repayment conditions as specified in the loan agreements.</w:t>
      </w:r>
      <w:r w:rsidR="00FC548B">
        <w:rPr>
          <w:rFonts w:ascii="Arial" w:hAnsi="Arial" w:cs="Arial"/>
          <w:color w:val="000000" w:themeColor="text1"/>
          <w:sz w:val="22"/>
          <w:szCs w:val="22"/>
        </w:rPr>
        <w:t xml:space="preserve"> </w:t>
      </w:r>
      <w:r w:rsidR="000D5C62">
        <w:rPr>
          <w:rFonts w:ascii="Arial" w:hAnsi="Arial" w:cs="Arial"/>
          <w:color w:val="000000" w:themeColor="text1"/>
          <w:sz w:val="22"/>
          <w:szCs w:val="22"/>
        </w:rPr>
        <w:t>A</w:t>
      </w:r>
      <w:r w:rsidR="00FC548B">
        <w:rPr>
          <w:rFonts w:ascii="Arial" w:hAnsi="Arial" w:cs="Arial"/>
          <w:color w:val="000000" w:themeColor="text1"/>
          <w:sz w:val="22"/>
          <w:szCs w:val="22"/>
        </w:rPr>
        <w:t xml:space="preserve">s at 31 December 2020, the Group </w:t>
      </w:r>
      <w:r w:rsidR="000D5C62">
        <w:rPr>
          <w:rFonts w:ascii="Arial" w:hAnsi="Arial" w:cs="Arial"/>
          <w:color w:val="000000" w:themeColor="text1"/>
          <w:sz w:val="22"/>
          <w:szCs w:val="22"/>
        </w:rPr>
        <w:t>determined it</w:t>
      </w:r>
      <w:r w:rsidR="00FC548B">
        <w:rPr>
          <w:rFonts w:ascii="Arial" w:hAnsi="Arial" w:cs="Arial"/>
          <w:color w:val="000000" w:themeColor="text1"/>
          <w:sz w:val="22"/>
          <w:szCs w:val="22"/>
        </w:rPr>
        <w:t xml:space="preserve"> was in compliance with these covenants.</w:t>
      </w:r>
    </w:p>
    <w:p w:rsidR="00B52A94" w:rsidRPr="00675D54" w:rsidRDefault="00565A6B" w:rsidP="00D711CE">
      <w:pPr>
        <w:tabs>
          <w:tab w:val="right" w:pos="7280"/>
          <w:tab w:val="right" w:pos="8540"/>
        </w:tabs>
        <w:spacing w:before="120" w:after="120" w:line="380" w:lineRule="exact"/>
        <w:ind w:left="533" w:right="-43" w:hanging="533"/>
        <w:jc w:val="thaiDistribute"/>
        <w:rPr>
          <w:rFonts w:ascii="Arial" w:hAnsi="Arial" w:cstheme="minorBidi"/>
          <w:b/>
          <w:bCs/>
          <w:sz w:val="22"/>
          <w:szCs w:val="22"/>
          <w:cs/>
        </w:rPr>
      </w:pPr>
      <w:r>
        <w:rPr>
          <w:rFonts w:ascii="Arial" w:hAnsi="Arial" w:cs="Arial"/>
          <w:b/>
          <w:bCs/>
          <w:sz w:val="22"/>
          <w:szCs w:val="22"/>
        </w:rPr>
        <w:t>3</w:t>
      </w:r>
      <w:r w:rsidR="00065CAD">
        <w:rPr>
          <w:rFonts w:ascii="Arial" w:hAnsi="Arial" w:cs="Arial"/>
          <w:b/>
          <w:bCs/>
          <w:sz w:val="22"/>
          <w:szCs w:val="22"/>
        </w:rPr>
        <w:t>2</w:t>
      </w:r>
      <w:r w:rsidR="00B52A94" w:rsidRPr="00E4371C">
        <w:rPr>
          <w:rFonts w:ascii="Arial" w:hAnsi="Arial" w:cs="Arial"/>
          <w:b/>
          <w:bCs/>
          <w:sz w:val="22"/>
          <w:szCs w:val="22"/>
        </w:rPr>
        <w:t>.</w:t>
      </w:r>
      <w:r w:rsidR="00B52A94" w:rsidRPr="00E4371C">
        <w:rPr>
          <w:rFonts w:ascii="Arial" w:hAnsi="Arial" w:cs="Arial"/>
          <w:b/>
          <w:bCs/>
          <w:sz w:val="22"/>
          <w:szCs w:val="22"/>
        </w:rPr>
        <w:tab/>
        <w:t>Trade and other payable</w:t>
      </w:r>
      <w:r w:rsidR="003E7DB3">
        <w:rPr>
          <w:rFonts w:ascii="Arial" w:hAnsi="Arial" w:cs="Arial"/>
          <w:b/>
          <w:bCs/>
          <w:sz w:val="22"/>
          <w:szCs w:val="22"/>
        </w:rPr>
        <w:t>s</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B44312" w:rsidRPr="00E4371C" w:rsidTr="00FC548B">
        <w:tc>
          <w:tcPr>
            <w:tcW w:w="3870" w:type="dxa"/>
          </w:tcPr>
          <w:p w:rsidR="00B44312" w:rsidRPr="00E4371C" w:rsidRDefault="00B44312" w:rsidP="00946A55">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B44312" w:rsidRPr="00E4371C" w:rsidRDefault="00B44312" w:rsidP="00946A5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rsidR="00B44312" w:rsidRPr="00E4371C" w:rsidRDefault="00B44312" w:rsidP="00946A55">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B44312" w:rsidRPr="00E4371C" w:rsidTr="00FC548B">
        <w:tc>
          <w:tcPr>
            <w:tcW w:w="3870" w:type="dxa"/>
          </w:tcPr>
          <w:p w:rsidR="00B44312" w:rsidRPr="00E4371C" w:rsidRDefault="00B44312" w:rsidP="00946A55">
            <w:pPr>
              <w:spacing w:line="340" w:lineRule="exact"/>
              <w:ind w:right="-18"/>
              <w:jc w:val="thaiDistribute"/>
              <w:rPr>
                <w:rFonts w:ascii="Arial" w:hAnsi="Arial" w:cs="Arial"/>
                <w:sz w:val="18"/>
                <w:szCs w:val="18"/>
              </w:rPr>
            </w:pPr>
          </w:p>
        </w:tc>
        <w:tc>
          <w:tcPr>
            <w:tcW w:w="2700" w:type="dxa"/>
            <w:gridSpan w:val="2"/>
            <w:vAlign w:val="bottom"/>
          </w:tcPr>
          <w:p w:rsidR="00B44312" w:rsidRPr="00E4371C" w:rsidRDefault="00B44312" w:rsidP="00C6224E">
            <w:pPr>
              <w:pBdr>
                <w:bottom w:val="single" w:sz="4" w:space="1" w:color="auto"/>
              </w:pBdr>
              <w:tabs>
                <w:tab w:val="left" w:pos="600"/>
                <w:tab w:val="left" w:pos="900"/>
                <w:tab w:val="right" w:pos="7280"/>
                <w:tab w:val="right" w:pos="8540"/>
              </w:tabs>
              <w:spacing w:line="340" w:lineRule="exact"/>
              <w:ind w:right="-1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B44312" w:rsidRPr="00E4371C" w:rsidRDefault="00B44312" w:rsidP="00946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F659B2" w:rsidRPr="00E4371C" w:rsidTr="00FC548B">
        <w:tc>
          <w:tcPr>
            <w:tcW w:w="3870" w:type="dxa"/>
          </w:tcPr>
          <w:p w:rsidR="00F659B2" w:rsidRPr="00E4371C" w:rsidRDefault="00F659B2" w:rsidP="00946A55">
            <w:pPr>
              <w:spacing w:line="340" w:lineRule="exact"/>
              <w:ind w:right="-18"/>
              <w:jc w:val="thaiDistribute"/>
              <w:rPr>
                <w:rFonts w:ascii="Arial" w:hAnsi="Arial" w:cs="Arial"/>
                <w:b/>
                <w:bCs/>
                <w:sz w:val="18"/>
                <w:szCs w:val="18"/>
                <w:u w:val="single"/>
              </w:rPr>
            </w:pPr>
          </w:p>
        </w:tc>
        <w:tc>
          <w:tcPr>
            <w:tcW w:w="1350" w:type="dxa"/>
          </w:tcPr>
          <w:p w:rsidR="00F659B2" w:rsidRPr="00E4371C" w:rsidRDefault="00F659B2" w:rsidP="00946A55">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350" w:type="dxa"/>
          </w:tcPr>
          <w:p w:rsidR="00F659B2" w:rsidRPr="00E4371C" w:rsidRDefault="00F659B2" w:rsidP="00946A55">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350" w:type="dxa"/>
          </w:tcPr>
          <w:p w:rsidR="00F659B2" w:rsidRPr="00E4371C" w:rsidRDefault="00F659B2" w:rsidP="00946A55">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350" w:type="dxa"/>
          </w:tcPr>
          <w:p w:rsidR="00F659B2" w:rsidRPr="00E4371C" w:rsidRDefault="00F659B2" w:rsidP="00946A55">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3E7DB3" w:rsidRPr="00E4371C" w:rsidTr="00FC548B">
        <w:tc>
          <w:tcPr>
            <w:tcW w:w="3870" w:type="dxa"/>
          </w:tcPr>
          <w:p w:rsidR="003E7DB3" w:rsidRPr="00E4371C" w:rsidRDefault="003E7DB3" w:rsidP="003E7DB3">
            <w:pPr>
              <w:spacing w:line="340" w:lineRule="exact"/>
              <w:ind w:right="-17"/>
              <w:rPr>
                <w:rFonts w:ascii="Arial" w:hAnsi="Arial" w:cs="Arial"/>
                <w:sz w:val="18"/>
                <w:szCs w:val="18"/>
                <w:cs/>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cs/>
              </w:rPr>
            </w:pPr>
            <w:r w:rsidRPr="003E7DB3">
              <w:rPr>
                <w:rFonts w:ascii="Arial" w:hAnsi="Arial" w:cs="Arial"/>
                <w:sz w:val="18"/>
                <w:szCs w:val="18"/>
              </w:rPr>
              <w:t>2,130</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cs/>
              </w:rPr>
            </w:pPr>
            <w:r w:rsidRPr="003E7DB3">
              <w:rPr>
                <w:rFonts w:ascii="Arial" w:hAnsi="Arial" w:cs="Arial"/>
                <w:sz w:val="18"/>
                <w:szCs w:val="18"/>
              </w:rPr>
              <w:t>1,902</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rPr>
            </w:pPr>
            <w:r w:rsidRPr="00BE747A">
              <w:rPr>
                <w:rFonts w:ascii="Arial" w:hAnsi="Arial" w:cs="Arial"/>
                <w:sz w:val="18"/>
                <w:szCs w:val="18"/>
              </w:rPr>
              <w:t>-</w:t>
            </w:r>
          </w:p>
        </w:tc>
      </w:tr>
      <w:tr w:rsidR="003E7DB3" w:rsidRPr="00E4371C" w:rsidTr="00FC548B">
        <w:tc>
          <w:tcPr>
            <w:tcW w:w="3870" w:type="dxa"/>
          </w:tcPr>
          <w:p w:rsidR="003E7DB3" w:rsidRPr="00E4371C" w:rsidRDefault="003E7DB3" w:rsidP="003E7DB3">
            <w:pPr>
              <w:spacing w:line="34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3E7DB3" w:rsidRPr="003E7DB3" w:rsidRDefault="00071A9C" w:rsidP="003E7DB3">
            <w:pPr>
              <w:tabs>
                <w:tab w:val="decimal" w:pos="972"/>
              </w:tabs>
              <w:spacing w:line="340" w:lineRule="exact"/>
              <w:ind w:right="-17"/>
              <w:rPr>
                <w:rFonts w:ascii="Arial" w:hAnsi="Arial" w:cs="Arial"/>
                <w:sz w:val="18"/>
                <w:szCs w:val="18"/>
                <w:cs/>
              </w:rPr>
            </w:pPr>
            <w:r>
              <w:rPr>
                <w:rFonts w:ascii="Arial" w:hAnsi="Arial" w:cs="Arial"/>
                <w:sz w:val="18"/>
                <w:szCs w:val="18"/>
              </w:rPr>
              <w:t>183,612</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cs/>
              </w:rPr>
            </w:pPr>
            <w:r w:rsidRPr="003E7DB3">
              <w:rPr>
                <w:rFonts w:ascii="Arial" w:hAnsi="Arial" w:cs="Arial"/>
                <w:sz w:val="18"/>
                <w:szCs w:val="18"/>
              </w:rPr>
              <w:t>252,794</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cs/>
              </w:rPr>
            </w:pPr>
            <w:r w:rsidRPr="003E7DB3">
              <w:rPr>
                <w:rFonts w:ascii="Arial" w:hAnsi="Arial" w:cs="Arial"/>
                <w:sz w:val="18"/>
                <w:szCs w:val="18"/>
              </w:rPr>
              <w:t>-</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cs/>
              </w:rPr>
            </w:pPr>
            <w:r w:rsidRPr="00BE747A">
              <w:rPr>
                <w:rFonts w:ascii="Arial" w:hAnsi="Arial" w:cs="Arial"/>
                <w:sz w:val="18"/>
                <w:szCs w:val="18"/>
              </w:rPr>
              <w:t>-</w:t>
            </w:r>
          </w:p>
        </w:tc>
      </w:tr>
      <w:tr w:rsidR="003E7DB3" w:rsidRPr="00E4371C" w:rsidTr="00FC548B">
        <w:tc>
          <w:tcPr>
            <w:tcW w:w="3870" w:type="dxa"/>
          </w:tcPr>
          <w:p w:rsidR="003E7DB3" w:rsidRPr="00E4371C" w:rsidRDefault="003E7DB3" w:rsidP="003E7DB3">
            <w:pPr>
              <w:tabs>
                <w:tab w:val="left" w:pos="162"/>
              </w:tabs>
              <w:spacing w:line="340" w:lineRule="exact"/>
              <w:ind w:right="-17"/>
              <w:rPr>
                <w:rFonts w:ascii="Arial" w:hAnsi="Arial" w:cs="Arial"/>
                <w:sz w:val="18"/>
                <w:szCs w:val="18"/>
                <w:cs/>
              </w:rPr>
            </w:pPr>
            <w:r w:rsidRPr="00E4371C">
              <w:rPr>
                <w:rFonts w:ascii="Arial" w:hAnsi="Arial" w:cs="Arial"/>
                <w:sz w:val="18"/>
                <w:szCs w:val="18"/>
              </w:rPr>
              <w:t xml:space="preserve">Accrued interest </w:t>
            </w:r>
            <w:r w:rsidR="00FC548B">
              <w:rPr>
                <w:rFonts w:ascii="Arial" w:hAnsi="Arial" w:cs="Arial"/>
                <w:sz w:val="18"/>
                <w:szCs w:val="18"/>
              </w:rPr>
              <w:t xml:space="preserve">expense </w:t>
            </w:r>
            <w:r w:rsidRPr="00E4371C">
              <w:rPr>
                <w:rFonts w:ascii="Arial" w:hAnsi="Arial" w:cs="Arial"/>
                <w:sz w:val="18"/>
                <w:szCs w:val="18"/>
              </w:rPr>
              <w:t>to unrelated parties</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37,735</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52,715</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14,725</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rPr>
            </w:pPr>
            <w:r w:rsidRPr="00BE747A">
              <w:rPr>
                <w:rFonts w:ascii="Arial" w:hAnsi="Arial" w:cs="Arial"/>
                <w:sz w:val="18"/>
                <w:szCs w:val="18"/>
              </w:rPr>
              <w:t>17,791</w:t>
            </w:r>
          </w:p>
        </w:tc>
      </w:tr>
      <w:tr w:rsidR="003E7DB3" w:rsidRPr="00E4371C" w:rsidTr="00FC548B">
        <w:tc>
          <w:tcPr>
            <w:tcW w:w="3870" w:type="dxa"/>
          </w:tcPr>
          <w:p w:rsidR="003E7DB3" w:rsidRPr="00E4371C" w:rsidRDefault="003E7DB3" w:rsidP="003E7DB3">
            <w:pPr>
              <w:spacing w:line="34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2,663</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2,404</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953</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rPr>
            </w:pPr>
            <w:r w:rsidRPr="00BE747A">
              <w:rPr>
                <w:rFonts w:ascii="Arial" w:hAnsi="Arial" w:cs="Arial"/>
                <w:sz w:val="18"/>
                <w:szCs w:val="18"/>
              </w:rPr>
              <w:t>2,379</w:t>
            </w:r>
          </w:p>
        </w:tc>
      </w:tr>
      <w:tr w:rsidR="003E7DB3" w:rsidRPr="00E4371C" w:rsidTr="00FC548B">
        <w:tc>
          <w:tcPr>
            <w:tcW w:w="3870" w:type="dxa"/>
          </w:tcPr>
          <w:p w:rsidR="003E7DB3" w:rsidRPr="00E4371C" w:rsidRDefault="003E7DB3" w:rsidP="003E7DB3">
            <w:pPr>
              <w:spacing w:line="34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65,041</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40,831</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11,315</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rPr>
            </w:pPr>
            <w:r w:rsidRPr="00BE747A">
              <w:rPr>
                <w:rFonts w:ascii="Arial" w:hAnsi="Arial" w:cs="Arial"/>
                <w:sz w:val="18"/>
                <w:szCs w:val="18"/>
              </w:rPr>
              <w:t>3,311</w:t>
            </w:r>
          </w:p>
        </w:tc>
      </w:tr>
      <w:tr w:rsidR="003E7DB3" w:rsidRPr="00E4371C" w:rsidTr="00FC548B">
        <w:tc>
          <w:tcPr>
            <w:tcW w:w="3870" w:type="dxa"/>
          </w:tcPr>
          <w:p w:rsidR="003E7DB3" w:rsidRPr="00E4371C" w:rsidRDefault="00FC548B" w:rsidP="003E7DB3">
            <w:pPr>
              <w:spacing w:line="340" w:lineRule="exact"/>
              <w:ind w:right="-17"/>
              <w:rPr>
                <w:rFonts w:ascii="Arial" w:hAnsi="Arial" w:cs="Arial"/>
                <w:sz w:val="18"/>
                <w:szCs w:val="18"/>
              </w:rPr>
            </w:pPr>
            <w:r>
              <w:rPr>
                <w:rFonts w:ascii="Arial" w:hAnsi="Arial" w:cs="Arial"/>
                <w:sz w:val="18"/>
                <w:szCs w:val="18"/>
              </w:rPr>
              <w:t>Accounts payable for construction</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30,638</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15,781</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rPr>
            </w:pPr>
            <w:r w:rsidRPr="00BE747A">
              <w:rPr>
                <w:rFonts w:ascii="Arial" w:hAnsi="Arial" w:cs="Arial"/>
                <w:sz w:val="18"/>
                <w:szCs w:val="18"/>
              </w:rPr>
              <w:t>-</w:t>
            </w:r>
          </w:p>
        </w:tc>
      </w:tr>
      <w:tr w:rsidR="003E7DB3" w:rsidRPr="00E4371C" w:rsidTr="00FC548B">
        <w:tc>
          <w:tcPr>
            <w:tcW w:w="3870" w:type="dxa"/>
          </w:tcPr>
          <w:p w:rsidR="003E7DB3" w:rsidRDefault="003E7DB3" w:rsidP="003E7DB3">
            <w:pPr>
              <w:spacing w:line="340" w:lineRule="exact"/>
              <w:ind w:right="-111"/>
              <w:rPr>
                <w:rFonts w:ascii="Arial" w:hAnsi="Arial" w:cs="Arial"/>
                <w:sz w:val="18"/>
                <w:szCs w:val="18"/>
              </w:rPr>
            </w:pPr>
            <w:r>
              <w:rPr>
                <w:rFonts w:ascii="Arial" w:hAnsi="Arial" w:cs="Arial"/>
                <w:sz w:val="18"/>
                <w:szCs w:val="18"/>
              </w:rPr>
              <w:t>Accounts payable for leasehold rights</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20,000</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rPr>
            </w:pPr>
            <w:r w:rsidRPr="00BE747A">
              <w:rPr>
                <w:rFonts w:ascii="Arial" w:hAnsi="Arial" w:cs="Arial"/>
                <w:sz w:val="18"/>
                <w:szCs w:val="18"/>
              </w:rPr>
              <w:t>-</w:t>
            </w:r>
          </w:p>
        </w:tc>
      </w:tr>
      <w:tr w:rsidR="003E7DB3" w:rsidRPr="00E4371C" w:rsidTr="00FC548B">
        <w:tc>
          <w:tcPr>
            <w:tcW w:w="3870" w:type="dxa"/>
          </w:tcPr>
          <w:p w:rsidR="003E7DB3" w:rsidRPr="00E4371C" w:rsidRDefault="003E7DB3" w:rsidP="003E7DB3">
            <w:pPr>
              <w:spacing w:line="34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7,644</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19,405</w:t>
            </w:r>
          </w:p>
        </w:tc>
        <w:tc>
          <w:tcPr>
            <w:tcW w:w="1350" w:type="dxa"/>
          </w:tcPr>
          <w:p w:rsidR="003E7DB3" w:rsidRPr="003E7DB3" w:rsidRDefault="003E7DB3" w:rsidP="003E7DB3">
            <w:pPr>
              <w:tabs>
                <w:tab w:val="decimal" w:pos="972"/>
              </w:tabs>
              <w:spacing w:line="340" w:lineRule="exact"/>
              <w:ind w:right="-17"/>
              <w:rPr>
                <w:rFonts w:ascii="Arial" w:hAnsi="Arial" w:cs="Arial"/>
                <w:sz w:val="18"/>
                <w:szCs w:val="18"/>
              </w:rPr>
            </w:pPr>
            <w:r w:rsidRPr="003E7DB3">
              <w:rPr>
                <w:rFonts w:ascii="Arial" w:hAnsi="Arial" w:cs="Arial"/>
                <w:sz w:val="18"/>
                <w:szCs w:val="18"/>
              </w:rPr>
              <w:t>7</w:t>
            </w:r>
          </w:p>
        </w:tc>
        <w:tc>
          <w:tcPr>
            <w:tcW w:w="1350" w:type="dxa"/>
          </w:tcPr>
          <w:p w:rsidR="003E7DB3" w:rsidRPr="00BE747A" w:rsidRDefault="003E7DB3" w:rsidP="003E7DB3">
            <w:pPr>
              <w:tabs>
                <w:tab w:val="decimal" w:pos="972"/>
              </w:tabs>
              <w:spacing w:line="340" w:lineRule="exact"/>
              <w:ind w:right="-17"/>
              <w:rPr>
                <w:rFonts w:ascii="Arial" w:hAnsi="Arial" w:cs="Arial"/>
                <w:sz w:val="18"/>
                <w:szCs w:val="18"/>
              </w:rPr>
            </w:pPr>
            <w:r w:rsidRPr="00BE747A">
              <w:rPr>
                <w:rFonts w:ascii="Arial" w:hAnsi="Arial" w:cs="Arial"/>
                <w:sz w:val="18"/>
                <w:szCs w:val="18"/>
              </w:rPr>
              <w:t>-</w:t>
            </w:r>
          </w:p>
        </w:tc>
      </w:tr>
      <w:tr w:rsidR="003E7DB3" w:rsidRPr="00E4371C" w:rsidTr="00FC548B">
        <w:tc>
          <w:tcPr>
            <w:tcW w:w="3870" w:type="dxa"/>
          </w:tcPr>
          <w:p w:rsidR="003E7DB3" w:rsidRPr="00E4371C" w:rsidRDefault="003E7DB3" w:rsidP="003E7DB3">
            <w:pPr>
              <w:spacing w:line="340" w:lineRule="exact"/>
              <w:ind w:right="-108"/>
              <w:rPr>
                <w:rFonts w:ascii="Arial" w:hAnsi="Arial" w:cs="Arial"/>
                <w:sz w:val="18"/>
                <w:szCs w:val="18"/>
              </w:rPr>
            </w:pPr>
            <w:r w:rsidRPr="00E4371C">
              <w:rPr>
                <w:rFonts w:ascii="Arial" w:hAnsi="Arial" w:cs="Arial"/>
                <w:sz w:val="18"/>
                <w:szCs w:val="18"/>
              </w:rPr>
              <w:t>Accrued expenses - unrelated parties</w:t>
            </w:r>
          </w:p>
        </w:tc>
        <w:tc>
          <w:tcPr>
            <w:tcW w:w="1350" w:type="dxa"/>
          </w:tcPr>
          <w:p w:rsidR="003E7DB3" w:rsidRPr="003E7DB3" w:rsidRDefault="003E7DB3" w:rsidP="00FC548B">
            <w:pPr>
              <w:pBdr>
                <w:bottom w:val="single" w:sz="4" w:space="1" w:color="auto"/>
              </w:pBdr>
              <w:tabs>
                <w:tab w:val="decimal" w:pos="972"/>
              </w:tabs>
              <w:spacing w:line="340" w:lineRule="exact"/>
              <w:ind w:right="-17"/>
              <w:rPr>
                <w:rFonts w:ascii="Arial" w:hAnsi="Arial" w:cs="Arial"/>
                <w:sz w:val="18"/>
                <w:szCs w:val="18"/>
                <w:cs/>
              </w:rPr>
            </w:pPr>
            <w:r w:rsidRPr="003E7DB3">
              <w:rPr>
                <w:rFonts w:ascii="Arial" w:hAnsi="Arial" w:cs="Arial"/>
                <w:sz w:val="18"/>
                <w:szCs w:val="18"/>
              </w:rPr>
              <w:t>108,921</w:t>
            </w:r>
          </w:p>
        </w:tc>
        <w:tc>
          <w:tcPr>
            <w:tcW w:w="1350" w:type="dxa"/>
          </w:tcPr>
          <w:p w:rsidR="003E7DB3" w:rsidRPr="003E7DB3" w:rsidRDefault="003E7DB3" w:rsidP="00FC548B">
            <w:pPr>
              <w:pBdr>
                <w:bottom w:val="single" w:sz="4" w:space="1" w:color="auto"/>
              </w:pBdr>
              <w:tabs>
                <w:tab w:val="decimal" w:pos="972"/>
              </w:tabs>
              <w:spacing w:line="340" w:lineRule="exact"/>
              <w:ind w:right="-17"/>
              <w:rPr>
                <w:rFonts w:ascii="Arial" w:hAnsi="Arial" w:cs="Arial"/>
                <w:sz w:val="18"/>
                <w:szCs w:val="18"/>
                <w:cs/>
              </w:rPr>
            </w:pPr>
            <w:r w:rsidRPr="003E7DB3">
              <w:rPr>
                <w:rFonts w:ascii="Arial" w:hAnsi="Arial" w:cs="Arial"/>
                <w:sz w:val="18"/>
                <w:szCs w:val="18"/>
              </w:rPr>
              <w:t>172,931</w:t>
            </w:r>
          </w:p>
        </w:tc>
        <w:tc>
          <w:tcPr>
            <w:tcW w:w="1350" w:type="dxa"/>
          </w:tcPr>
          <w:p w:rsidR="003E7DB3" w:rsidRPr="003E7DB3" w:rsidRDefault="003E7DB3" w:rsidP="00FC548B">
            <w:pPr>
              <w:pBdr>
                <w:bottom w:val="single" w:sz="4" w:space="1" w:color="auto"/>
              </w:pBdr>
              <w:tabs>
                <w:tab w:val="decimal" w:pos="972"/>
              </w:tabs>
              <w:spacing w:line="340" w:lineRule="exact"/>
              <w:ind w:right="-17"/>
              <w:rPr>
                <w:rFonts w:ascii="Arial" w:hAnsi="Arial" w:cs="Arial"/>
                <w:sz w:val="18"/>
                <w:szCs w:val="18"/>
              </w:rPr>
            </w:pPr>
            <w:r w:rsidRPr="003E7DB3">
              <w:rPr>
                <w:rFonts w:ascii="Arial" w:hAnsi="Arial" w:cs="Arial"/>
                <w:sz w:val="18"/>
                <w:szCs w:val="18"/>
              </w:rPr>
              <w:t>855</w:t>
            </w:r>
          </w:p>
        </w:tc>
        <w:tc>
          <w:tcPr>
            <w:tcW w:w="1350" w:type="dxa"/>
          </w:tcPr>
          <w:p w:rsidR="003E7DB3" w:rsidRPr="00BE747A" w:rsidRDefault="003E7DB3" w:rsidP="00FC548B">
            <w:pPr>
              <w:pBdr>
                <w:bottom w:val="single" w:sz="4" w:space="1" w:color="auto"/>
              </w:pBdr>
              <w:tabs>
                <w:tab w:val="decimal" w:pos="972"/>
              </w:tabs>
              <w:spacing w:line="340" w:lineRule="exact"/>
              <w:ind w:right="-17"/>
              <w:rPr>
                <w:rFonts w:ascii="Arial" w:hAnsi="Arial" w:cs="Arial"/>
                <w:sz w:val="18"/>
                <w:szCs w:val="18"/>
              </w:rPr>
            </w:pPr>
            <w:r>
              <w:rPr>
                <w:rFonts w:ascii="Arial" w:hAnsi="Arial" w:cs="Arial"/>
                <w:sz w:val="18"/>
                <w:szCs w:val="18"/>
              </w:rPr>
              <w:t>20,039</w:t>
            </w:r>
          </w:p>
        </w:tc>
      </w:tr>
      <w:tr w:rsidR="003E7DB3" w:rsidRPr="00E4371C" w:rsidTr="00FC548B">
        <w:tc>
          <w:tcPr>
            <w:tcW w:w="3870" w:type="dxa"/>
          </w:tcPr>
          <w:p w:rsidR="003E7DB3" w:rsidRPr="00E4371C" w:rsidRDefault="003E7DB3" w:rsidP="003E7DB3">
            <w:pPr>
              <w:spacing w:line="340" w:lineRule="exact"/>
              <w:ind w:right="-17"/>
              <w:rPr>
                <w:rFonts w:ascii="Arial" w:hAnsi="Arial" w:cs="Arial"/>
                <w:sz w:val="18"/>
                <w:szCs w:val="18"/>
                <w:cs/>
              </w:rPr>
            </w:pPr>
            <w:r w:rsidRPr="00E4371C">
              <w:rPr>
                <w:rFonts w:ascii="Arial" w:hAnsi="Arial" w:cs="Arial"/>
                <w:sz w:val="18"/>
                <w:szCs w:val="18"/>
              </w:rPr>
              <w:t>Total</w:t>
            </w:r>
          </w:p>
        </w:tc>
        <w:tc>
          <w:tcPr>
            <w:tcW w:w="1350" w:type="dxa"/>
          </w:tcPr>
          <w:p w:rsidR="003E7DB3" w:rsidRPr="003E7DB3" w:rsidRDefault="00071A9C" w:rsidP="003E7DB3">
            <w:pPr>
              <w:pBdr>
                <w:bottom w:val="double" w:sz="4" w:space="1" w:color="auto"/>
              </w:pBdr>
              <w:tabs>
                <w:tab w:val="decimal" w:pos="972"/>
              </w:tabs>
              <w:spacing w:line="340" w:lineRule="exact"/>
              <w:ind w:right="-17"/>
              <w:rPr>
                <w:rFonts w:ascii="Arial" w:hAnsi="Arial" w:cs="Arial"/>
                <w:sz w:val="18"/>
                <w:szCs w:val="18"/>
              </w:rPr>
            </w:pPr>
            <w:r>
              <w:rPr>
                <w:rFonts w:ascii="Arial" w:hAnsi="Arial" w:cs="Arial"/>
                <w:sz w:val="18"/>
                <w:szCs w:val="18"/>
              </w:rPr>
              <w:t>438,384</w:t>
            </w:r>
          </w:p>
        </w:tc>
        <w:tc>
          <w:tcPr>
            <w:tcW w:w="1350" w:type="dxa"/>
          </w:tcPr>
          <w:p w:rsidR="003E7DB3" w:rsidRPr="003E7DB3" w:rsidRDefault="003E7DB3" w:rsidP="003E7DB3">
            <w:pPr>
              <w:pBdr>
                <w:bottom w:val="double" w:sz="4" w:space="1" w:color="auto"/>
              </w:pBdr>
              <w:tabs>
                <w:tab w:val="decimal" w:pos="972"/>
              </w:tabs>
              <w:spacing w:line="340" w:lineRule="exact"/>
              <w:ind w:right="-17"/>
              <w:rPr>
                <w:rFonts w:ascii="Arial" w:hAnsi="Arial" w:cs="Arial"/>
                <w:sz w:val="18"/>
                <w:szCs w:val="18"/>
              </w:rPr>
            </w:pPr>
            <w:r w:rsidRPr="003E7DB3">
              <w:rPr>
                <w:rFonts w:ascii="Arial" w:hAnsi="Arial" w:cs="Arial"/>
                <w:sz w:val="18"/>
                <w:szCs w:val="18"/>
              </w:rPr>
              <w:t>578,763</w:t>
            </w:r>
          </w:p>
        </w:tc>
        <w:tc>
          <w:tcPr>
            <w:tcW w:w="1350" w:type="dxa"/>
          </w:tcPr>
          <w:p w:rsidR="003E7DB3" w:rsidRPr="003E7DB3" w:rsidRDefault="003E7DB3" w:rsidP="003E7DB3">
            <w:pPr>
              <w:pBdr>
                <w:bottom w:val="double" w:sz="4" w:space="1" w:color="auto"/>
              </w:pBdr>
              <w:tabs>
                <w:tab w:val="decimal" w:pos="972"/>
              </w:tabs>
              <w:spacing w:line="340" w:lineRule="exact"/>
              <w:ind w:right="-17"/>
              <w:rPr>
                <w:rFonts w:ascii="Arial" w:hAnsi="Arial" w:cs="Arial"/>
                <w:sz w:val="18"/>
                <w:szCs w:val="18"/>
              </w:rPr>
            </w:pPr>
            <w:r w:rsidRPr="003E7DB3">
              <w:rPr>
                <w:rFonts w:ascii="Arial" w:hAnsi="Arial" w:cs="Arial"/>
                <w:sz w:val="18"/>
                <w:szCs w:val="18"/>
              </w:rPr>
              <w:t>27,855</w:t>
            </w:r>
          </w:p>
        </w:tc>
        <w:tc>
          <w:tcPr>
            <w:tcW w:w="1350" w:type="dxa"/>
          </w:tcPr>
          <w:p w:rsidR="003E7DB3" w:rsidRPr="00BE747A" w:rsidRDefault="003E7DB3" w:rsidP="003E7DB3">
            <w:pPr>
              <w:pBdr>
                <w:bottom w:val="double" w:sz="4" w:space="1" w:color="auto"/>
              </w:pBdr>
              <w:tabs>
                <w:tab w:val="decimal" w:pos="972"/>
              </w:tabs>
              <w:spacing w:line="340" w:lineRule="exact"/>
              <w:ind w:right="-17"/>
              <w:rPr>
                <w:rFonts w:ascii="Arial" w:hAnsi="Arial" w:cs="Arial"/>
                <w:sz w:val="18"/>
                <w:szCs w:val="18"/>
              </w:rPr>
            </w:pPr>
            <w:r>
              <w:rPr>
                <w:rFonts w:ascii="Arial" w:hAnsi="Arial" w:cs="Arial"/>
                <w:sz w:val="18"/>
                <w:szCs w:val="18"/>
              </w:rPr>
              <w:t>43,520</w:t>
            </w:r>
          </w:p>
        </w:tc>
      </w:tr>
    </w:tbl>
    <w:p w:rsidR="00FC548B" w:rsidRDefault="00FC548B" w:rsidP="00565A6B">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FC548B" w:rsidRDefault="00FC548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5A6B" w:rsidRPr="00A74658" w:rsidRDefault="00565A6B" w:rsidP="00565A6B">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076BC3">
        <w:rPr>
          <w:rFonts w:ascii="Arial" w:hAnsi="Arial" w:cs="Arial"/>
          <w:b/>
          <w:bCs/>
          <w:sz w:val="22"/>
          <w:szCs w:val="22"/>
        </w:rPr>
        <w:t>3</w:t>
      </w:r>
      <w:r w:rsidRPr="00A74658">
        <w:rPr>
          <w:rFonts w:ascii="Arial" w:hAnsi="Arial" w:cs="Arial"/>
          <w:b/>
          <w:bCs/>
          <w:sz w:val="22"/>
          <w:szCs w:val="22"/>
        </w:rPr>
        <w:t>.</w:t>
      </w:r>
      <w:r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565A6B" w:rsidRPr="00A74658" w:rsidTr="00565A6B">
        <w:tc>
          <w:tcPr>
            <w:tcW w:w="3060" w:type="dxa"/>
          </w:tcPr>
          <w:p w:rsidR="00565A6B" w:rsidRPr="0010037C" w:rsidRDefault="00565A6B" w:rsidP="00C7291A">
            <w:pPr>
              <w:spacing w:line="2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565A6B" w:rsidRPr="0010037C" w:rsidRDefault="00565A6B" w:rsidP="00C7291A">
            <w:pPr>
              <w:spacing w:line="280" w:lineRule="exact"/>
              <w:ind w:right="-18"/>
              <w:jc w:val="right"/>
              <w:rPr>
                <w:rFonts w:ascii="Arial" w:hAnsi="Arial" w:cs="Arial"/>
                <w:sz w:val="16"/>
                <w:szCs w:val="16"/>
              </w:rPr>
            </w:pPr>
            <w:r w:rsidRPr="0010037C">
              <w:rPr>
                <w:rFonts w:ascii="Arial" w:hAnsi="Arial" w:cs="Arial"/>
                <w:sz w:val="16"/>
                <w:szCs w:val="16"/>
              </w:rPr>
              <w:t>(Unit: Thousand Baht)</w:t>
            </w:r>
          </w:p>
        </w:tc>
      </w:tr>
      <w:tr w:rsidR="00565A6B" w:rsidRPr="00A74658" w:rsidTr="00565A6B">
        <w:tc>
          <w:tcPr>
            <w:tcW w:w="3060" w:type="dxa"/>
          </w:tcPr>
          <w:p w:rsidR="00565A6B" w:rsidRPr="0010037C" w:rsidRDefault="00565A6B" w:rsidP="00C7291A">
            <w:pPr>
              <w:spacing w:line="280" w:lineRule="exact"/>
              <w:ind w:right="-43" w:hanging="14"/>
              <w:jc w:val="center"/>
              <w:rPr>
                <w:rFonts w:ascii="Arial" w:eastAsia="Arial Unicode MS" w:hAnsi="Arial" w:cs="Arial"/>
                <w:sz w:val="16"/>
                <w:szCs w:val="16"/>
              </w:rPr>
            </w:pPr>
          </w:p>
        </w:tc>
        <w:tc>
          <w:tcPr>
            <w:tcW w:w="6570" w:type="dxa"/>
            <w:gridSpan w:val="6"/>
          </w:tcPr>
          <w:p w:rsidR="00565A6B" w:rsidRPr="0010037C" w:rsidRDefault="00565A6B" w:rsidP="00BB2512">
            <w:pPr>
              <w:pBdr>
                <w:bottom w:val="single" w:sz="4" w:space="1" w:color="auto"/>
              </w:pBdr>
              <w:spacing w:line="2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565A6B" w:rsidRPr="00A74658" w:rsidTr="00565A6B">
        <w:tc>
          <w:tcPr>
            <w:tcW w:w="3060" w:type="dxa"/>
          </w:tcPr>
          <w:p w:rsidR="00565A6B" w:rsidRPr="0010037C" w:rsidRDefault="00565A6B" w:rsidP="00C7291A">
            <w:pPr>
              <w:spacing w:line="280" w:lineRule="exact"/>
              <w:ind w:right="-43" w:hanging="14"/>
              <w:jc w:val="center"/>
              <w:rPr>
                <w:rFonts w:ascii="Arial" w:eastAsia="Arial Unicode MS" w:hAnsi="Arial" w:cs="Arial"/>
                <w:sz w:val="16"/>
                <w:szCs w:val="16"/>
              </w:rPr>
            </w:pPr>
          </w:p>
        </w:tc>
        <w:tc>
          <w:tcPr>
            <w:tcW w:w="3285" w:type="dxa"/>
            <w:gridSpan w:val="3"/>
          </w:tcPr>
          <w:p w:rsidR="00565A6B" w:rsidRPr="00146BA5" w:rsidRDefault="00565A6B" w:rsidP="00BB2512">
            <w:pPr>
              <w:pBdr>
                <w:bottom w:val="single" w:sz="4" w:space="1" w:color="auto"/>
              </w:pBdr>
              <w:spacing w:line="280" w:lineRule="exact"/>
              <w:ind w:right="-43" w:hanging="14"/>
              <w:jc w:val="center"/>
              <w:rPr>
                <w:rFonts w:ascii="Arial" w:eastAsia="Arial Unicode MS" w:hAnsi="Arial" w:cstheme="minorBidi"/>
                <w:sz w:val="16"/>
                <w:szCs w:val="16"/>
              </w:rPr>
            </w:pPr>
            <w:r w:rsidRPr="0010037C">
              <w:rPr>
                <w:rFonts w:ascii="Arial" w:eastAsia="Arial Unicode MS" w:hAnsi="Arial" w:cs="Arial"/>
                <w:sz w:val="16"/>
                <w:szCs w:val="16"/>
              </w:rPr>
              <w:t>20</w:t>
            </w:r>
            <w:r w:rsidR="00146BA5">
              <w:rPr>
                <w:rFonts w:ascii="Arial" w:eastAsia="Arial Unicode MS" w:hAnsi="Arial" w:cstheme="minorBidi"/>
                <w:sz w:val="16"/>
                <w:szCs w:val="16"/>
              </w:rPr>
              <w:t>20</w:t>
            </w:r>
          </w:p>
        </w:tc>
        <w:tc>
          <w:tcPr>
            <w:tcW w:w="3285" w:type="dxa"/>
            <w:gridSpan w:val="3"/>
          </w:tcPr>
          <w:p w:rsidR="00565A6B" w:rsidRPr="0010037C" w:rsidRDefault="00565A6B" w:rsidP="00BB2512">
            <w:pPr>
              <w:pBdr>
                <w:bottom w:val="single" w:sz="4"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201</w:t>
            </w:r>
            <w:r w:rsidR="00146BA5">
              <w:rPr>
                <w:rFonts w:ascii="Arial" w:eastAsia="Arial Unicode MS" w:hAnsi="Arial" w:cs="Arial"/>
                <w:sz w:val="16"/>
                <w:szCs w:val="16"/>
              </w:rPr>
              <w:t>9</w:t>
            </w:r>
          </w:p>
        </w:tc>
      </w:tr>
      <w:tr w:rsidR="00565A6B" w:rsidRPr="00A74658" w:rsidTr="00565A6B">
        <w:tc>
          <w:tcPr>
            <w:tcW w:w="3060" w:type="dxa"/>
          </w:tcPr>
          <w:p w:rsidR="00565A6B" w:rsidRPr="0010037C" w:rsidRDefault="00565A6B" w:rsidP="00C7291A">
            <w:pPr>
              <w:spacing w:line="280" w:lineRule="exact"/>
              <w:ind w:right="-18"/>
              <w:jc w:val="thaiDistribute"/>
              <w:rPr>
                <w:rFonts w:ascii="Arial" w:hAnsi="Arial" w:cs="Arial"/>
                <w:b/>
                <w:bCs/>
                <w:sz w:val="16"/>
                <w:szCs w:val="16"/>
                <w:u w:val="single"/>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565A6B" w:rsidRPr="0010037C" w:rsidRDefault="00565A6B" w:rsidP="00BB2512">
            <w:pPr>
              <w:spacing w:line="280" w:lineRule="exact"/>
              <w:ind w:right="-18"/>
              <w:jc w:val="center"/>
              <w:rPr>
                <w:rFonts w:ascii="Arial" w:hAnsi="Arial" w:cs="Arial"/>
                <w:sz w:val="16"/>
                <w:szCs w:val="16"/>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565A6B" w:rsidRPr="0010037C" w:rsidRDefault="00565A6B" w:rsidP="00BB2512">
            <w:pPr>
              <w:spacing w:line="280" w:lineRule="exact"/>
              <w:ind w:right="-18"/>
              <w:jc w:val="center"/>
              <w:rPr>
                <w:rFonts w:ascii="Arial" w:hAnsi="Arial" w:cs="Arial"/>
                <w:sz w:val="16"/>
                <w:szCs w:val="16"/>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p>
        </w:tc>
      </w:tr>
      <w:tr w:rsidR="00565A6B" w:rsidRPr="00A74658" w:rsidTr="00565A6B">
        <w:tc>
          <w:tcPr>
            <w:tcW w:w="3060" w:type="dxa"/>
          </w:tcPr>
          <w:p w:rsidR="00565A6B" w:rsidRPr="0010037C" w:rsidRDefault="00565A6B" w:rsidP="00C7291A">
            <w:pPr>
              <w:spacing w:line="280" w:lineRule="exact"/>
              <w:ind w:right="-18"/>
              <w:jc w:val="thaiDistribute"/>
              <w:rPr>
                <w:rFonts w:ascii="Arial" w:hAnsi="Arial" w:cs="Arial"/>
                <w:b/>
                <w:bCs/>
                <w:sz w:val="16"/>
                <w:szCs w:val="16"/>
                <w:u w:val="single"/>
              </w:rPr>
            </w:pPr>
          </w:p>
        </w:tc>
        <w:tc>
          <w:tcPr>
            <w:tcW w:w="1095" w:type="dxa"/>
            <w:vAlign w:val="bottom"/>
          </w:tcPr>
          <w:p w:rsidR="00565A6B" w:rsidRPr="0010037C" w:rsidRDefault="00565A6B" w:rsidP="00C7291A">
            <w:pPr>
              <w:spacing w:line="2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565A6B" w:rsidRPr="0010037C" w:rsidRDefault="00565A6B" w:rsidP="00C7291A">
            <w:pPr>
              <w:spacing w:line="2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565A6B" w:rsidRPr="0010037C" w:rsidRDefault="00565A6B" w:rsidP="00C7291A">
            <w:pPr>
              <w:spacing w:line="280" w:lineRule="exact"/>
              <w:ind w:right="-18"/>
              <w:jc w:val="center"/>
              <w:rPr>
                <w:rFonts w:ascii="Arial" w:hAnsi="Arial" w:cs="Arial"/>
                <w:sz w:val="16"/>
                <w:szCs w:val="16"/>
              </w:rPr>
            </w:pPr>
          </w:p>
        </w:tc>
        <w:tc>
          <w:tcPr>
            <w:tcW w:w="1095" w:type="dxa"/>
            <w:vAlign w:val="bottom"/>
          </w:tcPr>
          <w:p w:rsidR="00565A6B" w:rsidRPr="0010037C" w:rsidRDefault="00565A6B" w:rsidP="00C7291A">
            <w:pPr>
              <w:spacing w:line="2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565A6B" w:rsidRPr="0010037C" w:rsidRDefault="00565A6B" w:rsidP="00C7291A">
            <w:pPr>
              <w:spacing w:line="2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565A6B" w:rsidRPr="0010037C" w:rsidRDefault="00565A6B" w:rsidP="00C7291A">
            <w:pPr>
              <w:spacing w:line="280" w:lineRule="exact"/>
              <w:ind w:right="-18"/>
              <w:jc w:val="center"/>
              <w:rPr>
                <w:rFonts w:ascii="Arial" w:hAnsi="Arial" w:cs="Arial"/>
                <w:sz w:val="16"/>
                <w:szCs w:val="16"/>
              </w:rPr>
            </w:pPr>
          </w:p>
        </w:tc>
      </w:tr>
      <w:tr w:rsidR="00565A6B" w:rsidRPr="00A74658" w:rsidTr="00565A6B">
        <w:tc>
          <w:tcPr>
            <w:tcW w:w="3060" w:type="dxa"/>
          </w:tcPr>
          <w:p w:rsidR="00565A6B" w:rsidRPr="0010037C" w:rsidRDefault="00565A6B" w:rsidP="00C7291A">
            <w:pPr>
              <w:spacing w:line="280" w:lineRule="exact"/>
              <w:ind w:right="-18"/>
              <w:jc w:val="thaiDistribute"/>
              <w:rPr>
                <w:rFonts w:ascii="Arial" w:hAnsi="Arial" w:cs="Arial"/>
                <w:b/>
                <w:bCs/>
                <w:sz w:val="16"/>
                <w:szCs w:val="16"/>
                <w:u w:val="single"/>
              </w:rPr>
            </w:pP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Net</w:t>
            </w:r>
          </w:p>
        </w:tc>
      </w:tr>
      <w:tr w:rsidR="00565A6B" w:rsidRPr="00A74658" w:rsidTr="00565A6B">
        <w:tc>
          <w:tcPr>
            <w:tcW w:w="3060" w:type="dxa"/>
          </w:tcPr>
          <w:p w:rsidR="00565A6B" w:rsidRPr="0010037C" w:rsidRDefault="00565A6B" w:rsidP="00C7291A">
            <w:pPr>
              <w:spacing w:line="280" w:lineRule="exact"/>
              <w:ind w:left="162" w:right="-17" w:hanging="162"/>
              <w:rPr>
                <w:rFonts w:ascii="Arial" w:hAnsi="Arial" w:cs="Arial"/>
                <w:b/>
                <w:bCs/>
                <w:sz w:val="16"/>
                <w:szCs w:val="16"/>
                <w:cs/>
              </w:rPr>
            </w:pPr>
            <w:r>
              <w:rPr>
                <w:rFonts w:ascii="Arial" w:hAnsi="Arial" w:cs="Arial"/>
                <w:b/>
                <w:bCs/>
                <w:sz w:val="16"/>
                <w:szCs w:val="16"/>
              </w:rPr>
              <w:t>Loss</w:t>
            </w:r>
            <w:r w:rsidRPr="0010037C">
              <w:rPr>
                <w:rFonts w:ascii="Arial" w:hAnsi="Arial" w:cs="Arial"/>
                <w:b/>
                <w:bCs/>
                <w:sz w:val="16"/>
                <w:szCs w:val="16"/>
              </w:rPr>
              <w:t xml:space="preserve"> reserves</w:t>
            </w: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rPr>
            </w:pP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cs/>
              </w:rPr>
            </w:pPr>
          </w:p>
        </w:tc>
      </w:tr>
      <w:tr w:rsidR="003E7DB3" w:rsidRPr="00A74658" w:rsidTr="00565A6B">
        <w:tc>
          <w:tcPr>
            <w:tcW w:w="3060" w:type="dxa"/>
          </w:tcPr>
          <w:p w:rsidR="003E7DB3" w:rsidRPr="0010037C" w:rsidRDefault="003E7DB3" w:rsidP="003E7DB3">
            <w:pPr>
              <w:numPr>
                <w:ilvl w:val="0"/>
                <w:numId w:val="3"/>
              </w:numPr>
              <w:overflowPunct/>
              <w:autoSpaceDE/>
              <w:autoSpaceDN/>
              <w:adjustRightInd/>
              <w:spacing w:line="2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3E7DB3" w:rsidRPr="003E7DB3" w:rsidRDefault="003E7DB3" w:rsidP="003E7DB3">
            <w:pPr>
              <w:tabs>
                <w:tab w:val="decimal" w:pos="792"/>
              </w:tabs>
              <w:spacing w:line="280" w:lineRule="exact"/>
              <w:ind w:right="-17"/>
              <w:rPr>
                <w:rFonts w:ascii="Arial" w:hAnsi="Arial" w:cs="Arial"/>
                <w:sz w:val="16"/>
                <w:szCs w:val="16"/>
              </w:rPr>
            </w:pPr>
            <w:r w:rsidRPr="003E7DB3">
              <w:rPr>
                <w:rFonts w:ascii="Arial" w:hAnsi="Arial" w:cs="Arial"/>
                <w:sz w:val="16"/>
                <w:szCs w:val="16"/>
              </w:rPr>
              <w:t>120,596</w:t>
            </w:r>
          </w:p>
        </w:tc>
        <w:tc>
          <w:tcPr>
            <w:tcW w:w="1095" w:type="dxa"/>
            <w:vAlign w:val="bottom"/>
          </w:tcPr>
          <w:p w:rsidR="003E7DB3" w:rsidRPr="003E7DB3" w:rsidRDefault="003E7DB3" w:rsidP="003E7DB3">
            <w:pPr>
              <w:tabs>
                <w:tab w:val="decimal" w:pos="792"/>
              </w:tabs>
              <w:spacing w:line="280" w:lineRule="exact"/>
              <w:ind w:right="-17"/>
              <w:rPr>
                <w:rFonts w:ascii="Arial" w:hAnsi="Arial" w:cs="Arial"/>
                <w:sz w:val="16"/>
                <w:szCs w:val="16"/>
              </w:rPr>
            </w:pPr>
            <w:r w:rsidRPr="003E7DB3">
              <w:rPr>
                <w:rFonts w:ascii="Arial" w:hAnsi="Arial" w:cs="Arial"/>
                <w:sz w:val="16"/>
                <w:szCs w:val="16"/>
              </w:rPr>
              <w:t>(68,937)</w:t>
            </w:r>
          </w:p>
        </w:tc>
        <w:tc>
          <w:tcPr>
            <w:tcW w:w="1095" w:type="dxa"/>
            <w:vAlign w:val="bottom"/>
          </w:tcPr>
          <w:p w:rsidR="003E7DB3" w:rsidRPr="003E7DB3" w:rsidRDefault="003E7DB3" w:rsidP="003E7DB3">
            <w:pPr>
              <w:tabs>
                <w:tab w:val="decimal" w:pos="792"/>
              </w:tabs>
              <w:spacing w:line="280" w:lineRule="exact"/>
              <w:ind w:right="-17"/>
              <w:rPr>
                <w:rFonts w:ascii="Arial" w:hAnsi="Arial" w:cs="Arial"/>
                <w:sz w:val="16"/>
                <w:szCs w:val="16"/>
                <w:cs/>
              </w:rPr>
            </w:pPr>
            <w:r w:rsidRPr="003E7DB3">
              <w:rPr>
                <w:rFonts w:ascii="Arial" w:hAnsi="Arial" w:cs="Arial"/>
                <w:sz w:val="16"/>
                <w:szCs w:val="16"/>
              </w:rPr>
              <w:t>51,659</w:t>
            </w:r>
          </w:p>
        </w:tc>
        <w:tc>
          <w:tcPr>
            <w:tcW w:w="1095" w:type="dxa"/>
            <w:vAlign w:val="bottom"/>
          </w:tcPr>
          <w:p w:rsidR="003E7DB3" w:rsidRPr="00BE747A" w:rsidRDefault="003E7DB3" w:rsidP="003E7DB3">
            <w:pPr>
              <w:tabs>
                <w:tab w:val="decimal" w:pos="792"/>
              </w:tabs>
              <w:spacing w:line="280" w:lineRule="exact"/>
              <w:ind w:right="-17"/>
              <w:rPr>
                <w:rFonts w:ascii="Arial" w:hAnsi="Arial" w:cs="Arial"/>
                <w:sz w:val="16"/>
                <w:szCs w:val="16"/>
              </w:rPr>
            </w:pPr>
            <w:r w:rsidRPr="00BE747A">
              <w:rPr>
                <w:rFonts w:ascii="Arial" w:hAnsi="Arial" w:cs="Arial"/>
                <w:sz w:val="16"/>
                <w:szCs w:val="16"/>
              </w:rPr>
              <w:t>119,741</w:t>
            </w:r>
          </w:p>
        </w:tc>
        <w:tc>
          <w:tcPr>
            <w:tcW w:w="1095" w:type="dxa"/>
            <w:vAlign w:val="bottom"/>
          </w:tcPr>
          <w:p w:rsidR="003E7DB3" w:rsidRPr="00BE747A" w:rsidRDefault="003E7DB3" w:rsidP="003E7DB3">
            <w:pPr>
              <w:tabs>
                <w:tab w:val="decimal" w:pos="792"/>
              </w:tabs>
              <w:spacing w:line="280" w:lineRule="exact"/>
              <w:ind w:right="-17"/>
              <w:rPr>
                <w:rFonts w:ascii="Arial" w:hAnsi="Arial" w:cs="Arial"/>
                <w:sz w:val="16"/>
                <w:szCs w:val="16"/>
              </w:rPr>
            </w:pPr>
            <w:r w:rsidRPr="00BE747A">
              <w:rPr>
                <w:rFonts w:ascii="Arial" w:hAnsi="Arial" w:cs="Arial"/>
                <w:sz w:val="16"/>
                <w:szCs w:val="16"/>
              </w:rPr>
              <w:t>(57,973)</w:t>
            </w:r>
          </w:p>
        </w:tc>
        <w:tc>
          <w:tcPr>
            <w:tcW w:w="1095" w:type="dxa"/>
            <w:vAlign w:val="bottom"/>
          </w:tcPr>
          <w:p w:rsidR="003E7DB3" w:rsidRPr="00BE747A" w:rsidRDefault="003E7DB3" w:rsidP="003E7DB3">
            <w:pPr>
              <w:tabs>
                <w:tab w:val="decimal" w:pos="792"/>
              </w:tabs>
              <w:spacing w:line="280" w:lineRule="exact"/>
              <w:ind w:right="-17"/>
              <w:rPr>
                <w:rFonts w:ascii="Arial" w:hAnsi="Arial" w:cs="Arial"/>
                <w:sz w:val="16"/>
                <w:szCs w:val="16"/>
                <w:cs/>
              </w:rPr>
            </w:pPr>
            <w:r w:rsidRPr="00BE747A">
              <w:rPr>
                <w:rFonts w:ascii="Arial" w:hAnsi="Arial" w:cs="Arial"/>
                <w:sz w:val="16"/>
                <w:szCs w:val="16"/>
              </w:rPr>
              <w:t>61,768</w:t>
            </w:r>
          </w:p>
        </w:tc>
      </w:tr>
      <w:tr w:rsidR="003E7DB3" w:rsidRPr="00A74658" w:rsidTr="00565A6B">
        <w:tc>
          <w:tcPr>
            <w:tcW w:w="3060" w:type="dxa"/>
          </w:tcPr>
          <w:p w:rsidR="003E7DB3" w:rsidRPr="0010037C" w:rsidRDefault="003E7DB3" w:rsidP="003E7DB3">
            <w:pPr>
              <w:numPr>
                <w:ilvl w:val="0"/>
                <w:numId w:val="3"/>
              </w:numPr>
              <w:overflowPunct/>
              <w:autoSpaceDE/>
              <w:autoSpaceDN/>
              <w:adjustRightInd/>
              <w:spacing w:line="2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102,664</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(63,877)</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38,787</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112,830</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(47,380)</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65,450</w:t>
            </w:r>
          </w:p>
        </w:tc>
      </w:tr>
      <w:tr w:rsidR="003E7DB3" w:rsidRPr="00A74658" w:rsidTr="00565A6B">
        <w:tc>
          <w:tcPr>
            <w:tcW w:w="3060" w:type="dxa"/>
          </w:tcPr>
          <w:p w:rsidR="003E7DB3" w:rsidRPr="0010037C" w:rsidRDefault="003E7DB3" w:rsidP="003E7DB3">
            <w:pPr>
              <w:spacing w:line="2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223,260</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(132,814)</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90,446</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232,571</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(105,353)</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127,218</w:t>
            </w:r>
          </w:p>
        </w:tc>
      </w:tr>
      <w:tr w:rsidR="003E7DB3" w:rsidRPr="00A74658" w:rsidTr="00565A6B">
        <w:tc>
          <w:tcPr>
            <w:tcW w:w="3060" w:type="dxa"/>
          </w:tcPr>
          <w:p w:rsidR="003E7DB3" w:rsidRPr="0010037C" w:rsidRDefault="003E7DB3" w:rsidP="003E7DB3">
            <w:pPr>
              <w:spacing w:line="2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3E7DB3" w:rsidRPr="003E7DB3" w:rsidRDefault="003E7DB3" w:rsidP="003E7DB3">
            <w:pPr>
              <w:tabs>
                <w:tab w:val="decimal" w:pos="792"/>
              </w:tabs>
              <w:spacing w:line="280" w:lineRule="exact"/>
              <w:ind w:right="-17"/>
              <w:rPr>
                <w:rFonts w:ascii="Arial" w:hAnsi="Arial" w:cs="Arial"/>
                <w:sz w:val="16"/>
                <w:szCs w:val="16"/>
              </w:rPr>
            </w:pPr>
          </w:p>
        </w:tc>
        <w:tc>
          <w:tcPr>
            <w:tcW w:w="1095" w:type="dxa"/>
            <w:vAlign w:val="bottom"/>
          </w:tcPr>
          <w:p w:rsidR="003E7DB3" w:rsidRPr="003E7DB3" w:rsidRDefault="003E7DB3" w:rsidP="003E7DB3">
            <w:pPr>
              <w:tabs>
                <w:tab w:val="decimal" w:pos="792"/>
              </w:tabs>
              <w:spacing w:line="280" w:lineRule="exact"/>
              <w:ind w:right="-17"/>
              <w:rPr>
                <w:rFonts w:ascii="Arial" w:hAnsi="Arial" w:cs="Arial"/>
                <w:sz w:val="16"/>
                <w:szCs w:val="16"/>
              </w:rPr>
            </w:pPr>
          </w:p>
        </w:tc>
        <w:tc>
          <w:tcPr>
            <w:tcW w:w="1095" w:type="dxa"/>
            <w:vAlign w:val="bottom"/>
          </w:tcPr>
          <w:p w:rsidR="003E7DB3" w:rsidRPr="003E7DB3" w:rsidRDefault="003E7DB3" w:rsidP="003E7DB3">
            <w:pPr>
              <w:tabs>
                <w:tab w:val="decimal" w:pos="792"/>
              </w:tabs>
              <w:spacing w:line="280" w:lineRule="exact"/>
              <w:ind w:right="-17"/>
              <w:rPr>
                <w:rFonts w:ascii="Arial" w:hAnsi="Arial" w:cs="Arial"/>
                <w:sz w:val="16"/>
                <w:szCs w:val="16"/>
              </w:rPr>
            </w:pPr>
          </w:p>
        </w:tc>
        <w:tc>
          <w:tcPr>
            <w:tcW w:w="1095" w:type="dxa"/>
            <w:vAlign w:val="bottom"/>
          </w:tcPr>
          <w:p w:rsidR="003E7DB3" w:rsidRPr="00BE747A" w:rsidRDefault="003E7DB3" w:rsidP="003E7DB3">
            <w:pPr>
              <w:tabs>
                <w:tab w:val="decimal" w:pos="792"/>
              </w:tabs>
              <w:spacing w:line="280" w:lineRule="exact"/>
              <w:ind w:right="-17"/>
              <w:rPr>
                <w:rFonts w:ascii="Arial" w:hAnsi="Arial" w:cs="Arial"/>
                <w:sz w:val="16"/>
                <w:szCs w:val="16"/>
              </w:rPr>
            </w:pPr>
          </w:p>
        </w:tc>
        <w:tc>
          <w:tcPr>
            <w:tcW w:w="1095" w:type="dxa"/>
            <w:vAlign w:val="bottom"/>
          </w:tcPr>
          <w:p w:rsidR="003E7DB3" w:rsidRPr="00BE747A" w:rsidRDefault="003E7DB3" w:rsidP="003E7DB3">
            <w:pPr>
              <w:tabs>
                <w:tab w:val="decimal" w:pos="792"/>
              </w:tabs>
              <w:spacing w:line="280" w:lineRule="exact"/>
              <w:ind w:right="-17"/>
              <w:rPr>
                <w:rFonts w:ascii="Arial" w:hAnsi="Arial" w:cs="Arial"/>
                <w:sz w:val="16"/>
                <w:szCs w:val="16"/>
              </w:rPr>
            </w:pPr>
          </w:p>
        </w:tc>
        <w:tc>
          <w:tcPr>
            <w:tcW w:w="1095" w:type="dxa"/>
            <w:vAlign w:val="bottom"/>
          </w:tcPr>
          <w:p w:rsidR="003E7DB3" w:rsidRPr="00BE747A" w:rsidRDefault="003E7DB3" w:rsidP="003E7DB3">
            <w:pPr>
              <w:tabs>
                <w:tab w:val="decimal" w:pos="792"/>
              </w:tabs>
              <w:spacing w:line="280" w:lineRule="exact"/>
              <w:ind w:right="-17"/>
              <w:rPr>
                <w:rFonts w:ascii="Arial" w:hAnsi="Arial" w:cs="Arial"/>
                <w:sz w:val="16"/>
                <w:szCs w:val="16"/>
              </w:rPr>
            </w:pPr>
          </w:p>
        </w:tc>
      </w:tr>
      <w:tr w:rsidR="003E7DB3" w:rsidRPr="00A74658" w:rsidTr="00565A6B">
        <w:tc>
          <w:tcPr>
            <w:tcW w:w="3060" w:type="dxa"/>
          </w:tcPr>
          <w:p w:rsidR="003E7DB3" w:rsidRPr="0010037C" w:rsidRDefault="003E7DB3" w:rsidP="003E7DB3">
            <w:pPr>
              <w:numPr>
                <w:ilvl w:val="0"/>
                <w:numId w:val="3"/>
              </w:numPr>
              <w:overflowPunct/>
              <w:autoSpaceDE/>
              <w:autoSpaceDN/>
              <w:adjustRightInd/>
              <w:spacing w:line="2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rsidR="003E7DB3" w:rsidRPr="003E7DB3" w:rsidRDefault="003E7DB3" w:rsidP="003E7DB3">
            <w:pPr>
              <w:pBdr>
                <w:bottom w:val="sing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46,545</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188,951</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(102,279)</w:t>
            </w:r>
          </w:p>
        </w:tc>
        <w:tc>
          <w:tcPr>
            <w:tcW w:w="1095" w:type="dxa"/>
            <w:vAlign w:val="bottom"/>
          </w:tcPr>
          <w:p w:rsidR="003E7DB3" w:rsidRPr="00BE747A" w:rsidRDefault="003E7DB3" w:rsidP="003E7DB3">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86,672</w:t>
            </w:r>
          </w:p>
        </w:tc>
      </w:tr>
      <w:tr w:rsidR="003E7DB3" w:rsidRPr="00A74658" w:rsidTr="00565A6B">
        <w:tc>
          <w:tcPr>
            <w:tcW w:w="3060" w:type="dxa"/>
          </w:tcPr>
          <w:p w:rsidR="003E7DB3" w:rsidRPr="0010037C" w:rsidRDefault="003E7DB3" w:rsidP="003E7DB3">
            <w:pPr>
              <w:spacing w:line="2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3E7DB3" w:rsidRPr="003E7DB3" w:rsidRDefault="003E7DB3" w:rsidP="003E7DB3">
            <w:pPr>
              <w:pBdr>
                <w:bottom w:val="single" w:sz="6"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rsidR="003E7DB3" w:rsidRPr="003E7DB3" w:rsidRDefault="003E7DB3" w:rsidP="003E7DB3">
            <w:pPr>
              <w:pBdr>
                <w:bottom w:val="single" w:sz="6"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rsidR="003E7DB3" w:rsidRPr="003E7DB3" w:rsidRDefault="003E7DB3" w:rsidP="003E7DB3">
            <w:pPr>
              <w:pBdr>
                <w:bottom w:val="single" w:sz="6"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46,545</w:t>
            </w:r>
          </w:p>
        </w:tc>
        <w:tc>
          <w:tcPr>
            <w:tcW w:w="1095" w:type="dxa"/>
            <w:vAlign w:val="bottom"/>
          </w:tcPr>
          <w:p w:rsidR="003E7DB3" w:rsidRPr="00BE747A" w:rsidRDefault="003E7DB3" w:rsidP="003E7DB3">
            <w:pPr>
              <w:pBdr>
                <w:bottom w:val="single" w:sz="6"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188,951</w:t>
            </w:r>
          </w:p>
        </w:tc>
        <w:tc>
          <w:tcPr>
            <w:tcW w:w="1095" w:type="dxa"/>
            <w:vAlign w:val="bottom"/>
          </w:tcPr>
          <w:p w:rsidR="003E7DB3" w:rsidRPr="00BE747A" w:rsidRDefault="003E7DB3" w:rsidP="003E7DB3">
            <w:pPr>
              <w:pBdr>
                <w:bottom w:val="single" w:sz="6"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(102,279)</w:t>
            </w:r>
          </w:p>
        </w:tc>
        <w:tc>
          <w:tcPr>
            <w:tcW w:w="1095" w:type="dxa"/>
            <w:vAlign w:val="bottom"/>
          </w:tcPr>
          <w:p w:rsidR="003E7DB3" w:rsidRPr="00BE747A" w:rsidRDefault="003E7DB3" w:rsidP="003E7DB3">
            <w:pPr>
              <w:pBdr>
                <w:bottom w:val="single" w:sz="6"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86,672</w:t>
            </w:r>
          </w:p>
        </w:tc>
      </w:tr>
      <w:tr w:rsidR="003E7DB3" w:rsidRPr="00A74658" w:rsidTr="00565A6B">
        <w:tc>
          <w:tcPr>
            <w:tcW w:w="3060" w:type="dxa"/>
          </w:tcPr>
          <w:p w:rsidR="003E7DB3" w:rsidRPr="0010037C" w:rsidRDefault="003E7DB3" w:rsidP="003E7DB3">
            <w:pPr>
              <w:spacing w:line="2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3E7DB3" w:rsidRPr="003E7DB3" w:rsidRDefault="003E7DB3" w:rsidP="003E7DB3">
            <w:pPr>
              <w:pBdr>
                <w:bottom w:val="doub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359,356</w:t>
            </w:r>
          </w:p>
        </w:tc>
        <w:tc>
          <w:tcPr>
            <w:tcW w:w="1095" w:type="dxa"/>
            <w:vAlign w:val="bottom"/>
          </w:tcPr>
          <w:p w:rsidR="003E7DB3" w:rsidRPr="003E7DB3" w:rsidRDefault="003E7DB3" w:rsidP="003E7DB3">
            <w:pPr>
              <w:pBdr>
                <w:bottom w:val="doub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(222,365)</w:t>
            </w:r>
          </w:p>
        </w:tc>
        <w:tc>
          <w:tcPr>
            <w:tcW w:w="1095" w:type="dxa"/>
            <w:vAlign w:val="bottom"/>
          </w:tcPr>
          <w:p w:rsidR="003E7DB3" w:rsidRPr="003E7DB3" w:rsidRDefault="003E7DB3" w:rsidP="003E7DB3">
            <w:pPr>
              <w:pBdr>
                <w:bottom w:val="double" w:sz="4" w:space="1" w:color="auto"/>
              </w:pBdr>
              <w:tabs>
                <w:tab w:val="decimal" w:pos="792"/>
              </w:tabs>
              <w:spacing w:line="280" w:lineRule="exact"/>
              <w:ind w:right="-17"/>
              <w:rPr>
                <w:rFonts w:ascii="Arial" w:hAnsi="Arial" w:cs="Arial"/>
                <w:sz w:val="16"/>
                <w:szCs w:val="16"/>
              </w:rPr>
            </w:pPr>
            <w:r w:rsidRPr="003E7DB3">
              <w:rPr>
                <w:rFonts w:ascii="Arial" w:hAnsi="Arial" w:cs="Arial"/>
                <w:sz w:val="16"/>
                <w:szCs w:val="16"/>
              </w:rPr>
              <w:t>136,991</w:t>
            </w:r>
          </w:p>
        </w:tc>
        <w:tc>
          <w:tcPr>
            <w:tcW w:w="1095" w:type="dxa"/>
            <w:vAlign w:val="bottom"/>
          </w:tcPr>
          <w:p w:rsidR="003E7DB3" w:rsidRPr="00BE747A" w:rsidRDefault="003E7DB3" w:rsidP="003E7DB3">
            <w:pPr>
              <w:pBdr>
                <w:bottom w:val="doub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421,522</w:t>
            </w:r>
          </w:p>
        </w:tc>
        <w:tc>
          <w:tcPr>
            <w:tcW w:w="1095" w:type="dxa"/>
            <w:vAlign w:val="bottom"/>
          </w:tcPr>
          <w:p w:rsidR="003E7DB3" w:rsidRPr="00BE747A" w:rsidRDefault="003E7DB3" w:rsidP="003E7DB3">
            <w:pPr>
              <w:pBdr>
                <w:bottom w:val="doub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(207,632)</w:t>
            </w:r>
          </w:p>
        </w:tc>
        <w:tc>
          <w:tcPr>
            <w:tcW w:w="1095" w:type="dxa"/>
            <w:vAlign w:val="bottom"/>
          </w:tcPr>
          <w:p w:rsidR="003E7DB3" w:rsidRPr="00BE747A" w:rsidRDefault="003E7DB3" w:rsidP="003E7DB3">
            <w:pPr>
              <w:pBdr>
                <w:bottom w:val="doub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213,890</w:t>
            </w:r>
          </w:p>
        </w:tc>
      </w:tr>
    </w:tbl>
    <w:p w:rsidR="00F7059A" w:rsidRPr="000143FF" w:rsidRDefault="00F7059A" w:rsidP="00522268">
      <w:pPr>
        <w:overflowPunct/>
        <w:autoSpaceDE/>
        <w:autoSpaceDN/>
        <w:adjustRightInd/>
        <w:spacing w:before="120" w:after="120" w:line="380" w:lineRule="exact"/>
        <w:ind w:left="562" w:hanging="562"/>
        <w:jc w:val="thaiDistribute"/>
        <w:textAlignment w:val="auto"/>
        <w:rPr>
          <w:rFonts w:ascii="Arial" w:eastAsiaTheme="minorHAnsi" w:hAnsi="Arial" w:cstheme="minorBidi"/>
          <w:b/>
          <w:bCs/>
          <w:sz w:val="22"/>
          <w:szCs w:val="22"/>
        </w:rPr>
      </w:pPr>
      <w:r>
        <w:rPr>
          <w:rFonts w:ascii="Arial" w:eastAsiaTheme="minorHAnsi" w:hAnsi="Arial" w:cstheme="minorBidi"/>
          <w:b/>
          <w:bCs/>
          <w:sz w:val="22"/>
          <w:szCs w:val="22"/>
        </w:rPr>
        <w:t>3</w:t>
      </w:r>
      <w:r w:rsidR="00DD0D53">
        <w:rPr>
          <w:rFonts w:ascii="Arial" w:eastAsiaTheme="minorHAnsi" w:hAnsi="Arial" w:cstheme="minorBidi"/>
          <w:b/>
          <w:bCs/>
          <w:sz w:val="22"/>
          <w:szCs w:val="22"/>
        </w:rPr>
        <w:t>3</w:t>
      </w:r>
      <w:r w:rsidRPr="000143FF">
        <w:rPr>
          <w:rFonts w:ascii="Arial" w:eastAsiaTheme="minorHAnsi" w:hAnsi="Arial" w:cstheme="minorBidi"/>
          <w:b/>
          <w:bCs/>
          <w:sz w:val="22"/>
          <w:szCs w:val="22"/>
        </w:rPr>
        <w:t>.1</w:t>
      </w:r>
      <w:r w:rsidRPr="000143FF">
        <w:rPr>
          <w:rFonts w:ascii="Arial" w:eastAsiaTheme="minorHAnsi" w:hAnsi="Arial" w:cstheme="minorBidi"/>
          <w:b/>
          <w:bCs/>
          <w:sz w:val="22"/>
          <w:szCs w:val="22"/>
        </w:rPr>
        <w:tab/>
        <w:t>Loss reserves and outstanding claims</w:t>
      </w:r>
    </w:p>
    <w:tbl>
      <w:tblPr>
        <w:tblW w:w="9090" w:type="dxa"/>
        <w:tblInd w:w="558" w:type="dxa"/>
        <w:tblLayout w:type="fixed"/>
        <w:tblLook w:val="0000" w:firstRow="0" w:lastRow="0" w:firstColumn="0" w:lastColumn="0" w:noHBand="0" w:noVBand="0"/>
      </w:tblPr>
      <w:tblGrid>
        <w:gridCol w:w="5130"/>
        <w:gridCol w:w="1980"/>
        <w:gridCol w:w="1980"/>
      </w:tblGrid>
      <w:tr w:rsidR="008F7A8C" w:rsidRPr="007E055D" w:rsidTr="00146BA5">
        <w:trPr>
          <w:trHeight w:val="279"/>
        </w:trPr>
        <w:tc>
          <w:tcPr>
            <w:tcW w:w="5130"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rsidR="008F7A8C" w:rsidRPr="007E055D" w:rsidRDefault="008F7A8C" w:rsidP="003E2AA0">
            <w:pPr>
              <w:spacing w:line="34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8F7A8C" w:rsidRPr="007E055D" w:rsidTr="00146BA5">
        <w:trPr>
          <w:trHeight w:val="279"/>
        </w:trPr>
        <w:tc>
          <w:tcPr>
            <w:tcW w:w="5130"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Pr>
                <w:rFonts w:ascii="Arial" w:hAnsi="Arial" w:cs="Arial"/>
                <w:sz w:val="22"/>
                <w:szCs w:val="22"/>
              </w:rPr>
              <w:t>Consolidated financial statements</w:t>
            </w:r>
          </w:p>
        </w:tc>
      </w:tr>
      <w:tr w:rsidR="008F7A8C" w:rsidRPr="007E055D" w:rsidTr="00146BA5">
        <w:trPr>
          <w:trHeight w:val="279"/>
        </w:trPr>
        <w:tc>
          <w:tcPr>
            <w:tcW w:w="5130"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sidRPr="007E055D">
              <w:rPr>
                <w:rFonts w:ascii="Arial" w:hAnsi="Arial" w:cs="Arial"/>
                <w:sz w:val="22"/>
                <w:szCs w:val="22"/>
              </w:rPr>
              <w:t>For the years ended 31 December</w:t>
            </w:r>
          </w:p>
        </w:tc>
      </w:tr>
      <w:tr w:rsidR="008F7A8C" w:rsidRPr="007E055D" w:rsidTr="00146BA5">
        <w:trPr>
          <w:trHeight w:val="279"/>
        </w:trPr>
        <w:tc>
          <w:tcPr>
            <w:tcW w:w="5130"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1980" w:type="dxa"/>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sidRPr="007E055D">
              <w:rPr>
                <w:rFonts w:ascii="Arial" w:hAnsi="Arial" w:cs="Arial"/>
                <w:sz w:val="22"/>
                <w:szCs w:val="22"/>
              </w:rPr>
              <w:t>20</w:t>
            </w:r>
            <w:r w:rsidR="00146BA5">
              <w:rPr>
                <w:rFonts w:ascii="Arial" w:hAnsi="Arial" w:cs="Arial"/>
                <w:sz w:val="22"/>
                <w:szCs w:val="22"/>
              </w:rPr>
              <w:t>20</w:t>
            </w:r>
          </w:p>
        </w:tc>
        <w:tc>
          <w:tcPr>
            <w:tcW w:w="1980" w:type="dxa"/>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sidRPr="007E055D">
              <w:rPr>
                <w:rFonts w:ascii="Arial" w:hAnsi="Arial" w:cs="Arial"/>
                <w:sz w:val="22"/>
                <w:szCs w:val="22"/>
              </w:rPr>
              <w:t>201</w:t>
            </w:r>
            <w:r w:rsidR="00146BA5">
              <w:rPr>
                <w:rFonts w:ascii="Arial" w:hAnsi="Arial" w:cs="Arial"/>
                <w:sz w:val="22"/>
                <w:szCs w:val="22"/>
              </w:rPr>
              <w:t>9</w:t>
            </w:r>
          </w:p>
        </w:tc>
      </w:tr>
      <w:tr w:rsidR="003E7DB3" w:rsidRPr="007E055D" w:rsidTr="00146BA5">
        <w:tc>
          <w:tcPr>
            <w:tcW w:w="5130" w:type="dxa"/>
            <w:vAlign w:val="bottom"/>
          </w:tcPr>
          <w:p w:rsidR="003E7DB3" w:rsidRPr="007E055D" w:rsidRDefault="003E7DB3" w:rsidP="003E7DB3">
            <w:pPr>
              <w:tabs>
                <w:tab w:val="left" w:pos="900"/>
                <w:tab w:val="left" w:pos="2880"/>
              </w:tabs>
              <w:spacing w:line="340" w:lineRule="exact"/>
              <w:jc w:val="thaiDistribute"/>
              <w:rPr>
                <w:rFonts w:ascii="Arial" w:hAnsi="Arial" w:cs="Arial"/>
                <w:sz w:val="22"/>
                <w:szCs w:val="22"/>
                <w:cs/>
              </w:rPr>
            </w:pPr>
            <w:r w:rsidRPr="007E055D">
              <w:rPr>
                <w:rFonts w:ascii="Arial" w:hAnsi="Arial" w:cs="Arial"/>
                <w:sz w:val="22"/>
                <w:szCs w:val="22"/>
              </w:rPr>
              <w:t xml:space="preserve">Balance </w:t>
            </w:r>
            <w:r w:rsidR="00FC548B">
              <w:rPr>
                <w:rFonts w:ascii="Arial" w:hAnsi="Arial" w:cs="Arial"/>
                <w:sz w:val="22"/>
                <w:szCs w:val="22"/>
              </w:rPr>
              <w:t>at</w:t>
            </w:r>
            <w:r w:rsidRPr="007E055D">
              <w:rPr>
                <w:rFonts w:ascii="Arial" w:hAnsi="Arial" w:cs="Arial"/>
                <w:sz w:val="22"/>
                <w:szCs w:val="22"/>
              </w:rPr>
              <w:t xml:space="preserve"> beginning of the year</w:t>
            </w:r>
          </w:p>
        </w:tc>
        <w:tc>
          <w:tcPr>
            <w:tcW w:w="1980" w:type="dxa"/>
            <w:vAlign w:val="bottom"/>
          </w:tcPr>
          <w:p w:rsidR="003E7DB3" w:rsidRPr="003E7DB3" w:rsidRDefault="003E7DB3" w:rsidP="003E7DB3">
            <w:pPr>
              <w:tabs>
                <w:tab w:val="decimal" w:pos="1602"/>
              </w:tabs>
              <w:spacing w:line="340" w:lineRule="exact"/>
              <w:ind w:left="-18" w:right="8"/>
              <w:rPr>
                <w:rFonts w:ascii="Arial" w:hAnsi="Arial" w:cs="Arial"/>
                <w:sz w:val="22"/>
                <w:szCs w:val="22"/>
              </w:rPr>
            </w:pPr>
            <w:r w:rsidRPr="003E7DB3">
              <w:rPr>
                <w:rFonts w:ascii="Arial" w:hAnsi="Arial" w:cs="Arial"/>
                <w:sz w:val="22"/>
                <w:szCs w:val="22"/>
              </w:rPr>
              <w:t>232,571</w:t>
            </w:r>
          </w:p>
        </w:tc>
        <w:tc>
          <w:tcPr>
            <w:tcW w:w="1980" w:type="dxa"/>
            <w:vAlign w:val="bottom"/>
          </w:tcPr>
          <w:p w:rsidR="003E7DB3" w:rsidRPr="007E055D" w:rsidRDefault="003E7DB3" w:rsidP="003E7DB3">
            <w:pPr>
              <w:tabs>
                <w:tab w:val="decimal" w:pos="1602"/>
              </w:tabs>
              <w:spacing w:line="340" w:lineRule="exact"/>
              <w:ind w:left="-18" w:right="8"/>
              <w:rPr>
                <w:rFonts w:ascii="Arial" w:hAnsi="Arial" w:cs="Arial"/>
                <w:sz w:val="22"/>
                <w:szCs w:val="22"/>
              </w:rPr>
            </w:pPr>
            <w:r>
              <w:rPr>
                <w:rFonts w:ascii="Arial" w:hAnsi="Arial" w:cs="Arial"/>
                <w:sz w:val="22"/>
                <w:szCs w:val="22"/>
              </w:rPr>
              <w:t>211,435</w:t>
            </w:r>
          </w:p>
        </w:tc>
      </w:tr>
      <w:tr w:rsidR="003E7DB3" w:rsidRPr="00510569" w:rsidTr="00146BA5">
        <w:tc>
          <w:tcPr>
            <w:tcW w:w="5130" w:type="dxa"/>
            <w:vAlign w:val="bottom"/>
          </w:tcPr>
          <w:p w:rsidR="003E7DB3" w:rsidRPr="007E055D" w:rsidRDefault="003E7DB3" w:rsidP="003E7DB3">
            <w:pPr>
              <w:spacing w:line="340" w:lineRule="exact"/>
              <w:ind w:left="151" w:hanging="151"/>
              <w:rPr>
                <w:rFonts w:ascii="Arial" w:hAnsi="Arial" w:cs="Arial"/>
                <w:sz w:val="22"/>
                <w:szCs w:val="22"/>
              </w:rPr>
            </w:pPr>
            <w:r w:rsidRPr="007E055D">
              <w:rPr>
                <w:rFonts w:ascii="Arial" w:hAnsi="Arial" w:cs="Arial"/>
                <w:sz w:val="22"/>
                <w:szCs w:val="22"/>
              </w:rPr>
              <w:t xml:space="preserve">Claim </w:t>
            </w:r>
            <w:r>
              <w:rPr>
                <w:rFonts w:ascii="Arial" w:hAnsi="Arial" w:cs="Arial"/>
                <w:sz w:val="22"/>
                <w:szCs w:val="22"/>
              </w:rPr>
              <w:t>incurred during the year</w:t>
            </w:r>
          </w:p>
        </w:tc>
        <w:tc>
          <w:tcPr>
            <w:tcW w:w="1980" w:type="dxa"/>
            <w:vAlign w:val="bottom"/>
          </w:tcPr>
          <w:p w:rsidR="003E7DB3" w:rsidRPr="003E7DB3" w:rsidRDefault="003E7DB3" w:rsidP="003E7DB3">
            <w:pPr>
              <w:tabs>
                <w:tab w:val="decimal" w:pos="1602"/>
              </w:tabs>
              <w:spacing w:line="340" w:lineRule="exact"/>
              <w:ind w:left="-18" w:right="8"/>
              <w:rPr>
                <w:rFonts w:ascii="Arial" w:hAnsi="Arial" w:cs="Arial"/>
                <w:sz w:val="22"/>
                <w:szCs w:val="22"/>
              </w:rPr>
            </w:pPr>
            <w:r w:rsidRPr="003E7DB3">
              <w:rPr>
                <w:rFonts w:ascii="Arial" w:hAnsi="Arial" w:cs="Arial"/>
                <w:sz w:val="22"/>
                <w:szCs w:val="22"/>
              </w:rPr>
              <w:t>225,458</w:t>
            </w:r>
          </w:p>
        </w:tc>
        <w:tc>
          <w:tcPr>
            <w:tcW w:w="1980" w:type="dxa"/>
            <w:vAlign w:val="bottom"/>
          </w:tcPr>
          <w:p w:rsidR="003E7DB3" w:rsidRPr="00510569" w:rsidRDefault="003E7DB3" w:rsidP="003E7DB3">
            <w:pPr>
              <w:tabs>
                <w:tab w:val="decimal" w:pos="1602"/>
              </w:tabs>
              <w:spacing w:line="340" w:lineRule="exact"/>
              <w:ind w:left="-18" w:right="8"/>
              <w:rPr>
                <w:rFonts w:ascii="Arial" w:hAnsi="Arial" w:cs="Arial"/>
                <w:sz w:val="22"/>
                <w:szCs w:val="22"/>
              </w:rPr>
            </w:pPr>
            <w:r w:rsidRPr="00510569">
              <w:rPr>
                <w:rFonts w:ascii="Arial" w:hAnsi="Arial" w:cs="Arial"/>
                <w:sz w:val="22"/>
                <w:szCs w:val="22"/>
              </w:rPr>
              <w:t>244,143</w:t>
            </w:r>
          </w:p>
        </w:tc>
      </w:tr>
      <w:tr w:rsidR="003E7DB3" w:rsidRPr="00510569" w:rsidTr="00146BA5">
        <w:tc>
          <w:tcPr>
            <w:tcW w:w="5130" w:type="dxa"/>
            <w:vAlign w:val="bottom"/>
          </w:tcPr>
          <w:p w:rsidR="003E7DB3" w:rsidRPr="007E055D" w:rsidRDefault="003E7DB3" w:rsidP="003E7DB3">
            <w:pPr>
              <w:spacing w:line="340" w:lineRule="exact"/>
              <w:ind w:left="151" w:hanging="151"/>
              <w:rPr>
                <w:rFonts w:ascii="Arial" w:hAnsi="Arial" w:cs="Arial"/>
                <w:sz w:val="22"/>
                <w:szCs w:val="22"/>
              </w:rPr>
            </w:pPr>
            <w:r>
              <w:rPr>
                <w:rFonts w:ascii="Arial" w:hAnsi="Arial" w:cs="Arial"/>
                <w:sz w:val="22"/>
                <w:szCs w:val="22"/>
              </w:rPr>
              <w:t>Change in loss reserved of claimed incurred in prior years</w:t>
            </w:r>
          </w:p>
        </w:tc>
        <w:tc>
          <w:tcPr>
            <w:tcW w:w="1980" w:type="dxa"/>
            <w:vAlign w:val="bottom"/>
          </w:tcPr>
          <w:p w:rsidR="003E7DB3" w:rsidRPr="003E7DB3" w:rsidRDefault="003E7DB3" w:rsidP="003E7DB3">
            <w:pPr>
              <w:tabs>
                <w:tab w:val="decimal" w:pos="1602"/>
              </w:tabs>
              <w:spacing w:line="340" w:lineRule="exact"/>
              <w:ind w:left="-18" w:right="8"/>
              <w:rPr>
                <w:rFonts w:ascii="Arial" w:hAnsi="Arial" w:cs="Arial"/>
                <w:sz w:val="22"/>
                <w:szCs w:val="22"/>
              </w:rPr>
            </w:pPr>
            <w:r w:rsidRPr="003E7DB3">
              <w:rPr>
                <w:rFonts w:ascii="Arial" w:hAnsi="Arial" w:cs="Arial"/>
                <w:sz w:val="22"/>
                <w:szCs w:val="22"/>
              </w:rPr>
              <w:t>1,635</w:t>
            </w:r>
          </w:p>
        </w:tc>
        <w:tc>
          <w:tcPr>
            <w:tcW w:w="1980" w:type="dxa"/>
            <w:vAlign w:val="bottom"/>
          </w:tcPr>
          <w:p w:rsidR="003E7DB3" w:rsidRPr="00510569" w:rsidRDefault="003E7DB3" w:rsidP="003E7DB3">
            <w:pPr>
              <w:tabs>
                <w:tab w:val="decimal" w:pos="1602"/>
              </w:tabs>
              <w:spacing w:line="340" w:lineRule="exact"/>
              <w:ind w:left="-18" w:right="8"/>
              <w:rPr>
                <w:rFonts w:ascii="Arial" w:hAnsi="Arial" w:cs="Arial"/>
                <w:sz w:val="22"/>
                <w:szCs w:val="22"/>
              </w:rPr>
            </w:pPr>
            <w:r w:rsidRPr="00510569">
              <w:rPr>
                <w:rFonts w:ascii="Arial" w:hAnsi="Arial" w:cs="Arial"/>
                <w:sz w:val="22"/>
                <w:szCs w:val="22"/>
              </w:rPr>
              <w:t>6,574</w:t>
            </w:r>
          </w:p>
        </w:tc>
      </w:tr>
      <w:tr w:rsidR="003E7DB3" w:rsidRPr="00510569" w:rsidTr="00146BA5">
        <w:tc>
          <w:tcPr>
            <w:tcW w:w="5130" w:type="dxa"/>
            <w:vAlign w:val="bottom"/>
          </w:tcPr>
          <w:p w:rsidR="003E7DB3" w:rsidRPr="007E055D" w:rsidRDefault="003E7DB3" w:rsidP="003E7DB3">
            <w:pPr>
              <w:spacing w:line="340" w:lineRule="exact"/>
              <w:ind w:left="151" w:hanging="151"/>
              <w:rPr>
                <w:rFonts w:ascii="Arial" w:hAnsi="Arial" w:cs="Arial"/>
                <w:sz w:val="22"/>
                <w:szCs w:val="22"/>
              </w:rPr>
            </w:pPr>
            <w:r>
              <w:rPr>
                <w:rFonts w:ascii="Arial" w:hAnsi="Arial" w:cs="Arial"/>
                <w:sz w:val="22"/>
                <w:szCs w:val="22"/>
              </w:rPr>
              <w:t>Changes in assumptions in calculating loss reserves</w:t>
            </w:r>
          </w:p>
        </w:tc>
        <w:tc>
          <w:tcPr>
            <w:tcW w:w="1980" w:type="dxa"/>
            <w:vAlign w:val="bottom"/>
          </w:tcPr>
          <w:p w:rsidR="003E7DB3" w:rsidRPr="003E7DB3" w:rsidRDefault="003E7DB3" w:rsidP="003E7DB3">
            <w:pPr>
              <w:tabs>
                <w:tab w:val="decimal" w:pos="1602"/>
              </w:tabs>
              <w:spacing w:line="340" w:lineRule="exact"/>
              <w:ind w:left="-18" w:right="8"/>
              <w:rPr>
                <w:rFonts w:ascii="Arial" w:hAnsi="Arial" w:cs="Arial"/>
                <w:sz w:val="22"/>
                <w:szCs w:val="22"/>
              </w:rPr>
            </w:pPr>
            <w:r w:rsidRPr="003E7DB3">
              <w:rPr>
                <w:rFonts w:ascii="Arial" w:hAnsi="Arial" w:cs="Arial"/>
                <w:sz w:val="22"/>
                <w:szCs w:val="22"/>
              </w:rPr>
              <w:t>(10,166)</w:t>
            </w:r>
          </w:p>
        </w:tc>
        <w:tc>
          <w:tcPr>
            <w:tcW w:w="1980" w:type="dxa"/>
            <w:vAlign w:val="bottom"/>
          </w:tcPr>
          <w:p w:rsidR="003E7DB3" w:rsidRPr="00510569" w:rsidRDefault="003E7DB3" w:rsidP="003E7DB3">
            <w:pPr>
              <w:tabs>
                <w:tab w:val="decimal" w:pos="1602"/>
              </w:tabs>
              <w:spacing w:line="340" w:lineRule="exact"/>
              <w:ind w:left="-18" w:right="8"/>
              <w:rPr>
                <w:rFonts w:ascii="Arial" w:hAnsi="Arial" w:cs="Arial"/>
                <w:sz w:val="22"/>
                <w:szCs w:val="22"/>
              </w:rPr>
            </w:pPr>
            <w:r w:rsidRPr="00510569">
              <w:rPr>
                <w:rFonts w:ascii="Arial" w:hAnsi="Arial" w:cs="Arial"/>
                <w:sz w:val="22"/>
                <w:szCs w:val="22"/>
              </w:rPr>
              <w:t>(3,626)</w:t>
            </w:r>
          </w:p>
        </w:tc>
      </w:tr>
      <w:tr w:rsidR="003E7DB3" w:rsidRPr="00510569" w:rsidTr="00146BA5">
        <w:tc>
          <w:tcPr>
            <w:tcW w:w="5130" w:type="dxa"/>
            <w:vAlign w:val="bottom"/>
          </w:tcPr>
          <w:p w:rsidR="003E7DB3" w:rsidRPr="007E055D" w:rsidRDefault="003E7DB3" w:rsidP="003E7DB3">
            <w:pPr>
              <w:tabs>
                <w:tab w:val="left" w:pos="450"/>
                <w:tab w:val="left" w:pos="2880"/>
              </w:tabs>
              <w:spacing w:line="340" w:lineRule="exact"/>
              <w:rPr>
                <w:rFonts w:ascii="Arial" w:hAnsi="Arial" w:cs="Arial"/>
                <w:sz w:val="22"/>
                <w:szCs w:val="22"/>
                <w:cs/>
              </w:rPr>
            </w:pPr>
            <w:r w:rsidRPr="007E055D">
              <w:rPr>
                <w:rFonts w:ascii="Arial" w:hAnsi="Arial" w:cs="Arial"/>
                <w:sz w:val="22"/>
                <w:szCs w:val="22"/>
              </w:rPr>
              <w:t xml:space="preserve">Claim expense paid </w:t>
            </w:r>
            <w:r>
              <w:rPr>
                <w:rFonts w:ascii="Arial" w:hAnsi="Arial" w:cs="Arial"/>
                <w:sz w:val="22"/>
                <w:szCs w:val="22"/>
              </w:rPr>
              <w:t>during</w:t>
            </w:r>
            <w:r w:rsidRPr="007E055D">
              <w:rPr>
                <w:rFonts w:ascii="Arial" w:hAnsi="Arial" w:cs="Arial"/>
                <w:sz w:val="22"/>
                <w:szCs w:val="22"/>
              </w:rPr>
              <w:t xml:space="preserve"> the year</w:t>
            </w:r>
          </w:p>
        </w:tc>
        <w:tc>
          <w:tcPr>
            <w:tcW w:w="1980" w:type="dxa"/>
            <w:vAlign w:val="bottom"/>
          </w:tcPr>
          <w:p w:rsidR="003E7DB3" w:rsidRPr="003E7DB3" w:rsidRDefault="003E7DB3" w:rsidP="003E7DB3">
            <w:pPr>
              <w:pBdr>
                <w:top w:val="none" w:sz="0" w:space="0" w:color="000000"/>
                <w:left w:val="none" w:sz="0" w:space="0" w:color="000000"/>
                <w:bottom w:val="single" w:sz="4" w:space="1" w:color="000000"/>
                <w:right w:val="none" w:sz="0" w:space="0" w:color="000000"/>
              </w:pBdr>
              <w:tabs>
                <w:tab w:val="decimal" w:pos="1602"/>
              </w:tabs>
              <w:spacing w:line="340" w:lineRule="exact"/>
              <w:ind w:left="-18" w:right="8"/>
              <w:rPr>
                <w:rFonts w:ascii="Arial" w:hAnsi="Arial" w:cs="Arial"/>
                <w:sz w:val="22"/>
                <w:szCs w:val="22"/>
              </w:rPr>
            </w:pPr>
            <w:r w:rsidRPr="003E7DB3">
              <w:rPr>
                <w:rFonts w:ascii="Arial" w:hAnsi="Arial" w:cs="Arial"/>
                <w:sz w:val="22"/>
                <w:szCs w:val="22"/>
              </w:rPr>
              <w:t>(226,238)</w:t>
            </w:r>
          </w:p>
        </w:tc>
        <w:tc>
          <w:tcPr>
            <w:tcW w:w="1980" w:type="dxa"/>
            <w:vAlign w:val="bottom"/>
          </w:tcPr>
          <w:p w:rsidR="003E7DB3" w:rsidRPr="00510569" w:rsidRDefault="003E7DB3" w:rsidP="003E7DB3">
            <w:pPr>
              <w:pBdr>
                <w:top w:val="none" w:sz="0" w:space="0" w:color="000000"/>
                <w:left w:val="none" w:sz="0" w:space="0" w:color="000000"/>
                <w:bottom w:val="single" w:sz="4" w:space="1" w:color="000000"/>
                <w:right w:val="none" w:sz="0" w:space="0" w:color="000000"/>
              </w:pBdr>
              <w:tabs>
                <w:tab w:val="decimal" w:pos="1602"/>
              </w:tabs>
              <w:spacing w:line="340" w:lineRule="exact"/>
              <w:ind w:left="-18" w:right="8"/>
              <w:rPr>
                <w:rFonts w:ascii="Arial" w:hAnsi="Arial" w:cs="Arial"/>
                <w:sz w:val="22"/>
                <w:szCs w:val="22"/>
              </w:rPr>
            </w:pPr>
            <w:r w:rsidRPr="00510569">
              <w:rPr>
                <w:rFonts w:ascii="Arial" w:hAnsi="Arial" w:cs="Arial"/>
                <w:sz w:val="22"/>
                <w:szCs w:val="22"/>
              </w:rPr>
              <w:t>(225,955)</w:t>
            </w:r>
          </w:p>
        </w:tc>
      </w:tr>
      <w:tr w:rsidR="003E7DB3" w:rsidRPr="00510569" w:rsidTr="00146BA5">
        <w:tc>
          <w:tcPr>
            <w:tcW w:w="5130" w:type="dxa"/>
            <w:vAlign w:val="bottom"/>
          </w:tcPr>
          <w:p w:rsidR="003E7DB3" w:rsidRPr="007E055D" w:rsidRDefault="003E7DB3" w:rsidP="003E7DB3">
            <w:pPr>
              <w:tabs>
                <w:tab w:val="left" w:pos="450"/>
                <w:tab w:val="left" w:pos="2880"/>
              </w:tabs>
              <w:spacing w:line="340" w:lineRule="exact"/>
              <w:jc w:val="thaiDistribute"/>
              <w:rPr>
                <w:rFonts w:ascii="Arial" w:hAnsi="Arial" w:cs="Arial"/>
                <w:sz w:val="22"/>
                <w:szCs w:val="22"/>
                <w:cs/>
              </w:rPr>
            </w:pPr>
            <w:r w:rsidRPr="007E055D">
              <w:rPr>
                <w:rFonts w:ascii="Arial" w:hAnsi="Arial" w:cs="Arial"/>
                <w:sz w:val="22"/>
                <w:szCs w:val="22"/>
              </w:rPr>
              <w:t xml:space="preserve">Balance </w:t>
            </w:r>
            <w:r w:rsidR="00FC548B">
              <w:rPr>
                <w:rFonts w:ascii="Arial" w:hAnsi="Arial" w:cs="Arial"/>
                <w:sz w:val="22"/>
                <w:szCs w:val="22"/>
              </w:rPr>
              <w:t>at</w:t>
            </w:r>
            <w:r w:rsidRPr="007E055D">
              <w:rPr>
                <w:rFonts w:ascii="Arial" w:hAnsi="Arial" w:cs="Arial"/>
                <w:sz w:val="22"/>
                <w:szCs w:val="22"/>
              </w:rPr>
              <w:t xml:space="preserve"> end of the year</w:t>
            </w:r>
          </w:p>
        </w:tc>
        <w:tc>
          <w:tcPr>
            <w:tcW w:w="1980" w:type="dxa"/>
            <w:vAlign w:val="bottom"/>
          </w:tcPr>
          <w:p w:rsidR="003E7DB3" w:rsidRPr="003E7DB3" w:rsidRDefault="003E7DB3" w:rsidP="003E7DB3">
            <w:pPr>
              <w:pBdr>
                <w:top w:val="none" w:sz="0" w:space="0" w:color="000000"/>
                <w:left w:val="none" w:sz="0" w:space="0" w:color="000000"/>
                <w:bottom w:val="double" w:sz="4" w:space="1" w:color="000000"/>
                <w:right w:val="none" w:sz="0" w:space="0" w:color="000000"/>
              </w:pBdr>
              <w:tabs>
                <w:tab w:val="decimal" w:pos="1602"/>
              </w:tabs>
              <w:spacing w:line="340" w:lineRule="exact"/>
              <w:ind w:left="-18" w:right="8"/>
              <w:rPr>
                <w:rFonts w:ascii="Arial" w:hAnsi="Arial" w:cs="Arial"/>
                <w:sz w:val="22"/>
                <w:szCs w:val="22"/>
              </w:rPr>
            </w:pPr>
            <w:r w:rsidRPr="003E7DB3">
              <w:rPr>
                <w:rFonts w:ascii="Arial" w:hAnsi="Arial" w:cs="Arial"/>
                <w:sz w:val="22"/>
                <w:szCs w:val="22"/>
              </w:rPr>
              <w:t>223,260</w:t>
            </w:r>
          </w:p>
        </w:tc>
        <w:tc>
          <w:tcPr>
            <w:tcW w:w="1980" w:type="dxa"/>
            <w:vAlign w:val="bottom"/>
          </w:tcPr>
          <w:p w:rsidR="003E7DB3" w:rsidRPr="00510569" w:rsidRDefault="003E7DB3" w:rsidP="003E7DB3">
            <w:pPr>
              <w:pBdr>
                <w:top w:val="none" w:sz="0" w:space="0" w:color="000000"/>
                <w:left w:val="none" w:sz="0" w:space="0" w:color="000000"/>
                <w:bottom w:val="double" w:sz="4" w:space="1" w:color="000000"/>
                <w:right w:val="none" w:sz="0" w:space="0" w:color="000000"/>
              </w:pBdr>
              <w:tabs>
                <w:tab w:val="decimal" w:pos="1602"/>
              </w:tabs>
              <w:spacing w:line="340" w:lineRule="exact"/>
              <w:ind w:left="-18" w:right="8"/>
              <w:rPr>
                <w:rFonts w:ascii="Arial" w:hAnsi="Arial" w:cs="Arial"/>
                <w:sz w:val="22"/>
                <w:szCs w:val="22"/>
              </w:rPr>
            </w:pPr>
            <w:r w:rsidRPr="00510569">
              <w:rPr>
                <w:rFonts w:ascii="Arial" w:hAnsi="Arial" w:cs="Arial"/>
                <w:sz w:val="22"/>
                <w:szCs w:val="22"/>
              </w:rPr>
              <w:t>232,571</w:t>
            </w:r>
          </w:p>
        </w:tc>
      </w:tr>
    </w:tbl>
    <w:p w:rsidR="00F7059A" w:rsidRDefault="00F7059A" w:rsidP="00522268">
      <w:pPr>
        <w:overflowPunct/>
        <w:autoSpaceDE/>
        <w:autoSpaceDN/>
        <w:adjustRightInd/>
        <w:spacing w:before="240" w:after="120" w:line="380" w:lineRule="exact"/>
        <w:ind w:left="562" w:hanging="562"/>
        <w:jc w:val="thaiDistribute"/>
        <w:textAlignment w:val="auto"/>
        <w:rPr>
          <w:rFonts w:ascii="Arial" w:eastAsiaTheme="minorHAnsi" w:hAnsi="Arial" w:cstheme="minorBidi"/>
          <w:sz w:val="22"/>
          <w:szCs w:val="22"/>
        </w:rPr>
      </w:pPr>
      <w:r w:rsidRPr="000143FF">
        <w:rPr>
          <w:rFonts w:ascii="Arial" w:eastAsiaTheme="minorHAnsi" w:hAnsi="Arial" w:cstheme="minorBidi" w:hint="cs"/>
          <w:sz w:val="22"/>
          <w:szCs w:val="22"/>
          <w:cs/>
        </w:rPr>
        <w:tab/>
      </w:r>
      <w:r w:rsidRPr="000143FF">
        <w:rPr>
          <w:rFonts w:ascii="Arial" w:eastAsiaTheme="minorHAnsi" w:hAnsi="Arial" w:cstheme="minorBidi"/>
          <w:sz w:val="22"/>
          <w:szCs w:val="22"/>
        </w:rPr>
        <w:t>As at 31 December 20</w:t>
      </w:r>
      <w:r w:rsidR="00146BA5">
        <w:rPr>
          <w:rFonts w:ascii="Arial" w:eastAsiaTheme="minorHAnsi" w:hAnsi="Arial" w:cstheme="minorBidi"/>
          <w:sz w:val="22"/>
          <w:szCs w:val="22"/>
        </w:rPr>
        <w:t>20</w:t>
      </w:r>
      <w:r w:rsidRPr="000143FF">
        <w:rPr>
          <w:rFonts w:ascii="Arial" w:eastAsiaTheme="minorHAnsi" w:hAnsi="Arial" w:cstheme="minorBidi"/>
          <w:sz w:val="22"/>
          <w:szCs w:val="22"/>
        </w:rPr>
        <w:t xml:space="preserve"> and 201</w:t>
      </w:r>
      <w:r w:rsidR="00146BA5">
        <w:rPr>
          <w:rFonts w:ascii="Arial" w:eastAsiaTheme="minorHAnsi" w:hAnsi="Arial" w:cstheme="minorBidi"/>
          <w:sz w:val="22"/>
          <w:szCs w:val="22"/>
        </w:rPr>
        <w:t>9</w:t>
      </w:r>
      <w:r w:rsidRPr="000143FF">
        <w:rPr>
          <w:rFonts w:ascii="Arial" w:eastAsiaTheme="minorHAnsi" w:hAnsi="Arial" w:cstheme="minorBidi"/>
          <w:sz w:val="22"/>
          <w:szCs w:val="22"/>
        </w:rPr>
        <w:t xml:space="preserve">, the </w:t>
      </w:r>
      <w:r w:rsidR="00C7291A">
        <w:rPr>
          <w:rFonts w:ascii="Arial" w:eastAsiaTheme="minorHAnsi" w:hAnsi="Arial" w:cstheme="minorBidi"/>
          <w:sz w:val="22"/>
          <w:szCs w:val="22"/>
        </w:rPr>
        <w:t>subsidiary does</w:t>
      </w:r>
      <w:r w:rsidRPr="000143FF">
        <w:rPr>
          <w:rFonts w:ascii="Arial" w:eastAsiaTheme="minorHAnsi" w:hAnsi="Arial" w:cstheme="minorBidi"/>
          <w:sz w:val="22"/>
          <w:szCs w:val="22"/>
        </w:rPr>
        <w:t xml:space="preserve"> not have loss reserves and outstanding claims under reinsurance contracts.</w:t>
      </w:r>
    </w:p>
    <w:p w:rsidR="00684BCD" w:rsidRPr="00684BCD" w:rsidRDefault="00684BCD" w:rsidP="00684BCD">
      <w:pPr>
        <w:spacing w:before="120" w:after="120" w:line="380" w:lineRule="exact"/>
        <w:ind w:left="562" w:hanging="562"/>
        <w:jc w:val="thaiDistribute"/>
        <w:rPr>
          <w:rFonts w:ascii="Arial" w:hAnsi="Arial" w:cs="Arial"/>
          <w:b/>
          <w:bCs/>
          <w:sz w:val="22"/>
          <w:szCs w:val="22"/>
        </w:rPr>
      </w:pPr>
      <w:r w:rsidRPr="00684BCD">
        <w:rPr>
          <w:rFonts w:ascii="Arial" w:hAnsi="Arial" w:cs="Arial"/>
          <w:b/>
          <w:bCs/>
          <w:sz w:val="22"/>
          <w:szCs w:val="22"/>
        </w:rPr>
        <w:t>3</w:t>
      </w:r>
      <w:r w:rsidR="00DD0D53">
        <w:rPr>
          <w:rFonts w:ascii="Arial" w:hAnsi="Arial" w:cs="Arial"/>
          <w:b/>
          <w:bCs/>
          <w:sz w:val="22"/>
          <w:szCs w:val="22"/>
        </w:rPr>
        <w:t>3</w:t>
      </w:r>
      <w:r w:rsidRPr="00684BCD">
        <w:rPr>
          <w:rFonts w:ascii="Arial" w:hAnsi="Arial" w:cs="Arial"/>
          <w:b/>
          <w:bCs/>
          <w:sz w:val="22"/>
          <w:szCs w:val="22"/>
        </w:rPr>
        <w:t xml:space="preserve">.2 </w:t>
      </w:r>
      <w:r>
        <w:rPr>
          <w:rFonts w:ascii="Arial" w:hAnsi="Arial" w:cs="Arial"/>
          <w:b/>
          <w:bCs/>
          <w:sz w:val="22"/>
          <w:szCs w:val="22"/>
        </w:rPr>
        <w:tab/>
      </w:r>
      <w:r w:rsidRPr="00684BCD">
        <w:rPr>
          <w:rFonts w:ascii="Arial" w:hAnsi="Arial" w:cs="Arial"/>
          <w:b/>
          <w:bCs/>
          <w:sz w:val="22"/>
          <w:szCs w:val="22"/>
        </w:rPr>
        <w:t xml:space="preserve">Assumptions </w:t>
      </w:r>
    </w:p>
    <w:p w:rsidR="00684BCD" w:rsidRPr="00684BCD" w:rsidRDefault="00684BCD" w:rsidP="00684BCD">
      <w:pPr>
        <w:spacing w:before="120" w:after="120" w:line="380" w:lineRule="exact"/>
        <w:ind w:left="562" w:hanging="562"/>
        <w:jc w:val="thaiDistribute"/>
        <w:rPr>
          <w:rFonts w:ascii="Arial" w:hAnsi="Arial" w:cs="Arial"/>
          <w:sz w:val="22"/>
          <w:szCs w:val="22"/>
        </w:rPr>
      </w:pPr>
      <w:r w:rsidRPr="00684BCD">
        <w:rPr>
          <w:rFonts w:ascii="Arial" w:hAnsi="Arial" w:cs="Arial"/>
          <w:sz w:val="22"/>
          <w:szCs w:val="22"/>
        </w:rPr>
        <w:t>       </w:t>
      </w:r>
      <w:r w:rsidR="00B36487">
        <w:rPr>
          <w:rFonts w:ascii="Arial" w:hAnsi="Arial" w:cs="Arial"/>
          <w:sz w:val="22"/>
          <w:szCs w:val="22"/>
        </w:rPr>
        <w:tab/>
      </w:r>
      <w:r w:rsidRPr="00684BCD">
        <w:rPr>
          <w:rFonts w:ascii="Arial" w:hAnsi="Arial" w:cs="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rsidR="00FC548B" w:rsidRDefault="00FC548B">
      <w:pPr>
        <w:overflowPunct/>
        <w:autoSpaceDE/>
        <w:autoSpaceDN/>
        <w:adjustRightInd/>
        <w:textAlignment w:val="auto"/>
        <w:rPr>
          <w:rFonts w:ascii="Arial" w:hAnsi="Arial" w:cs="Arial"/>
          <w:sz w:val="22"/>
          <w:szCs w:val="22"/>
        </w:rPr>
      </w:pPr>
      <w:r>
        <w:rPr>
          <w:rFonts w:ascii="Arial" w:hAnsi="Arial" w:cs="Arial"/>
          <w:sz w:val="22"/>
          <w:szCs w:val="22"/>
        </w:rPr>
        <w:br w:type="page"/>
      </w:r>
    </w:p>
    <w:p w:rsidR="00684BCD" w:rsidRPr="00684BCD" w:rsidRDefault="00684BCD" w:rsidP="00B36487">
      <w:pPr>
        <w:spacing w:before="120" w:after="120" w:line="380" w:lineRule="exact"/>
        <w:ind w:left="1080" w:hanging="540"/>
        <w:jc w:val="thaiDistribute"/>
        <w:rPr>
          <w:rFonts w:ascii="Arial" w:hAnsi="Arial" w:cs="Arial"/>
          <w:sz w:val="22"/>
          <w:szCs w:val="22"/>
        </w:rPr>
      </w:pPr>
      <w:r w:rsidRPr="00684BCD">
        <w:rPr>
          <w:rFonts w:ascii="Arial" w:hAnsi="Arial" w:cs="Arial"/>
          <w:sz w:val="22"/>
          <w:szCs w:val="22"/>
        </w:rPr>
        <w:lastRenderedPageBreak/>
        <w:t>1) </w:t>
      </w:r>
      <w:r w:rsidR="00B36487">
        <w:rPr>
          <w:rFonts w:ascii="Arial" w:hAnsi="Arial" w:cs="Arial"/>
          <w:sz w:val="22"/>
          <w:szCs w:val="22"/>
        </w:rPr>
        <w:tab/>
      </w:r>
      <w:r w:rsidRPr="00684BCD">
        <w:rPr>
          <w:rFonts w:ascii="Arial" w:hAnsi="Arial" w:cs="Arial"/>
          <w:sz w:val="22"/>
          <w:szCs w:val="22"/>
        </w:rPr>
        <w:t>Assumptions of historical claim expenses</w:t>
      </w:r>
    </w:p>
    <w:p w:rsidR="00684BCD" w:rsidRPr="00684BCD" w:rsidRDefault="00B36487" w:rsidP="00684BCD">
      <w:pPr>
        <w:spacing w:before="120" w:after="120" w:line="380" w:lineRule="exact"/>
        <w:ind w:left="1080" w:hanging="562"/>
        <w:jc w:val="thaiDistribute"/>
        <w:rPr>
          <w:rFonts w:ascii="Arial" w:hAnsi="Arial" w:cs="Arial"/>
          <w:sz w:val="22"/>
          <w:szCs w:val="22"/>
        </w:rPr>
      </w:pPr>
      <w:r>
        <w:rPr>
          <w:rFonts w:ascii="Arial" w:hAnsi="Arial" w:cs="Arial"/>
          <w:sz w:val="22"/>
          <w:szCs w:val="22"/>
        </w:rPr>
        <w:tab/>
      </w:r>
      <w:r w:rsidR="00684BCD" w:rsidRPr="00684BCD">
        <w:rPr>
          <w:rFonts w:ascii="Arial" w:hAnsi="Arial" w:cs="Arial"/>
          <w:sz w:val="22"/>
          <w:szCs w:val="22"/>
        </w:rPr>
        <w:t>At the end of the reporting periods, the subsidiary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subsidiary uses the higher value between those determined from the Payment Method and the Incurred Method but excluding disaster losses. However, in calculation using the above-mentioned data, the subsidiary is required to exercise judgement to exclude all large claims in order to eliminate the fluctuations in loss development factor but include certain relevant large claims on a case-by-case basis where appropriate.</w:t>
      </w:r>
    </w:p>
    <w:p w:rsidR="00684BCD" w:rsidRPr="00684BCD" w:rsidRDefault="00684BCD" w:rsidP="00B36487">
      <w:pPr>
        <w:spacing w:before="120" w:after="120" w:line="380" w:lineRule="exact"/>
        <w:ind w:left="1080" w:hanging="540"/>
        <w:jc w:val="thaiDistribute"/>
        <w:rPr>
          <w:rFonts w:ascii="Arial" w:hAnsi="Arial" w:cs="Arial"/>
          <w:sz w:val="22"/>
          <w:szCs w:val="22"/>
        </w:rPr>
      </w:pPr>
      <w:r w:rsidRPr="00684BCD">
        <w:rPr>
          <w:rFonts w:ascii="Arial" w:hAnsi="Arial" w:cs="Arial"/>
          <w:sz w:val="22"/>
          <w:szCs w:val="22"/>
        </w:rPr>
        <w:t xml:space="preserve">2)    </w:t>
      </w:r>
      <w:r>
        <w:rPr>
          <w:rFonts w:ascii="Arial" w:hAnsi="Arial" w:cs="Arial"/>
          <w:sz w:val="22"/>
          <w:szCs w:val="22"/>
        </w:rPr>
        <w:tab/>
      </w:r>
      <w:r w:rsidRPr="00684BCD">
        <w:rPr>
          <w:rFonts w:ascii="Arial" w:hAnsi="Arial" w:cs="Arial"/>
          <w:sz w:val="22"/>
          <w:szCs w:val="22"/>
        </w:rPr>
        <w:t>Assumptions of related expenses</w:t>
      </w:r>
    </w:p>
    <w:p w:rsidR="00684BCD" w:rsidRPr="00684BCD" w:rsidRDefault="00684BCD" w:rsidP="00F407A1">
      <w:pPr>
        <w:spacing w:before="120" w:after="120" w:line="380" w:lineRule="exact"/>
        <w:ind w:left="1094" w:hanging="547"/>
        <w:jc w:val="thaiDistribute"/>
        <w:rPr>
          <w:rFonts w:ascii="Arial" w:hAnsi="Arial" w:cs="Arial"/>
          <w:sz w:val="22"/>
          <w:szCs w:val="22"/>
        </w:rPr>
      </w:pPr>
      <w:r w:rsidRPr="00684BCD">
        <w:rPr>
          <w:rFonts w:ascii="Arial" w:hAnsi="Arial" w:cs="Arial"/>
          <w:sz w:val="22"/>
          <w:szCs w:val="22"/>
        </w:rPr>
        <w:t>        </w:t>
      </w:r>
      <w:r w:rsidR="00B36487">
        <w:rPr>
          <w:rFonts w:ascii="Arial" w:hAnsi="Arial" w:cs="Arial"/>
          <w:sz w:val="22"/>
          <w:szCs w:val="22"/>
        </w:rPr>
        <w:tab/>
      </w:r>
      <w:r w:rsidRPr="00684BCD">
        <w:rPr>
          <w:rFonts w:ascii="Arial" w:hAnsi="Arial" w:cs="Arial"/>
          <w:sz w:val="22"/>
          <w:szCs w:val="22"/>
        </w:rPr>
        <w:t>The subsidiary estimates the unallocated loss adjustment expenses (ULAE) based on Claim Department’s</w:t>
      </w:r>
      <w:r w:rsidRPr="00B36487">
        <w:rPr>
          <w:rFonts w:ascii="Arial" w:hAnsi="Arial" w:cs="Arial"/>
          <w:sz w:val="22"/>
          <w:szCs w:val="22"/>
        </w:rPr>
        <w:t xml:space="preserve"> incurred expenses, for example, salaries</w:t>
      </w:r>
      <w:r w:rsidR="00C6224E">
        <w:rPr>
          <w:rFonts w:ascii="Arial" w:hAnsi="Arial" w:cs="Arial"/>
          <w:sz w:val="22"/>
          <w:szCs w:val="22"/>
        </w:rPr>
        <w:t xml:space="preserve">, </w:t>
      </w:r>
      <w:r w:rsidRPr="00B36487">
        <w:rPr>
          <w:rFonts w:ascii="Arial" w:hAnsi="Arial" w:cs="Arial"/>
          <w:sz w:val="22"/>
          <w:szCs w:val="22"/>
        </w:rPr>
        <w:t>employee benefits, and technology costs, which is set as a ratio of ULAE to claims paid.</w:t>
      </w:r>
    </w:p>
    <w:p w:rsidR="00F7059A" w:rsidRPr="000143FF" w:rsidRDefault="00C7291A" w:rsidP="00684BCD">
      <w:pPr>
        <w:tabs>
          <w:tab w:val="left" w:pos="720"/>
        </w:tabs>
        <w:overflowPunct/>
        <w:autoSpaceDE/>
        <w:autoSpaceDN/>
        <w:adjustRightInd/>
        <w:spacing w:before="120" w:after="120" w:line="380" w:lineRule="exact"/>
        <w:ind w:left="544" w:hanging="544"/>
        <w:jc w:val="thaiDistribute"/>
        <w:textAlignment w:val="auto"/>
        <w:rPr>
          <w:rFonts w:ascii="Arial" w:eastAsiaTheme="minorHAnsi" w:hAnsi="Arial" w:cs="Arial"/>
          <w:b/>
          <w:bCs/>
          <w:sz w:val="22"/>
          <w:szCs w:val="22"/>
          <w:cs/>
        </w:rPr>
      </w:pPr>
      <w:r>
        <w:rPr>
          <w:rFonts w:ascii="Arial" w:eastAsiaTheme="minorHAnsi" w:hAnsi="Arial" w:cs="Arial"/>
          <w:b/>
          <w:bCs/>
          <w:sz w:val="22"/>
          <w:szCs w:val="22"/>
        </w:rPr>
        <w:t>3</w:t>
      </w:r>
      <w:r w:rsidR="00DD0D53">
        <w:rPr>
          <w:rFonts w:ascii="Arial" w:eastAsiaTheme="minorHAnsi" w:hAnsi="Arial" w:cs="Arial"/>
          <w:b/>
          <w:bCs/>
          <w:sz w:val="22"/>
          <w:szCs w:val="22"/>
        </w:rPr>
        <w:t>3</w:t>
      </w:r>
      <w:r w:rsidR="00F7059A" w:rsidRPr="000143FF">
        <w:rPr>
          <w:rFonts w:ascii="Arial" w:eastAsiaTheme="minorHAnsi" w:hAnsi="Arial" w:cs="Arial"/>
          <w:b/>
          <w:bCs/>
          <w:sz w:val="22"/>
          <w:szCs w:val="22"/>
        </w:rPr>
        <w:t>.</w:t>
      </w:r>
      <w:r w:rsidR="007F2A54">
        <w:rPr>
          <w:rFonts w:ascii="Arial" w:eastAsiaTheme="minorHAnsi" w:hAnsi="Arial" w:cs="Arial"/>
          <w:b/>
          <w:bCs/>
          <w:sz w:val="22"/>
          <w:szCs w:val="22"/>
        </w:rPr>
        <w:t>3</w:t>
      </w:r>
      <w:r w:rsidR="00F7059A" w:rsidRPr="000143FF">
        <w:rPr>
          <w:rFonts w:ascii="Arial" w:eastAsiaTheme="minorHAnsi" w:hAnsi="Arial" w:cs="Arial"/>
          <w:b/>
          <w:bCs/>
          <w:sz w:val="22"/>
          <w:szCs w:val="22"/>
        </w:rPr>
        <w:tab/>
        <w:t>Unearned premium reserves</w:t>
      </w:r>
    </w:p>
    <w:tbl>
      <w:tblPr>
        <w:tblW w:w="9006" w:type="dxa"/>
        <w:tblInd w:w="558" w:type="dxa"/>
        <w:tblLayout w:type="fixed"/>
        <w:tblLook w:val="0000" w:firstRow="0" w:lastRow="0" w:firstColumn="0" w:lastColumn="0" w:noHBand="0" w:noVBand="0"/>
      </w:tblPr>
      <w:tblGrid>
        <w:gridCol w:w="5400"/>
        <w:gridCol w:w="1800"/>
        <w:gridCol w:w="1800"/>
        <w:gridCol w:w="6"/>
      </w:tblGrid>
      <w:tr w:rsidR="00F7059A" w:rsidRPr="000143FF" w:rsidTr="00146BA5">
        <w:trPr>
          <w:trHeight w:val="80"/>
        </w:trPr>
        <w:tc>
          <w:tcPr>
            <w:tcW w:w="540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0143FF">
              <w:rPr>
                <w:rFonts w:ascii="Arial" w:eastAsiaTheme="minorHAnsi" w:hAnsi="Arial" w:cs="Arial"/>
                <w:sz w:val="22"/>
                <w:szCs w:val="22"/>
              </w:rPr>
              <w:tab/>
            </w:r>
          </w:p>
        </w:tc>
        <w:tc>
          <w:tcPr>
            <w:tcW w:w="3606" w:type="dxa"/>
            <w:gridSpan w:val="3"/>
            <w:vAlign w:val="bottom"/>
          </w:tcPr>
          <w:p w:rsidR="00F7059A" w:rsidRPr="000143FF" w:rsidRDefault="00F7059A" w:rsidP="000D5933">
            <w:pPr>
              <w:overflowPunct/>
              <w:autoSpaceDE/>
              <w:autoSpaceDN/>
              <w:adjustRightInd/>
              <w:spacing w:line="380" w:lineRule="exact"/>
              <w:ind w:left="-99"/>
              <w:jc w:val="right"/>
              <w:textAlignment w:val="auto"/>
              <w:rPr>
                <w:rFonts w:ascii="Arial" w:eastAsia="Arial Unicode MS" w:hAnsi="Arial" w:cs="Arial"/>
                <w:sz w:val="22"/>
                <w:szCs w:val="22"/>
              </w:rPr>
            </w:pPr>
            <w:r w:rsidRPr="000143FF">
              <w:rPr>
                <w:rFonts w:ascii="Arial" w:eastAsiaTheme="minorHAnsi" w:hAnsi="Arial" w:cs="Arial"/>
                <w:sz w:val="22"/>
                <w:szCs w:val="22"/>
                <w:cs/>
              </w:rPr>
              <w:t>(</w:t>
            </w:r>
            <w:r w:rsidRPr="000143FF">
              <w:rPr>
                <w:rFonts w:ascii="Arial" w:eastAsiaTheme="minorHAnsi" w:hAnsi="Arial" w:cs="Arial"/>
                <w:sz w:val="22"/>
                <w:szCs w:val="22"/>
              </w:rPr>
              <w:t>Unit: Thousand Baht</w:t>
            </w:r>
            <w:r w:rsidRPr="000143FF">
              <w:rPr>
                <w:rFonts w:ascii="Arial" w:eastAsiaTheme="minorHAnsi" w:hAnsi="Arial" w:cs="Arial"/>
                <w:sz w:val="22"/>
                <w:szCs w:val="22"/>
                <w:cs/>
              </w:rPr>
              <w:t>)</w:t>
            </w:r>
          </w:p>
        </w:tc>
      </w:tr>
      <w:tr w:rsidR="00F7059A" w:rsidRPr="000143FF" w:rsidTr="00146BA5">
        <w:trPr>
          <w:trHeight w:val="80"/>
        </w:trPr>
        <w:tc>
          <w:tcPr>
            <w:tcW w:w="540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Consolidated financial statements</w:t>
            </w:r>
          </w:p>
        </w:tc>
      </w:tr>
      <w:tr w:rsidR="00F7059A" w:rsidRPr="000143FF" w:rsidTr="00146BA5">
        <w:trPr>
          <w:trHeight w:val="80"/>
        </w:trPr>
        <w:tc>
          <w:tcPr>
            <w:tcW w:w="540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For the years ended 31 December</w:t>
            </w:r>
          </w:p>
        </w:tc>
      </w:tr>
      <w:tr w:rsidR="00F7059A" w:rsidRPr="000143FF" w:rsidTr="00146BA5">
        <w:trPr>
          <w:gridAfter w:val="1"/>
          <w:wAfter w:w="6" w:type="dxa"/>
          <w:trHeight w:val="80"/>
        </w:trPr>
        <w:tc>
          <w:tcPr>
            <w:tcW w:w="540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1800" w:type="dxa"/>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20</w:t>
            </w:r>
            <w:r w:rsidR="00146BA5">
              <w:rPr>
                <w:rFonts w:ascii="Arial" w:eastAsiaTheme="minorHAnsi" w:hAnsi="Arial" w:cs="Arial"/>
                <w:sz w:val="22"/>
                <w:szCs w:val="22"/>
              </w:rPr>
              <w:t>20</w:t>
            </w:r>
          </w:p>
        </w:tc>
        <w:tc>
          <w:tcPr>
            <w:tcW w:w="1800" w:type="dxa"/>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201</w:t>
            </w:r>
            <w:r w:rsidR="00146BA5">
              <w:rPr>
                <w:rFonts w:ascii="Arial" w:eastAsiaTheme="minorHAnsi" w:hAnsi="Arial" w:cs="Arial"/>
                <w:sz w:val="22"/>
                <w:szCs w:val="22"/>
              </w:rPr>
              <w:t>9</w:t>
            </w:r>
          </w:p>
        </w:tc>
      </w:tr>
      <w:tr w:rsidR="003E7DB3" w:rsidRPr="000143FF" w:rsidTr="00146BA5">
        <w:trPr>
          <w:gridAfter w:val="1"/>
          <w:wAfter w:w="6" w:type="dxa"/>
        </w:trPr>
        <w:tc>
          <w:tcPr>
            <w:tcW w:w="5400" w:type="dxa"/>
          </w:tcPr>
          <w:p w:rsidR="003E7DB3" w:rsidRPr="000143FF" w:rsidRDefault="003E7DB3" w:rsidP="003E7DB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bookmarkStart w:id="14" w:name="OLE_LINK8"/>
            <w:bookmarkStart w:id="15" w:name="OLE_LINK9"/>
            <w:r w:rsidRPr="000143FF">
              <w:rPr>
                <w:rFonts w:ascii="Arial" w:eastAsiaTheme="minorHAnsi" w:hAnsi="Arial" w:cs="Arial"/>
                <w:sz w:val="22"/>
                <w:szCs w:val="22"/>
              </w:rPr>
              <w:t>Balance</w:t>
            </w:r>
            <w:bookmarkEnd w:id="14"/>
            <w:bookmarkEnd w:id="15"/>
            <w:r w:rsidRPr="000143FF">
              <w:rPr>
                <w:rFonts w:ascii="Arial" w:eastAsiaTheme="minorHAnsi" w:hAnsi="Arial" w:cs="Arial"/>
                <w:sz w:val="22"/>
                <w:szCs w:val="22"/>
              </w:rPr>
              <w:t xml:space="preserve"> </w:t>
            </w:r>
            <w:r w:rsidR="00D05DB2">
              <w:rPr>
                <w:rFonts w:ascii="Arial" w:eastAsiaTheme="minorHAnsi" w:hAnsi="Arial" w:cs="Arial"/>
                <w:sz w:val="22"/>
                <w:szCs w:val="22"/>
              </w:rPr>
              <w:t>at</w:t>
            </w:r>
            <w:r w:rsidRPr="000143FF">
              <w:rPr>
                <w:rFonts w:ascii="Arial" w:eastAsiaTheme="minorHAnsi" w:hAnsi="Arial" w:cs="Arial"/>
                <w:sz w:val="22"/>
                <w:szCs w:val="22"/>
              </w:rPr>
              <w:t xml:space="preserve"> beginning of year</w:t>
            </w:r>
          </w:p>
        </w:tc>
        <w:tc>
          <w:tcPr>
            <w:tcW w:w="1800" w:type="dxa"/>
            <w:vAlign w:val="bottom"/>
          </w:tcPr>
          <w:p w:rsidR="003E7DB3" w:rsidRPr="003E7DB3" w:rsidRDefault="003E7DB3" w:rsidP="003E7DB3">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188,951</w:t>
            </w:r>
          </w:p>
        </w:tc>
        <w:tc>
          <w:tcPr>
            <w:tcW w:w="1800" w:type="dxa"/>
            <w:vAlign w:val="bottom"/>
          </w:tcPr>
          <w:p w:rsidR="003E7DB3" w:rsidRPr="00F85157" w:rsidRDefault="003E7DB3" w:rsidP="003E7DB3">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100,322</w:t>
            </w:r>
          </w:p>
        </w:tc>
      </w:tr>
      <w:tr w:rsidR="003E7DB3" w:rsidRPr="000143FF" w:rsidTr="00146BA5">
        <w:trPr>
          <w:gridAfter w:val="1"/>
          <w:wAfter w:w="6" w:type="dxa"/>
        </w:trPr>
        <w:tc>
          <w:tcPr>
            <w:tcW w:w="5400" w:type="dxa"/>
          </w:tcPr>
          <w:p w:rsidR="003E7DB3" w:rsidRPr="000143FF" w:rsidRDefault="003E7DB3" w:rsidP="003E7DB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0143FF">
              <w:rPr>
                <w:rFonts w:ascii="Arial" w:eastAsiaTheme="minorHAnsi" w:hAnsi="Arial" w:cs="Arial"/>
                <w:sz w:val="22"/>
                <w:szCs w:val="22"/>
              </w:rPr>
              <w:t>Premium written for the year</w:t>
            </w:r>
          </w:p>
        </w:tc>
        <w:tc>
          <w:tcPr>
            <w:tcW w:w="1800" w:type="dxa"/>
            <w:vAlign w:val="bottom"/>
          </w:tcPr>
          <w:p w:rsidR="003E7DB3" w:rsidRPr="003E7DB3" w:rsidRDefault="003E7DB3" w:rsidP="003E7DB3">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344,511</w:t>
            </w:r>
          </w:p>
        </w:tc>
        <w:tc>
          <w:tcPr>
            <w:tcW w:w="1800" w:type="dxa"/>
            <w:vAlign w:val="bottom"/>
          </w:tcPr>
          <w:p w:rsidR="003E7DB3" w:rsidRPr="00F85157" w:rsidRDefault="003E7DB3" w:rsidP="003E7DB3">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381,092</w:t>
            </w:r>
          </w:p>
        </w:tc>
      </w:tr>
      <w:tr w:rsidR="003E7DB3" w:rsidRPr="000143FF" w:rsidTr="00146BA5">
        <w:trPr>
          <w:gridAfter w:val="1"/>
          <w:wAfter w:w="6" w:type="dxa"/>
        </w:trPr>
        <w:tc>
          <w:tcPr>
            <w:tcW w:w="5400" w:type="dxa"/>
          </w:tcPr>
          <w:p w:rsidR="003E7DB3" w:rsidRPr="000143FF" w:rsidRDefault="003E7DB3" w:rsidP="003E7DB3">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0143FF">
              <w:rPr>
                <w:rFonts w:ascii="Arial" w:eastAsiaTheme="minorHAnsi" w:hAnsi="Arial" w:cs="Arial"/>
                <w:sz w:val="22"/>
                <w:szCs w:val="22"/>
              </w:rPr>
              <w:t>Premium earned during the year</w:t>
            </w:r>
          </w:p>
        </w:tc>
        <w:tc>
          <w:tcPr>
            <w:tcW w:w="1800" w:type="dxa"/>
            <w:vAlign w:val="bottom"/>
          </w:tcPr>
          <w:p w:rsidR="003E7DB3" w:rsidRPr="003E7DB3" w:rsidRDefault="003E7DB3" w:rsidP="003E7DB3">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(397,366)</w:t>
            </w:r>
          </w:p>
        </w:tc>
        <w:tc>
          <w:tcPr>
            <w:tcW w:w="1800" w:type="dxa"/>
            <w:vAlign w:val="bottom"/>
          </w:tcPr>
          <w:p w:rsidR="003E7DB3" w:rsidRPr="00F85157" w:rsidRDefault="003E7DB3" w:rsidP="003E7DB3">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(292,463)</w:t>
            </w:r>
          </w:p>
        </w:tc>
      </w:tr>
      <w:tr w:rsidR="003E7DB3" w:rsidRPr="000143FF" w:rsidTr="00146BA5">
        <w:trPr>
          <w:gridAfter w:val="1"/>
          <w:wAfter w:w="6" w:type="dxa"/>
        </w:trPr>
        <w:tc>
          <w:tcPr>
            <w:tcW w:w="5400" w:type="dxa"/>
          </w:tcPr>
          <w:p w:rsidR="003E7DB3" w:rsidRPr="000143FF" w:rsidRDefault="003E7DB3" w:rsidP="003E7DB3">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0143FF">
              <w:rPr>
                <w:rFonts w:ascii="Arial" w:eastAsiaTheme="minorHAnsi" w:hAnsi="Arial" w:cs="Arial"/>
                <w:sz w:val="22"/>
                <w:szCs w:val="22"/>
              </w:rPr>
              <w:t xml:space="preserve">Balance </w:t>
            </w:r>
            <w:r w:rsidR="00D05DB2">
              <w:rPr>
                <w:rFonts w:ascii="Arial" w:eastAsiaTheme="minorHAnsi" w:hAnsi="Arial" w:cs="Arial"/>
                <w:sz w:val="22"/>
                <w:szCs w:val="22"/>
              </w:rPr>
              <w:t>at</w:t>
            </w:r>
            <w:r w:rsidRPr="000143FF">
              <w:rPr>
                <w:rFonts w:ascii="Arial" w:eastAsiaTheme="minorHAnsi" w:hAnsi="Arial" w:cs="Arial"/>
                <w:sz w:val="22"/>
                <w:szCs w:val="22"/>
              </w:rPr>
              <w:t xml:space="preserve"> end of year</w:t>
            </w:r>
          </w:p>
        </w:tc>
        <w:tc>
          <w:tcPr>
            <w:tcW w:w="1800" w:type="dxa"/>
            <w:vAlign w:val="bottom"/>
          </w:tcPr>
          <w:p w:rsidR="003E7DB3" w:rsidRPr="003E7DB3" w:rsidRDefault="003E7DB3" w:rsidP="003E7DB3">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136,096</w:t>
            </w:r>
          </w:p>
        </w:tc>
        <w:tc>
          <w:tcPr>
            <w:tcW w:w="1800" w:type="dxa"/>
            <w:vAlign w:val="bottom"/>
          </w:tcPr>
          <w:p w:rsidR="003E7DB3" w:rsidRPr="00F85157" w:rsidRDefault="003E7DB3" w:rsidP="003E7DB3">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188,951</w:t>
            </w:r>
          </w:p>
        </w:tc>
      </w:tr>
    </w:tbl>
    <w:p w:rsidR="00565A6B" w:rsidRPr="00AB73AA" w:rsidRDefault="00565A6B" w:rsidP="00D5599D">
      <w:pPr>
        <w:spacing w:before="120" w:line="380" w:lineRule="exact"/>
        <w:ind w:left="547" w:hanging="547"/>
        <w:rPr>
          <w:rFonts w:ascii="Arial" w:hAnsi="Arial" w:cs="Arial"/>
          <w:b/>
          <w:bCs/>
          <w:sz w:val="22"/>
          <w:szCs w:val="22"/>
        </w:rPr>
      </w:pPr>
      <w:r>
        <w:rPr>
          <w:rFonts w:ascii="Arial" w:hAnsi="Arial" w:cs="Arial"/>
          <w:b/>
          <w:bCs/>
          <w:sz w:val="22"/>
          <w:szCs w:val="22"/>
        </w:rPr>
        <w:t>3</w:t>
      </w:r>
      <w:r w:rsidR="00DD0D53">
        <w:rPr>
          <w:rFonts w:ascii="Arial" w:hAnsi="Arial" w:cs="Arial"/>
          <w:b/>
          <w:bCs/>
          <w:sz w:val="22"/>
          <w:szCs w:val="22"/>
        </w:rPr>
        <w:t>4</w:t>
      </w:r>
      <w:r>
        <w:rPr>
          <w:rFonts w:ascii="Arial" w:hAnsi="Arial" w:cs="Arial"/>
          <w:b/>
          <w:bCs/>
          <w:sz w:val="22"/>
          <w:szCs w:val="22"/>
        </w:rPr>
        <w:t>.</w:t>
      </w:r>
      <w:r>
        <w:rPr>
          <w:rFonts w:ascii="Arial" w:hAnsi="Arial" w:cs="Arial"/>
          <w:b/>
          <w:bCs/>
          <w:sz w:val="22"/>
          <w:szCs w:val="22"/>
        </w:rPr>
        <w:tab/>
        <w:t>Amount d</w:t>
      </w:r>
      <w:r w:rsidRPr="00AB73AA">
        <w:rPr>
          <w:rFonts w:ascii="Arial" w:hAnsi="Arial" w:cs="Arial"/>
          <w:b/>
          <w:bCs/>
          <w:sz w:val="22"/>
          <w:szCs w:val="22"/>
        </w:rPr>
        <w:t>ue to reinsurers</w:t>
      </w:r>
    </w:p>
    <w:p w:rsidR="00565A6B" w:rsidRPr="00CC1267" w:rsidRDefault="00565A6B" w:rsidP="00D5599D">
      <w:pPr>
        <w:spacing w:line="380" w:lineRule="exact"/>
        <w:ind w:left="547" w:right="86" w:hanging="547"/>
        <w:jc w:val="right"/>
        <w:rPr>
          <w:rFonts w:ascii="Arial" w:hAnsi="Arial" w:cs="Arial"/>
          <w:sz w:val="22"/>
          <w:szCs w:val="22"/>
        </w:rPr>
      </w:pPr>
      <w:r w:rsidRPr="00CC1267">
        <w:rPr>
          <w:rFonts w:ascii="Arial" w:hAnsi="Arial" w:cs="Arial"/>
          <w:sz w:val="22"/>
          <w:szCs w:val="22"/>
        </w:rPr>
        <w:t>(Unit: Thousand Baht)</w:t>
      </w:r>
    </w:p>
    <w:tbl>
      <w:tblPr>
        <w:tblW w:w="9000" w:type="dxa"/>
        <w:tblInd w:w="558" w:type="dxa"/>
        <w:tblLayout w:type="fixed"/>
        <w:tblLook w:val="01E0" w:firstRow="1" w:lastRow="1" w:firstColumn="1" w:lastColumn="1" w:noHBand="0" w:noVBand="0"/>
      </w:tblPr>
      <w:tblGrid>
        <w:gridCol w:w="5400"/>
        <w:gridCol w:w="1800"/>
        <w:gridCol w:w="1800"/>
      </w:tblGrid>
      <w:tr w:rsidR="00565A6B" w:rsidRPr="00CC1267" w:rsidTr="00146BA5">
        <w:tc>
          <w:tcPr>
            <w:tcW w:w="5400" w:type="dxa"/>
          </w:tcPr>
          <w:p w:rsidR="00565A6B" w:rsidRPr="00CC1267" w:rsidRDefault="00565A6B" w:rsidP="00146BA5">
            <w:pPr>
              <w:spacing w:line="380" w:lineRule="exact"/>
              <w:ind w:left="-18" w:firstLine="18"/>
              <w:jc w:val="thaiDistribute"/>
              <w:rPr>
                <w:rFonts w:ascii="Arial" w:hAnsi="Arial" w:cs="Arial"/>
                <w:sz w:val="22"/>
                <w:szCs w:val="22"/>
                <w:cs/>
              </w:rPr>
            </w:pPr>
          </w:p>
        </w:tc>
        <w:tc>
          <w:tcPr>
            <w:tcW w:w="3600" w:type="dxa"/>
            <w:gridSpan w:val="2"/>
            <w:vAlign w:val="bottom"/>
          </w:tcPr>
          <w:p w:rsidR="00565A6B" w:rsidRPr="00CC1267" w:rsidRDefault="00565A6B" w:rsidP="00146BA5">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D05DB2">
              <w:rPr>
                <w:rFonts w:ascii="Arial" w:eastAsia="Arial Unicode MS" w:hAnsi="Arial" w:cs="Arial"/>
                <w:sz w:val="22"/>
                <w:szCs w:val="22"/>
              </w:rPr>
              <w:t xml:space="preserve"> </w:t>
            </w:r>
            <w:r w:rsidRPr="00CC1267">
              <w:rPr>
                <w:rFonts w:ascii="Arial" w:eastAsia="Arial Unicode MS" w:hAnsi="Arial" w:cs="Arial"/>
                <w:sz w:val="22"/>
                <w:szCs w:val="22"/>
              </w:rPr>
              <w:t>financial statements</w:t>
            </w:r>
          </w:p>
        </w:tc>
      </w:tr>
      <w:tr w:rsidR="00565A6B" w:rsidRPr="00CC1267" w:rsidTr="00146BA5">
        <w:tc>
          <w:tcPr>
            <w:tcW w:w="5400" w:type="dxa"/>
          </w:tcPr>
          <w:p w:rsidR="00565A6B" w:rsidRPr="00CC1267" w:rsidRDefault="00565A6B" w:rsidP="00146BA5">
            <w:pPr>
              <w:spacing w:line="380" w:lineRule="exact"/>
              <w:ind w:left="-18" w:firstLine="18"/>
              <w:jc w:val="thaiDistribute"/>
              <w:rPr>
                <w:rFonts w:ascii="Arial" w:hAnsi="Arial" w:cs="Arial"/>
                <w:sz w:val="22"/>
                <w:szCs w:val="22"/>
                <w:cs/>
                <w:lang w:val="en-GB"/>
              </w:rPr>
            </w:pPr>
          </w:p>
        </w:tc>
        <w:tc>
          <w:tcPr>
            <w:tcW w:w="1800" w:type="dxa"/>
          </w:tcPr>
          <w:p w:rsidR="00565A6B" w:rsidRPr="00CC1267" w:rsidRDefault="00565A6B" w:rsidP="00146BA5">
            <w:pPr>
              <w:pBdr>
                <w:bottom w:val="single" w:sz="6" w:space="1" w:color="auto"/>
              </w:pBdr>
              <w:spacing w:line="380" w:lineRule="exact"/>
              <w:ind w:right="-43" w:hanging="14"/>
              <w:jc w:val="center"/>
              <w:rPr>
                <w:rFonts w:ascii="Arial" w:eastAsia="Arial Unicode MS" w:hAnsi="Arial" w:cs="Arial"/>
                <w:sz w:val="22"/>
                <w:szCs w:val="22"/>
              </w:rPr>
            </w:pPr>
            <w:r w:rsidRPr="00CC1267">
              <w:rPr>
                <w:rFonts w:ascii="Arial" w:eastAsia="Arial Unicode MS" w:hAnsi="Arial" w:cs="Arial"/>
                <w:sz w:val="22"/>
                <w:szCs w:val="22"/>
              </w:rPr>
              <w:t>20</w:t>
            </w:r>
            <w:r w:rsidR="00146BA5">
              <w:rPr>
                <w:rFonts w:ascii="Arial" w:eastAsia="Arial Unicode MS" w:hAnsi="Arial" w:cs="Arial"/>
                <w:sz w:val="22"/>
                <w:szCs w:val="22"/>
              </w:rPr>
              <w:t>20</w:t>
            </w:r>
          </w:p>
        </w:tc>
        <w:tc>
          <w:tcPr>
            <w:tcW w:w="1800" w:type="dxa"/>
          </w:tcPr>
          <w:p w:rsidR="00565A6B" w:rsidRPr="00CC1267" w:rsidRDefault="00565A6B" w:rsidP="00146BA5">
            <w:pPr>
              <w:pBdr>
                <w:bottom w:val="single" w:sz="6"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201</w:t>
            </w:r>
            <w:r w:rsidR="00146BA5">
              <w:rPr>
                <w:rFonts w:ascii="Arial" w:eastAsia="Arial Unicode MS" w:hAnsi="Arial" w:cs="Arial"/>
                <w:sz w:val="22"/>
                <w:szCs w:val="22"/>
              </w:rPr>
              <w:t>9</w:t>
            </w:r>
          </w:p>
        </w:tc>
      </w:tr>
      <w:tr w:rsidR="003E7DB3" w:rsidRPr="00CC1267" w:rsidTr="00146BA5">
        <w:tc>
          <w:tcPr>
            <w:tcW w:w="5400" w:type="dxa"/>
            <w:vAlign w:val="bottom"/>
          </w:tcPr>
          <w:p w:rsidR="003E7DB3" w:rsidRPr="00146BA5" w:rsidRDefault="003E7DB3" w:rsidP="003E7DB3">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146BA5">
              <w:rPr>
                <w:rFonts w:ascii="Arial" w:eastAsiaTheme="minorHAnsi" w:hAnsi="Arial" w:cs="Arial"/>
                <w:sz w:val="22"/>
                <w:szCs w:val="22"/>
              </w:rPr>
              <w:t>Reinsurance premium payables</w:t>
            </w:r>
          </w:p>
        </w:tc>
        <w:tc>
          <w:tcPr>
            <w:tcW w:w="1800" w:type="dxa"/>
          </w:tcPr>
          <w:p w:rsidR="003E7DB3" w:rsidRPr="003E7DB3" w:rsidRDefault="003E7DB3" w:rsidP="003E7DB3">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116,005</w:t>
            </w:r>
          </w:p>
        </w:tc>
        <w:tc>
          <w:tcPr>
            <w:tcW w:w="1800" w:type="dxa"/>
          </w:tcPr>
          <w:p w:rsidR="003E7DB3" w:rsidRPr="00146BA5" w:rsidRDefault="003E7DB3" w:rsidP="003E7DB3">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Pr>
                <w:rFonts w:ascii="Arial" w:eastAsiaTheme="minorHAnsi" w:hAnsi="Arial" w:cs="Arial"/>
                <w:sz w:val="22"/>
                <w:szCs w:val="22"/>
              </w:rPr>
              <w:t>23,214</w:t>
            </w:r>
          </w:p>
        </w:tc>
      </w:tr>
      <w:tr w:rsidR="003E7DB3" w:rsidRPr="00CC1267" w:rsidTr="00146BA5">
        <w:tc>
          <w:tcPr>
            <w:tcW w:w="5400" w:type="dxa"/>
            <w:vAlign w:val="bottom"/>
          </w:tcPr>
          <w:p w:rsidR="003E7DB3" w:rsidRPr="00146BA5" w:rsidRDefault="003E7DB3" w:rsidP="003E7DB3">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146BA5">
              <w:rPr>
                <w:rFonts w:ascii="Arial" w:eastAsiaTheme="minorHAnsi" w:hAnsi="Arial" w:cs="Arial"/>
                <w:sz w:val="22"/>
                <w:szCs w:val="22"/>
              </w:rPr>
              <w:t>Amounts withheld on reinsurance</w:t>
            </w:r>
          </w:p>
        </w:tc>
        <w:tc>
          <w:tcPr>
            <w:tcW w:w="1800" w:type="dxa"/>
          </w:tcPr>
          <w:p w:rsidR="003E7DB3" w:rsidRPr="003E7DB3" w:rsidRDefault="003E7DB3" w:rsidP="003E7DB3">
            <w:pPr>
              <w:pBdr>
                <w:bottom w:val="sing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96,099</w:t>
            </w:r>
          </w:p>
        </w:tc>
        <w:tc>
          <w:tcPr>
            <w:tcW w:w="1800" w:type="dxa"/>
          </w:tcPr>
          <w:p w:rsidR="003E7DB3" w:rsidRPr="00146BA5" w:rsidRDefault="003E7DB3" w:rsidP="003E7DB3">
            <w:pPr>
              <w:pBdr>
                <w:bottom w:val="sing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146BA5">
              <w:rPr>
                <w:rFonts w:ascii="Arial" w:eastAsiaTheme="minorHAnsi" w:hAnsi="Arial" w:cs="Arial"/>
                <w:sz w:val="22"/>
                <w:szCs w:val="22"/>
              </w:rPr>
              <w:t>95,973</w:t>
            </w:r>
          </w:p>
        </w:tc>
      </w:tr>
      <w:tr w:rsidR="003E7DB3" w:rsidRPr="00CC1267" w:rsidTr="00146BA5">
        <w:tc>
          <w:tcPr>
            <w:tcW w:w="5400" w:type="dxa"/>
            <w:vAlign w:val="bottom"/>
          </w:tcPr>
          <w:p w:rsidR="003E7DB3" w:rsidRPr="00146BA5" w:rsidRDefault="003E7DB3" w:rsidP="003E7DB3">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146BA5">
              <w:rPr>
                <w:rFonts w:ascii="Arial" w:eastAsiaTheme="minorHAnsi" w:hAnsi="Arial" w:cs="Arial"/>
                <w:sz w:val="22"/>
                <w:szCs w:val="22"/>
              </w:rPr>
              <w:t>Total amount due to reinsurers</w:t>
            </w:r>
          </w:p>
        </w:tc>
        <w:tc>
          <w:tcPr>
            <w:tcW w:w="1800" w:type="dxa"/>
          </w:tcPr>
          <w:p w:rsidR="003E7DB3" w:rsidRPr="003E7DB3" w:rsidRDefault="003E7DB3" w:rsidP="003E7DB3">
            <w:pPr>
              <w:pBdr>
                <w:bottom w:val="doub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cs/>
              </w:rPr>
            </w:pPr>
            <w:r w:rsidRPr="003E7DB3">
              <w:rPr>
                <w:rFonts w:ascii="Arial" w:eastAsiaTheme="minorHAnsi" w:hAnsi="Arial" w:cs="Arial"/>
                <w:sz w:val="22"/>
                <w:szCs w:val="22"/>
              </w:rPr>
              <w:t>212,104</w:t>
            </w:r>
          </w:p>
        </w:tc>
        <w:tc>
          <w:tcPr>
            <w:tcW w:w="1800" w:type="dxa"/>
          </w:tcPr>
          <w:p w:rsidR="003E7DB3" w:rsidRPr="00146BA5" w:rsidRDefault="003E7DB3" w:rsidP="003E7DB3">
            <w:pPr>
              <w:pBdr>
                <w:bottom w:val="doub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cs/>
              </w:rPr>
            </w:pPr>
            <w:r w:rsidRPr="00146BA5">
              <w:rPr>
                <w:rFonts w:ascii="Arial" w:eastAsiaTheme="minorHAnsi" w:hAnsi="Arial" w:cs="Arial"/>
                <w:sz w:val="22"/>
                <w:szCs w:val="22"/>
              </w:rPr>
              <w:t>119,187</w:t>
            </w:r>
          </w:p>
        </w:tc>
      </w:tr>
    </w:tbl>
    <w:p w:rsidR="00D05DB2" w:rsidRDefault="00D05DB2" w:rsidP="00D5599D">
      <w:pPr>
        <w:pStyle w:val="BodyTextIndent"/>
        <w:spacing w:before="100" w:after="0" w:line="380" w:lineRule="exact"/>
        <w:ind w:left="547" w:hanging="547"/>
        <w:jc w:val="thaiDistribute"/>
        <w:rPr>
          <w:rFonts w:ascii="Arial" w:hAnsi="Arial" w:cs="Arial"/>
          <w:b/>
          <w:bCs/>
          <w:sz w:val="22"/>
          <w:szCs w:val="22"/>
        </w:rPr>
      </w:pPr>
    </w:p>
    <w:p w:rsidR="00D05DB2" w:rsidRDefault="00D05DB2">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877C47" w:rsidRPr="00E4371C" w:rsidRDefault="00565A6B" w:rsidP="00D5599D">
      <w:pPr>
        <w:pStyle w:val="BodyTextIndent"/>
        <w:spacing w:before="100" w:after="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DD0D53">
        <w:rPr>
          <w:rFonts w:ascii="Arial" w:hAnsi="Arial" w:cs="Arial"/>
          <w:b/>
          <w:bCs/>
          <w:sz w:val="22"/>
          <w:szCs w:val="22"/>
        </w:rPr>
        <w:t>5</w:t>
      </w:r>
      <w:r w:rsidR="00877C47" w:rsidRPr="00E4371C">
        <w:rPr>
          <w:rFonts w:ascii="Arial" w:hAnsi="Arial" w:cs="Arial"/>
          <w:b/>
          <w:bCs/>
          <w:sz w:val="22"/>
          <w:szCs w:val="22"/>
        </w:rPr>
        <w:t>.</w:t>
      </w:r>
      <w:r w:rsidR="00877C47" w:rsidRPr="00E4371C">
        <w:rPr>
          <w:rFonts w:ascii="Arial" w:hAnsi="Arial" w:cs="Arial"/>
          <w:b/>
          <w:bCs/>
          <w:sz w:val="22"/>
          <w:szCs w:val="22"/>
        </w:rPr>
        <w:tab/>
        <w:t>Long-term loans</w:t>
      </w:r>
    </w:p>
    <w:tbl>
      <w:tblPr>
        <w:tblW w:w="9450" w:type="dxa"/>
        <w:tblInd w:w="558" w:type="dxa"/>
        <w:tblLayout w:type="fixed"/>
        <w:tblLook w:val="0000" w:firstRow="0" w:lastRow="0" w:firstColumn="0" w:lastColumn="0" w:noHBand="0" w:noVBand="0"/>
      </w:tblPr>
      <w:tblGrid>
        <w:gridCol w:w="630"/>
        <w:gridCol w:w="1530"/>
        <w:gridCol w:w="2610"/>
        <w:gridCol w:w="1170"/>
        <w:gridCol w:w="1170"/>
        <w:gridCol w:w="1170"/>
        <w:gridCol w:w="1170"/>
      </w:tblGrid>
      <w:tr w:rsidR="006E767A" w:rsidRPr="00E4371C" w:rsidTr="00D05DB2">
        <w:tc>
          <w:tcPr>
            <w:tcW w:w="9450" w:type="dxa"/>
            <w:gridSpan w:val="7"/>
          </w:tcPr>
          <w:p w:rsidR="006E767A" w:rsidRPr="00E4371C" w:rsidRDefault="006E767A" w:rsidP="00D5599D">
            <w:pPr>
              <w:spacing w:line="240"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6E767A" w:rsidRPr="00E4371C" w:rsidTr="00D05DB2">
        <w:tc>
          <w:tcPr>
            <w:tcW w:w="630" w:type="dxa"/>
          </w:tcPr>
          <w:p w:rsidR="006E767A" w:rsidRPr="00E4371C" w:rsidRDefault="006E767A" w:rsidP="00D5599D">
            <w:pPr>
              <w:spacing w:line="240" w:lineRule="exact"/>
              <w:ind w:left="14" w:right="14" w:hanging="14"/>
              <w:jc w:val="center"/>
              <w:rPr>
                <w:rFonts w:ascii="Arial" w:hAnsi="Arial" w:cs="Arial"/>
                <w:sz w:val="14"/>
                <w:szCs w:val="14"/>
              </w:rPr>
            </w:pPr>
          </w:p>
        </w:tc>
        <w:tc>
          <w:tcPr>
            <w:tcW w:w="1530" w:type="dxa"/>
            <w:vAlign w:val="bottom"/>
          </w:tcPr>
          <w:p w:rsidR="006E767A" w:rsidRPr="00E4371C" w:rsidRDefault="006E767A" w:rsidP="00D5599D">
            <w:pPr>
              <w:spacing w:line="240" w:lineRule="exact"/>
              <w:ind w:left="14" w:right="14" w:hanging="14"/>
              <w:jc w:val="center"/>
              <w:rPr>
                <w:rFonts w:ascii="Arial" w:hAnsi="Arial" w:cs="Arial"/>
                <w:sz w:val="14"/>
                <w:szCs w:val="14"/>
              </w:rPr>
            </w:pPr>
          </w:p>
        </w:tc>
        <w:tc>
          <w:tcPr>
            <w:tcW w:w="2610" w:type="dxa"/>
          </w:tcPr>
          <w:p w:rsidR="006E767A" w:rsidRPr="00E4371C" w:rsidRDefault="006E767A" w:rsidP="00D5599D">
            <w:pPr>
              <w:spacing w:line="240" w:lineRule="exact"/>
              <w:ind w:left="14" w:right="14" w:hanging="14"/>
              <w:jc w:val="center"/>
              <w:rPr>
                <w:rFonts w:ascii="Arial" w:hAnsi="Arial" w:cs="Arial"/>
                <w:sz w:val="14"/>
                <w:szCs w:val="14"/>
              </w:rPr>
            </w:pPr>
          </w:p>
        </w:tc>
        <w:tc>
          <w:tcPr>
            <w:tcW w:w="2340" w:type="dxa"/>
            <w:gridSpan w:val="2"/>
            <w:vAlign w:val="bottom"/>
          </w:tcPr>
          <w:p w:rsidR="006E767A" w:rsidRPr="00E4371C" w:rsidRDefault="006E767A" w:rsidP="00D5599D">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6E767A" w:rsidRPr="00E4371C" w:rsidRDefault="006E767A" w:rsidP="00D5599D">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901E47" w:rsidRPr="00E4371C" w:rsidTr="00D05DB2">
        <w:tc>
          <w:tcPr>
            <w:tcW w:w="630" w:type="dxa"/>
            <w:vAlign w:val="bottom"/>
          </w:tcPr>
          <w:p w:rsidR="00901E47" w:rsidRPr="00E4371C" w:rsidRDefault="00901E47" w:rsidP="00D5599D">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901E47" w:rsidRPr="00E4371C" w:rsidRDefault="00901E47" w:rsidP="00D5599D">
            <w:pPr>
              <w:pBdr>
                <w:bottom w:val="single" w:sz="4" w:space="1" w:color="auto"/>
              </w:pBdr>
              <w:spacing w:line="24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r w:rsidRPr="00E4371C">
              <w:rPr>
                <w:rFonts w:ascii="Arial" w:hAnsi="Arial" w:cs="Arial"/>
                <w:sz w:val="14"/>
                <w:szCs w:val="14"/>
              </w:rPr>
              <w:t>(%)</w:t>
            </w:r>
          </w:p>
        </w:tc>
        <w:tc>
          <w:tcPr>
            <w:tcW w:w="2610" w:type="dxa"/>
            <w:vAlign w:val="bottom"/>
          </w:tcPr>
          <w:p w:rsidR="00901E47" w:rsidRPr="00E4371C" w:rsidRDefault="00901E47" w:rsidP="00D5599D">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w:t>
            </w:r>
            <w:r w:rsidR="00146BA5">
              <w:rPr>
                <w:rFonts w:ascii="Arial" w:hAnsi="Arial" w:cs="Arial"/>
                <w:sz w:val="14"/>
                <w:szCs w:val="14"/>
              </w:rPr>
              <w:t>20</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w:t>
            </w:r>
            <w:r w:rsidR="00146BA5">
              <w:rPr>
                <w:rFonts w:ascii="Arial" w:hAnsi="Arial" w:cs="Arial"/>
                <w:sz w:val="14"/>
                <w:szCs w:val="14"/>
              </w:rPr>
              <w:t>9</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w:t>
            </w:r>
            <w:r w:rsidR="00146BA5">
              <w:rPr>
                <w:rFonts w:ascii="Arial" w:hAnsi="Arial" w:cs="Arial"/>
                <w:sz w:val="14"/>
                <w:szCs w:val="14"/>
              </w:rPr>
              <w:t>20</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w:t>
            </w:r>
            <w:r w:rsidR="00146BA5">
              <w:rPr>
                <w:rFonts w:ascii="Arial" w:hAnsi="Arial" w:cs="Arial"/>
                <w:sz w:val="14"/>
                <w:szCs w:val="14"/>
              </w:rPr>
              <w:t>9</w:t>
            </w:r>
          </w:p>
        </w:tc>
      </w:tr>
      <w:tr w:rsidR="003E7DB3" w:rsidRPr="00E4371C" w:rsidTr="00D05DB2">
        <w:tc>
          <w:tcPr>
            <w:tcW w:w="630" w:type="dxa"/>
          </w:tcPr>
          <w:p w:rsidR="003E7DB3" w:rsidRPr="00E4371C" w:rsidRDefault="003E7DB3" w:rsidP="003E7DB3">
            <w:pPr>
              <w:spacing w:line="240"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3E7DB3" w:rsidRPr="00E4371C" w:rsidRDefault="003E7DB3" w:rsidP="003E7DB3">
            <w:pPr>
              <w:spacing w:line="24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3E7DB3" w:rsidRPr="00E4371C" w:rsidRDefault="003E7DB3" w:rsidP="003E7DB3">
            <w:pPr>
              <w:spacing w:line="24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7,502</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42,555</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7,502</w:t>
            </w:r>
          </w:p>
        </w:tc>
        <w:tc>
          <w:tcPr>
            <w:tcW w:w="1170" w:type="dxa"/>
          </w:tcPr>
          <w:p w:rsidR="003E7DB3" w:rsidRPr="00F85157" w:rsidRDefault="003E7DB3" w:rsidP="003E7DB3">
            <w:pPr>
              <w:tabs>
                <w:tab w:val="decimal" w:pos="795"/>
              </w:tabs>
              <w:spacing w:line="240" w:lineRule="exact"/>
              <w:jc w:val="both"/>
              <w:rPr>
                <w:rFonts w:ascii="Arial" w:hAnsi="Arial" w:cs="Arial"/>
                <w:sz w:val="14"/>
                <w:szCs w:val="14"/>
                <w:cs/>
              </w:rPr>
            </w:pPr>
            <w:r w:rsidRPr="00F85157">
              <w:rPr>
                <w:rFonts w:ascii="Arial" w:hAnsi="Arial" w:cs="Arial"/>
                <w:sz w:val="14"/>
                <w:szCs w:val="14"/>
              </w:rPr>
              <w:t>42,555</w:t>
            </w:r>
          </w:p>
        </w:tc>
      </w:tr>
      <w:tr w:rsidR="003E7DB3" w:rsidRPr="00E4371C" w:rsidTr="00D05DB2">
        <w:tc>
          <w:tcPr>
            <w:tcW w:w="630" w:type="dxa"/>
          </w:tcPr>
          <w:p w:rsidR="003E7DB3" w:rsidRPr="00E4371C" w:rsidRDefault="003E7DB3" w:rsidP="003E7DB3">
            <w:pPr>
              <w:spacing w:line="240"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3E7DB3" w:rsidRPr="00E4371C" w:rsidRDefault="003E7DB3" w:rsidP="003E7DB3">
            <w:pPr>
              <w:spacing w:line="24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3E7DB3" w:rsidRPr="00E4371C" w:rsidRDefault="003E7DB3" w:rsidP="003E7DB3">
            <w:pPr>
              <w:spacing w:line="24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on October 2014 to September 2021</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29,059</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51,389</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w:t>
            </w:r>
          </w:p>
        </w:tc>
        <w:tc>
          <w:tcPr>
            <w:tcW w:w="1170" w:type="dxa"/>
          </w:tcPr>
          <w:p w:rsidR="003E7DB3" w:rsidRPr="00F85157" w:rsidRDefault="003E7DB3" w:rsidP="003E7DB3">
            <w:pPr>
              <w:tabs>
                <w:tab w:val="decimal" w:pos="795"/>
              </w:tabs>
              <w:spacing w:line="240" w:lineRule="exact"/>
              <w:jc w:val="both"/>
              <w:rPr>
                <w:rFonts w:ascii="Arial" w:hAnsi="Arial" w:cs="Arial"/>
                <w:sz w:val="14"/>
                <w:szCs w:val="14"/>
                <w:cs/>
              </w:rPr>
            </w:pPr>
            <w:r w:rsidRPr="00F85157">
              <w:rPr>
                <w:rFonts w:ascii="Arial" w:hAnsi="Arial" w:cs="Arial"/>
                <w:sz w:val="14"/>
                <w:szCs w:val="14"/>
              </w:rPr>
              <w:t>-</w:t>
            </w:r>
          </w:p>
        </w:tc>
      </w:tr>
      <w:tr w:rsidR="003E7DB3" w:rsidRPr="00E4371C" w:rsidTr="00D05DB2">
        <w:tc>
          <w:tcPr>
            <w:tcW w:w="630" w:type="dxa"/>
          </w:tcPr>
          <w:p w:rsidR="003E7DB3" w:rsidRPr="00E4371C" w:rsidRDefault="003E7DB3" w:rsidP="003E7DB3">
            <w:pPr>
              <w:spacing w:line="240"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3E7DB3" w:rsidRPr="00E4371C" w:rsidRDefault="003E7DB3" w:rsidP="003E7DB3">
            <w:pPr>
              <w:spacing w:line="240"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3E7DB3" w:rsidRPr="00E4371C" w:rsidRDefault="003E7DB3" w:rsidP="003E7DB3">
            <w:pPr>
              <w:spacing w:line="240" w:lineRule="exact"/>
              <w:ind w:left="72" w:right="14" w:hanging="72"/>
              <w:rPr>
                <w:rFonts w:ascii="Arial" w:hAnsi="Arial" w:cs="Arial"/>
                <w:sz w:val="14"/>
                <w:szCs w:val="14"/>
                <w:cs/>
              </w:rPr>
            </w:pPr>
            <w:r w:rsidRPr="00E4371C">
              <w:rPr>
                <w:rFonts w:ascii="Arial" w:hAnsi="Arial" w:cs="Arial"/>
                <w:sz w:val="14"/>
                <w:szCs w:val="14"/>
              </w:rPr>
              <w:t>Repayment of principal monthly of Baht 2.85 million</w:t>
            </w:r>
            <w:r>
              <w:rPr>
                <w:rFonts w:ascii="Arial" w:hAnsi="Arial" w:cs="Arial"/>
                <w:sz w:val="14"/>
                <w:szCs w:val="14"/>
              </w:rPr>
              <w:t xml:space="preserve"> and repayment of interest monthly</w:t>
            </w:r>
            <w:r w:rsidRPr="00E4371C">
              <w:rPr>
                <w:rFonts w:ascii="Arial" w:hAnsi="Arial" w:cs="Arial"/>
                <w:sz w:val="14"/>
                <w:szCs w:val="14"/>
              </w:rPr>
              <w:t>, as from February 2016 to July 202</w:t>
            </w:r>
            <w:r>
              <w:rPr>
                <w:rFonts w:ascii="Arial" w:hAnsi="Arial" w:cs="Arial"/>
                <w:sz w:val="14"/>
                <w:szCs w:val="14"/>
              </w:rPr>
              <w:t>5</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148,676</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156,050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w:t>
            </w:r>
          </w:p>
        </w:tc>
        <w:tc>
          <w:tcPr>
            <w:tcW w:w="1170" w:type="dxa"/>
          </w:tcPr>
          <w:p w:rsidR="003E7DB3" w:rsidRPr="00F85157" w:rsidRDefault="003E7DB3" w:rsidP="003E7DB3">
            <w:pPr>
              <w:tabs>
                <w:tab w:val="decimal" w:pos="795"/>
              </w:tabs>
              <w:spacing w:line="240" w:lineRule="exact"/>
              <w:jc w:val="both"/>
              <w:rPr>
                <w:rFonts w:ascii="Arial" w:hAnsi="Arial" w:cs="Arial"/>
                <w:sz w:val="14"/>
                <w:szCs w:val="14"/>
                <w:cs/>
              </w:rPr>
            </w:pPr>
            <w:r w:rsidRPr="00F85157">
              <w:rPr>
                <w:rFonts w:ascii="Arial" w:hAnsi="Arial" w:cs="Arial"/>
                <w:sz w:val="14"/>
                <w:szCs w:val="14"/>
              </w:rPr>
              <w:t>-</w:t>
            </w:r>
          </w:p>
        </w:tc>
      </w:tr>
      <w:tr w:rsidR="003E7DB3" w:rsidRPr="00E4371C" w:rsidTr="00D05DB2">
        <w:tc>
          <w:tcPr>
            <w:tcW w:w="630" w:type="dxa"/>
          </w:tcPr>
          <w:p w:rsidR="003E7DB3" w:rsidRPr="00E4371C" w:rsidRDefault="003E7DB3" w:rsidP="003E7DB3">
            <w:pPr>
              <w:spacing w:line="24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3E7DB3" w:rsidRPr="00E4371C" w:rsidRDefault="003E7DB3" w:rsidP="003E7DB3">
            <w:pPr>
              <w:spacing w:line="240" w:lineRule="exact"/>
              <w:ind w:left="72" w:right="14" w:hanging="72"/>
              <w:rPr>
                <w:rFonts w:ascii="Arial" w:hAnsi="Arial" w:cs="Arial"/>
                <w:sz w:val="14"/>
                <w:szCs w:val="14"/>
              </w:rPr>
            </w:pPr>
            <w:r>
              <w:rPr>
                <w:rFonts w:ascii="Arial" w:hAnsi="Arial" w:cs="Arial"/>
                <w:sz w:val="14"/>
                <w:szCs w:val="14"/>
              </w:rPr>
              <w:t>Period 1</w:t>
            </w:r>
            <w:r w:rsidRPr="00CF6795">
              <w:rPr>
                <w:rFonts w:ascii="Arial" w:hAnsi="Arial" w:cs="Arial"/>
                <w:sz w:val="14"/>
                <w:szCs w:val="14"/>
              </w:rPr>
              <w:t>st</w:t>
            </w:r>
            <w:r>
              <w:rPr>
                <w:rFonts w:ascii="Arial" w:hAnsi="Arial" w:cs="Arial"/>
                <w:sz w:val="14"/>
                <w:szCs w:val="14"/>
              </w:rPr>
              <w:t xml:space="preserve"> - 24</w:t>
            </w:r>
            <w:r w:rsidRPr="00CF6795">
              <w:rPr>
                <w:rFonts w:ascii="Arial" w:hAnsi="Arial" w:cs="Arial"/>
                <w:sz w:val="14"/>
                <w:szCs w:val="14"/>
              </w:rPr>
              <w:t>th</w:t>
            </w:r>
            <w:r>
              <w:rPr>
                <w:rFonts w:ascii="Arial" w:hAnsi="Arial" w:cs="Arial"/>
                <w:sz w:val="14"/>
                <w:szCs w:val="14"/>
              </w:rPr>
              <w:t xml:space="preserve">: MLR minus 2% </w:t>
            </w:r>
          </w:p>
          <w:p w:rsidR="003E7DB3" w:rsidRPr="00E4371C" w:rsidRDefault="003E7DB3" w:rsidP="003E7DB3">
            <w:pPr>
              <w:spacing w:line="240" w:lineRule="exact"/>
              <w:ind w:left="72" w:right="-18"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CF6795">
              <w:rPr>
                <w:rFonts w:ascii="Arial" w:hAnsi="Arial" w:cs="Arial"/>
                <w:sz w:val="14"/>
                <w:szCs w:val="14"/>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3E7DB3" w:rsidRPr="00E4371C" w:rsidRDefault="003E7DB3" w:rsidP="003E7DB3">
            <w:pPr>
              <w:spacing w:line="240"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sidR="00D05DB2">
              <w:rPr>
                <w:rFonts w:ascii="Arial" w:hAnsi="Arial" w:cs="Arial"/>
                <w:sz w:val="14"/>
                <w:szCs w:val="14"/>
              </w:rPr>
              <w:t>December</w:t>
            </w:r>
            <w:r w:rsidRPr="00E4371C">
              <w:rPr>
                <w:rFonts w:ascii="Arial" w:hAnsi="Arial" w:cs="Arial"/>
                <w:sz w:val="14"/>
                <w:szCs w:val="14"/>
              </w:rPr>
              <w:t xml:space="preserve"> 2026</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298,304</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320,719</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cs/>
              </w:rPr>
            </w:pPr>
            <w:r w:rsidRPr="003E7DB3">
              <w:rPr>
                <w:rFonts w:ascii="Arial" w:hAnsi="Arial" w:cs="Arial"/>
                <w:sz w:val="14"/>
                <w:szCs w:val="14"/>
              </w:rPr>
              <w:t>-</w:t>
            </w:r>
          </w:p>
        </w:tc>
        <w:tc>
          <w:tcPr>
            <w:tcW w:w="1170" w:type="dxa"/>
          </w:tcPr>
          <w:p w:rsidR="003E7DB3" w:rsidRPr="00F85157" w:rsidRDefault="003E7DB3" w:rsidP="003E7DB3">
            <w:pPr>
              <w:tabs>
                <w:tab w:val="decimal" w:pos="795"/>
              </w:tabs>
              <w:spacing w:line="240" w:lineRule="exact"/>
              <w:jc w:val="both"/>
              <w:rPr>
                <w:rFonts w:ascii="Arial" w:hAnsi="Arial" w:cs="Arial"/>
                <w:sz w:val="14"/>
                <w:szCs w:val="14"/>
                <w:cs/>
              </w:rPr>
            </w:pPr>
            <w:r w:rsidRPr="00F85157">
              <w:rPr>
                <w:rFonts w:ascii="Arial" w:hAnsi="Arial" w:cs="Arial"/>
                <w:sz w:val="14"/>
                <w:szCs w:val="14"/>
              </w:rPr>
              <w:t>-</w:t>
            </w:r>
          </w:p>
        </w:tc>
      </w:tr>
      <w:tr w:rsidR="003E7DB3" w:rsidRPr="00E4371C" w:rsidTr="00D05DB2">
        <w:trPr>
          <w:trHeight w:val="783"/>
        </w:trPr>
        <w:tc>
          <w:tcPr>
            <w:tcW w:w="630" w:type="dxa"/>
          </w:tcPr>
          <w:p w:rsidR="003E7DB3" w:rsidRDefault="003E7DB3" w:rsidP="003E7DB3">
            <w:pPr>
              <w:spacing w:line="240" w:lineRule="exact"/>
              <w:ind w:left="14" w:right="14" w:hanging="14"/>
              <w:jc w:val="center"/>
              <w:rPr>
                <w:rFonts w:ascii="Arial" w:hAnsi="Arial" w:cs="Arial"/>
                <w:sz w:val="14"/>
                <w:szCs w:val="14"/>
              </w:rPr>
            </w:pPr>
            <w:r>
              <w:rPr>
                <w:rFonts w:ascii="Arial" w:hAnsi="Arial" w:cs="Arial"/>
                <w:sz w:val="14"/>
                <w:szCs w:val="14"/>
              </w:rPr>
              <w:t>5</w:t>
            </w:r>
          </w:p>
        </w:tc>
        <w:tc>
          <w:tcPr>
            <w:tcW w:w="1530" w:type="dxa"/>
          </w:tcPr>
          <w:p w:rsidR="003E7DB3" w:rsidRDefault="003E7DB3" w:rsidP="003E7DB3">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3E7DB3" w:rsidRDefault="003E7DB3" w:rsidP="003E7DB3">
            <w:pPr>
              <w:spacing w:line="240"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within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27,280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45,520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w:t>
            </w:r>
          </w:p>
        </w:tc>
        <w:tc>
          <w:tcPr>
            <w:tcW w:w="1170" w:type="dxa"/>
          </w:tcPr>
          <w:p w:rsidR="003E7DB3" w:rsidRPr="00F85157" w:rsidRDefault="003E7DB3" w:rsidP="003E7DB3">
            <w:pPr>
              <w:tabs>
                <w:tab w:val="decimal" w:pos="795"/>
              </w:tabs>
              <w:spacing w:line="240" w:lineRule="exact"/>
              <w:jc w:val="both"/>
              <w:rPr>
                <w:rFonts w:ascii="Arial" w:hAnsi="Arial" w:cs="Arial"/>
                <w:sz w:val="14"/>
                <w:szCs w:val="14"/>
              </w:rPr>
            </w:pPr>
            <w:r w:rsidRPr="00F85157">
              <w:rPr>
                <w:rFonts w:ascii="Arial" w:hAnsi="Arial" w:cs="Arial"/>
                <w:sz w:val="14"/>
                <w:szCs w:val="14"/>
              </w:rPr>
              <w:t>-</w:t>
            </w:r>
          </w:p>
        </w:tc>
      </w:tr>
      <w:tr w:rsidR="003E7DB3" w:rsidRPr="00E4371C" w:rsidTr="00D05DB2">
        <w:trPr>
          <w:trHeight w:val="783"/>
        </w:trPr>
        <w:tc>
          <w:tcPr>
            <w:tcW w:w="630" w:type="dxa"/>
          </w:tcPr>
          <w:p w:rsidR="003E7DB3" w:rsidRDefault="003E7DB3" w:rsidP="003E7DB3">
            <w:pPr>
              <w:spacing w:line="24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3E7DB3" w:rsidRDefault="003E7DB3" w:rsidP="003E7DB3">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3E7DB3" w:rsidRDefault="003E7DB3" w:rsidP="003E7DB3">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18 July 2017 to 18 July 2020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34,500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w:t>
            </w:r>
          </w:p>
        </w:tc>
        <w:tc>
          <w:tcPr>
            <w:tcW w:w="1170" w:type="dxa"/>
          </w:tcPr>
          <w:p w:rsidR="003E7DB3" w:rsidRPr="00F85157" w:rsidRDefault="003E7DB3" w:rsidP="003E7DB3">
            <w:pPr>
              <w:tabs>
                <w:tab w:val="decimal" w:pos="795"/>
              </w:tabs>
              <w:spacing w:line="240" w:lineRule="exact"/>
              <w:jc w:val="both"/>
              <w:rPr>
                <w:rFonts w:ascii="Arial" w:hAnsi="Arial" w:cs="Arial"/>
                <w:sz w:val="14"/>
                <w:szCs w:val="14"/>
              </w:rPr>
            </w:pPr>
            <w:r w:rsidRPr="00F85157">
              <w:rPr>
                <w:rFonts w:ascii="Arial" w:hAnsi="Arial" w:cs="Arial"/>
                <w:sz w:val="14"/>
                <w:szCs w:val="14"/>
              </w:rPr>
              <w:t>-</w:t>
            </w:r>
          </w:p>
        </w:tc>
      </w:tr>
      <w:tr w:rsidR="003E7DB3" w:rsidRPr="00E4371C" w:rsidTr="00D05DB2">
        <w:trPr>
          <w:trHeight w:val="80"/>
        </w:trPr>
        <w:tc>
          <w:tcPr>
            <w:tcW w:w="630" w:type="dxa"/>
          </w:tcPr>
          <w:p w:rsidR="003E7DB3" w:rsidRPr="002A3008" w:rsidRDefault="003E7DB3" w:rsidP="003E7DB3">
            <w:pPr>
              <w:spacing w:line="24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3E7DB3" w:rsidRPr="002A3008" w:rsidRDefault="003E7DB3" w:rsidP="00210791">
            <w:pPr>
              <w:spacing w:line="240"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rsidR="003E7DB3" w:rsidRDefault="003E7DB3" w:rsidP="003E7DB3">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133,300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199,980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w:t>
            </w:r>
          </w:p>
        </w:tc>
        <w:tc>
          <w:tcPr>
            <w:tcW w:w="1170" w:type="dxa"/>
          </w:tcPr>
          <w:p w:rsidR="003E7DB3" w:rsidRPr="004C6738" w:rsidRDefault="003E7DB3" w:rsidP="003E7DB3">
            <w:pPr>
              <w:tabs>
                <w:tab w:val="decimal" w:pos="795"/>
              </w:tabs>
              <w:spacing w:line="240" w:lineRule="exact"/>
              <w:jc w:val="both"/>
              <w:rPr>
                <w:rFonts w:ascii="Arial" w:hAnsi="Arial" w:cs="Arial"/>
                <w:sz w:val="14"/>
                <w:szCs w:val="14"/>
                <w:cs/>
              </w:rPr>
            </w:pPr>
            <w:r>
              <w:rPr>
                <w:rFonts w:ascii="Arial" w:hAnsi="Arial" w:cs="Arial"/>
                <w:sz w:val="14"/>
                <w:szCs w:val="14"/>
              </w:rPr>
              <w:t>-</w:t>
            </w:r>
          </w:p>
        </w:tc>
      </w:tr>
      <w:tr w:rsidR="003E7DB3" w:rsidRPr="00F407A1" w:rsidTr="00D05DB2">
        <w:trPr>
          <w:trHeight w:val="252"/>
        </w:trPr>
        <w:tc>
          <w:tcPr>
            <w:tcW w:w="630" w:type="dxa"/>
          </w:tcPr>
          <w:p w:rsidR="003E7DB3" w:rsidRPr="00F407A1" w:rsidRDefault="003E7DB3" w:rsidP="003E7DB3">
            <w:pPr>
              <w:spacing w:line="240" w:lineRule="exact"/>
              <w:ind w:left="14" w:right="14" w:hanging="14"/>
              <w:jc w:val="center"/>
              <w:rPr>
                <w:rFonts w:ascii="Arial" w:hAnsi="Arial" w:cs="Arial"/>
                <w:sz w:val="14"/>
                <w:szCs w:val="14"/>
              </w:rPr>
            </w:pPr>
            <w:r w:rsidRPr="00F407A1">
              <w:rPr>
                <w:rFonts w:ascii="Arial" w:hAnsi="Arial" w:cs="Arial"/>
                <w:sz w:val="14"/>
                <w:szCs w:val="14"/>
              </w:rPr>
              <w:t>8</w:t>
            </w:r>
          </w:p>
        </w:tc>
        <w:tc>
          <w:tcPr>
            <w:tcW w:w="1530" w:type="dxa"/>
          </w:tcPr>
          <w:p w:rsidR="003E7DB3" w:rsidRPr="00F407A1" w:rsidRDefault="003E7DB3" w:rsidP="00210791">
            <w:pPr>
              <w:spacing w:line="240" w:lineRule="exact"/>
              <w:ind w:left="72" w:right="14" w:hanging="72"/>
              <w:rPr>
                <w:rFonts w:ascii="Arial" w:hAnsi="Arial" w:cs="Arial"/>
                <w:sz w:val="14"/>
                <w:szCs w:val="14"/>
              </w:rPr>
            </w:pPr>
            <w:r w:rsidRPr="00F407A1">
              <w:rPr>
                <w:rFonts w:ascii="Arial" w:hAnsi="Arial" w:cs="Arial"/>
                <w:sz w:val="14"/>
                <w:szCs w:val="14"/>
              </w:rPr>
              <w:t>MLR minus 2.35%</w:t>
            </w:r>
          </w:p>
        </w:tc>
        <w:tc>
          <w:tcPr>
            <w:tcW w:w="2610" w:type="dxa"/>
          </w:tcPr>
          <w:p w:rsidR="003E7DB3" w:rsidRPr="00F407A1" w:rsidRDefault="003E7DB3" w:rsidP="003E7DB3">
            <w:pPr>
              <w:spacing w:line="240" w:lineRule="exact"/>
              <w:ind w:left="72" w:right="14" w:hanging="72"/>
              <w:rPr>
                <w:rFonts w:ascii="Arial" w:hAnsi="Arial" w:cs="Arial"/>
                <w:sz w:val="14"/>
                <w:szCs w:val="14"/>
              </w:rPr>
            </w:pPr>
            <w:r w:rsidRPr="00F407A1">
              <w:rPr>
                <w:rFonts w:ascii="Arial" w:hAnsi="Arial" w:cs="Arial"/>
                <w:sz w:val="14"/>
                <w:szCs w:val="14"/>
              </w:rPr>
              <w:t>Repayment of interest every month for 60 installments and repayment of principal every 3 months for 18 installments. The first installment repays as from the last day of 9</w:t>
            </w:r>
            <w:r w:rsidRPr="00F407A1">
              <w:rPr>
                <w:rFonts w:ascii="Arial" w:hAnsi="Arial" w:cs="Arial"/>
                <w:sz w:val="14"/>
                <w:szCs w:val="14"/>
                <w:vertAlign w:val="superscript"/>
              </w:rPr>
              <w:t xml:space="preserve">th </w:t>
            </w:r>
            <w:r w:rsidRPr="00F407A1">
              <w:rPr>
                <w:rFonts w:ascii="Arial" w:hAnsi="Arial" w:cs="Arial"/>
                <w:sz w:val="14"/>
                <w:szCs w:val="14"/>
              </w:rPr>
              <w:t xml:space="preserve">month after first withdrawal, as from </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55,520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77,760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w:t>
            </w:r>
          </w:p>
        </w:tc>
        <w:tc>
          <w:tcPr>
            <w:tcW w:w="1170" w:type="dxa"/>
          </w:tcPr>
          <w:p w:rsidR="003E7DB3" w:rsidRPr="00F407A1" w:rsidRDefault="003E7DB3" w:rsidP="003E7DB3">
            <w:pPr>
              <w:tabs>
                <w:tab w:val="decimal" w:pos="795"/>
              </w:tabs>
              <w:spacing w:line="250" w:lineRule="exact"/>
              <w:jc w:val="both"/>
              <w:rPr>
                <w:rFonts w:ascii="Arial" w:hAnsi="Arial" w:cs="Arial"/>
                <w:sz w:val="14"/>
                <w:szCs w:val="14"/>
              </w:rPr>
            </w:pPr>
            <w:r w:rsidRPr="00F407A1">
              <w:rPr>
                <w:rFonts w:ascii="Arial" w:hAnsi="Arial" w:cs="Arial"/>
                <w:sz w:val="14"/>
                <w:szCs w:val="14"/>
              </w:rPr>
              <w:t>-</w:t>
            </w:r>
          </w:p>
        </w:tc>
      </w:tr>
      <w:tr w:rsidR="003E7DB3" w:rsidRPr="00F407A1" w:rsidTr="00D05DB2">
        <w:trPr>
          <w:trHeight w:val="252"/>
        </w:trPr>
        <w:tc>
          <w:tcPr>
            <w:tcW w:w="630" w:type="dxa"/>
          </w:tcPr>
          <w:p w:rsidR="003E7DB3" w:rsidRPr="00F407A1" w:rsidRDefault="003E7DB3" w:rsidP="003E7DB3">
            <w:pPr>
              <w:spacing w:line="240" w:lineRule="exact"/>
              <w:ind w:left="14" w:right="14" w:hanging="14"/>
              <w:jc w:val="center"/>
              <w:rPr>
                <w:rFonts w:ascii="Arial" w:hAnsi="Arial" w:cs="Arial"/>
                <w:sz w:val="14"/>
                <w:szCs w:val="14"/>
              </w:rPr>
            </w:pPr>
          </w:p>
        </w:tc>
        <w:tc>
          <w:tcPr>
            <w:tcW w:w="1530" w:type="dxa"/>
          </w:tcPr>
          <w:p w:rsidR="003E7DB3" w:rsidRPr="00F407A1" w:rsidRDefault="003E7DB3" w:rsidP="003E7DB3">
            <w:pPr>
              <w:spacing w:line="240" w:lineRule="exact"/>
              <w:ind w:left="72" w:right="14" w:hanging="72"/>
              <w:rPr>
                <w:rFonts w:ascii="Arial" w:hAnsi="Arial" w:cs="Arial"/>
                <w:sz w:val="14"/>
                <w:szCs w:val="14"/>
              </w:rPr>
            </w:pPr>
          </w:p>
        </w:tc>
        <w:tc>
          <w:tcPr>
            <w:tcW w:w="2610" w:type="dxa"/>
          </w:tcPr>
          <w:p w:rsidR="003E7DB3" w:rsidRPr="00F407A1" w:rsidRDefault="003E7DB3" w:rsidP="003E7DB3">
            <w:pPr>
              <w:spacing w:line="240" w:lineRule="exact"/>
              <w:ind w:left="72" w:right="14" w:hanging="72"/>
              <w:rPr>
                <w:rFonts w:ascii="Arial" w:hAnsi="Arial" w:cs="Arial"/>
                <w:sz w:val="14"/>
                <w:szCs w:val="14"/>
              </w:rPr>
            </w:pPr>
            <w:r w:rsidRPr="00F407A1">
              <w:rPr>
                <w:rFonts w:ascii="Arial" w:hAnsi="Arial" w:cs="Arial"/>
                <w:sz w:val="14"/>
                <w:szCs w:val="14"/>
              </w:rPr>
              <w:tab/>
              <w:t>29 March 2018 to 29 March 2023</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p>
        </w:tc>
        <w:tc>
          <w:tcPr>
            <w:tcW w:w="1170" w:type="dxa"/>
          </w:tcPr>
          <w:p w:rsidR="003E7DB3" w:rsidRPr="00F407A1" w:rsidRDefault="003E7DB3" w:rsidP="003E7DB3">
            <w:pPr>
              <w:tabs>
                <w:tab w:val="decimal" w:pos="795"/>
              </w:tabs>
              <w:spacing w:line="250" w:lineRule="exact"/>
              <w:jc w:val="both"/>
              <w:rPr>
                <w:rFonts w:ascii="Arial" w:hAnsi="Arial" w:cs="Arial"/>
                <w:sz w:val="14"/>
                <w:szCs w:val="14"/>
              </w:rPr>
            </w:pPr>
          </w:p>
        </w:tc>
      </w:tr>
      <w:tr w:rsidR="003E7DB3" w:rsidRPr="00F407A1" w:rsidTr="00D05DB2">
        <w:trPr>
          <w:trHeight w:val="252"/>
        </w:trPr>
        <w:tc>
          <w:tcPr>
            <w:tcW w:w="630" w:type="dxa"/>
          </w:tcPr>
          <w:p w:rsidR="003E7DB3" w:rsidRPr="00F407A1" w:rsidRDefault="003E7DB3" w:rsidP="003E7DB3">
            <w:pPr>
              <w:spacing w:line="240" w:lineRule="exact"/>
              <w:ind w:left="14" w:right="14" w:hanging="14"/>
              <w:jc w:val="center"/>
              <w:rPr>
                <w:rFonts w:ascii="Arial" w:hAnsi="Arial" w:cs="Arial"/>
                <w:sz w:val="14"/>
                <w:szCs w:val="14"/>
              </w:rPr>
            </w:pPr>
            <w:r w:rsidRPr="00F407A1">
              <w:rPr>
                <w:rFonts w:ascii="Arial" w:hAnsi="Arial" w:cs="Arial"/>
                <w:sz w:val="14"/>
                <w:szCs w:val="14"/>
              </w:rPr>
              <w:t>9</w:t>
            </w:r>
          </w:p>
        </w:tc>
        <w:tc>
          <w:tcPr>
            <w:tcW w:w="1530" w:type="dxa"/>
          </w:tcPr>
          <w:p w:rsidR="003E7DB3" w:rsidRPr="00F407A1" w:rsidRDefault="003E7DB3" w:rsidP="00210791">
            <w:pPr>
              <w:spacing w:line="240" w:lineRule="exact"/>
              <w:ind w:left="72" w:right="14" w:hanging="72"/>
              <w:rPr>
                <w:rFonts w:ascii="Arial" w:hAnsi="Arial" w:cs="Arial"/>
                <w:sz w:val="14"/>
                <w:szCs w:val="14"/>
              </w:rPr>
            </w:pPr>
            <w:r w:rsidRPr="00F407A1">
              <w:rPr>
                <w:rFonts w:ascii="Arial" w:hAnsi="Arial" w:cs="Arial"/>
                <w:sz w:val="14"/>
                <w:szCs w:val="14"/>
              </w:rPr>
              <w:t>MLR minus 2.20%</w:t>
            </w:r>
          </w:p>
        </w:tc>
        <w:tc>
          <w:tcPr>
            <w:tcW w:w="2610" w:type="dxa"/>
          </w:tcPr>
          <w:p w:rsidR="003E7DB3" w:rsidRPr="00F407A1" w:rsidRDefault="003E7DB3" w:rsidP="003E7DB3">
            <w:pPr>
              <w:spacing w:line="240" w:lineRule="exact"/>
              <w:ind w:left="72" w:right="14" w:hanging="72"/>
              <w:rPr>
                <w:rFonts w:ascii="Arial" w:hAnsi="Arial" w:cs="Arial"/>
                <w:sz w:val="14"/>
                <w:szCs w:val="14"/>
              </w:rPr>
            </w:pPr>
            <w:r w:rsidRPr="00F407A1">
              <w:rPr>
                <w:rFonts w:ascii="Arial" w:hAnsi="Arial" w:cs="Arial"/>
                <w:sz w:val="14"/>
                <w:szCs w:val="14"/>
              </w:rPr>
              <w:t>Repayment of interest every month for 36 installments and repayment of principal every 3 months for 10 installments. The first installment repays as from the last day of 9</w:t>
            </w:r>
            <w:r w:rsidRPr="00F407A1">
              <w:rPr>
                <w:rFonts w:ascii="Arial" w:hAnsi="Arial" w:cs="Arial"/>
                <w:sz w:val="14"/>
                <w:szCs w:val="14"/>
                <w:vertAlign w:val="superscript"/>
              </w:rPr>
              <w:t xml:space="preserve">th </w:t>
            </w:r>
            <w:r w:rsidRPr="00F407A1">
              <w:rPr>
                <w:rFonts w:ascii="Arial" w:hAnsi="Arial" w:cs="Arial"/>
                <w:sz w:val="14"/>
                <w:szCs w:val="14"/>
              </w:rPr>
              <w:t xml:space="preserve">month after first withdrawal, as from </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60,000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180,000</w:t>
            </w:r>
          </w:p>
        </w:tc>
        <w:tc>
          <w:tcPr>
            <w:tcW w:w="1170" w:type="dxa"/>
          </w:tcPr>
          <w:p w:rsidR="003E7DB3" w:rsidRPr="003E7DB3" w:rsidRDefault="003E7DB3" w:rsidP="003E7DB3">
            <w:pPr>
              <w:tabs>
                <w:tab w:val="decimal" w:pos="795"/>
              </w:tabs>
              <w:spacing w:line="240" w:lineRule="exact"/>
              <w:jc w:val="both"/>
              <w:rPr>
                <w:rFonts w:ascii="Arial" w:hAnsi="Arial" w:cs="Arial"/>
                <w:sz w:val="14"/>
                <w:szCs w:val="14"/>
              </w:rPr>
            </w:pPr>
            <w:r w:rsidRPr="003E7DB3">
              <w:rPr>
                <w:rFonts w:ascii="Arial" w:hAnsi="Arial" w:cs="Arial"/>
                <w:sz w:val="14"/>
                <w:szCs w:val="14"/>
              </w:rPr>
              <w:t>-</w:t>
            </w:r>
          </w:p>
        </w:tc>
        <w:tc>
          <w:tcPr>
            <w:tcW w:w="1170" w:type="dxa"/>
          </w:tcPr>
          <w:p w:rsidR="003E7DB3" w:rsidRPr="00F407A1" w:rsidRDefault="003E7DB3" w:rsidP="003E7DB3">
            <w:pPr>
              <w:tabs>
                <w:tab w:val="decimal" w:pos="795"/>
              </w:tabs>
              <w:spacing w:line="250" w:lineRule="exact"/>
              <w:jc w:val="both"/>
              <w:rPr>
                <w:rFonts w:ascii="Arial" w:hAnsi="Arial" w:cs="Arial"/>
                <w:sz w:val="14"/>
                <w:szCs w:val="14"/>
              </w:rPr>
            </w:pPr>
            <w:r w:rsidRPr="00F407A1">
              <w:rPr>
                <w:rFonts w:ascii="Arial" w:hAnsi="Arial" w:cs="Arial"/>
                <w:sz w:val="14"/>
                <w:szCs w:val="14"/>
              </w:rPr>
              <w:t>-</w:t>
            </w:r>
          </w:p>
        </w:tc>
      </w:tr>
      <w:tr w:rsidR="003E7DB3" w:rsidRPr="00F407A1" w:rsidTr="00D05DB2">
        <w:trPr>
          <w:trHeight w:val="252"/>
        </w:trPr>
        <w:tc>
          <w:tcPr>
            <w:tcW w:w="630" w:type="dxa"/>
          </w:tcPr>
          <w:p w:rsidR="003E7DB3" w:rsidRPr="00F407A1" w:rsidRDefault="003E7DB3" w:rsidP="003E7DB3">
            <w:pPr>
              <w:spacing w:line="240" w:lineRule="exact"/>
              <w:ind w:left="14" w:right="14" w:hanging="14"/>
              <w:jc w:val="center"/>
              <w:rPr>
                <w:rFonts w:ascii="Arial" w:hAnsi="Arial" w:cs="Arial"/>
                <w:sz w:val="14"/>
                <w:szCs w:val="14"/>
              </w:rPr>
            </w:pPr>
          </w:p>
        </w:tc>
        <w:tc>
          <w:tcPr>
            <w:tcW w:w="1530" w:type="dxa"/>
          </w:tcPr>
          <w:p w:rsidR="003E7DB3" w:rsidRPr="00F407A1" w:rsidRDefault="003E7DB3" w:rsidP="003E7DB3">
            <w:pPr>
              <w:spacing w:line="240" w:lineRule="exact"/>
              <w:ind w:left="72" w:right="14" w:hanging="72"/>
              <w:rPr>
                <w:rFonts w:ascii="Arial" w:hAnsi="Arial" w:cs="Arial"/>
                <w:sz w:val="14"/>
                <w:szCs w:val="14"/>
              </w:rPr>
            </w:pPr>
          </w:p>
        </w:tc>
        <w:tc>
          <w:tcPr>
            <w:tcW w:w="2610" w:type="dxa"/>
          </w:tcPr>
          <w:p w:rsidR="003E7DB3" w:rsidRPr="00F407A1" w:rsidRDefault="003E7DB3" w:rsidP="003E7DB3">
            <w:pPr>
              <w:spacing w:line="240" w:lineRule="exact"/>
              <w:ind w:left="72" w:right="14" w:hanging="72"/>
              <w:rPr>
                <w:rFonts w:ascii="Arial" w:hAnsi="Arial" w:cs="Arial"/>
                <w:sz w:val="14"/>
                <w:szCs w:val="14"/>
                <w:cs/>
              </w:rPr>
            </w:pPr>
            <w:r w:rsidRPr="00F407A1">
              <w:rPr>
                <w:rFonts w:ascii="Arial" w:hAnsi="Arial" w:cs="Arial"/>
                <w:sz w:val="14"/>
                <w:szCs w:val="14"/>
              </w:rPr>
              <w:tab/>
              <w:t>31 May 2018 to 31 May 2021</w:t>
            </w:r>
          </w:p>
        </w:tc>
        <w:tc>
          <w:tcPr>
            <w:tcW w:w="1170" w:type="dxa"/>
          </w:tcPr>
          <w:p w:rsidR="003E7DB3" w:rsidRPr="00F407A1" w:rsidRDefault="003E7DB3" w:rsidP="003E7DB3">
            <w:pPr>
              <w:tabs>
                <w:tab w:val="decimal" w:pos="795"/>
              </w:tabs>
              <w:spacing w:line="250" w:lineRule="exact"/>
              <w:jc w:val="both"/>
              <w:rPr>
                <w:rFonts w:ascii="Arial" w:hAnsi="Arial" w:cs="Arial"/>
                <w:sz w:val="14"/>
                <w:szCs w:val="14"/>
              </w:rPr>
            </w:pPr>
          </w:p>
        </w:tc>
        <w:tc>
          <w:tcPr>
            <w:tcW w:w="1170" w:type="dxa"/>
          </w:tcPr>
          <w:p w:rsidR="003E7DB3" w:rsidRPr="00F407A1" w:rsidRDefault="003E7DB3" w:rsidP="003E7DB3">
            <w:pPr>
              <w:tabs>
                <w:tab w:val="decimal" w:pos="795"/>
              </w:tabs>
              <w:spacing w:line="250" w:lineRule="exact"/>
              <w:jc w:val="both"/>
              <w:rPr>
                <w:rFonts w:ascii="Arial" w:hAnsi="Arial" w:cs="Arial"/>
                <w:sz w:val="14"/>
                <w:szCs w:val="14"/>
              </w:rPr>
            </w:pPr>
          </w:p>
        </w:tc>
        <w:tc>
          <w:tcPr>
            <w:tcW w:w="1170" w:type="dxa"/>
          </w:tcPr>
          <w:p w:rsidR="003E7DB3" w:rsidRPr="00F407A1" w:rsidRDefault="003E7DB3" w:rsidP="003E7DB3">
            <w:pPr>
              <w:tabs>
                <w:tab w:val="decimal" w:pos="795"/>
              </w:tabs>
              <w:spacing w:line="250" w:lineRule="exact"/>
              <w:jc w:val="both"/>
              <w:rPr>
                <w:rFonts w:ascii="Arial" w:hAnsi="Arial" w:cs="Arial"/>
                <w:sz w:val="14"/>
                <w:szCs w:val="14"/>
              </w:rPr>
            </w:pPr>
          </w:p>
        </w:tc>
        <w:tc>
          <w:tcPr>
            <w:tcW w:w="1170" w:type="dxa"/>
          </w:tcPr>
          <w:p w:rsidR="003E7DB3" w:rsidRPr="00F407A1" w:rsidRDefault="003E7DB3" w:rsidP="003E7DB3">
            <w:pPr>
              <w:tabs>
                <w:tab w:val="decimal" w:pos="795"/>
              </w:tabs>
              <w:spacing w:line="250" w:lineRule="exact"/>
              <w:jc w:val="both"/>
              <w:rPr>
                <w:rFonts w:ascii="Arial" w:hAnsi="Arial" w:cs="Arial"/>
                <w:sz w:val="14"/>
                <w:szCs w:val="14"/>
              </w:rPr>
            </w:pPr>
          </w:p>
        </w:tc>
      </w:tr>
    </w:tbl>
    <w:p w:rsidR="00D05DB2" w:rsidRDefault="00D05DB2">
      <w:r>
        <w:br w:type="page"/>
      </w:r>
    </w:p>
    <w:tbl>
      <w:tblPr>
        <w:tblW w:w="9450" w:type="dxa"/>
        <w:tblInd w:w="558" w:type="dxa"/>
        <w:tblLayout w:type="fixed"/>
        <w:tblLook w:val="0000" w:firstRow="0" w:lastRow="0" w:firstColumn="0" w:lastColumn="0" w:noHBand="0" w:noVBand="0"/>
      </w:tblPr>
      <w:tblGrid>
        <w:gridCol w:w="630"/>
        <w:gridCol w:w="1530"/>
        <w:gridCol w:w="2610"/>
        <w:gridCol w:w="1170"/>
        <w:gridCol w:w="1170"/>
        <w:gridCol w:w="1170"/>
        <w:gridCol w:w="1170"/>
      </w:tblGrid>
      <w:tr w:rsidR="00D05DB2" w:rsidRPr="00E4371C" w:rsidTr="00E177C0">
        <w:tc>
          <w:tcPr>
            <w:tcW w:w="9450" w:type="dxa"/>
            <w:gridSpan w:val="7"/>
          </w:tcPr>
          <w:p w:rsidR="00D05DB2" w:rsidRPr="00E4371C" w:rsidRDefault="00D05DB2" w:rsidP="00E177C0">
            <w:pPr>
              <w:spacing w:line="240" w:lineRule="exact"/>
              <w:ind w:left="14" w:right="14" w:hanging="14"/>
              <w:jc w:val="right"/>
              <w:rPr>
                <w:rFonts w:ascii="Arial" w:hAnsi="Arial" w:cs="Arial"/>
                <w:sz w:val="14"/>
                <w:szCs w:val="14"/>
              </w:rPr>
            </w:pPr>
            <w:r w:rsidRPr="00E4371C">
              <w:rPr>
                <w:rFonts w:ascii="Arial" w:hAnsi="Arial" w:cs="Arial"/>
                <w:sz w:val="14"/>
                <w:szCs w:val="14"/>
              </w:rPr>
              <w:lastRenderedPageBreak/>
              <w:t>(Unit: Thousand Baht)</w:t>
            </w:r>
          </w:p>
        </w:tc>
      </w:tr>
      <w:tr w:rsidR="00D05DB2" w:rsidRPr="00E4371C" w:rsidTr="00E177C0">
        <w:tc>
          <w:tcPr>
            <w:tcW w:w="630" w:type="dxa"/>
          </w:tcPr>
          <w:p w:rsidR="00D05DB2" w:rsidRPr="00E4371C" w:rsidRDefault="00D05DB2" w:rsidP="00E177C0">
            <w:pPr>
              <w:spacing w:line="240" w:lineRule="exact"/>
              <w:ind w:left="14" w:right="14" w:hanging="14"/>
              <w:jc w:val="center"/>
              <w:rPr>
                <w:rFonts w:ascii="Arial" w:hAnsi="Arial" w:cs="Arial"/>
                <w:sz w:val="14"/>
                <w:szCs w:val="14"/>
              </w:rPr>
            </w:pPr>
          </w:p>
        </w:tc>
        <w:tc>
          <w:tcPr>
            <w:tcW w:w="1530" w:type="dxa"/>
            <w:vAlign w:val="bottom"/>
          </w:tcPr>
          <w:p w:rsidR="00D05DB2" w:rsidRPr="00E4371C" w:rsidRDefault="00D05DB2" w:rsidP="00E177C0">
            <w:pPr>
              <w:spacing w:line="240" w:lineRule="exact"/>
              <w:ind w:left="14" w:right="14" w:hanging="14"/>
              <w:jc w:val="center"/>
              <w:rPr>
                <w:rFonts w:ascii="Arial" w:hAnsi="Arial" w:cs="Arial"/>
                <w:sz w:val="14"/>
                <w:szCs w:val="14"/>
              </w:rPr>
            </w:pPr>
          </w:p>
        </w:tc>
        <w:tc>
          <w:tcPr>
            <w:tcW w:w="2610" w:type="dxa"/>
          </w:tcPr>
          <w:p w:rsidR="00D05DB2" w:rsidRPr="00E4371C" w:rsidRDefault="00D05DB2" w:rsidP="00E177C0">
            <w:pPr>
              <w:spacing w:line="240" w:lineRule="exact"/>
              <w:ind w:left="14" w:right="14" w:hanging="14"/>
              <w:jc w:val="center"/>
              <w:rPr>
                <w:rFonts w:ascii="Arial" w:hAnsi="Arial" w:cs="Arial"/>
                <w:sz w:val="14"/>
                <w:szCs w:val="14"/>
              </w:rPr>
            </w:pPr>
          </w:p>
        </w:tc>
        <w:tc>
          <w:tcPr>
            <w:tcW w:w="2340" w:type="dxa"/>
            <w:gridSpan w:val="2"/>
            <w:vAlign w:val="bottom"/>
          </w:tcPr>
          <w:p w:rsidR="00D05DB2" w:rsidRPr="00E4371C" w:rsidRDefault="00D05DB2" w:rsidP="00E177C0">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D05DB2" w:rsidRPr="00E4371C" w:rsidRDefault="00D05DB2" w:rsidP="00E177C0">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D05DB2" w:rsidRPr="00595C7D" w:rsidTr="00E177C0">
        <w:tc>
          <w:tcPr>
            <w:tcW w:w="630" w:type="dxa"/>
            <w:vAlign w:val="bottom"/>
          </w:tcPr>
          <w:p w:rsidR="00D05DB2" w:rsidRPr="00E4371C" w:rsidRDefault="00D05DB2" w:rsidP="00E177C0">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D05DB2" w:rsidRPr="00E4371C" w:rsidRDefault="00D05DB2" w:rsidP="00E177C0">
            <w:pPr>
              <w:pBdr>
                <w:bottom w:val="single" w:sz="4" w:space="1" w:color="auto"/>
              </w:pBdr>
              <w:spacing w:line="24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r w:rsidRPr="00E4371C">
              <w:rPr>
                <w:rFonts w:ascii="Arial" w:hAnsi="Arial" w:cs="Arial"/>
                <w:sz w:val="14"/>
                <w:szCs w:val="14"/>
              </w:rPr>
              <w:t>(%)</w:t>
            </w:r>
          </w:p>
        </w:tc>
        <w:tc>
          <w:tcPr>
            <w:tcW w:w="2610" w:type="dxa"/>
            <w:vAlign w:val="bottom"/>
          </w:tcPr>
          <w:p w:rsidR="00D05DB2" w:rsidRPr="00E4371C" w:rsidRDefault="00D05DB2" w:rsidP="00E177C0">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vAlign w:val="bottom"/>
          </w:tcPr>
          <w:p w:rsidR="00D05DB2" w:rsidRPr="00595C7D" w:rsidRDefault="00D05DB2" w:rsidP="00E177C0">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2020</w:t>
            </w:r>
          </w:p>
        </w:tc>
        <w:tc>
          <w:tcPr>
            <w:tcW w:w="1170" w:type="dxa"/>
            <w:vAlign w:val="bottom"/>
          </w:tcPr>
          <w:p w:rsidR="00D05DB2" w:rsidRPr="00595C7D" w:rsidRDefault="00D05DB2" w:rsidP="00E177C0">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2019</w:t>
            </w:r>
          </w:p>
        </w:tc>
        <w:tc>
          <w:tcPr>
            <w:tcW w:w="1170" w:type="dxa"/>
            <w:vAlign w:val="bottom"/>
          </w:tcPr>
          <w:p w:rsidR="00D05DB2" w:rsidRPr="00595C7D" w:rsidRDefault="00D05DB2" w:rsidP="00E177C0">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2020</w:t>
            </w:r>
          </w:p>
        </w:tc>
        <w:tc>
          <w:tcPr>
            <w:tcW w:w="1170" w:type="dxa"/>
            <w:vAlign w:val="bottom"/>
          </w:tcPr>
          <w:p w:rsidR="00D05DB2" w:rsidRPr="00595C7D" w:rsidRDefault="00D05DB2" w:rsidP="00E177C0">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2019</w:t>
            </w:r>
          </w:p>
        </w:tc>
      </w:tr>
      <w:tr w:rsidR="003E7DB3" w:rsidRPr="00F407A1" w:rsidTr="00D05DB2">
        <w:trPr>
          <w:trHeight w:val="252"/>
        </w:trPr>
        <w:tc>
          <w:tcPr>
            <w:tcW w:w="630" w:type="dxa"/>
          </w:tcPr>
          <w:p w:rsidR="003E7DB3" w:rsidRPr="00F407A1" w:rsidRDefault="003E7DB3" w:rsidP="003E7DB3">
            <w:pPr>
              <w:spacing w:line="240" w:lineRule="exact"/>
              <w:ind w:left="14" w:right="14" w:hanging="14"/>
              <w:jc w:val="center"/>
              <w:rPr>
                <w:rFonts w:ascii="Arial" w:hAnsi="Arial" w:cs="Arial"/>
                <w:sz w:val="14"/>
                <w:szCs w:val="14"/>
              </w:rPr>
            </w:pPr>
            <w:r w:rsidRPr="00F407A1">
              <w:rPr>
                <w:rFonts w:ascii="Arial" w:hAnsi="Arial" w:cs="Arial"/>
                <w:sz w:val="14"/>
                <w:szCs w:val="14"/>
              </w:rPr>
              <w:t>10</w:t>
            </w:r>
          </w:p>
        </w:tc>
        <w:tc>
          <w:tcPr>
            <w:tcW w:w="1530" w:type="dxa"/>
          </w:tcPr>
          <w:p w:rsidR="003E7DB3" w:rsidRPr="00F407A1" w:rsidRDefault="003E7DB3" w:rsidP="00210791">
            <w:pPr>
              <w:spacing w:line="240" w:lineRule="exact"/>
              <w:ind w:left="72" w:right="14" w:hanging="72"/>
              <w:rPr>
                <w:rFonts w:ascii="Arial" w:hAnsi="Arial" w:cs="Arial"/>
                <w:sz w:val="14"/>
                <w:szCs w:val="14"/>
              </w:rPr>
            </w:pPr>
            <w:r w:rsidRPr="00F407A1">
              <w:rPr>
                <w:rFonts w:ascii="Arial" w:hAnsi="Arial" w:cs="Arial"/>
                <w:sz w:val="14"/>
                <w:szCs w:val="14"/>
              </w:rPr>
              <w:t>MLR minus 1.53%</w:t>
            </w:r>
          </w:p>
        </w:tc>
        <w:tc>
          <w:tcPr>
            <w:tcW w:w="2610" w:type="dxa"/>
          </w:tcPr>
          <w:p w:rsidR="003E7DB3" w:rsidRPr="00F407A1" w:rsidRDefault="003E7DB3" w:rsidP="003E7DB3">
            <w:pPr>
              <w:spacing w:line="240" w:lineRule="exact"/>
              <w:ind w:left="72" w:right="14" w:hanging="72"/>
              <w:rPr>
                <w:rFonts w:ascii="Arial" w:hAnsi="Arial" w:cs="Arial"/>
                <w:sz w:val="14"/>
                <w:szCs w:val="14"/>
              </w:rPr>
            </w:pPr>
            <w:r w:rsidRPr="00F407A1">
              <w:rPr>
                <w:rFonts w:ascii="Arial" w:hAnsi="Arial" w:cs="Arial"/>
                <w:sz w:val="14"/>
                <w:szCs w:val="14"/>
              </w:rPr>
              <w:t>Repayment of interest every month for 36 installments and repayment of principal monthly for 27 installments. The first installment repays as from the last day of 10</w:t>
            </w:r>
            <w:r w:rsidRPr="00F407A1">
              <w:rPr>
                <w:rFonts w:ascii="Arial" w:hAnsi="Arial" w:cs="Arial"/>
                <w:sz w:val="14"/>
                <w:szCs w:val="14"/>
                <w:vertAlign w:val="superscript"/>
              </w:rPr>
              <w:t xml:space="preserve">th </w:t>
            </w:r>
            <w:r w:rsidRPr="00F407A1">
              <w:rPr>
                <w:rFonts w:ascii="Arial" w:hAnsi="Arial" w:cs="Arial"/>
                <w:sz w:val="14"/>
                <w:szCs w:val="14"/>
              </w:rPr>
              <w:t>month after first withdrawal, as from 23 March 2020 to 28 February 2023</w:t>
            </w: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rPr>
            </w:pPr>
            <w:r w:rsidRPr="003E7DB3">
              <w:rPr>
                <w:rFonts w:ascii="Arial" w:hAnsi="Arial" w:cs="Arial"/>
                <w:sz w:val="14"/>
                <w:szCs w:val="14"/>
              </w:rPr>
              <w:t>114,098</w:t>
            </w: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rPr>
            </w:pPr>
            <w:r w:rsidRPr="003E7DB3">
              <w:rPr>
                <w:rFonts w:ascii="Arial" w:hAnsi="Arial" w:cs="Arial"/>
                <w:sz w:val="14"/>
                <w:szCs w:val="14"/>
              </w:rPr>
              <w:t>-</w:t>
            </w: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rPr>
            </w:pPr>
            <w:r w:rsidRPr="003E7DB3">
              <w:rPr>
                <w:rFonts w:ascii="Arial" w:hAnsi="Arial" w:cs="Arial"/>
                <w:sz w:val="14"/>
                <w:szCs w:val="14"/>
              </w:rPr>
              <w:t>-</w:t>
            </w:r>
          </w:p>
          <w:p w:rsidR="003E7DB3" w:rsidRPr="003E7DB3" w:rsidRDefault="003E7DB3" w:rsidP="003E7DB3">
            <w:pPr>
              <w:tabs>
                <w:tab w:val="decimal" w:pos="882"/>
              </w:tabs>
              <w:spacing w:line="226" w:lineRule="exact"/>
              <w:ind w:left="-15" w:right="14" w:firstLine="15"/>
              <w:rPr>
                <w:rFonts w:ascii="Arial" w:hAnsi="Arial" w:cs="Arial"/>
                <w:sz w:val="14"/>
                <w:szCs w:val="14"/>
              </w:rPr>
            </w:pPr>
          </w:p>
        </w:tc>
        <w:tc>
          <w:tcPr>
            <w:tcW w:w="1170" w:type="dxa"/>
          </w:tcPr>
          <w:p w:rsidR="003E7DB3" w:rsidRPr="00F407A1" w:rsidRDefault="003E7DB3" w:rsidP="003E7DB3">
            <w:pPr>
              <w:tabs>
                <w:tab w:val="decimal" w:pos="882"/>
              </w:tabs>
              <w:spacing w:line="226" w:lineRule="exact"/>
              <w:ind w:left="-15" w:right="14" w:firstLine="15"/>
              <w:rPr>
                <w:rFonts w:ascii="Arial" w:hAnsi="Arial" w:cs="Arial"/>
                <w:sz w:val="14"/>
                <w:szCs w:val="14"/>
              </w:rPr>
            </w:pPr>
            <w:r w:rsidRPr="00F407A1">
              <w:rPr>
                <w:rFonts w:ascii="Arial" w:hAnsi="Arial" w:cs="Arial"/>
                <w:sz w:val="14"/>
                <w:szCs w:val="14"/>
              </w:rPr>
              <w:t>-</w:t>
            </w:r>
          </w:p>
        </w:tc>
      </w:tr>
      <w:tr w:rsidR="003E7DB3" w:rsidRPr="00F407A1" w:rsidTr="00D05DB2">
        <w:trPr>
          <w:trHeight w:val="252"/>
        </w:trPr>
        <w:tc>
          <w:tcPr>
            <w:tcW w:w="630" w:type="dxa"/>
          </w:tcPr>
          <w:p w:rsidR="003E7DB3" w:rsidRPr="00F407A1" w:rsidRDefault="003E7DB3" w:rsidP="003E7DB3">
            <w:pPr>
              <w:spacing w:line="240" w:lineRule="exact"/>
              <w:ind w:left="14" w:right="14" w:hanging="14"/>
              <w:jc w:val="center"/>
              <w:rPr>
                <w:rFonts w:ascii="Arial" w:hAnsi="Arial" w:cs="Arial"/>
                <w:sz w:val="14"/>
                <w:szCs w:val="14"/>
              </w:rPr>
            </w:pPr>
            <w:r w:rsidRPr="00F407A1">
              <w:rPr>
                <w:rFonts w:ascii="Arial" w:hAnsi="Arial" w:cs="Arial"/>
                <w:sz w:val="14"/>
                <w:szCs w:val="14"/>
              </w:rPr>
              <w:t>11</w:t>
            </w:r>
          </w:p>
        </w:tc>
        <w:tc>
          <w:tcPr>
            <w:tcW w:w="1530" w:type="dxa"/>
          </w:tcPr>
          <w:p w:rsidR="003E7DB3" w:rsidRPr="00F407A1" w:rsidRDefault="003E7DB3" w:rsidP="00210791">
            <w:pPr>
              <w:spacing w:line="240" w:lineRule="exact"/>
              <w:ind w:left="72" w:right="14" w:hanging="72"/>
              <w:rPr>
                <w:rFonts w:ascii="Arial" w:hAnsi="Arial" w:cs="Arial"/>
                <w:sz w:val="14"/>
                <w:szCs w:val="14"/>
              </w:rPr>
            </w:pPr>
            <w:r w:rsidRPr="00F407A1">
              <w:rPr>
                <w:rFonts w:ascii="Arial" w:hAnsi="Arial" w:cs="Arial"/>
                <w:sz w:val="14"/>
                <w:szCs w:val="14"/>
              </w:rPr>
              <w:t>MLR minus 2.35%</w:t>
            </w:r>
          </w:p>
        </w:tc>
        <w:tc>
          <w:tcPr>
            <w:tcW w:w="2610" w:type="dxa"/>
          </w:tcPr>
          <w:p w:rsidR="003E7DB3" w:rsidRPr="00F407A1" w:rsidRDefault="003E7DB3" w:rsidP="003E7DB3">
            <w:pPr>
              <w:spacing w:line="226" w:lineRule="exact"/>
              <w:ind w:left="72" w:right="14" w:hanging="72"/>
              <w:rPr>
                <w:rFonts w:ascii="Arial" w:hAnsi="Arial" w:cs="Arial"/>
                <w:sz w:val="14"/>
                <w:szCs w:val="14"/>
              </w:rPr>
            </w:pPr>
            <w:r w:rsidRPr="00F407A1">
              <w:rPr>
                <w:rFonts w:ascii="Arial" w:hAnsi="Arial" w:cs="Arial"/>
                <w:sz w:val="14"/>
                <w:szCs w:val="14"/>
              </w:rPr>
              <w:t xml:space="preserve">Repayment of principle monthly of Baht 280,000 and repayment of interest monthly, as from </w:t>
            </w: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rPr>
            </w:pPr>
            <w:r w:rsidRPr="003E7DB3">
              <w:rPr>
                <w:rFonts w:ascii="Arial" w:hAnsi="Arial" w:cs="Arial"/>
                <w:sz w:val="14"/>
                <w:szCs w:val="14"/>
              </w:rPr>
              <w:t>8,040</w:t>
            </w: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rPr>
            </w:pPr>
            <w:r w:rsidRPr="003E7DB3">
              <w:rPr>
                <w:rFonts w:ascii="Arial" w:hAnsi="Arial" w:cs="Arial"/>
                <w:sz w:val="14"/>
                <w:szCs w:val="14"/>
              </w:rPr>
              <w:t>-</w:t>
            </w: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rPr>
            </w:pPr>
            <w:r w:rsidRPr="003E7DB3">
              <w:rPr>
                <w:rFonts w:ascii="Arial" w:hAnsi="Arial" w:cs="Arial"/>
                <w:sz w:val="14"/>
                <w:szCs w:val="14"/>
              </w:rPr>
              <w:t>-</w:t>
            </w:r>
          </w:p>
        </w:tc>
        <w:tc>
          <w:tcPr>
            <w:tcW w:w="1170" w:type="dxa"/>
          </w:tcPr>
          <w:p w:rsidR="003E7DB3" w:rsidRPr="00F407A1" w:rsidRDefault="003E7DB3" w:rsidP="003E7DB3">
            <w:pPr>
              <w:tabs>
                <w:tab w:val="decimal" w:pos="882"/>
              </w:tabs>
              <w:spacing w:line="226" w:lineRule="exact"/>
              <w:ind w:left="-15" w:right="14" w:firstLine="15"/>
              <w:rPr>
                <w:rFonts w:ascii="Arial" w:hAnsi="Arial" w:cs="Arial"/>
                <w:sz w:val="14"/>
                <w:szCs w:val="14"/>
              </w:rPr>
            </w:pPr>
            <w:r w:rsidRPr="00F407A1">
              <w:rPr>
                <w:rFonts w:ascii="Arial" w:hAnsi="Arial" w:cs="Arial"/>
                <w:sz w:val="14"/>
                <w:szCs w:val="14"/>
              </w:rPr>
              <w:t>-</w:t>
            </w:r>
          </w:p>
        </w:tc>
      </w:tr>
      <w:tr w:rsidR="003E7DB3" w:rsidRPr="00F407A1" w:rsidTr="00D05DB2">
        <w:trPr>
          <w:trHeight w:val="252"/>
        </w:trPr>
        <w:tc>
          <w:tcPr>
            <w:tcW w:w="630" w:type="dxa"/>
          </w:tcPr>
          <w:p w:rsidR="003E7DB3" w:rsidRPr="00F407A1" w:rsidRDefault="003E7DB3" w:rsidP="003E7DB3">
            <w:pPr>
              <w:spacing w:line="240" w:lineRule="exact"/>
              <w:ind w:left="14" w:right="14" w:hanging="14"/>
              <w:jc w:val="center"/>
              <w:rPr>
                <w:rFonts w:ascii="Arial" w:hAnsi="Arial" w:cs="Arial"/>
                <w:sz w:val="14"/>
                <w:szCs w:val="14"/>
              </w:rPr>
            </w:pPr>
          </w:p>
        </w:tc>
        <w:tc>
          <w:tcPr>
            <w:tcW w:w="1530" w:type="dxa"/>
          </w:tcPr>
          <w:p w:rsidR="003E7DB3" w:rsidRPr="00F407A1" w:rsidRDefault="003E7DB3" w:rsidP="003E7DB3">
            <w:pPr>
              <w:spacing w:line="240" w:lineRule="exact"/>
              <w:ind w:left="72" w:right="14" w:hanging="72"/>
              <w:rPr>
                <w:rFonts w:ascii="Arial" w:hAnsi="Arial" w:cs="Arial"/>
                <w:sz w:val="14"/>
                <w:szCs w:val="14"/>
              </w:rPr>
            </w:pPr>
          </w:p>
        </w:tc>
        <w:tc>
          <w:tcPr>
            <w:tcW w:w="2610" w:type="dxa"/>
          </w:tcPr>
          <w:p w:rsidR="003E7DB3" w:rsidRPr="00F407A1" w:rsidRDefault="003E7DB3" w:rsidP="003E7DB3">
            <w:pPr>
              <w:spacing w:line="240" w:lineRule="exact"/>
              <w:ind w:left="72" w:right="14" w:hanging="72"/>
              <w:rPr>
                <w:rFonts w:ascii="Arial" w:hAnsi="Arial" w:cs="Arial"/>
                <w:sz w:val="14"/>
                <w:szCs w:val="14"/>
              </w:rPr>
            </w:pPr>
            <w:r>
              <w:rPr>
                <w:rFonts w:ascii="Arial" w:hAnsi="Arial" w:cs="Arial"/>
                <w:sz w:val="14"/>
                <w:szCs w:val="14"/>
              </w:rPr>
              <w:tab/>
            </w:r>
            <w:r w:rsidRPr="00F407A1">
              <w:rPr>
                <w:rFonts w:ascii="Arial" w:hAnsi="Arial" w:cs="Arial"/>
                <w:sz w:val="14"/>
                <w:szCs w:val="14"/>
              </w:rPr>
              <w:t xml:space="preserve">June 2020 to May 2023 </w:t>
            </w:r>
            <w:r w:rsidRPr="00F407A1">
              <w:rPr>
                <w:rFonts w:ascii="Arial" w:hAnsi="Arial" w:cs="Arial"/>
                <w:sz w:val="14"/>
                <w:szCs w:val="14"/>
                <w:cs/>
              </w:rPr>
              <w:t xml:space="preserve"> </w:t>
            </w:r>
          </w:p>
        </w:tc>
        <w:tc>
          <w:tcPr>
            <w:tcW w:w="1170" w:type="dxa"/>
          </w:tcPr>
          <w:p w:rsidR="003E7DB3" w:rsidRPr="00F407A1" w:rsidRDefault="003E7DB3" w:rsidP="003E7DB3">
            <w:pPr>
              <w:pBdr>
                <w:bottom w:val="single" w:sz="4" w:space="1" w:color="auto"/>
              </w:pBdr>
              <w:tabs>
                <w:tab w:val="decimal" w:pos="795"/>
              </w:tabs>
              <w:spacing w:line="250" w:lineRule="exact"/>
              <w:jc w:val="both"/>
              <w:rPr>
                <w:rFonts w:ascii="Arial" w:hAnsi="Arial" w:cs="Arial"/>
                <w:sz w:val="14"/>
                <w:szCs w:val="14"/>
              </w:rPr>
            </w:pPr>
          </w:p>
        </w:tc>
        <w:tc>
          <w:tcPr>
            <w:tcW w:w="1170" w:type="dxa"/>
          </w:tcPr>
          <w:p w:rsidR="003E7DB3" w:rsidRPr="00F407A1" w:rsidRDefault="003E7DB3" w:rsidP="003E7DB3">
            <w:pPr>
              <w:pBdr>
                <w:bottom w:val="single" w:sz="4" w:space="1" w:color="auto"/>
              </w:pBdr>
              <w:tabs>
                <w:tab w:val="decimal" w:pos="795"/>
              </w:tabs>
              <w:spacing w:line="250" w:lineRule="exact"/>
              <w:jc w:val="both"/>
              <w:rPr>
                <w:rFonts w:ascii="Arial" w:hAnsi="Arial" w:cs="Arial"/>
                <w:sz w:val="14"/>
                <w:szCs w:val="14"/>
              </w:rPr>
            </w:pPr>
          </w:p>
        </w:tc>
        <w:tc>
          <w:tcPr>
            <w:tcW w:w="1170" w:type="dxa"/>
          </w:tcPr>
          <w:p w:rsidR="003E7DB3" w:rsidRPr="00F407A1" w:rsidRDefault="003E7DB3" w:rsidP="003E7DB3">
            <w:pPr>
              <w:pBdr>
                <w:bottom w:val="single" w:sz="4" w:space="1" w:color="auto"/>
              </w:pBdr>
              <w:tabs>
                <w:tab w:val="decimal" w:pos="795"/>
                <w:tab w:val="decimal" w:pos="957"/>
              </w:tabs>
              <w:spacing w:line="250" w:lineRule="exact"/>
              <w:ind w:left="14" w:hanging="14"/>
              <w:jc w:val="both"/>
              <w:rPr>
                <w:rFonts w:ascii="Arial" w:hAnsi="Arial" w:cs="Arial"/>
                <w:sz w:val="14"/>
                <w:szCs w:val="14"/>
              </w:rPr>
            </w:pPr>
          </w:p>
        </w:tc>
        <w:tc>
          <w:tcPr>
            <w:tcW w:w="1170" w:type="dxa"/>
          </w:tcPr>
          <w:p w:rsidR="003E7DB3" w:rsidRPr="00F407A1" w:rsidRDefault="003E7DB3" w:rsidP="003E7DB3">
            <w:pPr>
              <w:pBdr>
                <w:bottom w:val="single" w:sz="4" w:space="1" w:color="auto"/>
              </w:pBdr>
              <w:tabs>
                <w:tab w:val="decimal" w:pos="795"/>
                <w:tab w:val="decimal" w:pos="957"/>
              </w:tabs>
              <w:spacing w:line="250" w:lineRule="exact"/>
              <w:ind w:left="14" w:hanging="14"/>
              <w:jc w:val="both"/>
              <w:rPr>
                <w:rFonts w:ascii="Arial" w:hAnsi="Arial" w:cs="Arial"/>
                <w:sz w:val="14"/>
                <w:szCs w:val="14"/>
              </w:rPr>
            </w:pPr>
          </w:p>
        </w:tc>
      </w:tr>
      <w:tr w:rsidR="003E7DB3" w:rsidRPr="00F407A1" w:rsidTr="00D05DB2">
        <w:tc>
          <w:tcPr>
            <w:tcW w:w="630" w:type="dxa"/>
          </w:tcPr>
          <w:p w:rsidR="003E7DB3" w:rsidRPr="00F407A1" w:rsidRDefault="003E7DB3" w:rsidP="003E7DB3">
            <w:pPr>
              <w:spacing w:line="250" w:lineRule="exact"/>
              <w:ind w:left="14" w:right="14" w:hanging="14"/>
              <w:jc w:val="both"/>
              <w:rPr>
                <w:rFonts w:ascii="Arial" w:hAnsi="Arial" w:cs="Arial"/>
                <w:sz w:val="14"/>
                <w:szCs w:val="14"/>
                <w:cs/>
              </w:rPr>
            </w:pPr>
            <w:r w:rsidRPr="00F407A1">
              <w:rPr>
                <w:rFonts w:ascii="Arial" w:hAnsi="Arial" w:cs="Arial"/>
                <w:sz w:val="14"/>
                <w:szCs w:val="14"/>
              </w:rPr>
              <w:t>Total</w:t>
            </w:r>
          </w:p>
        </w:tc>
        <w:tc>
          <w:tcPr>
            <w:tcW w:w="1530" w:type="dxa"/>
          </w:tcPr>
          <w:p w:rsidR="003E7DB3" w:rsidRPr="00F407A1" w:rsidRDefault="003E7DB3" w:rsidP="003E7DB3">
            <w:pPr>
              <w:spacing w:line="250" w:lineRule="exact"/>
              <w:ind w:left="14" w:right="14" w:hanging="14"/>
              <w:jc w:val="right"/>
              <w:rPr>
                <w:rFonts w:ascii="Arial" w:hAnsi="Arial" w:cs="Arial"/>
                <w:sz w:val="14"/>
                <w:szCs w:val="14"/>
              </w:rPr>
            </w:pPr>
          </w:p>
        </w:tc>
        <w:tc>
          <w:tcPr>
            <w:tcW w:w="2610" w:type="dxa"/>
          </w:tcPr>
          <w:p w:rsidR="003E7DB3" w:rsidRPr="00F407A1" w:rsidRDefault="003E7DB3" w:rsidP="003E7DB3">
            <w:pPr>
              <w:spacing w:line="250" w:lineRule="exact"/>
              <w:ind w:left="14" w:right="14" w:hanging="14"/>
              <w:jc w:val="center"/>
              <w:rPr>
                <w:rFonts w:ascii="Arial" w:hAnsi="Arial" w:cs="Arial"/>
                <w:sz w:val="14"/>
                <w:szCs w:val="14"/>
                <w:cs/>
              </w:rPr>
            </w:pP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cs/>
              </w:rPr>
            </w:pPr>
            <w:r w:rsidRPr="003E7DB3">
              <w:rPr>
                <w:rFonts w:ascii="Arial" w:hAnsi="Arial" w:cs="Arial"/>
                <w:sz w:val="14"/>
                <w:szCs w:val="14"/>
              </w:rPr>
              <w:t>881,779</w:t>
            </w:r>
          </w:p>
        </w:tc>
        <w:tc>
          <w:tcPr>
            <w:tcW w:w="1170" w:type="dxa"/>
          </w:tcPr>
          <w:p w:rsidR="003E7DB3" w:rsidRPr="003E7DB3" w:rsidRDefault="003E7DB3" w:rsidP="003E7DB3">
            <w:pPr>
              <w:tabs>
                <w:tab w:val="decimal" w:pos="795"/>
              </w:tabs>
              <w:spacing w:line="250" w:lineRule="exact"/>
              <w:jc w:val="both"/>
              <w:rPr>
                <w:rFonts w:ascii="Arial" w:hAnsi="Arial" w:cs="Arial"/>
                <w:sz w:val="14"/>
                <w:szCs w:val="14"/>
                <w:cs/>
              </w:rPr>
            </w:pPr>
            <w:r w:rsidRPr="003E7DB3">
              <w:rPr>
                <w:rFonts w:ascii="Arial" w:hAnsi="Arial" w:cs="Arial"/>
                <w:sz w:val="14"/>
                <w:szCs w:val="14"/>
              </w:rPr>
              <w:t>1,108,473</w:t>
            </w:r>
          </w:p>
        </w:tc>
        <w:tc>
          <w:tcPr>
            <w:tcW w:w="1170" w:type="dxa"/>
          </w:tcPr>
          <w:p w:rsidR="003E7DB3" w:rsidRPr="003E7DB3" w:rsidRDefault="003E7DB3" w:rsidP="003E7DB3">
            <w:pPr>
              <w:tabs>
                <w:tab w:val="decimal" w:pos="795"/>
              </w:tabs>
              <w:spacing w:line="250" w:lineRule="exact"/>
              <w:jc w:val="both"/>
              <w:rPr>
                <w:rFonts w:ascii="Arial" w:hAnsi="Arial" w:cs="Arial"/>
                <w:sz w:val="14"/>
                <w:szCs w:val="14"/>
                <w:cs/>
              </w:rPr>
            </w:pPr>
            <w:r w:rsidRPr="003E7DB3">
              <w:rPr>
                <w:rFonts w:ascii="Arial" w:hAnsi="Arial" w:cs="Arial"/>
                <w:sz w:val="14"/>
                <w:szCs w:val="14"/>
              </w:rPr>
              <w:t>7,502</w:t>
            </w:r>
          </w:p>
        </w:tc>
        <w:tc>
          <w:tcPr>
            <w:tcW w:w="1170" w:type="dxa"/>
          </w:tcPr>
          <w:p w:rsidR="003E7DB3" w:rsidRPr="00F407A1" w:rsidRDefault="003E7DB3" w:rsidP="003E7DB3">
            <w:pPr>
              <w:tabs>
                <w:tab w:val="decimal" w:pos="795"/>
              </w:tabs>
              <w:spacing w:line="250" w:lineRule="exact"/>
              <w:jc w:val="both"/>
              <w:rPr>
                <w:rFonts w:ascii="Arial" w:hAnsi="Arial" w:cs="Arial"/>
                <w:sz w:val="14"/>
                <w:szCs w:val="14"/>
                <w:cs/>
              </w:rPr>
            </w:pPr>
            <w:r w:rsidRPr="00F407A1">
              <w:rPr>
                <w:rFonts w:ascii="Arial" w:hAnsi="Arial" w:cs="Arial"/>
                <w:sz w:val="14"/>
                <w:szCs w:val="14"/>
              </w:rPr>
              <w:t>42,555</w:t>
            </w:r>
          </w:p>
        </w:tc>
      </w:tr>
      <w:tr w:rsidR="003E7DB3" w:rsidRPr="00F407A1" w:rsidTr="00D05DB2">
        <w:trPr>
          <w:trHeight w:val="80"/>
        </w:trPr>
        <w:tc>
          <w:tcPr>
            <w:tcW w:w="4770" w:type="dxa"/>
            <w:gridSpan w:val="3"/>
          </w:tcPr>
          <w:p w:rsidR="003E7DB3" w:rsidRPr="00F407A1" w:rsidRDefault="003E7DB3" w:rsidP="003E7DB3">
            <w:pPr>
              <w:spacing w:line="250" w:lineRule="exact"/>
              <w:ind w:left="14" w:right="14" w:hanging="14"/>
              <w:rPr>
                <w:rFonts w:ascii="Arial" w:hAnsi="Arial" w:cs="Arial"/>
                <w:sz w:val="14"/>
                <w:szCs w:val="14"/>
                <w:cs/>
              </w:rPr>
            </w:pPr>
            <w:r w:rsidRPr="00F407A1">
              <w:rPr>
                <w:rFonts w:ascii="Arial" w:hAnsi="Arial" w:cs="Arial"/>
                <w:sz w:val="14"/>
                <w:szCs w:val="14"/>
              </w:rPr>
              <w:t>Less: Deferred financial fee</w:t>
            </w:r>
          </w:p>
        </w:tc>
        <w:tc>
          <w:tcPr>
            <w:tcW w:w="1170" w:type="dxa"/>
          </w:tcPr>
          <w:p w:rsidR="003E7DB3" w:rsidRPr="003E7DB3" w:rsidRDefault="003E7DB3" w:rsidP="003E7DB3">
            <w:pPr>
              <w:pBdr>
                <w:bottom w:val="single" w:sz="4" w:space="1" w:color="auto"/>
              </w:pBdr>
              <w:tabs>
                <w:tab w:val="decimal" w:pos="882"/>
              </w:tabs>
              <w:spacing w:line="226" w:lineRule="exact"/>
              <w:ind w:left="-15" w:right="14" w:firstLine="15"/>
              <w:rPr>
                <w:rFonts w:ascii="Arial" w:hAnsi="Arial" w:cs="Arial"/>
                <w:sz w:val="14"/>
                <w:szCs w:val="14"/>
                <w:cs/>
              </w:rPr>
            </w:pPr>
            <w:r w:rsidRPr="003E7DB3">
              <w:rPr>
                <w:rFonts w:ascii="Arial" w:hAnsi="Arial" w:cs="Arial"/>
                <w:sz w:val="14"/>
                <w:szCs w:val="14"/>
              </w:rPr>
              <w:t>(667)</w:t>
            </w:r>
          </w:p>
        </w:tc>
        <w:tc>
          <w:tcPr>
            <w:tcW w:w="1170" w:type="dxa"/>
          </w:tcPr>
          <w:p w:rsidR="003E7DB3" w:rsidRPr="003E7DB3" w:rsidRDefault="003E7DB3" w:rsidP="003E7DB3">
            <w:pPr>
              <w:pBdr>
                <w:bottom w:val="single" w:sz="4" w:space="1" w:color="auto"/>
              </w:pBdr>
              <w:tabs>
                <w:tab w:val="decimal" w:pos="795"/>
              </w:tabs>
              <w:spacing w:line="250" w:lineRule="exact"/>
              <w:jc w:val="both"/>
              <w:rPr>
                <w:rFonts w:ascii="Arial" w:hAnsi="Arial" w:cs="Arial"/>
                <w:sz w:val="14"/>
                <w:szCs w:val="14"/>
                <w:cs/>
              </w:rPr>
            </w:pPr>
            <w:r w:rsidRPr="003E7DB3">
              <w:rPr>
                <w:rFonts w:ascii="Arial" w:hAnsi="Arial" w:cs="Arial"/>
                <w:sz w:val="14"/>
                <w:szCs w:val="14"/>
              </w:rPr>
              <w:t>(662)</w:t>
            </w:r>
          </w:p>
        </w:tc>
        <w:tc>
          <w:tcPr>
            <w:tcW w:w="1170" w:type="dxa"/>
          </w:tcPr>
          <w:p w:rsidR="003E7DB3" w:rsidRPr="003E7DB3" w:rsidRDefault="003E7DB3" w:rsidP="003E7DB3">
            <w:pPr>
              <w:pBdr>
                <w:bottom w:val="single" w:sz="4" w:space="1" w:color="auto"/>
              </w:pBdr>
              <w:tabs>
                <w:tab w:val="decimal" w:pos="795"/>
              </w:tabs>
              <w:spacing w:line="250" w:lineRule="exact"/>
              <w:jc w:val="both"/>
              <w:rPr>
                <w:rFonts w:ascii="Arial" w:hAnsi="Arial" w:cs="Arial"/>
                <w:sz w:val="14"/>
                <w:szCs w:val="14"/>
              </w:rPr>
            </w:pPr>
            <w:r w:rsidRPr="003E7DB3">
              <w:rPr>
                <w:rFonts w:ascii="Arial" w:hAnsi="Arial" w:cs="Arial"/>
                <w:sz w:val="14"/>
                <w:szCs w:val="14"/>
              </w:rPr>
              <w:t>-</w:t>
            </w:r>
          </w:p>
        </w:tc>
        <w:tc>
          <w:tcPr>
            <w:tcW w:w="1170" w:type="dxa"/>
          </w:tcPr>
          <w:p w:rsidR="003E7DB3" w:rsidRPr="00F407A1" w:rsidRDefault="003E7DB3" w:rsidP="003E7DB3">
            <w:pPr>
              <w:pBdr>
                <w:bottom w:val="single" w:sz="4" w:space="1" w:color="auto"/>
              </w:pBdr>
              <w:tabs>
                <w:tab w:val="decimal" w:pos="795"/>
              </w:tabs>
              <w:spacing w:line="250" w:lineRule="exact"/>
              <w:jc w:val="both"/>
              <w:rPr>
                <w:rFonts w:ascii="Arial" w:hAnsi="Arial" w:cs="Arial"/>
                <w:sz w:val="14"/>
                <w:szCs w:val="14"/>
              </w:rPr>
            </w:pPr>
            <w:r w:rsidRPr="00F407A1">
              <w:rPr>
                <w:rFonts w:ascii="Arial" w:hAnsi="Arial" w:cs="Arial"/>
                <w:sz w:val="14"/>
                <w:szCs w:val="14"/>
              </w:rPr>
              <w:t>-</w:t>
            </w:r>
          </w:p>
        </w:tc>
      </w:tr>
      <w:tr w:rsidR="003E7DB3" w:rsidRPr="00F407A1" w:rsidTr="00D05DB2">
        <w:trPr>
          <w:trHeight w:val="216"/>
        </w:trPr>
        <w:tc>
          <w:tcPr>
            <w:tcW w:w="4770" w:type="dxa"/>
            <w:gridSpan w:val="3"/>
          </w:tcPr>
          <w:p w:rsidR="003E7DB3" w:rsidRPr="00F407A1" w:rsidRDefault="003E7DB3" w:rsidP="003E7DB3">
            <w:pPr>
              <w:spacing w:line="250" w:lineRule="exact"/>
              <w:ind w:left="14" w:right="14" w:hanging="14"/>
              <w:rPr>
                <w:rFonts w:ascii="Arial" w:hAnsi="Arial" w:cs="Arial"/>
                <w:sz w:val="14"/>
                <w:szCs w:val="14"/>
                <w:cs/>
              </w:rPr>
            </w:pPr>
            <w:r w:rsidRPr="00F407A1">
              <w:rPr>
                <w:rFonts w:ascii="Arial" w:hAnsi="Arial" w:cs="Arial"/>
                <w:sz w:val="14"/>
                <w:szCs w:val="14"/>
              </w:rPr>
              <w:t xml:space="preserve">Long-term loans - net </w:t>
            </w:r>
          </w:p>
        </w:tc>
        <w:tc>
          <w:tcPr>
            <w:tcW w:w="1170" w:type="dxa"/>
          </w:tcPr>
          <w:p w:rsidR="003E7DB3" w:rsidRPr="003E7DB3" w:rsidRDefault="003E7DB3" w:rsidP="003E7DB3">
            <w:pPr>
              <w:tabs>
                <w:tab w:val="decimal" w:pos="882"/>
              </w:tabs>
              <w:spacing w:line="226" w:lineRule="exact"/>
              <w:ind w:left="-15" w:right="14" w:firstLine="15"/>
              <w:rPr>
                <w:rFonts w:ascii="Arial" w:hAnsi="Arial" w:cs="Arial"/>
                <w:sz w:val="14"/>
                <w:szCs w:val="14"/>
                <w:cs/>
              </w:rPr>
            </w:pPr>
            <w:r w:rsidRPr="003E7DB3">
              <w:rPr>
                <w:rFonts w:ascii="Arial" w:hAnsi="Arial" w:cs="Arial"/>
                <w:sz w:val="14"/>
                <w:szCs w:val="14"/>
              </w:rPr>
              <w:t>881,112</w:t>
            </w:r>
          </w:p>
        </w:tc>
        <w:tc>
          <w:tcPr>
            <w:tcW w:w="1170" w:type="dxa"/>
          </w:tcPr>
          <w:p w:rsidR="003E7DB3" w:rsidRPr="003E7DB3" w:rsidRDefault="003E7DB3" w:rsidP="003E7DB3">
            <w:pPr>
              <w:tabs>
                <w:tab w:val="decimal" w:pos="795"/>
              </w:tabs>
              <w:spacing w:line="250" w:lineRule="exact"/>
              <w:jc w:val="both"/>
              <w:rPr>
                <w:rFonts w:ascii="Arial" w:hAnsi="Arial" w:cs="Arial"/>
                <w:sz w:val="14"/>
                <w:szCs w:val="14"/>
                <w:cs/>
              </w:rPr>
            </w:pPr>
            <w:r w:rsidRPr="003E7DB3">
              <w:rPr>
                <w:rFonts w:ascii="Arial" w:hAnsi="Arial" w:cs="Arial"/>
                <w:sz w:val="14"/>
                <w:szCs w:val="14"/>
              </w:rPr>
              <w:t>1,107,811</w:t>
            </w:r>
          </w:p>
        </w:tc>
        <w:tc>
          <w:tcPr>
            <w:tcW w:w="1170" w:type="dxa"/>
          </w:tcPr>
          <w:p w:rsidR="003E7DB3" w:rsidRPr="003E7DB3" w:rsidRDefault="003E7DB3" w:rsidP="003E7DB3">
            <w:pPr>
              <w:tabs>
                <w:tab w:val="decimal" w:pos="795"/>
              </w:tabs>
              <w:spacing w:line="250" w:lineRule="exact"/>
              <w:jc w:val="both"/>
              <w:rPr>
                <w:rFonts w:ascii="Arial" w:hAnsi="Arial" w:cs="Arial"/>
                <w:sz w:val="14"/>
                <w:szCs w:val="14"/>
                <w:cs/>
              </w:rPr>
            </w:pPr>
            <w:r w:rsidRPr="003E7DB3">
              <w:rPr>
                <w:rFonts w:ascii="Arial" w:hAnsi="Arial" w:cs="Arial"/>
                <w:sz w:val="14"/>
                <w:szCs w:val="14"/>
              </w:rPr>
              <w:t>7,502</w:t>
            </w:r>
          </w:p>
        </w:tc>
        <w:tc>
          <w:tcPr>
            <w:tcW w:w="1170" w:type="dxa"/>
          </w:tcPr>
          <w:p w:rsidR="003E7DB3" w:rsidRPr="00F407A1" w:rsidRDefault="003E7DB3" w:rsidP="003E7DB3">
            <w:pPr>
              <w:tabs>
                <w:tab w:val="decimal" w:pos="795"/>
              </w:tabs>
              <w:spacing w:line="250" w:lineRule="exact"/>
              <w:jc w:val="both"/>
              <w:rPr>
                <w:rFonts w:ascii="Arial" w:hAnsi="Arial" w:cs="Arial"/>
                <w:sz w:val="14"/>
                <w:szCs w:val="14"/>
                <w:cs/>
              </w:rPr>
            </w:pPr>
            <w:r w:rsidRPr="00F407A1">
              <w:rPr>
                <w:rFonts w:ascii="Arial" w:hAnsi="Arial" w:cs="Arial"/>
                <w:sz w:val="14"/>
                <w:szCs w:val="14"/>
              </w:rPr>
              <w:t>42,555</w:t>
            </w:r>
          </w:p>
        </w:tc>
      </w:tr>
      <w:tr w:rsidR="003E7DB3" w:rsidRPr="00F407A1" w:rsidTr="00D05DB2">
        <w:tc>
          <w:tcPr>
            <w:tcW w:w="4770" w:type="dxa"/>
            <w:gridSpan w:val="3"/>
          </w:tcPr>
          <w:p w:rsidR="003E7DB3" w:rsidRPr="00F407A1" w:rsidRDefault="003E7DB3" w:rsidP="003E7DB3">
            <w:pPr>
              <w:spacing w:line="250" w:lineRule="exact"/>
              <w:ind w:left="14" w:right="14" w:hanging="14"/>
              <w:rPr>
                <w:rFonts w:ascii="Arial" w:hAnsi="Arial" w:cs="Arial"/>
                <w:sz w:val="14"/>
                <w:szCs w:val="14"/>
                <w:cs/>
              </w:rPr>
            </w:pPr>
            <w:r w:rsidRPr="00F407A1">
              <w:rPr>
                <w:rFonts w:ascii="Arial" w:hAnsi="Arial" w:cs="Arial"/>
                <w:sz w:val="14"/>
                <w:szCs w:val="14"/>
              </w:rPr>
              <w:t>Less: Current portion</w:t>
            </w:r>
          </w:p>
        </w:tc>
        <w:tc>
          <w:tcPr>
            <w:tcW w:w="1170" w:type="dxa"/>
          </w:tcPr>
          <w:p w:rsidR="003E7DB3" w:rsidRPr="003E7DB3" w:rsidRDefault="003E7DB3" w:rsidP="003E7DB3">
            <w:pPr>
              <w:pBdr>
                <w:bottom w:val="single" w:sz="4" w:space="1" w:color="auto"/>
              </w:pBdr>
              <w:tabs>
                <w:tab w:val="decimal" w:pos="882"/>
              </w:tabs>
              <w:spacing w:line="226" w:lineRule="exact"/>
              <w:ind w:left="-15" w:right="14" w:firstLine="15"/>
              <w:rPr>
                <w:rFonts w:ascii="Arial" w:hAnsi="Arial" w:cs="Arial"/>
                <w:sz w:val="14"/>
                <w:szCs w:val="14"/>
                <w:cs/>
              </w:rPr>
            </w:pPr>
            <w:r w:rsidRPr="003E7DB3">
              <w:rPr>
                <w:rFonts w:ascii="Arial" w:hAnsi="Arial" w:cs="Arial"/>
                <w:sz w:val="14"/>
                <w:szCs w:val="14"/>
              </w:rPr>
              <w:t>(349,484)</w:t>
            </w:r>
          </w:p>
        </w:tc>
        <w:tc>
          <w:tcPr>
            <w:tcW w:w="1170" w:type="dxa"/>
          </w:tcPr>
          <w:p w:rsidR="003E7DB3" w:rsidRPr="003E7DB3" w:rsidRDefault="003E7DB3" w:rsidP="003E7DB3">
            <w:pPr>
              <w:pBdr>
                <w:bottom w:val="single" w:sz="4" w:space="1" w:color="auto"/>
              </w:pBdr>
              <w:tabs>
                <w:tab w:val="decimal" w:pos="795"/>
              </w:tabs>
              <w:spacing w:line="250" w:lineRule="exact"/>
              <w:jc w:val="both"/>
              <w:rPr>
                <w:rFonts w:ascii="Arial" w:hAnsi="Arial" w:cs="Arial"/>
                <w:sz w:val="14"/>
                <w:szCs w:val="14"/>
                <w:cs/>
              </w:rPr>
            </w:pPr>
            <w:r w:rsidRPr="003E7DB3">
              <w:rPr>
                <w:rFonts w:ascii="Arial" w:hAnsi="Arial" w:cs="Arial"/>
                <w:sz w:val="14"/>
                <w:szCs w:val="14"/>
              </w:rPr>
              <w:t>(432,577)</w:t>
            </w:r>
          </w:p>
        </w:tc>
        <w:tc>
          <w:tcPr>
            <w:tcW w:w="1170" w:type="dxa"/>
          </w:tcPr>
          <w:p w:rsidR="003E7DB3" w:rsidRPr="003E7DB3" w:rsidRDefault="003E7DB3" w:rsidP="003E7DB3">
            <w:pPr>
              <w:pBdr>
                <w:bottom w:val="single" w:sz="4" w:space="1" w:color="auto"/>
              </w:pBdr>
              <w:tabs>
                <w:tab w:val="decimal" w:pos="795"/>
              </w:tabs>
              <w:spacing w:line="250" w:lineRule="exact"/>
              <w:jc w:val="both"/>
              <w:rPr>
                <w:rFonts w:ascii="Arial" w:hAnsi="Arial" w:cs="Arial"/>
                <w:sz w:val="14"/>
                <w:szCs w:val="14"/>
              </w:rPr>
            </w:pPr>
            <w:r w:rsidRPr="003E7DB3">
              <w:rPr>
                <w:rFonts w:ascii="Arial" w:hAnsi="Arial" w:cs="Arial"/>
                <w:sz w:val="14"/>
                <w:szCs w:val="14"/>
              </w:rPr>
              <w:t>(7,502)</w:t>
            </w:r>
          </w:p>
        </w:tc>
        <w:tc>
          <w:tcPr>
            <w:tcW w:w="1170" w:type="dxa"/>
          </w:tcPr>
          <w:p w:rsidR="003E7DB3" w:rsidRPr="00F407A1" w:rsidRDefault="003E7DB3" w:rsidP="003E7DB3">
            <w:pPr>
              <w:pBdr>
                <w:bottom w:val="single" w:sz="4" w:space="1" w:color="auto"/>
              </w:pBdr>
              <w:tabs>
                <w:tab w:val="decimal" w:pos="795"/>
              </w:tabs>
              <w:spacing w:line="250" w:lineRule="exact"/>
              <w:jc w:val="both"/>
              <w:rPr>
                <w:rFonts w:ascii="Arial" w:hAnsi="Arial" w:cs="Arial"/>
                <w:sz w:val="14"/>
                <w:szCs w:val="14"/>
                <w:cs/>
              </w:rPr>
            </w:pPr>
            <w:r w:rsidRPr="00F407A1">
              <w:rPr>
                <w:rFonts w:ascii="Arial" w:hAnsi="Arial" w:cs="Arial"/>
                <w:sz w:val="14"/>
                <w:szCs w:val="14"/>
              </w:rPr>
              <w:t>(34,939)</w:t>
            </w:r>
          </w:p>
        </w:tc>
      </w:tr>
      <w:tr w:rsidR="003E7DB3" w:rsidRPr="00F407A1" w:rsidTr="00D05DB2">
        <w:tc>
          <w:tcPr>
            <w:tcW w:w="4770" w:type="dxa"/>
            <w:gridSpan w:val="3"/>
          </w:tcPr>
          <w:p w:rsidR="003E7DB3" w:rsidRPr="00F407A1" w:rsidRDefault="003E7DB3" w:rsidP="003E7DB3">
            <w:pPr>
              <w:spacing w:line="250" w:lineRule="exact"/>
              <w:ind w:left="14" w:right="14" w:hanging="14"/>
              <w:rPr>
                <w:rFonts w:ascii="Arial" w:hAnsi="Arial" w:cs="Arial"/>
                <w:sz w:val="14"/>
                <w:szCs w:val="14"/>
                <w:cs/>
              </w:rPr>
            </w:pPr>
            <w:r w:rsidRPr="00F407A1">
              <w:rPr>
                <w:rFonts w:ascii="Arial" w:hAnsi="Arial" w:cs="Arial"/>
                <w:sz w:val="14"/>
                <w:szCs w:val="14"/>
              </w:rPr>
              <w:t>Long-term loans - net of current portion</w:t>
            </w:r>
          </w:p>
        </w:tc>
        <w:tc>
          <w:tcPr>
            <w:tcW w:w="1170" w:type="dxa"/>
          </w:tcPr>
          <w:p w:rsidR="003E7DB3" w:rsidRPr="003E7DB3" w:rsidRDefault="003E7DB3" w:rsidP="003E7DB3">
            <w:pPr>
              <w:pBdr>
                <w:bottom w:val="double" w:sz="4" w:space="1" w:color="auto"/>
              </w:pBdr>
              <w:tabs>
                <w:tab w:val="decimal" w:pos="882"/>
              </w:tabs>
              <w:spacing w:line="226" w:lineRule="exact"/>
              <w:ind w:left="-15" w:right="14" w:firstLine="15"/>
              <w:rPr>
                <w:rFonts w:ascii="Arial" w:hAnsi="Arial" w:cs="Arial"/>
                <w:sz w:val="14"/>
                <w:szCs w:val="14"/>
                <w:cs/>
              </w:rPr>
            </w:pPr>
            <w:r w:rsidRPr="003E7DB3">
              <w:rPr>
                <w:rFonts w:ascii="Arial" w:hAnsi="Arial" w:cs="Arial"/>
                <w:sz w:val="14"/>
                <w:szCs w:val="14"/>
              </w:rPr>
              <w:t>531,628</w:t>
            </w:r>
          </w:p>
        </w:tc>
        <w:tc>
          <w:tcPr>
            <w:tcW w:w="1170" w:type="dxa"/>
          </w:tcPr>
          <w:p w:rsidR="003E7DB3" w:rsidRPr="003E7DB3" w:rsidRDefault="003E7DB3" w:rsidP="003E7DB3">
            <w:pPr>
              <w:pBdr>
                <w:bottom w:val="double" w:sz="4" w:space="1" w:color="auto"/>
              </w:pBdr>
              <w:tabs>
                <w:tab w:val="decimal" w:pos="795"/>
              </w:tabs>
              <w:spacing w:line="250" w:lineRule="exact"/>
              <w:jc w:val="both"/>
              <w:rPr>
                <w:rFonts w:ascii="Arial" w:hAnsi="Arial" w:cs="Arial"/>
                <w:sz w:val="14"/>
                <w:szCs w:val="14"/>
                <w:cs/>
              </w:rPr>
            </w:pPr>
            <w:r w:rsidRPr="003E7DB3">
              <w:rPr>
                <w:rFonts w:ascii="Arial" w:hAnsi="Arial" w:cs="Arial"/>
                <w:sz w:val="14"/>
                <w:szCs w:val="14"/>
              </w:rPr>
              <w:t>675,234</w:t>
            </w:r>
          </w:p>
        </w:tc>
        <w:tc>
          <w:tcPr>
            <w:tcW w:w="1170" w:type="dxa"/>
          </w:tcPr>
          <w:p w:rsidR="003E7DB3" w:rsidRPr="003E7DB3" w:rsidRDefault="003E7DB3" w:rsidP="003E7DB3">
            <w:pPr>
              <w:pBdr>
                <w:bottom w:val="double" w:sz="4" w:space="1" w:color="auto"/>
              </w:pBdr>
              <w:tabs>
                <w:tab w:val="decimal" w:pos="795"/>
              </w:tabs>
              <w:spacing w:line="250" w:lineRule="exact"/>
              <w:jc w:val="both"/>
              <w:rPr>
                <w:rFonts w:ascii="Arial" w:hAnsi="Arial" w:cs="Arial"/>
                <w:sz w:val="14"/>
                <w:szCs w:val="14"/>
                <w:cs/>
              </w:rPr>
            </w:pPr>
            <w:r w:rsidRPr="003E7DB3">
              <w:rPr>
                <w:rFonts w:ascii="Arial" w:hAnsi="Arial" w:cs="Arial"/>
                <w:sz w:val="14"/>
                <w:szCs w:val="14"/>
              </w:rPr>
              <w:t>-</w:t>
            </w:r>
          </w:p>
        </w:tc>
        <w:tc>
          <w:tcPr>
            <w:tcW w:w="1170" w:type="dxa"/>
          </w:tcPr>
          <w:p w:rsidR="003E7DB3" w:rsidRPr="00F407A1" w:rsidRDefault="003E7DB3" w:rsidP="003E7DB3">
            <w:pPr>
              <w:pBdr>
                <w:bottom w:val="double" w:sz="4" w:space="1" w:color="auto"/>
              </w:pBdr>
              <w:tabs>
                <w:tab w:val="decimal" w:pos="795"/>
              </w:tabs>
              <w:spacing w:line="250" w:lineRule="exact"/>
              <w:jc w:val="both"/>
              <w:rPr>
                <w:rFonts w:ascii="Arial" w:hAnsi="Arial" w:cs="Arial"/>
                <w:sz w:val="14"/>
                <w:szCs w:val="14"/>
                <w:cs/>
              </w:rPr>
            </w:pPr>
            <w:r w:rsidRPr="00F407A1">
              <w:rPr>
                <w:rFonts w:ascii="Arial" w:hAnsi="Arial" w:cs="Arial"/>
                <w:sz w:val="14"/>
                <w:szCs w:val="14"/>
              </w:rPr>
              <w:t>7,616</w:t>
            </w:r>
          </w:p>
        </w:tc>
      </w:tr>
    </w:tbl>
    <w:p w:rsidR="00877C47" w:rsidRPr="00E4371C" w:rsidRDefault="007F2A54" w:rsidP="00671E6D">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877C47" w:rsidRPr="00E4371C">
        <w:rPr>
          <w:rFonts w:ascii="Arial" w:hAnsi="Arial" w:cs="Arial"/>
          <w:sz w:val="22"/>
          <w:szCs w:val="22"/>
        </w:rPr>
        <w:t>Movement</w:t>
      </w:r>
      <w:r w:rsidR="001067A2">
        <w:rPr>
          <w:rFonts w:ascii="Arial" w:hAnsi="Arial" w:cs="Arial"/>
          <w:sz w:val="22"/>
          <w:szCs w:val="22"/>
        </w:rPr>
        <w:t>s</w:t>
      </w:r>
      <w:r w:rsidR="00877C47" w:rsidRPr="00E4371C">
        <w:rPr>
          <w:rFonts w:ascii="Arial" w:hAnsi="Arial" w:cs="Arial"/>
          <w:sz w:val="22"/>
          <w:szCs w:val="22"/>
        </w:rPr>
        <w:t xml:space="preserve"> in the long-term loans account during</w:t>
      </w:r>
      <w:r w:rsidR="00934205">
        <w:rPr>
          <w:rFonts w:ascii="Arial" w:hAnsi="Arial" w:cs="Arial"/>
          <w:sz w:val="22"/>
          <w:szCs w:val="22"/>
        </w:rPr>
        <w:t xml:space="preserve"> the year ended 31 December 20</w:t>
      </w:r>
      <w:r w:rsidR="00934A4C">
        <w:rPr>
          <w:rFonts w:ascii="Arial" w:hAnsi="Arial" w:cs="Arial"/>
          <w:sz w:val="22"/>
          <w:szCs w:val="22"/>
        </w:rPr>
        <w:t>20</w:t>
      </w:r>
      <w:r w:rsidR="00877C47" w:rsidRPr="00E4371C">
        <w:rPr>
          <w:rFonts w:ascii="Arial" w:hAnsi="Arial" w:cs="Arial"/>
          <w:sz w:val="22"/>
          <w:szCs w:val="22"/>
        </w:rPr>
        <w:t xml:space="preserve"> are summarised below.</w:t>
      </w:r>
    </w:p>
    <w:tbl>
      <w:tblPr>
        <w:tblW w:w="9450" w:type="dxa"/>
        <w:tblInd w:w="558" w:type="dxa"/>
        <w:tblLayout w:type="fixed"/>
        <w:tblLook w:val="0000" w:firstRow="0" w:lastRow="0" w:firstColumn="0" w:lastColumn="0" w:noHBand="0" w:noVBand="0"/>
      </w:tblPr>
      <w:tblGrid>
        <w:gridCol w:w="4770"/>
        <w:gridCol w:w="2340"/>
        <w:gridCol w:w="2340"/>
      </w:tblGrid>
      <w:tr w:rsidR="00877C47" w:rsidRPr="00E4371C" w:rsidTr="00C6224E">
        <w:trPr>
          <w:cantSplit/>
          <w:trHeight w:val="80"/>
        </w:trPr>
        <w:tc>
          <w:tcPr>
            <w:tcW w:w="4770" w:type="dxa"/>
          </w:tcPr>
          <w:p w:rsidR="00877C47" w:rsidRPr="00E4371C" w:rsidRDefault="00877C47" w:rsidP="00E32CDC">
            <w:pPr>
              <w:tabs>
                <w:tab w:val="left" w:pos="360"/>
                <w:tab w:val="left" w:pos="1440"/>
              </w:tabs>
              <w:spacing w:line="340" w:lineRule="exact"/>
              <w:ind w:right="-43"/>
              <w:jc w:val="thaiDistribute"/>
              <w:rPr>
                <w:rFonts w:ascii="Arial" w:hAnsi="Arial" w:cs="Arial"/>
                <w:sz w:val="20"/>
                <w:szCs w:val="20"/>
                <w:cs/>
              </w:rPr>
            </w:pPr>
          </w:p>
        </w:tc>
        <w:tc>
          <w:tcPr>
            <w:tcW w:w="2340" w:type="dxa"/>
          </w:tcPr>
          <w:p w:rsidR="00877C47" w:rsidRPr="00E4371C" w:rsidRDefault="00877C47" w:rsidP="00E32CDC">
            <w:pPr>
              <w:tabs>
                <w:tab w:val="left" w:pos="360"/>
                <w:tab w:val="left" w:pos="1440"/>
              </w:tabs>
              <w:spacing w:line="340" w:lineRule="exact"/>
              <w:ind w:right="-43"/>
              <w:jc w:val="right"/>
              <w:rPr>
                <w:rFonts w:ascii="Arial" w:hAnsi="Arial" w:cs="Arial"/>
                <w:sz w:val="20"/>
                <w:szCs w:val="20"/>
                <w:cs/>
              </w:rPr>
            </w:pPr>
          </w:p>
        </w:tc>
        <w:tc>
          <w:tcPr>
            <w:tcW w:w="2340" w:type="dxa"/>
          </w:tcPr>
          <w:p w:rsidR="00877C47" w:rsidRPr="00E4371C" w:rsidRDefault="00877C47" w:rsidP="00E32CDC">
            <w:pPr>
              <w:tabs>
                <w:tab w:val="left" w:pos="360"/>
                <w:tab w:val="left" w:pos="1440"/>
              </w:tabs>
              <w:spacing w:line="340" w:lineRule="exact"/>
              <w:ind w:right="-43"/>
              <w:jc w:val="right"/>
              <w:rPr>
                <w:rFonts w:ascii="Arial" w:hAnsi="Arial" w:cs="Arial"/>
                <w:sz w:val="20"/>
                <w:szCs w:val="20"/>
                <w:cs/>
              </w:rPr>
            </w:pPr>
            <w:r w:rsidRPr="00E4371C">
              <w:rPr>
                <w:rFonts w:ascii="Arial" w:hAnsi="Arial" w:cs="Arial"/>
                <w:sz w:val="20"/>
                <w:szCs w:val="20"/>
                <w:cs/>
              </w:rPr>
              <w:t>(Unit: Thousand Baht)</w:t>
            </w:r>
          </w:p>
        </w:tc>
      </w:tr>
      <w:tr w:rsidR="00877C47" w:rsidRPr="00E4371C" w:rsidTr="00C6224E">
        <w:trPr>
          <w:cantSplit/>
        </w:trPr>
        <w:tc>
          <w:tcPr>
            <w:tcW w:w="4770" w:type="dxa"/>
          </w:tcPr>
          <w:p w:rsidR="00877C47" w:rsidRPr="00E4371C" w:rsidRDefault="00877C47" w:rsidP="00E32CDC">
            <w:pPr>
              <w:spacing w:line="340" w:lineRule="exact"/>
              <w:ind w:right="-43"/>
              <w:jc w:val="center"/>
              <w:rPr>
                <w:rFonts w:ascii="Arial" w:hAnsi="Arial" w:cs="Arial"/>
                <w:sz w:val="20"/>
                <w:szCs w:val="20"/>
                <w:cs/>
              </w:rPr>
            </w:pPr>
            <w:r w:rsidRPr="00E4371C">
              <w:rPr>
                <w:rFonts w:ascii="Arial" w:hAnsi="Arial" w:cs="Arial"/>
                <w:sz w:val="20"/>
                <w:szCs w:val="20"/>
                <w:cs/>
              </w:rPr>
              <w:br w:type="page"/>
            </w:r>
          </w:p>
        </w:tc>
        <w:tc>
          <w:tcPr>
            <w:tcW w:w="2340" w:type="dxa"/>
          </w:tcPr>
          <w:p w:rsidR="00877C47" w:rsidRPr="00E4371C" w:rsidRDefault="00877C47" w:rsidP="00E32CDC">
            <w:pPr>
              <w:pBdr>
                <w:bottom w:val="single" w:sz="4" w:space="1" w:color="auto"/>
              </w:pBdr>
              <w:spacing w:line="340" w:lineRule="exact"/>
              <w:ind w:right="-43"/>
              <w:jc w:val="center"/>
              <w:rPr>
                <w:rFonts w:ascii="Arial" w:hAnsi="Arial" w:cs="Arial"/>
                <w:sz w:val="20"/>
                <w:szCs w:val="20"/>
                <w:cs/>
              </w:rPr>
            </w:pPr>
            <w:r w:rsidRPr="00E4371C">
              <w:rPr>
                <w:rFonts w:ascii="Arial" w:hAnsi="Arial" w:cs="Arial"/>
                <w:sz w:val="20"/>
                <w:szCs w:val="20"/>
                <w:cs/>
              </w:rPr>
              <w:t>Consolidated</w:t>
            </w:r>
            <w:r w:rsidRPr="00E4371C">
              <w:rPr>
                <w:rFonts w:ascii="Arial" w:hAnsi="Arial" w:cs="Arial"/>
                <w:sz w:val="20"/>
                <w:szCs w:val="20"/>
              </w:rPr>
              <w:t xml:space="preserve"> </w:t>
            </w:r>
            <w:r w:rsidRPr="00E4371C">
              <w:rPr>
                <w:rFonts w:ascii="Arial" w:hAnsi="Arial" w:cs="Arial"/>
                <w:sz w:val="20"/>
                <w:szCs w:val="20"/>
                <w:cs/>
              </w:rPr>
              <w:t xml:space="preserve"> </w:t>
            </w:r>
            <w:r w:rsidR="00C6224E">
              <w:rPr>
                <w:rFonts w:ascii="Arial" w:hAnsi="Arial" w:cs="Arial"/>
                <w:sz w:val="20"/>
                <w:szCs w:val="20"/>
              </w:rPr>
              <w:t xml:space="preserve">           </w:t>
            </w:r>
            <w:r w:rsidRPr="00E4371C">
              <w:rPr>
                <w:rFonts w:ascii="Arial" w:hAnsi="Arial" w:cs="Arial"/>
                <w:sz w:val="20"/>
                <w:szCs w:val="20"/>
                <w:cs/>
              </w:rPr>
              <w:t>financial statements</w:t>
            </w:r>
          </w:p>
        </w:tc>
        <w:tc>
          <w:tcPr>
            <w:tcW w:w="2340" w:type="dxa"/>
          </w:tcPr>
          <w:p w:rsidR="00877C47" w:rsidRPr="00E4371C" w:rsidRDefault="00877C47" w:rsidP="00E32CDC">
            <w:pPr>
              <w:pBdr>
                <w:bottom w:val="single" w:sz="4" w:space="1" w:color="auto"/>
              </w:pBdr>
              <w:spacing w:line="340" w:lineRule="exact"/>
              <w:ind w:right="-43"/>
              <w:jc w:val="center"/>
              <w:rPr>
                <w:rFonts w:ascii="Arial" w:hAnsi="Arial" w:cs="Arial"/>
                <w:sz w:val="20"/>
                <w:szCs w:val="20"/>
                <w:cs/>
              </w:rPr>
            </w:pPr>
            <w:r w:rsidRPr="00E4371C">
              <w:rPr>
                <w:rFonts w:ascii="Arial" w:hAnsi="Arial" w:cs="Arial"/>
                <w:sz w:val="20"/>
                <w:szCs w:val="20"/>
              </w:rPr>
              <w:t xml:space="preserve">Separate                  </w:t>
            </w:r>
            <w:r w:rsidRPr="00E4371C">
              <w:rPr>
                <w:rFonts w:ascii="Arial" w:hAnsi="Arial" w:cs="Arial"/>
                <w:sz w:val="20"/>
                <w:szCs w:val="20"/>
                <w:cs/>
              </w:rPr>
              <w:t xml:space="preserve"> financial statements</w:t>
            </w:r>
          </w:p>
        </w:tc>
      </w:tr>
      <w:tr w:rsidR="00146BA5" w:rsidRPr="00E4371C" w:rsidTr="00C6224E">
        <w:tc>
          <w:tcPr>
            <w:tcW w:w="4770" w:type="dxa"/>
            <w:vAlign w:val="bottom"/>
          </w:tcPr>
          <w:p w:rsidR="00146BA5" w:rsidRPr="00E4371C" w:rsidRDefault="00146BA5" w:rsidP="00146BA5">
            <w:pPr>
              <w:spacing w:line="340" w:lineRule="exact"/>
              <w:ind w:right="-43"/>
              <w:rPr>
                <w:rFonts w:ascii="Arial" w:hAnsi="Arial" w:cs="Arial"/>
                <w:sz w:val="20"/>
                <w:szCs w:val="20"/>
                <w:cs/>
              </w:rPr>
            </w:pPr>
            <w:r>
              <w:rPr>
                <w:rFonts w:ascii="Arial" w:hAnsi="Arial" w:cs="Arial"/>
                <w:sz w:val="20"/>
                <w:szCs w:val="20"/>
                <w:cs/>
              </w:rPr>
              <w:t>Balance as at 1 January 20</w:t>
            </w:r>
            <w:r>
              <w:rPr>
                <w:rFonts w:ascii="Arial" w:hAnsi="Arial" w:cs="Arial"/>
                <w:sz w:val="20"/>
                <w:szCs w:val="20"/>
              </w:rPr>
              <w:t>20</w:t>
            </w:r>
          </w:p>
        </w:tc>
        <w:tc>
          <w:tcPr>
            <w:tcW w:w="2340" w:type="dxa"/>
          </w:tcPr>
          <w:p w:rsidR="00146BA5" w:rsidRPr="00617B79" w:rsidRDefault="00146BA5" w:rsidP="00146BA5">
            <w:pPr>
              <w:tabs>
                <w:tab w:val="decimal" w:pos="1872"/>
              </w:tabs>
              <w:spacing w:line="340" w:lineRule="exact"/>
              <w:rPr>
                <w:rFonts w:ascii="Arial" w:hAnsi="Arial" w:cs="Arial"/>
                <w:sz w:val="20"/>
                <w:szCs w:val="20"/>
              </w:rPr>
            </w:pPr>
            <w:r w:rsidRPr="00617B79">
              <w:rPr>
                <w:rFonts w:ascii="Arial" w:hAnsi="Arial" w:cs="Arial"/>
                <w:sz w:val="20"/>
                <w:szCs w:val="20"/>
              </w:rPr>
              <w:t>1,108,473</w:t>
            </w:r>
          </w:p>
        </w:tc>
        <w:tc>
          <w:tcPr>
            <w:tcW w:w="2340" w:type="dxa"/>
          </w:tcPr>
          <w:p w:rsidR="00146BA5" w:rsidRPr="00617B79" w:rsidRDefault="00146BA5" w:rsidP="00146BA5">
            <w:pPr>
              <w:tabs>
                <w:tab w:val="decimal" w:pos="1872"/>
              </w:tabs>
              <w:spacing w:line="340" w:lineRule="exact"/>
              <w:rPr>
                <w:rFonts w:ascii="Arial" w:hAnsi="Arial" w:cs="Arial"/>
                <w:sz w:val="20"/>
                <w:szCs w:val="20"/>
              </w:rPr>
            </w:pPr>
            <w:r w:rsidRPr="00617B79">
              <w:rPr>
                <w:rFonts w:ascii="Arial" w:hAnsi="Arial" w:cs="Arial"/>
                <w:sz w:val="20"/>
                <w:szCs w:val="20"/>
              </w:rPr>
              <w:t>42,555</w:t>
            </w:r>
          </w:p>
        </w:tc>
      </w:tr>
      <w:tr w:rsidR="003E7DB3" w:rsidRPr="00E4371C" w:rsidTr="00C6224E">
        <w:tc>
          <w:tcPr>
            <w:tcW w:w="4770" w:type="dxa"/>
            <w:vAlign w:val="bottom"/>
          </w:tcPr>
          <w:p w:rsidR="003E7DB3" w:rsidRPr="00E4371C" w:rsidRDefault="003E7DB3" w:rsidP="003E7DB3">
            <w:pPr>
              <w:tabs>
                <w:tab w:val="left" w:pos="530"/>
              </w:tabs>
              <w:spacing w:line="340" w:lineRule="exact"/>
              <w:ind w:right="-43"/>
              <w:rPr>
                <w:rFonts w:ascii="Arial" w:hAnsi="Arial" w:cs="Arial"/>
                <w:sz w:val="20"/>
                <w:szCs w:val="20"/>
                <w:cs/>
              </w:rPr>
            </w:pPr>
            <w:r>
              <w:rPr>
                <w:rFonts w:ascii="Arial" w:hAnsi="Arial" w:cs="Arial"/>
                <w:sz w:val="20"/>
                <w:szCs w:val="20"/>
              </w:rPr>
              <w:t>Add:</w:t>
            </w:r>
            <w:r>
              <w:rPr>
                <w:rFonts w:ascii="Arial" w:hAnsi="Arial" w:cs="Arial"/>
                <w:sz w:val="20"/>
                <w:szCs w:val="20"/>
              </w:rPr>
              <w:tab/>
              <w:t>Issuance of</w:t>
            </w:r>
            <w:r w:rsidRPr="00E4371C">
              <w:rPr>
                <w:rFonts w:ascii="Arial" w:hAnsi="Arial" w:cs="Arial"/>
                <w:sz w:val="20"/>
                <w:szCs w:val="20"/>
              </w:rPr>
              <w:t xml:space="preserve"> borrowing</w:t>
            </w:r>
          </w:p>
        </w:tc>
        <w:tc>
          <w:tcPr>
            <w:tcW w:w="2340" w:type="dxa"/>
          </w:tcPr>
          <w:p w:rsidR="003E7DB3" w:rsidRPr="003E7DB3" w:rsidRDefault="003E7DB3" w:rsidP="003E7DB3">
            <w:pPr>
              <w:tabs>
                <w:tab w:val="decimal" w:pos="1872"/>
              </w:tabs>
              <w:spacing w:line="340" w:lineRule="exact"/>
              <w:rPr>
                <w:rFonts w:ascii="Arial" w:hAnsi="Arial" w:cs="Arial"/>
                <w:sz w:val="20"/>
                <w:szCs w:val="20"/>
              </w:rPr>
            </w:pPr>
            <w:r w:rsidRPr="003E7DB3">
              <w:rPr>
                <w:rFonts w:ascii="Arial" w:hAnsi="Arial" w:cs="Arial"/>
                <w:sz w:val="20"/>
                <w:szCs w:val="20"/>
              </w:rPr>
              <w:t>128,487</w:t>
            </w:r>
          </w:p>
        </w:tc>
        <w:tc>
          <w:tcPr>
            <w:tcW w:w="2340" w:type="dxa"/>
          </w:tcPr>
          <w:p w:rsidR="003E7DB3" w:rsidRPr="003E7DB3" w:rsidRDefault="003E7DB3" w:rsidP="003E7DB3">
            <w:pPr>
              <w:tabs>
                <w:tab w:val="decimal" w:pos="1872"/>
              </w:tabs>
              <w:spacing w:line="340" w:lineRule="exact"/>
              <w:rPr>
                <w:rFonts w:ascii="Arial" w:hAnsi="Arial" w:cs="Arial"/>
                <w:sz w:val="20"/>
                <w:szCs w:val="20"/>
              </w:rPr>
            </w:pPr>
            <w:r w:rsidRPr="003E7DB3">
              <w:rPr>
                <w:rFonts w:ascii="Arial" w:hAnsi="Arial" w:cs="Arial"/>
                <w:sz w:val="20"/>
                <w:szCs w:val="20"/>
              </w:rPr>
              <w:t>-</w:t>
            </w:r>
          </w:p>
        </w:tc>
      </w:tr>
      <w:tr w:rsidR="003E7DB3" w:rsidRPr="00E4371C" w:rsidTr="00C6224E">
        <w:tc>
          <w:tcPr>
            <w:tcW w:w="4770" w:type="dxa"/>
            <w:vAlign w:val="bottom"/>
          </w:tcPr>
          <w:p w:rsidR="003E7DB3" w:rsidRPr="00E4371C" w:rsidRDefault="003E7DB3" w:rsidP="003E7DB3">
            <w:pPr>
              <w:tabs>
                <w:tab w:val="left" w:pos="530"/>
              </w:tabs>
              <w:spacing w:line="340" w:lineRule="exact"/>
              <w:ind w:right="-43"/>
              <w:rPr>
                <w:rFonts w:ascii="Arial" w:hAnsi="Arial" w:cs="Arial"/>
                <w:sz w:val="20"/>
                <w:szCs w:val="20"/>
                <w:cs/>
              </w:rPr>
            </w:pPr>
            <w:r w:rsidRPr="00E4371C">
              <w:rPr>
                <w:rFonts w:ascii="Arial" w:hAnsi="Arial" w:cs="Arial"/>
                <w:sz w:val="20"/>
                <w:szCs w:val="20"/>
                <w:cs/>
              </w:rPr>
              <w:t xml:space="preserve">Less: </w:t>
            </w:r>
            <w:r w:rsidRPr="00E4371C">
              <w:rPr>
                <w:rFonts w:ascii="Arial" w:hAnsi="Arial" w:cs="Arial"/>
                <w:sz w:val="20"/>
                <w:szCs w:val="20"/>
              </w:rPr>
              <w:t>Payment for borrowing</w:t>
            </w:r>
          </w:p>
        </w:tc>
        <w:tc>
          <w:tcPr>
            <w:tcW w:w="2340" w:type="dxa"/>
          </w:tcPr>
          <w:p w:rsidR="003E7DB3" w:rsidRPr="003E7DB3" w:rsidRDefault="003E7DB3" w:rsidP="003E7DB3">
            <w:pPr>
              <w:pBdr>
                <w:bottom w:val="single" w:sz="4" w:space="1" w:color="auto"/>
              </w:pBdr>
              <w:tabs>
                <w:tab w:val="decimal" w:pos="1872"/>
              </w:tabs>
              <w:spacing w:line="340" w:lineRule="exact"/>
              <w:rPr>
                <w:rFonts w:ascii="Arial" w:hAnsi="Arial" w:cs="Arial"/>
                <w:sz w:val="20"/>
                <w:szCs w:val="20"/>
              </w:rPr>
            </w:pPr>
            <w:r w:rsidRPr="003E7DB3">
              <w:rPr>
                <w:rFonts w:ascii="Arial" w:hAnsi="Arial" w:cs="Arial"/>
                <w:sz w:val="20"/>
                <w:szCs w:val="20"/>
              </w:rPr>
              <w:t>(355,181)</w:t>
            </w:r>
          </w:p>
        </w:tc>
        <w:tc>
          <w:tcPr>
            <w:tcW w:w="2340" w:type="dxa"/>
          </w:tcPr>
          <w:p w:rsidR="003E7DB3" w:rsidRPr="003E7DB3" w:rsidRDefault="003E7DB3" w:rsidP="003E7DB3">
            <w:pPr>
              <w:pBdr>
                <w:bottom w:val="single" w:sz="4" w:space="1" w:color="auto"/>
              </w:pBdr>
              <w:tabs>
                <w:tab w:val="decimal" w:pos="1872"/>
              </w:tabs>
              <w:spacing w:line="340" w:lineRule="exact"/>
              <w:rPr>
                <w:rFonts w:ascii="Arial" w:hAnsi="Arial" w:cs="Arial"/>
                <w:sz w:val="20"/>
                <w:szCs w:val="20"/>
              </w:rPr>
            </w:pPr>
            <w:r w:rsidRPr="003E7DB3">
              <w:rPr>
                <w:rFonts w:ascii="Arial" w:hAnsi="Arial" w:cs="Arial"/>
                <w:sz w:val="20"/>
                <w:szCs w:val="20"/>
              </w:rPr>
              <w:t>(35,053)</w:t>
            </w:r>
          </w:p>
        </w:tc>
      </w:tr>
      <w:tr w:rsidR="003E7DB3" w:rsidRPr="00E4371C" w:rsidTr="00C6224E">
        <w:trPr>
          <w:trHeight w:val="333"/>
        </w:trPr>
        <w:tc>
          <w:tcPr>
            <w:tcW w:w="4770" w:type="dxa"/>
            <w:vAlign w:val="bottom"/>
          </w:tcPr>
          <w:p w:rsidR="003E7DB3" w:rsidRPr="00E4371C" w:rsidRDefault="003E7DB3" w:rsidP="003E7DB3">
            <w:pPr>
              <w:spacing w:line="340" w:lineRule="exact"/>
              <w:ind w:right="-43"/>
              <w:rPr>
                <w:rFonts w:ascii="Arial" w:hAnsi="Arial" w:cs="Arial"/>
                <w:sz w:val="20"/>
                <w:szCs w:val="20"/>
                <w:cs/>
              </w:rPr>
            </w:pPr>
            <w:r w:rsidRPr="00E4371C">
              <w:rPr>
                <w:rFonts w:ascii="Arial" w:hAnsi="Arial" w:cs="Arial"/>
                <w:sz w:val="20"/>
                <w:szCs w:val="20"/>
                <w:cs/>
              </w:rPr>
              <w:t xml:space="preserve">Balance as at </w:t>
            </w:r>
            <w:r w:rsidRPr="00E4371C">
              <w:rPr>
                <w:rFonts w:ascii="Arial" w:hAnsi="Arial"/>
                <w:sz w:val="20"/>
                <w:szCs w:val="20"/>
              </w:rPr>
              <w:t>31 December</w:t>
            </w:r>
            <w:r>
              <w:rPr>
                <w:rFonts w:ascii="Arial" w:hAnsi="Arial" w:cs="Arial"/>
                <w:sz w:val="20"/>
                <w:szCs w:val="20"/>
                <w:cs/>
              </w:rPr>
              <w:t xml:space="preserve"> 20</w:t>
            </w:r>
            <w:r>
              <w:rPr>
                <w:rFonts w:ascii="Arial" w:hAnsi="Arial" w:cs="Arial"/>
                <w:sz w:val="20"/>
                <w:szCs w:val="20"/>
              </w:rPr>
              <w:t>20</w:t>
            </w:r>
          </w:p>
        </w:tc>
        <w:tc>
          <w:tcPr>
            <w:tcW w:w="2340" w:type="dxa"/>
          </w:tcPr>
          <w:p w:rsidR="003E7DB3" w:rsidRPr="003E7DB3" w:rsidRDefault="003E7DB3" w:rsidP="003E7DB3">
            <w:pPr>
              <w:pBdr>
                <w:bottom w:val="double" w:sz="6" w:space="1" w:color="auto"/>
              </w:pBdr>
              <w:tabs>
                <w:tab w:val="decimal" w:pos="1872"/>
              </w:tabs>
              <w:spacing w:line="340" w:lineRule="exact"/>
              <w:rPr>
                <w:rFonts w:ascii="Arial" w:hAnsi="Arial" w:cs="Arial"/>
                <w:sz w:val="20"/>
                <w:szCs w:val="20"/>
              </w:rPr>
            </w:pPr>
            <w:r w:rsidRPr="003E7DB3">
              <w:rPr>
                <w:rFonts w:ascii="Arial" w:hAnsi="Arial" w:cs="Arial"/>
                <w:sz w:val="20"/>
                <w:szCs w:val="20"/>
              </w:rPr>
              <w:t>881,779</w:t>
            </w:r>
          </w:p>
        </w:tc>
        <w:tc>
          <w:tcPr>
            <w:tcW w:w="2340" w:type="dxa"/>
          </w:tcPr>
          <w:p w:rsidR="003E7DB3" w:rsidRPr="003E7DB3" w:rsidRDefault="003E7DB3" w:rsidP="003E7DB3">
            <w:pPr>
              <w:pBdr>
                <w:bottom w:val="double" w:sz="6" w:space="1" w:color="auto"/>
              </w:pBdr>
              <w:tabs>
                <w:tab w:val="decimal" w:pos="1872"/>
              </w:tabs>
              <w:spacing w:line="340" w:lineRule="exact"/>
              <w:rPr>
                <w:rFonts w:ascii="Arial" w:hAnsi="Arial" w:cs="Arial"/>
                <w:sz w:val="20"/>
                <w:szCs w:val="20"/>
              </w:rPr>
            </w:pPr>
            <w:r w:rsidRPr="003E7DB3">
              <w:rPr>
                <w:rFonts w:ascii="Arial" w:hAnsi="Arial" w:cs="Arial"/>
                <w:sz w:val="20"/>
                <w:szCs w:val="20"/>
              </w:rPr>
              <w:t>7,502</w:t>
            </w:r>
          </w:p>
        </w:tc>
      </w:tr>
    </w:tbl>
    <w:p w:rsidR="00877C47" w:rsidRPr="00E4371C" w:rsidRDefault="00877C47"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t xml:space="preserve">The loans are secured by mortgages of land and construction thereon of the </w:t>
      </w:r>
      <w:r w:rsidR="00934A4C">
        <w:rPr>
          <w:rFonts w:ascii="Arial" w:hAnsi="Arial"/>
          <w:sz w:val="22"/>
          <w:szCs w:val="22"/>
        </w:rPr>
        <w:t>Company</w:t>
      </w:r>
      <w:r w:rsidR="000E0CE3">
        <w:rPr>
          <w:rFonts w:ascii="Arial" w:hAnsi="Arial"/>
          <w:sz w:val="22"/>
          <w:szCs w:val="22"/>
        </w:rPr>
        <w:t xml:space="preserve"> </w:t>
      </w:r>
      <w:r w:rsidRPr="00E4371C">
        <w:rPr>
          <w:rFonts w:ascii="Arial" w:hAnsi="Arial" w:cs="Arial"/>
          <w:sz w:val="22"/>
          <w:szCs w:val="22"/>
        </w:rPr>
        <w:t xml:space="preserve">and </w:t>
      </w:r>
      <w:r w:rsidR="00210791">
        <w:rPr>
          <w:rFonts w:ascii="Arial" w:hAnsi="Arial" w:cs="Arial"/>
          <w:sz w:val="22"/>
          <w:szCs w:val="22"/>
        </w:rPr>
        <w:t xml:space="preserve">land and </w:t>
      </w:r>
      <w:r w:rsidRPr="00E4371C">
        <w:rPr>
          <w:rFonts w:ascii="Arial" w:hAnsi="Arial" w:cs="Arial"/>
          <w:sz w:val="22"/>
          <w:szCs w:val="22"/>
        </w:rPr>
        <w:t>investment propert</w:t>
      </w:r>
      <w:r w:rsidR="00EE0542">
        <w:rPr>
          <w:rFonts w:ascii="Arial" w:hAnsi="Arial" w:cs="Arial"/>
          <w:sz w:val="22"/>
          <w:szCs w:val="22"/>
        </w:rPr>
        <w:t>y</w:t>
      </w:r>
      <w:r w:rsidRPr="00E4371C">
        <w:rPr>
          <w:rFonts w:ascii="Arial" w:hAnsi="Arial" w:cs="Arial"/>
          <w:sz w:val="22"/>
          <w:szCs w:val="22"/>
        </w:rPr>
        <w:t xml:space="preserve"> thereon of the subsidiary</w:t>
      </w:r>
      <w:r w:rsidR="00934A4C">
        <w:rPr>
          <w:rFonts w:ascii="Arial" w:hAnsi="Arial" w:cs="Arial"/>
          <w:sz w:val="22"/>
          <w:szCs w:val="22"/>
        </w:rPr>
        <w:t xml:space="preserve"> (2019: secured by mortgages of land and construction thereon of Group and investment property and leasehold right thereon of the subsidiary)</w:t>
      </w:r>
      <w:r w:rsidRPr="00E4371C">
        <w:rPr>
          <w:rFonts w:ascii="Arial" w:hAnsi="Arial" w:cs="Arial"/>
          <w:sz w:val="22"/>
          <w:szCs w:val="22"/>
        </w:rPr>
        <w:t>.</w:t>
      </w:r>
    </w:p>
    <w:p w:rsidR="00934A4C" w:rsidRDefault="00877C47"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r>
      <w:r w:rsidR="00934A4C">
        <w:rPr>
          <w:rFonts w:ascii="Arial" w:hAnsi="Arial" w:cs="Arial"/>
          <w:sz w:val="22"/>
          <w:szCs w:val="22"/>
        </w:rPr>
        <w:t>During the year, the subsidiary entered into amendments to loan agreements to extend term of loan repayments with financial institutions.</w:t>
      </w:r>
      <w:r w:rsidR="00805D53">
        <w:rPr>
          <w:rFonts w:ascii="Arial" w:hAnsi="Arial" w:cs="Arial"/>
          <w:sz w:val="22"/>
          <w:szCs w:val="22"/>
        </w:rPr>
        <w:t xml:space="preserve"> </w:t>
      </w:r>
      <w:r w:rsidR="00934A4C">
        <w:rPr>
          <w:rFonts w:ascii="Arial" w:hAnsi="Arial" w:cs="Arial"/>
          <w:sz w:val="22"/>
          <w:szCs w:val="22"/>
        </w:rPr>
        <w:t>The lenders agreed to extend the repayments term of partial amount of principal which due within 1 year to the subsidiary.</w:t>
      </w:r>
      <w:r w:rsidR="00934A4C">
        <w:rPr>
          <w:rFonts w:ascii="Arial" w:hAnsi="Arial" w:cs="Arial"/>
          <w:sz w:val="22"/>
          <w:szCs w:val="22"/>
        </w:rPr>
        <w:tab/>
      </w:r>
    </w:p>
    <w:p w:rsidR="00877C47" w:rsidRPr="00C6224E" w:rsidRDefault="00934A4C" w:rsidP="00773E09">
      <w:pPr>
        <w:tabs>
          <w:tab w:val="left" w:pos="2160"/>
          <w:tab w:val="right" w:pos="6480"/>
          <w:tab w:val="right" w:pos="8640"/>
        </w:tabs>
        <w:spacing w:before="120" w:after="120" w:line="380" w:lineRule="exact"/>
        <w:ind w:left="547" w:hanging="547"/>
        <w:jc w:val="thaiDistribute"/>
        <w:rPr>
          <w:rFonts w:ascii="Arial" w:hAnsi="Arial" w:cstheme="minorBidi"/>
          <w:sz w:val="22"/>
          <w:szCs w:val="22"/>
          <w:cs/>
        </w:rPr>
      </w:pPr>
      <w:r>
        <w:rPr>
          <w:rFonts w:ascii="Arial" w:hAnsi="Arial" w:cs="Arial"/>
          <w:sz w:val="22"/>
          <w:szCs w:val="22"/>
        </w:rPr>
        <w:tab/>
      </w:r>
      <w:r w:rsidR="00877C47" w:rsidRPr="00E4371C">
        <w:rPr>
          <w:rFonts w:ascii="Arial" w:hAnsi="Arial" w:cs="Arial"/>
          <w:sz w:val="22"/>
          <w:szCs w:val="22"/>
        </w:rPr>
        <w:t xml:space="preserve">The loan agreements contain covenants as specified in the agreements that, among other things, require the </w:t>
      </w:r>
      <w:r w:rsidR="000E0CE3">
        <w:rPr>
          <w:rFonts w:ascii="Arial" w:hAnsi="Arial"/>
          <w:sz w:val="22"/>
          <w:szCs w:val="22"/>
        </w:rPr>
        <w:t xml:space="preserve">Group </w:t>
      </w:r>
      <w:r w:rsidR="00877C47" w:rsidRPr="00E4371C">
        <w:rPr>
          <w:rFonts w:ascii="Arial" w:hAnsi="Arial" w:cs="Arial"/>
          <w:sz w:val="22"/>
          <w:szCs w:val="22"/>
        </w:rPr>
        <w:t>to maintain certain debt to equity and debt service coverage ratios according to the agreements. As at</w:t>
      </w:r>
      <w:r w:rsidR="0073075D">
        <w:rPr>
          <w:rFonts w:ascii="Arial" w:hAnsi="Arial" w:cs="Arial"/>
          <w:sz w:val="22"/>
          <w:szCs w:val="22"/>
        </w:rPr>
        <w:t xml:space="preserve"> </w:t>
      </w:r>
      <w:r w:rsidR="00934205">
        <w:rPr>
          <w:rFonts w:ascii="Arial" w:hAnsi="Arial" w:cs="Arial"/>
          <w:sz w:val="22"/>
          <w:szCs w:val="22"/>
        </w:rPr>
        <w:t>31 December 20</w:t>
      </w:r>
      <w:r w:rsidR="00256201">
        <w:rPr>
          <w:rFonts w:ascii="Arial" w:hAnsi="Arial" w:cs="Arial"/>
          <w:sz w:val="22"/>
          <w:szCs w:val="22"/>
        </w:rPr>
        <w:t>20</w:t>
      </w:r>
      <w:r w:rsidR="00877C47" w:rsidRPr="00E4371C">
        <w:rPr>
          <w:rFonts w:ascii="Arial" w:hAnsi="Arial" w:cs="Arial"/>
          <w:sz w:val="22"/>
          <w:szCs w:val="22"/>
        </w:rPr>
        <w:t xml:space="preserve">, the </w:t>
      </w:r>
      <w:r w:rsidR="0073075D">
        <w:rPr>
          <w:rFonts w:ascii="Arial" w:hAnsi="Arial"/>
          <w:sz w:val="22"/>
          <w:szCs w:val="22"/>
        </w:rPr>
        <w:t xml:space="preserve">Group </w:t>
      </w:r>
      <w:r w:rsidR="00877C47" w:rsidRPr="00E4371C">
        <w:rPr>
          <w:rFonts w:ascii="Arial" w:hAnsi="Arial" w:cs="Arial"/>
          <w:sz w:val="22"/>
          <w:szCs w:val="22"/>
        </w:rPr>
        <w:t>determined it was in compliance with these covenants.</w:t>
      </w:r>
    </w:p>
    <w:p w:rsidR="001D6281" w:rsidRDefault="006A0D30"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D6281">
        <w:rPr>
          <w:rFonts w:ascii="Arial" w:hAnsi="Arial" w:cs="Arial"/>
          <w:sz w:val="22"/>
          <w:szCs w:val="22"/>
        </w:rPr>
        <w:t>As at 31 December 20</w:t>
      </w:r>
      <w:r w:rsidR="00934A4C">
        <w:rPr>
          <w:rFonts w:ascii="Arial" w:hAnsi="Arial" w:cs="Arial"/>
          <w:sz w:val="22"/>
          <w:szCs w:val="22"/>
        </w:rPr>
        <w:t>20</w:t>
      </w:r>
      <w:r w:rsidR="001D6281">
        <w:rPr>
          <w:rFonts w:ascii="Arial" w:hAnsi="Arial" w:cs="Arial"/>
          <w:sz w:val="22"/>
          <w:szCs w:val="22"/>
        </w:rPr>
        <w:t>, the subsidiar</w:t>
      </w:r>
      <w:r w:rsidR="00D05DB2">
        <w:rPr>
          <w:rFonts w:ascii="Arial" w:hAnsi="Arial" w:cs="Arial"/>
          <w:sz w:val="22"/>
          <w:szCs w:val="22"/>
        </w:rPr>
        <w:t>y</w:t>
      </w:r>
      <w:r w:rsidR="001D6281">
        <w:rPr>
          <w:rFonts w:ascii="Arial" w:hAnsi="Arial" w:cs="Arial"/>
          <w:sz w:val="22"/>
          <w:szCs w:val="22"/>
        </w:rPr>
        <w:t xml:space="preserve"> ha</w:t>
      </w:r>
      <w:r w:rsidR="00D05DB2">
        <w:rPr>
          <w:rFonts w:ascii="Arial" w:hAnsi="Arial" w:cs="Arial"/>
          <w:sz w:val="22"/>
          <w:szCs w:val="22"/>
        </w:rPr>
        <w:t>s</w:t>
      </w:r>
      <w:r w:rsidR="001D6281">
        <w:rPr>
          <w:rFonts w:ascii="Arial" w:hAnsi="Arial" w:cs="Arial"/>
          <w:sz w:val="22"/>
          <w:szCs w:val="22"/>
        </w:rPr>
        <w:t xml:space="preserve"> long-term loans whic</w:t>
      </w:r>
      <w:r w:rsidR="00627847">
        <w:rPr>
          <w:rFonts w:ascii="Arial" w:hAnsi="Arial" w:cs="Arial"/>
          <w:sz w:val="22"/>
          <w:szCs w:val="22"/>
        </w:rPr>
        <w:t xml:space="preserve">h </w:t>
      </w:r>
      <w:r w:rsidR="00D05DB2">
        <w:rPr>
          <w:rFonts w:ascii="Arial" w:hAnsi="Arial" w:cs="Arial"/>
          <w:sz w:val="22"/>
          <w:szCs w:val="22"/>
        </w:rPr>
        <w:t>has not yet been drawn down</w:t>
      </w:r>
      <w:r w:rsidR="00627847">
        <w:rPr>
          <w:rFonts w:ascii="Arial" w:hAnsi="Arial" w:cs="Arial"/>
          <w:sz w:val="22"/>
          <w:szCs w:val="22"/>
        </w:rPr>
        <w:t xml:space="preserve"> Baht </w:t>
      </w:r>
      <w:r w:rsidR="003E7DB3">
        <w:rPr>
          <w:rFonts w:ascii="Arial" w:hAnsi="Arial" w:cs="Arial"/>
          <w:sz w:val="22"/>
          <w:szCs w:val="22"/>
        </w:rPr>
        <w:t>182</w:t>
      </w:r>
      <w:r w:rsidR="001D6281">
        <w:rPr>
          <w:rFonts w:ascii="Arial" w:hAnsi="Arial" w:cs="Arial"/>
          <w:sz w:val="22"/>
          <w:szCs w:val="22"/>
        </w:rPr>
        <w:t xml:space="preserve"> million (201</w:t>
      </w:r>
      <w:r w:rsidR="00617B79">
        <w:rPr>
          <w:rFonts w:ascii="Arial" w:hAnsi="Arial" w:cs="Arial"/>
          <w:sz w:val="22"/>
          <w:szCs w:val="22"/>
        </w:rPr>
        <w:t>9</w:t>
      </w:r>
      <w:r w:rsidR="001D6281">
        <w:rPr>
          <w:rFonts w:ascii="Arial" w:hAnsi="Arial" w:cs="Arial"/>
          <w:sz w:val="22"/>
          <w:szCs w:val="22"/>
        </w:rPr>
        <w:t xml:space="preserve">: </w:t>
      </w:r>
      <w:r w:rsidR="00617B79">
        <w:rPr>
          <w:rFonts w:ascii="Arial" w:hAnsi="Arial" w:cs="Arial"/>
          <w:sz w:val="22"/>
          <w:szCs w:val="22"/>
        </w:rPr>
        <w:t>Nil</w:t>
      </w:r>
      <w:r w:rsidR="001D6281">
        <w:rPr>
          <w:rFonts w:ascii="Arial" w:hAnsi="Arial" w:cs="Arial"/>
          <w:sz w:val="22"/>
          <w:szCs w:val="22"/>
        </w:rPr>
        <w:t>)</w:t>
      </w:r>
      <w:r w:rsidR="00D05DB2">
        <w:rPr>
          <w:rFonts w:ascii="Arial" w:hAnsi="Arial" w:cs="Arial"/>
          <w:sz w:val="22"/>
          <w:szCs w:val="22"/>
        </w:rPr>
        <w:t xml:space="preserve"> and </w:t>
      </w:r>
      <w:r w:rsidR="00934A4C">
        <w:rPr>
          <w:rFonts w:ascii="Arial" w:hAnsi="Arial" w:cs="Arial"/>
          <w:sz w:val="22"/>
          <w:szCs w:val="22"/>
        </w:rPr>
        <w:t>guaranteed by another subsidiary. The purpose of the long-term credit facility is to purchase secured non-performing loans</w:t>
      </w:r>
      <w:r w:rsidR="001D6281">
        <w:rPr>
          <w:rFonts w:ascii="Arial" w:hAnsi="Arial" w:cs="Arial"/>
          <w:sz w:val="22"/>
          <w:szCs w:val="22"/>
        </w:rPr>
        <w:t>.</w:t>
      </w:r>
    </w:p>
    <w:p w:rsidR="00DD0D53" w:rsidRPr="00DD0D53" w:rsidRDefault="00DD0D53" w:rsidP="00DD0D5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D0D53">
        <w:rPr>
          <w:rFonts w:ascii="Arial" w:hAnsi="Arial" w:cs="Arial"/>
          <w:b/>
          <w:bCs/>
          <w:sz w:val="22"/>
          <w:szCs w:val="22"/>
        </w:rPr>
        <w:lastRenderedPageBreak/>
        <w:t>36.</w:t>
      </w:r>
      <w:r w:rsidRPr="00DD0D53">
        <w:rPr>
          <w:rFonts w:ascii="Arial" w:hAnsi="Arial" w:cs="Arial"/>
          <w:b/>
          <w:bCs/>
          <w:sz w:val="22"/>
          <w:szCs w:val="22"/>
        </w:rPr>
        <w:tab/>
        <w:t>Leases</w:t>
      </w:r>
    </w:p>
    <w:p w:rsidR="00DD0D53" w:rsidRPr="00DD0D53" w:rsidRDefault="00DD0D53" w:rsidP="00DD0D5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D0D53">
        <w:rPr>
          <w:rFonts w:ascii="Arial" w:hAnsi="Arial" w:cs="Arial"/>
          <w:b/>
          <w:bCs/>
          <w:sz w:val="22"/>
          <w:szCs w:val="22"/>
        </w:rPr>
        <w:t>36.1</w:t>
      </w:r>
      <w:r w:rsidRPr="00DD0D53">
        <w:rPr>
          <w:rFonts w:ascii="Arial" w:hAnsi="Arial" w:cs="Arial"/>
          <w:b/>
          <w:bCs/>
          <w:sz w:val="22"/>
          <w:szCs w:val="22"/>
        </w:rPr>
        <w:tab/>
        <w:t>The Group as a lessee</w:t>
      </w:r>
    </w:p>
    <w:p w:rsidR="00DD0D53" w:rsidRPr="00093575" w:rsidRDefault="00DD0D53" w:rsidP="00DD0D53">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93575">
        <w:rPr>
          <w:rFonts w:ascii="Arial" w:hAnsi="Arial" w:cs="Arial"/>
          <w:sz w:val="22"/>
          <w:szCs w:val="22"/>
        </w:rPr>
        <w:t xml:space="preserve">The Group has lease contracts used in its operations. Leases generally have lease terms between </w:t>
      </w:r>
      <w:r w:rsidR="003E7DB3">
        <w:rPr>
          <w:rFonts w:ascii="Arial" w:hAnsi="Arial" w:cs="Arial"/>
          <w:sz w:val="22"/>
          <w:szCs w:val="22"/>
        </w:rPr>
        <w:t>1</w:t>
      </w:r>
      <w:r w:rsidRPr="00093575">
        <w:rPr>
          <w:rFonts w:ascii="Arial" w:hAnsi="Arial" w:cs="Arial"/>
          <w:sz w:val="22"/>
          <w:szCs w:val="22"/>
        </w:rPr>
        <w:t xml:space="preserve"> - </w:t>
      </w:r>
      <w:r w:rsidR="003E7DB3">
        <w:rPr>
          <w:rFonts w:ascii="Arial" w:hAnsi="Arial" w:cs="Arial"/>
          <w:sz w:val="22"/>
          <w:szCs w:val="22"/>
        </w:rPr>
        <w:t>30</w:t>
      </w:r>
      <w:r w:rsidRPr="00093575">
        <w:rPr>
          <w:rFonts w:ascii="Arial" w:hAnsi="Arial" w:cs="Arial"/>
          <w:sz w:val="22"/>
          <w:szCs w:val="22"/>
        </w:rPr>
        <w:t xml:space="preserve"> years.</w:t>
      </w:r>
    </w:p>
    <w:p w:rsidR="00DD0D53" w:rsidRPr="00093575" w:rsidRDefault="00DD0D53" w:rsidP="00DD0D53">
      <w:pPr>
        <w:pStyle w:val="ListParagraph"/>
        <w:numPr>
          <w:ilvl w:val="0"/>
          <w:numId w:val="16"/>
        </w:numPr>
        <w:spacing w:before="120" w:after="120" w:line="380" w:lineRule="exact"/>
        <w:ind w:left="907"/>
        <w:contextualSpacing w:val="0"/>
        <w:jc w:val="thaiDistribute"/>
        <w:rPr>
          <w:rFonts w:ascii="Arial" w:hAnsi="Arial" w:cs="Browallia New"/>
          <w:b/>
          <w:bCs/>
          <w:sz w:val="22"/>
          <w:szCs w:val="28"/>
        </w:rPr>
      </w:pPr>
      <w:r w:rsidRPr="00093575">
        <w:rPr>
          <w:rFonts w:ascii="Arial" w:hAnsi="Arial" w:cs="Browallia New"/>
          <w:b/>
          <w:bCs/>
          <w:sz w:val="22"/>
          <w:szCs w:val="28"/>
        </w:rPr>
        <w:t>Right-of-use assets</w:t>
      </w:r>
    </w:p>
    <w:p w:rsidR="00DD0D53" w:rsidRPr="00093575" w:rsidRDefault="00DD0D53" w:rsidP="00DD0D53">
      <w:pPr>
        <w:spacing w:before="120" w:after="120" w:line="380" w:lineRule="exact"/>
        <w:ind w:left="900"/>
        <w:jc w:val="thaiDistribute"/>
        <w:rPr>
          <w:rFonts w:ascii="Angsana New" w:hAnsi="Angsana New"/>
          <w:spacing w:val="-2"/>
          <w:sz w:val="32"/>
          <w:szCs w:val="32"/>
        </w:rPr>
      </w:pPr>
      <w:r w:rsidRPr="00093575">
        <w:rPr>
          <w:rFonts w:ascii="Arial" w:hAnsi="Arial" w:cs="Arial"/>
          <w:spacing w:val="-2"/>
          <w:sz w:val="22"/>
          <w:szCs w:val="22"/>
        </w:rPr>
        <w:t>Movement of right-of-use assets for the year ended 31 December 2020 are summarised below:</w:t>
      </w:r>
    </w:p>
    <w:tbl>
      <w:tblPr>
        <w:tblStyle w:val="TableGrid"/>
        <w:tblW w:w="909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gridCol w:w="1350"/>
      </w:tblGrid>
      <w:tr w:rsidR="00DD0D53" w:rsidRPr="00093575" w:rsidTr="003E7DB3">
        <w:tc>
          <w:tcPr>
            <w:tcW w:w="2340" w:type="dxa"/>
          </w:tcPr>
          <w:p w:rsidR="00DD0D53" w:rsidRPr="00093575" w:rsidRDefault="00DD0D53" w:rsidP="00907683">
            <w:pPr>
              <w:tabs>
                <w:tab w:val="right" w:pos="1033"/>
              </w:tabs>
              <w:spacing w:line="300" w:lineRule="exact"/>
              <w:ind w:right="-72"/>
              <w:jc w:val="right"/>
              <w:rPr>
                <w:rFonts w:ascii="Arial" w:hAnsi="Arial" w:cs="Arial"/>
                <w:sz w:val="18"/>
                <w:szCs w:val="18"/>
              </w:rPr>
            </w:pPr>
          </w:p>
        </w:tc>
        <w:tc>
          <w:tcPr>
            <w:tcW w:w="6750" w:type="dxa"/>
            <w:gridSpan w:val="5"/>
          </w:tcPr>
          <w:p w:rsidR="00DD0D53" w:rsidRPr="00093575" w:rsidRDefault="00DD0D53" w:rsidP="00907683">
            <w:pPr>
              <w:tabs>
                <w:tab w:val="right" w:pos="1033"/>
              </w:tabs>
              <w:spacing w:line="300" w:lineRule="exact"/>
              <w:ind w:left="-29" w:right="-29"/>
              <w:jc w:val="right"/>
              <w:rPr>
                <w:rFonts w:ascii="Arial" w:hAnsi="Arial" w:cs="Arial"/>
                <w:sz w:val="18"/>
                <w:szCs w:val="18"/>
              </w:rPr>
            </w:pPr>
            <w:r w:rsidRPr="00093575">
              <w:rPr>
                <w:rFonts w:ascii="Arial" w:hAnsi="Arial" w:cs="Arial"/>
                <w:sz w:val="18"/>
                <w:szCs w:val="18"/>
              </w:rPr>
              <w:t>(Unit: Thousand Baht)</w:t>
            </w:r>
          </w:p>
        </w:tc>
      </w:tr>
      <w:tr w:rsidR="00DD0D53" w:rsidRPr="00093575" w:rsidTr="003E7DB3">
        <w:tc>
          <w:tcPr>
            <w:tcW w:w="2340" w:type="dxa"/>
          </w:tcPr>
          <w:p w:rsidR="00DD0D53" w:rsidRPr="00093575" w:rsidRDefault="00DD0D53" w:rsidP="00907683">
            <w:pPr>
              <w:spacing w:line="300" w:lineRule="exact"/>
              <w:ind w:left="151" w:hanging="151"/>
              <w:jc w:val="thaiDistribute"/>
              <w:outlineLvl w:val="0"/>
              <w:rPr>
                <w:rFonts w:ascii="Arial" w:hAnsi="Arial" w:cs="Arial"/>
                <w:sz w:val="18"/>
                <w:szCs w:val="18"/>
                <w:cs/>
                <w:lang w:val="en-GB"/>
              </w:rPr>
            </w:pPr>
          </w:p>
        </w:tc>
        <w:tc>
          <w:tcPr>
            <w:tcW w:w="6750" w:type="dxa"/>
            <w:gridSpan w:val="5"/>
          </w:tcPr>
          <w:p w:rsidR="00DD0D53" w:rsidRPr="00093575"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093575">
              <w:rPr>
                <w:rFonts w:ascii="Arial" w:hAnsi="Arial" w:cs="Arial"/>
                <w:sz w:val="18"/>
                <w:szCs w:val="18"/>
              </w:rPr>
              <w:t>Consolidated financial statements</w:t>
            </w:r>
          </w:p>
        </w:tc>
      </w:tr>
      <w:tr w:rsidR="00DD0D53" w:rsidRPr="00093575" w:rsidTr="003E7DB3">
        <w:tc>
          <w:tcPr>
            <w:tcW w:w="2340" w:type="dxa"/>
          </w:tcPr>
          <w:p w:rsidR="00DD0D53" w:rsidRPr="00093575" w:rsidRDefault="00DD0D53" w:rsidP="00907683">
            <w:pPr>
              <w:spacing w:line="300" w:lineRule="exact"/>
              <w:ind w:left="151" w:hanging="151"/>
              <w:jc w:val="center"/>
              <w:outlineLvl w:val="0"/>
              <w:rPr>
                <w:rFonts w:ascii="Arial" w:hAnsi="Arial" w:cs="Arial"/>
                <w:sz w:val="18"/>
                <w:szCs w:val="18"/>
                <w:cs/>
              </w:rPr>
            </w:pPr>
          </w:p>
        </w:tc>
        <w:tc>
          <w:tcPr>
            <w:tcW w:w="1350" w:type="dxa"/>
            <w:vAlign w:val="bottom"/>
            <w:hideMark/>
          </w:tcPr>
          <w:p w:rsidR="00DD0D53" w:rsidRPr="00093575" w:rsidRDefault="00DD0D53" w:rsidP="00907683">
            <w:pPr>
              <w:pBdr>
                <w:bottom w:val="single" w:sz="4" w:space="1" w:color="auto"/>
              </w:pBdr>
              <w:tabs>
                <w:tab w:val="right" w:pos="1033"/>
              </w:tabs>
              <w:spacing w:line="300" w:lineRule="exact"/>
              <w:ind w:left="-29" w:right="-29"/>
              <w:jc w:val="center"/>
              <w:rPr>
                <w:rFonts w:ascii="Arial" w:hAnsi="Arial" w:cstheme="minorBidi"/>
                <w:sz w:val="18"/>
                <w:szCs w:val="18"/>
                <w:cs/>
              </w:rPr>
            </w:pPr>
            <w:r w:rsidRPr="00093575">
              <w:rPr>
                <w:rFonts w:ascii="Arial" w:hAnsi="Arial" w:cs="Arial"/>
                <w:sz w:val="18"/>
                <w:szCs w:val="18"/>
              </w:rPr>
              <w:t>Lan</w:t>
            </w:r>
            <w:r w:rsidR="003E7DB3">
              <w:rPr>
                <w:rFonts w:ascii="Arial" w:hAnsi="Arial" w:cs="Arial"/>
                <w:sz w:val="18"/>
                <w:szCs w:val="18"/>
              </w:rPr>
              <w:t>d</w:t>
            </w:r>
          </w:p>
        </w:tc>
        <w:tc>
          <w:tcPr>
            <w:tcW w:w="1350" w:type="dxa"/>
            <w:vAlign w:val="bottom"/>
            <w:hideMark/>
          </w:tcPr>
          <w:p w:rsidR="00DD0D53" w:rsidRPr="00093575"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093575">
              <w:rPr>
                <w:rFonts w:ascii="Arial" w:hAnsi="Arial" w:cs="Arial"/>
                <w:sz w:val="18"/>
                <w:szCs w:val="18"/>
              </w:rPr>
              <w:t>Buildings</w:t>
            </w:r>
            <w:r w:rsidR="00A81726">
              <w:rPr>
                <w:rFonts w:ascii="Arial" w:hAnsi="Arial" w:cs="Arial"/>
                <w:sz w:val="18"/>
                <w:szCs w:val="18"/>
              </w:rPr>
              <w:t xml:space="preserve">, building and improvements </w:t>
            </w:r>
            <w:r w:rsidRPr="00093575">
              <w:rPr>
                <w:rFonts w:ascii="Arial" w:hAnsi="Arial" w:cs="Arial"/>
                <w:sz w:val="18"/>
                <w:szCs w:val="18"/>
              </w:rPr>
              <w:t xml:space="preserve"> </w:t>
            </w:r>
            <w:r w:rsidR="003E7DB3">
              <w:rPr>
                <w:rFonts w:ascii="Arial" w:hAnsi="Arial" w:cs="Arial"/>
                <w:sz w:val="18"/>
                <w:szCs w:val="18"/>
              </w:rPr>
              <w:t xml:space="preserve">and </w:t>
            </w:r>
            <w:r w:rsidR="0013128B">
              <w:rPr>
                <w:rFonts w:ascii="Arial" w:hAnsi="Arial" w:cs="Arial"/>
                <w:sz w:val="18"/>
                <w:szCs w:val="18"/>
              </w:rPr>
              <w:t>equipment</w:t>
            </w:r>
          </w:p>
        </w:tc>
        <w:tc>
          <w:tcPr>
            <w:tcW w:w="1350" w:type="dxa"/>
            <w:vAlign w:val="bottom"/>
          </w:tcPr>
          <w:p w:rsidR="00DD0D53" w:rsidRPr="00093575" w:rsidRDefault="0013128B" w:rsidP="00907683">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Computer software</w:t>
            </w:r>
          </w:p>
        </w:tc>
        <w:tc>
          <w:tcPr>
            <w:tcW w:w="1350" w:type="dxa"/>
            <w:vAlign w:val="bottom"/>
          </w:tcPr>
          <w:p w:rsidR="00DD0D53" w:rsidRPr="00093575"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p>
          <w:p w:rsidR="00DD0D53" w:rsidRPr="00093575"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093575">
              <w:rPr>
                <w:rFonts w:ascii="Arial" w:hAnsi="Arial" w:cs="Arial"/>
                <w:sz w:val="18"/>
                <w:szCs w:val="18"/>
              </w:rPr>
              <w:t>Motor vehicles</w:t>
            </w:r>
          </w:p>
        </w:tc>
        <w:tc>
          <w:tcPr>
            <w:tcW w:w="1350" w:type="dxa"/>
            <w:vAlign w:val="bottom"/>
          </w:tcPr>
          <w:p w:rsidR="00DD0D53" w:rsidRPr="00093575"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093575">
              <w:rPr>
                <w:rFonts w:ascii="Arial" w:hAnsi="Arial" w:cs="Arial"/>
                <w:sz w:val="18"/>
                <w:szCs w:val="18"/>
              </w:rPr>
              <w:t>Total</w:t>
            </w:r>
          </w:p>
        </w:tc>
      </w:tr>
      <w:tr w:rsidR="00DD0D53" w:rsidRPr="00093575" w:rsidTr="003E7DB3">
        <w:tc>
          <w:tcPr>
            <w:tcW w:w="2340" w:type="dxa"/>
            <w:hideMark/>
          </w:tcPr>
          <w:p w:rsidR="00DD0D53" w:rsidRPr="00093575" w:rsidRDefault="00DD0D53" w:rsidP="00907683">
            <w:pPr>
              <w:spacing w:line="300" w:lineRule="exact"/>
              <w:ind w:right="-50"/>
              <w:rPr>
                <w:rFonts w:ascii="Arial" w:hAnsi="Arial" w:cs="Arial"/>
                <w:sz w:val="18"/>
                <w:szCs w:val="18"/>
                <w:cs/>
              </w:rPr>
            </w:pPr>
            <w:r w:rsidRPr="00093575">
              <w:rPr>
                <w:rFonts w:ascii="Arial" w:hAnsi="Arial" w:cs="Arial"/>
                <w:sz w:val="18"/>
                <w:szCs w:val="18"/>
              </w:rPr>
              <w:t>1 January 2020</w:t>
            </w:r>
          </w:p>
        </w:tc>
        <w:tc>
          <w:tcPr>
            <w:tcW w:w="1350" w:type="dxa"/>
            <w:vAlign w:val="bottom"/>
          </w:tcPr>
          <w:p w:rsidR="00DD0D53" w:rsidRPr="00093575"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DD0D53" w:rsidRPr="00093575"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tcPr>
          <w:p w:rsidR="00DD0D53" w:rsidRPr="00093575"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tcPr>
          <w:p w:rsidR="00DD0D53" w:rsidRPr="00093575"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DD0D53" w:rsidRPr="00093575" w:rsidRDefault="00DD0D53"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r>
      <w:tr w:rsidR="003E7DB3" w:rsidRPr="00093575" w:rsidTr="003E7DB3">
        <w:tc>
          <w:tcPr>
            <w:tcW w:w="2340" w:type="dxa"/>
          </w:tcPr>
          <w:p w:rsidR="003E7DB3" w:rsidRPr="00B94C6B" w:rsidRDefault="003E7DB3" w:rsidP="00907683">
            <w:pPr>
              <w:spacing w:line="300" w:lineRule="exact"/>
              <w:ind w:left="166" w:right="-50" w:hanging="166"/>
              <w:rPr>
                <w:rFonts w:ascii="Arial" w:hAnsi="Arial" w:cs="Arial"/>
                <w:sz w:val="18"/>
                <w:szCs w:val="18"/>
              </w:rPr>
            </w:pPr>
            <w:r w:rsidRPr="00B94C6B">
              <w:rPr>
                <w:rFonts w:ascii="Arial" w:hAnsi="Arial" w:cs="Arial"/>
                <w:color w:val="000000"/>
                <w:sz w:val="18"/>
                <w:szCs w:val="18"/>
              </w:rPr>
              <w:t>Adjustments of right-of-use assets due to TFRS 16 adoption</w:t>
            </w:r>
            <w:r w:rsidR="001204C5">
              <w:rPr>
                <w:rFonts w:ascii="Arial" w:hAnsi="Arial" w:cs="Arial"/>
                <w:color w:val="000000"/>
                <w:sz w:val="18"/>
                <w:szCs w:val="18"/>
              </w:rPr>
              <w:t xml:space="preserve"> (Note 4)</w:t>
            </w:r>
          </w:p>
        </w:tc>
        <w:tc>
          <w:tcPr>
            <w:tcW w:w="1350" w:type="dxa"/>
            <w:vAlign w:val="bottom"/>
          </w:tcPr>
          <w:p w:rsidR="003E7DB3" w:rsidRPr="003E7DB3" w:rsidRDefault="003E7DB3" w:rsidP="00907683">
            <w:pPr>
              <w:tabs>
                <w:tab w:val="decimal" w:pos="982"/>
              </w:tabs>
              <w:spacing w:line="300" w:lineRule="exact"/>
              <w:ind w:left="-29" w:right="-29"/>
              <w:jc w:val="both"/>
              <w:rPr>
                <w:rFonts w:ascii="Arial" w:hAnsi="Arial" w:cs="Arial"/>
                <w:sz w:val="18"/>
                <w:szCs w:val="18"/>
              </w:rPr>
            </w:pPr>
          </w:p>
        </w:tc>
        <w:tc>
          <w:tcPr>
            <w:tcW w:w="1350" w:type="dxa"/>
            <w:vAlign w:val="bottom"/>
          </w:tcPr>
          <w:p w:rsidR="003E7DB3" w:rsidRPr="003E7DB3" w:rsidRDefault="003E7DB3" w:rsidP="00907683">
            <w:pPr>
              <w:tabs>
                <w:tab w:val="decimal" w:pos="982"/>
              </w:tabs>
              <w:spacing w:line="300" w:lineRule="exact"/>
              <w:ind w:left="-29" w:right="-29"/>
              <w:jc w:val="both"/>
              <w:rPr>
                <w:rFonts w:ascii="Arial" w:hAnsi="Arial" w:cs="Arial"/>
                <w:sz w:val="18"/>
                <w:szCs w:val="18"/>
                <w:cs/>
              </w:rPr>
            </w:pPr>
          </w:p>
        </w:tc>
        <w:tc>
          <w:tcPr>
            <w:tcW w:w="1350" w:type="dxa"/>
            <w:vAlign w:val="bottom"/>
          </w:tcPr>
          <w:p w:rsidR="003E7DB3" w:rsidRPr="003E7DB3" w:rsidRDefault="003E7DB3" w:rsidP="00907683">
            <w:pPr>
              <w:tabs>
                <w:tab w:val="decimal" w:pos="982"/>
              </w:tabs>
              <w:spacing w:line="300" w:lineRule="exact"/>
              <w:ind w:left="-29" w:right="-29"/>
              <w:jc w:val="both"/>
              <w:rPr>
                <w:rFonts w:ascii="Arial" w:hAnsi="Arial" w:cs="Arial"/>
                <w:sz w:val="18"/>
                <w:szCs w:val="18"/>
                <w:cs/>
              </w:rPr>
            </w:pPr>
          </w:p>
        </w:tc>
        <w:tc>
          <w:tcPr>
            <w:tcW w:w="1350" w:type="dxa"/>
            <w:vAlign w:val="bottom"/>
          </w:tcPr>
          <w:p w:rsidR="003E7DB3" w:rsidRPr="003E7DB3" w:rsidRDefault="003E7DB3" w:rsidP="00907683">
            <w:pPr>
              <w:tabs>
                <w:tab w:val="decimal" w:pos="982"/>
              </w:tabs>
              <w:spacing w:line="300" w:lineRule="exact"/>
              <w:ind w:left="-29" w:right="-29"/>
              <w:jc w:val="both"/>
              <w:rPr>
                <w:rFonts w:ascii="Arial" w:hAnsi="Arial" w:cs="Arial"/>
                <w:sz w:val="18"/>
                <w:szCs w:val="18"/>
                <w:cs/>
              </w:rPr>
            </w:pPr>
          </w:p>
        </w:tc>
        <w:tc>
          <w:tcPr>
            <w:tcW w:w="1350" w:type="dxa"/>
            <w:vAlign w:val="bottom"/>
          </w:tcPr>
          <w:p w:rsidR="003E7DB3" w:rsidRPr="003E7DB3" w:rsidRDefault="003E7DB3" w:rsidP="00907683">
            <w:pPr>
              <w:tabs>
                <w:tab w:val="decimal" w:pos="982"/>
              </w:tabs>
              <w:spacing w:line="300" w:lineRule="exact"/>
              <w:ind w:left="-29" w:right="-29"/>
              <w:jc w:val="both"/>
              <w:rPr>
                <w:rFonts w:ascii="Arial" w:hAnsi="Arial" w:cs="Arial"/>
                <w:sz w:val="18"/>
                <w:szCs w:val="18"/>
              </w:rPr>
            </w:pPr>
          </w:p>
        </w:tc>
      </w:tr>
      <w:tr w:rsidR="0013128B" w:rsidRPr="00093575" w:rsidTr="003E7DB3">
        <w:tc>
          <w:tcPr>
            <w:tcW w:w="2340" w:type="dxa"/>
          </w:tcPr>
          <w:p w:rsidR="0013128B" w:rsidRPr="00B94C6B" w:rsidRDefault="0013128B" w:rsidP="00907683">
            <w:pPr>
              <w:spacing w:line="300" w:lineRule="exact"/>
              <w:ind w:left="345" w:right="-50" w:hanging="179"/>
              <w:rPr>
                <w:rFonts w:ascii="Arial" w:hAnsi="Arial" w:cs="Arial"/>
                <w:sz w:val="18"/>
                <w:szCs w:val="18"/>
              </w:rPr>
            </w:pPr>
            <w:r w:rsidRPr="00B94C6B">
              <w:rPr>
                <w:rFonts w:ascii="Arial" w:hAnsi="Arial" w:cs="Arial"/>
                <w:sz w:val="18"/>
                <w:szCs w:val="18"/>
              </w:rPr>
              <w:t xml:space="preserve">- </w:t>
            </w:r>
            <w:r>
              <w:rPr>
                <w:rFonts w:ascii="Arial" w:hAnsi="Arial" w:cs="Arial"/>
                <w:sz w:val="18"/>
                <w:szCs w:val="18"/>
              </w:rPr>
              <w:tab/>
            </w:r>
            <w:r w:rsidRPr="00B94C6B">
              <w:rPr>
                <w:rFonts w:ascii="Arial" w:hAnsi="Arial" w:cs="Arial"/>
                <w:sz w:val="18"/>
                <w:szCs w:val="18"/>
              </w:rPr>
              <w:t>Right-of-use assets</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rPr>
            </w:pPr>
            <w:r w:rsidRPr="0013128B">
              <w:rPr>
                <w:rFonts w:ascii="Arial" w:hAnsi="Arial" w:cs="Arial"/>
                <w:sz w:val="18"/>
                <w:szCs w:val="18"/>
              </w:rPr>
              <w:t>54,614</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cs/>
              </w:rPr>
            </w:pPr>
            <w:r w:rsidRPr="0013128B">
              <w:rPr>
                <w:rFonts w:ascii="Arial" w:hAnsi="Arial" w:cs="Arial"/>
                <w:sz w:val="18"/>
                <w:szCs w:val="18"/>
              </w:rPr>
              <w:t>517,239</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cs/>
              </w:rPr>
            </w:pPr>
            <w:r w:rsidRPr="0013128B">
              <w:rPr>
                <w:rFonts w:ascii="Arial" w:hAnsi="Arial" w:cs="Arial"/>
                <w:sz w:val="18"/>
                <w:szCs w:val="18"/>
              </w:rPr>
              <w:t>13,473</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cs/>
              </w:rPr>
            </w:pPr>
            <w:r w:rsidRPr="0013128B">
              <w:rPr>
                <w:rFonts w:ascii="Arial" w:hAnsi="Arial" w:cs="Arial"/>
                <w:sz w:val="18"/>
                <w:szCs w:val="18"/>
              </w:rPr>
              <w:t>-</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rPr>
            </w:pPr>
            <w:r w:rsidRPr="0013128B">
              <w:rPr>
                <w:rFonts w:ascii="Arial" w:hAnsi="Arial" w:cs="Arial"/>
                <w:sz w:val="18"/>
                <w:szCs w:val="18"/>
              </w:rPr>
              <w:t>585,326</w:t>
            </w:r>
          </w:p>
        </w:tc>
      </w:tr>
      <w:tr w:rsidR="0013128B" w:rsidRPr="00093575" w:rsidTr="003E7DB3">
        <w:tc>
          <w:tcPr>
            <w:tcW w:w="2340" w:type="dxa"/>
          </w:tcPr>
          <w:p w:rsidR="0013128B" w:rsidRPr="00B94C6B" w:rsidRDefault="0013128B" w:rsidP="00907683">
            <w:pPr>
              <w:spacing w:line="300" w:lineRule="exact"/>
              <w:ind w:left="345" w:right="-50" w:hanging="179"/>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B94C6B">
              <w:rPr>
                <w:rFonts w:ascii="Arial" w:hAnsi="Arial" w:cs="Arial"/>
                <w:sz w:val="18"/>
                <w:szCs w:val="18"/>
              </w:rPr>
              <w:t>Transfer from leasehold rights and prepaid rent</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rPr>
            </w:pPr>
            <w:r w:rsidRPr="0013128B">
              <w:rPr>
                <w:rFonts w:ascii="Arial" w:hAnsi="Arial" w:cs="Arial"/>
                <w:sz w:val="18"/>
                <w:szCs w:val="18"/>
              </w:rPr>
              <w:t>48,563</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cs/>
              </w:rPr>
            </w:pPr>
            <w:r w:rsidRPr="0013128B">
              <w:rPr>
                <w:rFonts w:ascii="Arial" w:hAnsi="Arial" w:cs="Arial"/>
                <w:sz w:val="18"/>
                <w:szCs w:val="18"/>
              </w:rPr>
              <w:t>159,323</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cs/>
              </w:rPr>
            </w:pPr>
            <w:r w:rsidRPr="0013128B">
              <w:rPr>
                <w:rFonts w:ascii="Arial" w:hAnsi="Arial" w:cs="Arial"/>
                <w:sz w:val="18"/>
                <w:szCs w:val="18"/>
              </w:rPr>
              <w:t>-</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cs/>
              </w:rPr>
            </w:pPr>
            <w:r w:rsidRPr="0013128B">
              <w:rPr>
                <w:rFonts w:ascii="Arial" w:hAnsi="Arial" w:cs="Arial"/>
                <w:sz w:val="18"/>
                <w:szCs w:val="18"/>
              </w:rPr>
              <w:t>-</w:t>
            </w:r>
          </w:p>
        </w:tc>
        <w:tc>
          <w:tcPr>
            <w:tcW w:w="1350" w:type="dxa"/>
            <w:vAlign w:val="bottom"/>
          </w:tcPr>
          <w:p w:rsidR="0013128B" w:rsidRPr="0013128B" w:rsidRDefault="0013128B" w:rsidP="00907683">
            <w:pPr>
              <w:tabs>
                <w:tab w:val="decimal" w:pos="982"/>
              </w:tabs>
              <w:spacing w:line="300" w:lineRule="exact"/>
              <w:ind w:left="-29" w:right="-29"/>
              <w:jc w:val="both"/>
              <w:rPr>
                <w:rFonts w:ascii="Arial" w:hAnsi="Arial" w:cs="Arial"/>
                <w:sz w:val="18"/>
                <w:szCs w:val="18"/>
              </w:rPr>
            </w:pPr>
            <w:r w:rsidRPr="0013128B">
              <w:rPr>
                <w:rFonts w:ascii="Arial" w:hAnsi="Arial" w:cs="Arial"/>
                <w:sz w:val="18"/>
                <w:szCs w:val="18"/>
              </w:rPr>
              <w:t>207,886</w:t>
            </w:r>
          </w:p>
        </w:tc>
      </w:tr>
      <w:tr w:rsidR="0013128B" w:rsidRPr="00093575" w:rsidTr="003E7DB3">
        <w:tc>
          <w:tcPr>
            <w:tcW w:w="2340" w:type="dxa"/>
          </w:tcPr>
          <w:p w:rsidR="0013128B" w:rsidRPr="00B94C6B" w:rsidRDefault="0013128B" w:rsidP="00907683">
            <w:pPr>
              <w:spacing w:line="300" w:lineRule="exact"/>
              <w:ind w:left="345" w:right="-50" w:hanging="179"/>
              <w:rPr>
                <w:rFonts w:ascii="Arial" w:hAnsi="Arial" w:cs="Arial"/>
                <w:sz w:val="18"/>
                <w:szCs w:val="18"/>
              </w:rPr>
            </w:pPr>
            <w:r w:rsidRPr="00B94C6B">
              <w:rPr>
                <w:rFonts w:ascii="Arial" w:hAnsi="Arial" w:cs="Arial"/>
                <w:sz w:val="18"/>
                <w:szCs w:val="18"/>
              </w:rPr>
              <w:t>-</w:t>
            </w:r>
            <w:r>
              <w:rPr>
                <w:rFonts w:ascii="Arial" w:hAnsi="Arial" w:cs="Arial"/>
                <w:sz w:val="18"/>
                <w:szCs w:val="18"/>
              </w:rPr>
              <w:tab/>
            </w:r>
            <w:r w:rsidRPr="00B94C6B">
              <w:rPr>
                <w:rFonts w:ascii="Arial" w:hAnsi="Arial" w:cs="Arial"/>
                <w:sz w:val="18"/>
                <w:szCs w:val="18"/>
              </w:rPr>
              <w:t>Transfer from property, building and equipment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0D5C62" w:rsidP="00907683">
            <w:pPr>
              <w:tabs>
                <w:tab w:val="decimal" w:pos="982"/>
              </w:tabs>
              <w:spacing w:line="300" w:lineRule="exact"/>
              <w:ind w:left="-29" w:right="-29"/>
              <w:jc w:val="both"/>
              <w:rPr>
                <w:rFonts w:ascii="Arial" w:hAnsi="Arial" w:cs="Arial"/>
                <w:sz w:val="18"/>
                <w:szCs w:val="18"/>
                <w:cs/>
              </w:rPr>
            </w:pPr>
            <w:r>
              <w:rPr>
                <w:rFonts w:ascii="Arial" w:hAnsi="Arial" w:cs="Arial"/>
                <w:sz w:val="18"/>
                <w:szCs w:val="18"/>
              </w:rPr>
              <w:t>463</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cs/>
              </w:rPr>
            </w:pPr>
            <w:r w:rsidRPr="003E7DB3">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cs/>
              </w:rPr>
            </w:pPr>
            <w:r w:rsidRPr="003E7DB3">
              <w:rPr>
                <w:rFonts w:ascii="Arial" w:hAnsi="Arial" w:cs="Arial"/>
                <w:sz w:val="18"/>
                <w:szCs w:val="18"/>
              </w:rPr>
              <w:t>1,24</w:t>
            </w:r>
            <w:r w:rsidR="000D5C62">
              <w:rPr>
                <w:rFonts w:ascii="Arial" w:hAnsi="Arial" w:cs="Arial"/>
                <w:sz w:val="18"/>
                <w:szCs w:val="18"/>
              </w:rPr>
              <w:t>4</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1,707</w:t>
            </w:r>
          </w:p>
        </w:tc>
      </w:tr>
      <w:tr w:rsidR="0013128B" w:rsidRPr="00093575" w:rsidTr="003E7DB3">
        <w:tc>
          <w:tcPr>
            <w:tcW w:w="2340" w:type="dxa"/>
          </w:tcPr>
          <w:p w:rsidR="0013128B" w:rsidRPr="00B94C6B" w:rsidRDefault="0013128B" w:rsidP="00907683">
            <w:pPr>
              <w:spacing w:line="300" w:lineRule="exact"/>
              <w:ind w:left="166" w:right="-50" w:hanging="166"/>
              <w:rPr>
                <w:rFonts w:ascii="Arial" w:hAnsi="Arial" w:cs="Arial"/>
                <w:sz w:val="18"/>
                <w:szCs w:val="18"/>
              </w:rPr>
            </w:pPr>
            <w:r w:rsidRPr="00B94C6B">
              <w:rPr>
                <w:rFonts w:ascii="Arial" w:hAnsi="Arial" w:cs="Arial"/>
                <w:color w:val="000000"/>
                <w:sz w:val="18"/>
                <w:szCs w:val="18"/>
              </w:rPr>
              <w:t>Adjustments of right-of-use assets due to financial reporting standards related to financial instruments adoption</w:t>
            </w:r>
            <w:r w:rsidR="000D5C62">
              <w:rPr>
                <w:rFonts w:ascii="Arial" w:hAnsi="Arial" w:cs="Arial"/>
                <w:color w:val="000000"/>
                <w:sz w:val="18"/>
                <w:szCs w:val="18"/>
              </w:rPr>
              <w:t xml:space="preserve"> (Note 4)</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cs/>
              </w:rPr>
            </w:pPr>
            <w:r w:rsidRPr="003E7DB3">
              <w:rPr>
                <w:rFonts w:ascii="Arial" w:hAnsi="Arial" w:cs="Arial"/>
                <w:sz w:val="18"/>
                <w:szCs w:val="18"/>
              </w:rPr>
              <w:t>6,651</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cs/>
              </w:rPr>
            </w:pPr>
            <w:r w:rsidRPr="003E7DB3">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cs/>
              </w:rPr>
            </w:pPr>
            <w:r w:rsidRPr="003E7DB3">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6,651</w:t>
            </w:r>
          </w:p>
        </w:tc>
      </w:tr>
      <w:tr w:rsidR="0013128B" w:rsidRPr="00093575" w:rsidTr="003E7DB3">
        <w:tc>
          <w:tcPr>
            <w:tcW w:w="2340" w:type="dxa"/>
          </w:tcPr>
          <w:p w:rsidR="0013128B" w:rsidRPr="00B94C6B" w:rsidRDefault="0013128B" w:rsidP="00907683">
            <w:pPr>
              <w:spacing w:line="300" w:lineRule="exact"/>
              <w:ind w:right="-50"/>
              <w:rPr>
                <w:rFonts w:ascii="Arial" w:hAnsi="Arial" w:cs="Arial"/>
                <w:sz w:val="18"/>
                <w:szCs w:val="18"/>
              </w:rPr>
            </w:pPr>
            <w:r w:rsidRPr="00B94C6B">
              <w:rPr>
                <w:rFonts w:ascii="Arial" w:hAnsi="Arial" w:cs="Arial"/>
                <w:sz w:val="18"/>
                <w:szCs w:val="18"/>
              </w:rPr>
              <w:t>Additions</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300,</w:t>
            </w:r>
            <w:r>
              <w:rPr>
                <w:rFonts w:ascii="Arial" w:hAnsi="Arial" w:cs="Arial"/>
                <w:sz w:val="18"/>
                <w:szCs w:val="18"/>
              </w:rPr>
              <w:t>403</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300,</w:t>
            </w:r>
            <w:r>
              <w:rPr>
                <w:rFonts w:ascii="Arial" w:hAnsi="Arial" w:cs="Arial"/>
                <w:sz w:val="18"/>
                <w:szCs w:val="18"/>
              </w:rPr>
              <w:t>403</w:t>
            </w:r>
          </w:p>
        </w:tc>
      </w:tr>
      <w:tr w:rsidR="0013128B" w:rsidRPr="00093575" w:rsidTr="003E7DB3">
        <w:tc>
          <w:tcPr>
            <w:tcW w:w="2340" w:type="dxa"/>
          </w:tcPr>
          <w:p w:rsidR="0013128B" w:rsidRPr="00B94C6B" w:rsidRDefault="0013128B" w:rsidP="00907683">
            <w:pPr>
              <w:spacing w:line="300" w:lineRule="exact"/>
              <w:ind w:left="165" w:right="-50" w:hanging="165"/>
              <w:rPr>
                <w:rFonts w:ascii="Arial" w:hAnsi="Arial" w:cs="Arial"/>
                <w:sz w:val="18"/>
                <w:szCs w:val="18"/>
              </w:rPr>
            </w:pPr>
            <w:r>
              <w:rPr>
                <w:rFonts w:ascii="Arial" w:hAnsi="Arial" w:cs="Arial"/>
                <w:sz w:val="18"/>
                <w:szCs w:val="18"/>
              </w:rPr>
              <w:t>Transfer to property, building and equipment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(42)</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(42)</w:t>
            </w:r>
          </w:p>
        </w:tc>
      </w:tr>
      <w:tr w:rsidR="00907683" w:rsidRPr="00093575" w:rsidTr="003E7DB3">
        <w:tc>
          <w:tcPr>
            <w:tcW w:w="2340" w:type="dxa"/>
          </w:tcPr>
          <w:p w:rsidR="00907683" w:rsidRDefault="00907683" w:rsidP="00907683">
            <w:pPr>
              <w:spacing w:line="300" w:lineRule="exact"/>
              <w:ind w:left="165" w:right="-50" w:hanging="165"/>
              <w:rPr>
                <w:rFonts w:ascii="Arial" w:hAnsi="Arial" w:cs="Arial"/>
                <w:sz w:val="18"/>
                <w:szCs w:val="18"/>
              </w:rPr>
            </w:pPr>
            <w:r>
              <w:rPr>
                <w:rFonts w:ascii="Arial" w:hAnsi="Arial" w:cs="Arial"/>
                <w:sz w:val="18"/>
                <w:szCs w:val="18"/>
              </w:rPr>
              <w:t xml:space="preserve">Transfer to property investment </w:t>
            </w:r>
          </w:p>
        </w:tc>
        <w:tc>
          <w:tcPr>
            <w:tcW w:w="1350" w:type="dxa"/>
            <w:vAlign w:val="bottom"/>
          </w:tcPr>
          <w:p w:rsidR="00907683" w:rsidRDefault="00907683"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907683" w:rsidRDefault="00907683"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(69,422)</w:t>
            </w:r>
          </w:p>
        </w:tc>
        <w:tc>
          <w:tcPr>
            <w:tcW w:w="1350" w:type="dxa"/>
            <w:vAlign w:val="bottom"/>
          </w:tcPr>
          <w:p w:rsidR="00907683" w:rsidRDefault="00907683"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907683" w:rsidRDefault="00907683"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rsidR="00907683" w:rsidRDefault="00907683" w:rsidP="00907683">
            <w:pPr>
              <w:tabs>
                <w:tab w:val="decimal" w:pos="982"/>
              </w:tabs>
              <w:spacing w:line="300" w:lineRule="exact"/>
              <w:ind w:left="-29" w:right="-29"/>
              <w:jc w:val="both"/>
              <w:rPr>
                <w:rFonts w:ascii="Arial" w:hAnsi="Arial" w:cs="Arial"/>
                <w:sz w:val="18"/>
                <w:szCs w:val="18"/>
              </w:rPr>
            </w:pPr>
            <w:r>
              <w:rPr>
                <w:rFonts w:ascii="Arial" w:hAnsi="Arial" w:cs="Arial"/>
                <w:sz w:val="18"/>
                <w:szCs w:val="18"/>
              </w:rPr>
              <w:t>(69,422)</w:t>
            </w:r>
          </w:p>
        </w:tc>
      </w:tr>
      <w:tr w:rsidR="0013128B" w:rsidRPr="00093575" w:rsidTr="003E7DB3">
        <w:tc>
          <w:tcPr>
            <w:tcW w:w="2340" w:type="dxa"/>
            <w:hideMark/>
          </w:tcPr>
          <w:p w:rsidR="0013128B" w:rsidRPr="00B94C6B" w:rsidRDefault="0013128B" w:rsidP="00907683">
            <w:pPr>
              <w:spacing w:line="300" w:lineRule="exact"/>
              <w:ind w:right="-50"/>
              <w:rPr>
                <w:rFonts w:ascii="Arial" w:hAnsi="Arial" w:cstheme="minorBidi"/>
                <w:sz w:val="18"/>
                <w:szCs w:val="18"/>
              </w:rPr>
            </w:pPr>
            <w:r w:rsidRPr="00B94C6B">
              <w:rPr>
                <w:rFonts w:ascii="Arial" w:hAnsi="Arial" w:cs="Arial"/>
                <w:sz w:val="18"/>
                <w:szCs w:val="18"/>
              </w:rPr>
              <w:t>Depreciation</w:t>
            </w:r>
            <w:r w:rsidRPr="00B94C6B">
              <w:rPr>
                <w:rFonts w:ascii="Arial" w:hAnsi="Arial" w:cstheme="minorBidi"/>
                <w:sz w:val="18"/>
                <w:szCs w:val="18"/>
              </w:rPr>
              <w:t xml:space="preserve"> for the year</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(3,303)</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(291,117)</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(4,269)</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(364)</w:t>
            </w:r>
          </w:p>
        </w:tc>
        <w:tc>
          <w:tcPr>
            <w:tcW w:w="1350" w:type="dxa"/>
            <w:vAlign w:val="bottom"/>
          </w:tcPr>
          <w:p w:rsidR="0013128B" w:rsidRPr="003E7DB3" w:rsidRDefault="0013128B" w:rsidP="00907683">
            <w:pP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(299,053)</w:t>
            </w:r>
          </w:p>
        </w:tc>
      </w:tr>
      <w:tr w:rsidR="0013128B" w:rsidRPr="00093575" w:rsidTr="003E7DB3">
        <w:tc>
          <w:tcPr>
            <w:tcW w:w="2340" w:type="dxa"/>
            <w:hideMark/>
          </w:tcPr>
          <w:p w:rsidR="0013128B" w:rsidRPr="00B94C6B" w:rsidRDefault="0013128B" w:rsidP="00907683">
            <w:pPr>
              <w:spacing w:line="300" w:lineRule="exact"/>
              <w:ind w:left="166" w:right="-50" w:hanging="166"/>
              <w:rPr>
                <w:rFonts w:ascii="Arial" w:hAnsi="Arial" w:cstheme="minorBidi"/>
                <w:sz w:val="18"/>
                <w:szCs w:val="18"/>
              </w:rPr>
            </w:pPr>
            <w:r w:rsidRPr="00B94C6B">
              <w:rPr>
                <w:rFonts w:ascii="Arial" w:hAnsi="Arial" w:cs="Arial"/>
                <w:color w:val="000000"/>
                <w:sz w:val="18"/>
                <w:szCs w:val="18"/>
              </w:rPr>
              <w:t>Difference from rental reduction</w:t>
            </w:r>
          </w:p>
        </w:tc>
        <w:tc>
          <w:tcPr>
            <w:tcW w:w="1350" w:type="dxa"/>
            <w:vAlign w:val="bottom"/>
          </w:tcPr>
          <w:p w:rsidR="0013128B" w:rsidRPr="003E7DB3" w:rsidRDefault="0013128B" w:rsidP="00907683">
            <w:pPr>
              <w:pBdr>
                <w:bottom w:val="single" w:sz="4" w:space="1" w:color="auto"/>
              </w:pBd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13128B" w:rsidP="00907683">
            <w:pPr>
              <w:pBdr>
                <w:bottom w:val="single" w:sz="4" w:space="1" w:color="auto"/>
              </w:pBd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(75,266)</w:t>
            </w:r>
          </w:p>
        </w:tc>
        <w:tc>
          <w:tcPr>
            <w:tcW w:w="1350" w:type="dxa"/>
            <w:vAlign w:val="bottom"/>
          </w:tcPr>
          <w:p w:rsidR="0013128B" w:rsidRPr="003E7DB3" w:rsidRDefault="0013128B" w:rsidP="00907683">
            <w:pPr>
              <w:pBdr>
                <w:bottom w:val="single" w:sz="4" w:space="1" w:color="auto"/>
              </w:pBd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13128B" w:rsidP="00907683">
            <w:pPr>
              <w:pBdr>
                <w:bottom w:val="single" w:sz="4" w:space="1" w:color="auto"/>
              </w:pBd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w:t>
            </w:r>
          </w:p>
        </w:tc>
        <w:tc>
          <w:tcPr>
            <w:tcW w:w="1350" w:type="dxa"/>
            <w:vAlign w:val="bottom"/>
          </w:tcPr>
          <w:p w:rsidR="0013128B" w:rsidRPr="003E7DB3" w:rsidRDefault="0013128B" w:rsidP="00907683">
            <w:pPr>
              <w:pBdr>
                <w:bottom w:val="single" w:sz="4" w:space="1" w:color="auto"/>
              </w:pBd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(75,266)</w:t>
            </w:r>
          </w:p>
        </w:tc>
      </w:tr>
      <w:tr w:rsidR="0013128B" w:rsidRPr="00093575" w:rsidTr="003E7DB3">
        <w:tc>
          <w:tcPr>
            <w:tcW w:w="2340" w:type="dxa"/>
            <w:hideMark/>
          </w:tcPr>
          <w:p w:rsidR="0013128B" w:rsidRPr="00093575" w:rsidRDefault="0013128B" w:rsidP="00907683">
            <w:pPr>
              <w:spacing w:line="300" w:lineRule="exact"/>
              <w:ind w:right="-50"/>
              <w:rPr>
                <w:rFonts w:ascii="Arial" w:hAnsi="Arial" w:cs="Arial"/>
                <w:spacing w:val="-4"/>
                <w:sz w:val="18"/>
                <w:szCs w:val="18"/>
              </w:rPr>
            </w:pPr>
            <w:r w:rsidRPr="00093575">
              <w:rPr>
                <w:rFonts w:ascii="Arial" w:hAnsi="Arial" w:cs="Arial"/>
                <w:spacing w:val="-4"/>
                <w:sz w:val="18"/>
                <w:szCs w:val="18"/>
              </w:rPr>
              <w:t>31 December 2020</w:t>
            </w:r>
          </w:p>
        </w:tc>
        <w:tc>
          <w:tcPr>
            <w:tcW w:w="1350" w:type="dxa"/>
            <w:vAlign w:val="bottom"/>
          </w:tcPr>
          <w:p w:rsidR="0013128B" w:rsidRPr="003E7DB3" w:rsidRDefault="0013128B" w:rsidP="00907683">
            <w:pPr>
              <w:pBdr>
                <w:bottom w:val="double" w:sz="4" w:space="1" w:color="auto"/>
              </w:pBd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99,874</w:t>
            </w:r>
          </w:p>
        </w:tc>
        <w:tc>
          <w:tcPr>
            <w:tcW w:w="1350" w:type="dxa"/>
            <w:vAlign w:val="bottom"/>
          </w:tcPr>
          <w:p w:rsidR="0013128B" w:rsidRPr="003E7DB3" w:rsidRDefault="00907683" w:rsidP="00907683">
            <w:pPr>
              <w:pBdr>
                <w:bottom w:val="double" w:sz="4" w:space="1" w:color="auto"/>
              </w:pBdr>
              <w:tabs>
                <w:tab w:val="decimal" w:pos="982"/>
              </w:tabs>
              <w:spacing w:line="300" w:lineRule="exact"/>
              <w:ind w:left="-29" w:right="-29"/>
              <w:jc w:val="both"/>
              <w:rPr>
                <w:rFonts w:ascii="Arial" w:hAnsi="Arial" w:cs="Arial"/>
                <w:sz w:val="18"/>
                <w:szCs w:val="18"/>
              </w:rPr>
            </w:pPr>
            <w:r>
              <w:rPr>
                <w:rFonts w:ascii="Arial" w:hAnsi="Arial" w:cs="Arial"/>
                <w:sz w:val="18"/>
                <w:szCs w:val="18"/>
              </w:rPr>
              <w:t>548,232</w:t>
            </w:r>
          </w:p>
        </w:tc>
        <w:tc>
          <w:tcPr>
            <w:tcW w:w="1350" w:type="dxa"/>
            <w:vAlign w:val="bottom"/>
          </w:tcPr>
          <w:p w:rsidR="0013128B" w:rsidRPr="003E7DB3" w:rsidRDefault="0013128B" w:rsidP="00907683">
            <w:pPr>
              <w:pBdr>
                <w:bottom w:val="double" w:sz="4" w:space="1" w:color="auto"/>
              </w:pBdr>
              <w:tabs>
                <w:tab w:val="decimal" w:pos="982"/>
              </w:tabs>
              <w:spacing w:line="300" w:lineRule="exact"/>
              <w:ind w:left="-29" w:right="-29"/>
              <w:jc w:val="both"/>
              <w:rPr>
                <w:rFonts w:ascii="Arial" w:hAnsi="Arial" w:cs="Arial"/>
                <w:sz w:val="18"/>
                <w:szCs w:val="18"/>
              </w:rPr>
            </w:pPr>
            <w:r w:rsidRPr="003E7DB3">
              <w:rPr>
                <w:rFonts w:ascii="Arial" w:hAnsi="Arial" w:cs="Arial"/>
                <w:sz w:val="18"/>
                <w:szCs w:val="18"/>
              </w:rPr>
              <w:t>9,204</w:t>
            </w:r>
          </w:p>
        </w:tc>
        <w:tc>
          <w:tcPr>
            <w:tcW w:w="1350" w:type="dxa"/>
            <w:vAlign w:val="bottom"/>
          </w:tcPr>
          <w:p w:rsidR="0013128B" w:rsidRPr="003E7DB3" w:rsidRDefault="000D5C62" w:rsidP="00907683">
            <w:pPr>
              <w:pBdr>
                <w:bottom w:val="double" w:sz="4" w:space="1" w:color="auto"/>
              </w:pBdr>
              <w:tabs>
                <w:tab w:val="decimal" w:pos="982"/>
              </w:tabs>
              <w:spacing w:line="300" w:lineRule="exact"/>
              <w:ind w:left="-29" w:right="-29"/>
              <w:jc w:val="both"/>
              <w:rPr>
                <w:rFonts w:ascii="Arial" w:hAnsi="Arial" w:cs="Arial"/>
                <w:sz w:val="18"/>
                <w:szCs w:val="18"/>
              </w:rPr>
            </w:pPr>
            <w:r>
              <w:rPr>
                <w:rFonts w:ascii="Arial" w:hAnsi="Arial" w:cs="Arial"/>
                <w:sz w:val="18"/>
                <w:szCs w:val="18"/>
              </w:rPr>
              <w:t>880</w:t>
            </w:r>
          </w:p>
        </w:tc>
        <w:tc>
          <w:tcPr>
            <w:tcW w:w="1350" w:type="dxa"/>
            <w:vAlign w:val="bottom"/>
          </w:tcPr>
          <w:p w:rsidR="0013128B" w:rsidRPr="003E7DB3" w:rsidRDefault="00907683" w:rsidP="00907683">
            <w:pPr>
              <w:pBdr>
                <w:bottom w:val="double" w:sz="4" w:space="1" w:color="auto"/>
              </w:pBdr>
              <w:tabs>
                <w:tab w:val="decimal" w:pos="982"/>
              </w:tabs>
              <w:spacing w:line="300" w:lineRule="exact"/>
              <w:ind w:left="-29" w:right="-29"/>
              <w:jc w:val="both"/>
              <w:rPr>
                <w:rFonts w:ascii="Arial" w:hAnsi="Arial" w:cs="Arial"/>
                <w:sz w:val="18"/>
                <w:szCs w:val="18"/>
              </w:rPr>
            </w:pPr>
            <w:r>
              <w:rPr>
                <w:rFonts w:ascii="Arial" w:hAnsi="Arial" w:cs="Arial"/>
                <w:sz w:val="18"/>
                <w:szCs w:val="18"/>
              </w:rPr>
              <w:t>658,190</w:t>
            </w:r>
          </w:p>
        </w:tc>
      </w:tr>
    </w:tbl>
    <w:p w:rsidR="00DD0D53" w:rsidRPr="003E7DB3" w:rsidRDefault="00DD0D53" w:rsidP="0013128B">
      <w:pPr>
        <w:spacing w:before="240" w:after="120" w:line="380" w:lineRule="exact"/>
        <w:ind w:left="900"/>
        <w:jc w:val="thaiDistribute"/>
        <w:rPr>
          <w:rFonts w:ascii="Arial" w:hAnsi="Arial" w:cs="Arial"/>
          <w:color w:val="000000" w:themeColor="text1"/>
          <w:spacing w:val="-2"/>
          <w:sz w:val="22"/>
          <w:szCs w:val="22"/>
        </w:rPr>
      </w:pPr>
      <w:r w:rsidRPr="003E7DB3">
        <w:rPr>
          <w:rFonts w:ascii="Arial" w:hAnsi="Arial" w:cs="Arial"/>
          <w:color w:val="000000" w:themeColor="text1"/>
          <w:spacing w:val="-2"/>
          <w:sz w:val="22"/>
          <w:szCs w:val="22"/>
        </w:rPr>
        <w:t>The movements of right-of-use assets exclude the right-of-use</w:t>
      </w:r>
      <w:r w:rsidRPr="003E7DB3">
        <w:rPr>
          <w:rFonts w:ascii="Arial" w:hAnsi="Arial" w:cs="Arial" w:hint="cs"/>
          <w:color w:val="000000" w:themeColor="text1"/>
          <w:spacing w:val="-2"/>
          <w:sz w:val="22"/>
          <w:szCs w:val="22"/>
          <w:cs/>
        </w:rPr>
        <w:t xml:space="preserve"> </w:t>
      </w:r>
      <w:r w:rsidRPr="003E7DB3">
        <w:rPr>
          <w:rFonts w:ascii="Arial" w:hAnsi="Arial" w:cs="Arial"/>
          <w:color w:val="000000" w:themeColor="text1"/>
          <w:spacing w:val="-2"/>
          <w:sz w:val="22"/>
          <w:szCs w:val="22"/>
        </w:rPr>
        <w:t>assets which are classified as investment property which is presented in Note 2</w:t>
      </w:r>
      <w:r w:rsidR="00D26F80" w:rsidRPr="003E7DB3">
        <w:rPr>
          <w:rFonts w:ascii="Arial" w:hAnsi="Arial" w:cs="Arial"/>
          <w:color w:val="000000" w:themeColor="text1"/>
          <w:spacing w:val="-2"/>
          <w:sz w:val="22"/>
          <w:szCs w:val="22"/>
        </w:rPr>
        <w:t>5</w:t>
      </w:r>
      <w:r w:rsidRPr="003E7DB3">
        <w:rPr>
          <w:rFonts w:ascii="Arial" w:hAnsi="Arial" w:cs="Arial"/>
          <w:color w:val="000000" w:themeColor="text1"/>
          <w:spacing w:val="-2"/>
          <w:sz w:val="22"/>
          <w:szCs w:val="22"/>
        </w:rPr>
        <w:t xml:space="preserve">. </w:t>
      </w:r>
    </w:p>
    <w:p w:rsidR="0013128B" w:rsidRDefault="0013128B">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DD0D53" w:rsidRPr="00093575" w:rsidRDefault="00DD0D53" w:rsidP="00DD0D53">
      <w:pPr>
        <w:pStyle w:val="ListParagraph"/>
        <w:numPr>
          <w:ilvl w:val="0"/>
          <w:numId w:val="16"/>
        </w:numPr>
        <w:spacing w:before="120" w:after="120" w:line="380" w:lineRule="exact"/>
        <w:ind w:left="907" w:hanging="367"/>
        <w:contextualSpacing w:val="0"/>
        <w:jc w:val="thaiDistribute"/>
        <w:rPr>
          <w:rFonts w:ascii="Arial" w:hAnsi="Arial" w:cs="Browallia New"/>
          <w:b/>
          <w:bCs/>
          <w:sz w:val="22"/>
          <w:szCs w:val="28"/>
        </w:rPr>
      </w:pPr>
      <w:r w:rsidRPr="00093575">
        <w:rPr>
          <w:rFonts w:ascii="Arial" w:hAnsi="Arial" w:cs="Browallia New"/>
          <w:b/>
          <w:bCs/>
          <w:sz w:val="22"/>
          <w:szCs w:val="28"/>
        </w:rPr>
        <w:lastRenderedPageBreak/>
        <w:t>Lease liabilities</w:t>
      </w:r>
    </w:p>
    <w:tbl>
      <w:tblPr>
        <w:tblStyle w:val="TableGrid"/>
        <w:tblW w:w="891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0"/>
        <w:gridCol w:w="1328"/>
        <w:gridCol w:w="7"/>
        <w:gridCol w:w="1320"/>
        <w:gridCol w:w="1328"/>
        <w:gridCol w:w="7"/>
      </w:tblGrid>
      <w:tr w:rsidR="00DD0D53" w:rsidRPr="00093575" w:rsidTr="00C6224E">
        <w:trPr>
          <w:trHeight w:val="198"/>
        </w:trPr>
        <w:tc>
          <w:tcPr>
            <w:tcW w:w="3600" w:type="dxa"/>
          </w:tcPr>
          <w:p w:rsidR="00DD0D53" w:rsidRPr="00093575" w:rsidRDefault="00DD0D53" w:rsidP="00DD0D53">
            <w:pPr>
              <w:spacing w:line="340" w:lineRule="exact"/>
              <w:ind w:left="151" w:right="-72" w:hanging="151"/>
              <w:rPr>
                <w:rFonts w:ascii="Arial" w:hAnsi="Arial" w:cs="Arial"/>
                <w:color w:val="000000" w:themeColor="text1"/>
                <w:sz w:val="20"/>
                <w:szCs w:val="20"/>
                <w:cs/>
              </w:rPr>
            </w:pPr>
          </w:p>
        </w:tc>
        <w:tc>
          <w:tcPr>
            <w:tcW w:w="5310" w:type="dxa"/>
            <w:gridSpan w:val="6"/>
          </w:tcPr>
          <w:p w:rsidR="00DD0D53" w:rsidRPr="00093575" w:rsidRDefault="00DD0D53" w:rsidP="00C6224E">
            <w:pPr>
              <w:spacing w:line="340" w:lineRule="exact"/>
              <w:ind w:left="-15"/>
              <w:jc w:val="right"/>
              <w:rPr>
                <w:rFonts w:ascii="Arial" w:hAnsi="Arial" w:cs="Arial"/>
                <w:color w:val="000000" w:themeColor="text1"/>
                <w:sz w:val="20"/>
                <w:szCs w:val="20"/>
              </w:rPr>
            </w:pPr>
            <w:r w:rsidRPr="00093575">
              <w:rPr>
                <w:rFonts w:ascii="Arial" w:hAnsi="Arial" w:cs="Arial"/>
                <w:color w:val="000000" w:themeColor="text1"/>
                <w:sz w:val="20"/>
                <w:szCs w:val="20"/>
              </w:rPr>
              <w:t>(Unit: Thousand Baht)</w:t>
            </w:r>
          </w:p>
        </w:tc>
      </w:tr>
      <w:tr w:rsidR="00DD0D53" w:rsidRPr="00093575" w:rsidTr="00C6224E">
        <w:trPr>
          <w:trHeight w:val="198"/>
        </w:trPr>
        <w:tc>
          <w:tcPr>
            <w:tcW w:w="3600" w:type="dxa"/>
          </w:tcPr>
          <w:p w:rsidR="00DD0D53" w:rsidRPr="00093575" w:rsidRDefault="00DD0D53" w:rsidP="00DD0D53">
            <w:pPr>
              <w:spacing w:line="340" w:lineRule="exact"/>
              <w:ind w:left="151" w:right="-72" w:hanging="151"/>
              <w:rPr>
                <w:rFonts w:ascii="Arial" w:hAnsi="Arial" w:cs="Arial"/>
                <w:color w:val="000000" w:themeColor="text1"/>
                <w:sz w:val="20"/>
                <w:szCs w:val="20"/>
                <w:cs/>
              </w:rPr>
            </w:pPr>
          </w:p>
        </w:tc>
        <w:tc>
          <w:tcPr>
            <w:tcW w:w="2655" w:type="dxa"/>
            <w:gridSpan w:val="3"/>
          </w:tcPr>
          <w:p w:rsidR="00DD0D53" w:rsidRPr="00093575" w:rsidRDefault="00DD0D53" w:rsidP="00C6224E">
            <w:pPr>
              <w:pBdr>
                <w:bottom w:val="single" w:sz="4" w:space="1" w:color="auto"/>
              </w:pBdr>
              <w:spacing w:line="340" w:lineRule="exact"/>
              <w:ind w:left="-15"/>
              <w:jc w:val="center"/>
              <w:rPr>
                <w:rFonts w:ascii="Arial" w:hAnsi="Arial" w:cs="Arial"/>
                <w:color w:val="000000" w:themeColor="text1"/>
                <w:sz w:val="20"/>
                <w:szCs w:val="20"/>
                <w:cs/>
              </w:rPr>
            </w:pPr>
            <w:r w:rsidRPr="00093575">
              <w:rPr>
                <w:rFonts w:ascii="Arial" w:hAnsi="Arial" w:cs="Arial"/>
                <w:color w:val="000000" w:themeColor="text1"/>
                <w:sz w:val="20"/>
                <w:szCs w:val="20"/>
              </w:rPr>
              <w:t xml:space="preserve">Consolidated </w:t>
            </w:r>
            <w:r w:rsidRPr="00093575">
              <w:rPr>
                <w:rFonts w:ascii="Arial" w:hAnsi="Arial" w:cs="Arial"/>
                <w:color w:val="000000" w:themeColor="text1"/>
                <w:sz w:val="20"/>
                <w:szCs w:val="20"/>
                <w:cs/>
              </w:rPr>
              <w:t xml:space="preserve">                                    </w:t>
            </w:r>
            <w:r w:rsidRPr="00093575">
              <w:rPr>
                <w:rFonts w:ascii="Arial" w:hAnsi="Arial" w:cs="Arial"/>
                <w:color w:val="000000" w:themeColor="text1"/>
                <w:sz w:val="20"/>
                <w:szCs w:val="20"/>
              </w:rPr>
              <w:t>financial statements</w:t>
            </w:r>
          </w:p>
        </w:tc>
        <w:tc>
          <w:tcPr>
            <w:tcW w:w="2655" w:type="dxa"/>
            <w:gridSpan w:val="3"/>
          </w:tcPr>
          <w:p w:rsidR="00DD0D53" w:rsidRPr="00093575" w:rsidRDefault="00DD0D53" w:rsidP="00C6224E">
            <w:pPr>
              <w:pBdr>
                <w:bottom w:val="single" w:sz="4" w:space="1" w:color="auto"/>
              </w:pBdr>
              <w:spacing w:line="340" w:lineRule="exact"/>
              <w:ind w:left="-15"/>
              <w:jc w:val="center"/>
              <w:rPr>
                <w:rFonts w:ascii="Arial" w:hAnsi="Arial" w:cs="Arial"/>
                <w:color w:val="000000" w:themeColor="text1"/>
                <w:sz w:val="20"/>
                <w:szCs w:val="20"/>
              </w:rPr>
            </w:pPr>
            <w:r w:rsidRPr="00093575">
              <w:rPr>
                <w:rFonts w:ascii="Arial" w:hAnsi="Arial" w:cs="Arial"/>
                <w:color w:val="000000" w:themeColor="text1"/>
                <w:sz w:val="20"/>
                <w:szCs w:val="20"/>
              </w:rPr>
              <w:t xml:space="preserve">Separate </w:t>
            </w:r>
            <w:r w:rsidRPr="00093575">
              <w:rPr>
                <w:rFonts w:ascii="Arial" w:hAnsi="Arial" w:cs="Arial"/>
                <w:color w:val="000000" w:themeColor="text1"/>
                <w:sz w:val="20"/>
                <w:szCs w:val="20"/>
                <w:cs/>
              </w:rPr>
              <w:t xml:space="preserve">                                     </w:t>
            </w:r>
            <w:r w:rsidRPr="00093575">
              <w:rPr>
                <w:rFonts w:ascii="Arial" w:hAnsi="Arial" w:cs="Arial"/>
                <w:color w:val="000000" w:themeColor="text1"/>
                <w:sz w:val="20"/>
                <w:szCs w:val="20"/>
              </w:rPr>
              <w:t>financial statements</w:t>
            </w:r>
          </w:p>
        </w:tc>
      </w:tr>
      <w:tr w:rsidR="00DD0D53" w:rsidRPr="00093575" w:rsidTr="00C6224E">
        <w:trPr>
          <w:gridAfter w:val="1"/>
          <w:wAfter w:w="7" w:type="dxa"/>
          <w:trHeight w:val="198"/>
        </w:trPr>
        <w:tc>
          <w:tcPr>
            <w:tcW w:w="3600" w:type="dxa"/>
          </w:tcPr>
          <w:p w:rsidR="00DD0D53" w:rsidRPr="00093575" w:rsidRDefault="00DD0D53" w:rsidP="00DD0D53">
            <w:pPr>
              <w:spacing w:line="340" w:lineRule="exact"/>
              <w:ind w:left="151" w:right="-72" w:hanging="151"/>
              <w:rPr>
                <w:rFonts w:ascii="Arial" w:hAnsi="Arial" w:cs="Arial"/>
                <w:color w:val="000000" w:themeColor="text1"/>
                <w:sz w:val="20"/>
                <w:szCs w:val="20"/>
                <w:cs/>
              </w:rPr>
            </w:pPr>
          </w:p>
        </w:tc>
        <w:tc>
          <w:tcPr>
            <w:tcW w:w="1320" w:type="dxa"/>
          </w:tcPr>
          <w:p w:rsidR="00DD0D53" w:rsidRPr="002859D7" w:rsidRDefault="00DD0D53" w:rsidP="00C6224E">
            <w:pPr>
              <w:pBdr>
                <w:bottom w:val="single" w:sz="4" w:space="1" w:color="auto"/>
              </w:pBdr>
              <w:spacing w:line="340" w:lineRule="exact"/>
              <w:ind w:left="-15"/>
              <w:jc w:val="center"/>
              <w:rPr>
                <w:rFonts w:ascii="Arial" w:hAnsi="Arial" w:cs="Arial"/>
                <w:color w:val="000000" w:themeColor="text1"/>
                <w:sz w:val="20"/>
                <w:szCs w:val="20"/>
              </w:rPr>
            </w:pPr>
            <w:r w:rsidRPr="002859D7">
              <w:rPr>
                <w:rFonts w:ascii="Arial" w:hAnsi="Arial" w:cs="Arial"/>
                <w:color w:val="000000" w:themeColor="text1"/>
                <w:sz w:val="20"/>
                <w:szCs w:val="20"/>
              </w:rPr>
              <w:t>2020</w:t>
            </w:r>
          </w:p>
        </w:tc>
        <w:tc>
          <w:tcPr>
            <w:tcW w:w="1328" w:type="dxa"/>
          </w:tcPr>
          <w:p w:rsidR="00DD0D53" w:rsidRPr="002859D7" w:rsidRDefault="00DD0D53" w:rsidP="00C6224E">
            <w:pPr>
              <w:pBdr>
                <w:bottom w:val="single" w:sz="4" w:space="1" w:color="auto"/>
              </w:pBdr>
              <w:spacing w:line="340" w:lineRule="exact"/>
              <w:ind w:left="-15"/>
              <w:jc w:val="center"/>
              <w:rPr>
                <w:rFonts w:ascii="Arial" w:hAnsi="Arial" w:cs="Arial"/>
                <w:color w:val="000000" w:themeColor="text1"/>
                <w:sz w:val="20"/>
                <w:szCs w:val="20"/>
              </w:rPr>
            </w:pPr>
            <w:r w:rsidRPr="002859D7">
              <w:rPr>
                <w:rFonts w:ascii="Arial" w:hAnsi="Arial" w:cs="Arial"/>
                <w:color w:val="000000" w:themeColor="text1"/>
                <w:sz w:val="20"/>
                <w:szCs w:val="20"/>
              </w:rPr>
              <w:t>2019</w:t>
            </w:r>
          </w:p>
        </w:tc>
        <w:tc>
          <w:tcPr>
            <w:tcW w:w="1327" w:type="dxa"/>
            <w:gridSpan w:val="2"/>
          </w:tcPr>
          <w:p w:rsidR="00DD0D53" w:rsidRPr="002859D7" w:rsidRDefault="00DD0D53" w:rsidP="00C6224E">
            <w:pPr>
              <w:pBdr>
                <w:bottom w:val="single" w:sz="4" w:space="1" w:color="auto"/>
              </w:pBdr>
              <w:spacing w:line="340" w:lineRule="exact"/>
              <w:ind w:left="-15"/>
              <w:jc w:val="center"/>
              <w:rPr>
                <w:rFonts w:ascii="Arial" w:hAnsi="Arial" w:cs="Arial"/>
                <w:color w:val="000000" w:themeColor="text1"/>
                <w:sz w:val="20"/>
                <w:szCs w:val="20"/>
              </w:rPr>
            </w:pPr>
            <w:r w:rsidRPr="002859D7">
              <w:rPr>
                <w:rFonts w:ascii="Arial" w:hAnsi="Arial" w:cs="Arial"/>
                <w:color w:val="000000" w:themeColor="text1"/>
                <w:sz w:val="20"/>
                <w:szCs w:val="20"/>
              </w:rPr>
              <w:t>2020</w:t>
            </w:r>
          </w:p>
        </w:tc>
        <w:tc>
          <w:tcPr>
            <w:tcW w:w="1328" w:type="dxa"/>
          </w:tcPr>
          <w:p w:rsidR="00DD0D53" w:rsidRPr="002859D7" w:rsidRDefault="00DD0D53" w:rsidP="00C6224E">
            <w:pPr>
              <w:pBdr>
                <w:bottom w:val="single" w:sz="4" w:space="1" w:color="auto"/>
              </w:pBdr>
              <w:spacing w:line="340" w:lineRule="exact"/>
              <w:ind w:left="-15"/>
              <w:jc w:val="center"/>
              <w:rPr>
                <w:rFonts w:ascii="Arial" w:hAnsi="Arial" w:cs="Arial"/>
                <w:color w:val="000000" w:themeColor="text1"/>
                <w:sz w:val="20"/>
                <w:szCs w:val="20"/>
              </w:rPr>
            </w:pPr>
            <w:r w:rsidRPr="002859D7">
              <w:rPr>
                <w:rFonts w:ascii="Arial" w:hAnsi="Arial" w:cs="Arial"/>
                <w:color w:val="000000" w:themeColor="text1"/>
                <w:sz w:val="20"/>
                <w:szCs w:val="20"/>
              </w:rPr>
              <w:t>2019</w:t>
            </w:r>
          </w:p>
        </w:tc>
      </w:tr>
      <w:tr w:rsidR="002859D7" w:rsidRPr="00093575" w:rsidTr="00C6224E">
        <w:trPr>
          <w:gridAfter w:val="1"/>
          <w:wAfter w:w="7" w:type="dxa"/>
          <w:trHeight w:val="198"/>
        </w:trPr>
        <w:tc>
          <w:tcPr>
            <w:tcW w:w="3600" w:type="dxa"/>
          </w:tcPr>
          <w:p w:rsidR="002859D7" w:rsidRPr="00093575" w:rsidRDefault="002859D7" w:rsidP="002859D7">
            <w:pPr>
              <w:spacing w:line="340" w:lineRule="exact"/>
              <w:ind w:left="151" w:right="-72" w:hanging="151"/>
              <w:rPr>
                <w:rFonts w:ascii="Arial" w:hAnsi="Arial" w:cs="Arial"/>
                <w:color w:val="000000" w:themeColor="text1"/>
                <w:sz w:val="20"/>
                <w:szCs w:val="20"/>
              </w:rPr>
            </w:pPr>
            <w:r w:rsidRPr="00093575">
              <w:rPr>
                <w:rFonts w:ascii="Arial" w:hAnsi="Arial" w:cs="Arial"/>
                <w:color w:val="000000" w:themeColor="text1"/>
                <w:sz w:val="20"/>
                <w:szCs w:val="20"/>
              </w:rPr>
              <w:t>Lease payments</w:t>
            </w:r>
          </w:p>
        </w:tc>
        <w:tc>
          <w:tcPr>
            <w:tcW w:w="1320" w:type="dxa"/>
            <w:vAlign w:val="bottom"/>
          </w:tcPr>
          <w:p w:rsidR="002859D7" w:rsidRPr="002859D7" w:rsidRDefault="002859D7" w:rsidP="00C6224E">
            <w:pP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1,949,179</w:t>
            </w:r>
          </w:p>
        </w:tc>
        <w:tc>
          <w:tcPr>
            <w:tcW w:w="1328" w:type="dxa"/>
            <w:vAlign w:val="bottom"/>
          </w:tcPr>
          <w:p w:rsidR="002859D7" w:rsidRPr="002859D7" w:rsidRDefault="002859D7" w:rsidP="00C6224E">
            <w:pP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1,441</w:t>
            </w:r>
          </w:p>
        </w:tc>
        <w:tc>
          <w:tcPr>
            <w:tcW w:w="1327" w:type="dxa"/>
            <w:gridSpan w:val="2"/>
            <w:vAlign w:val="bottom"/>
          </w:tcPr>
          <w:p w:rsidR="002859D7" w:rsidRPr="002859D7" w:rsidRDefault="002859D7" w:rsidP="00C6224E">
            <w:pP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33,967</w:t>
            </w:r>
          </w:p>
        </w:tc>
        <w:tc>
          <w:tcPr>
            <w:tcW w:w="1328" w:type="dxa"/>
            <w:vAlign w:val="bottom"/>
          </w:tcPr>
          <w:p w:rsidR="002859D7" w:rsidRPr="00093575" w:rsidRDefault="002859D7" w:rsidP="00C6224E">
            <w:pPr>
              <w:tabs>
                <w:tab w:val="decimal" w:pos="1037"/>
              </w:tabs>
              <w:spacing w:line="34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2859D7" w:rsidRPr="00093575" w:rsidTr="00C6224E">
        <w:trPr>
          <w:gridAfter w:val="1"/>
          <w:wAfter w:w="7" w:type="dxa"/>
        </w:trPr>
        <w:tc>
          <w:tcPr>
            <w:tcW w:w="3600" w:type="dxa"/>
          </w:tcPr>
          <w:p w:rsidR="002859D7" w:rsidRPr="00093575" w:rsidRDefault="002859D7" w:rsidP="002859D7">
            <w:pPr>
              <w:spacing w:line="340" w:lineRule="exact"/>
              <w:ind w:left="151" w:right="-72" w:hanging="151"/>
              <w:rPr>
                <w:rFonts w:ascii="Arial" w:hAnsi="Arial" w:cs="Arial"/>
                <w:color w:val="000000" w:themeColor="text1"/>
                <w:sz w:val="20"/>
                <w:szCs w:val="20"/>
                <w:cs/>
              </w:rPr>
            </w:pPr>
            <w:r w:rsidRPr="00093575">
              <w:rPr>
                <w:rFonts w:ascii="Arial" w:hAnsi="Arial" w:cs="Arial"/>
                <w:color w:val="000000" w:themeColor="text1"/>
                <w:sz w:val="20"/>
                <w:szCs w:val="20"/>
              </w:rPr>
              <w:t>Less: Deferred interest expenses</w:t>
            </w:r>
          </w:p>
        </w:tc>
        <w:tc>
          <w:tcPr>
            <w:tcW w:w="1320" w:type="dxa"/>
            <w:vAlign w:val="bottom"/>
          </w:tcPr>
          <w:p w:rsidR="002859D7" w:rsidRPr="002859D7"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(582,493)</w:t>
            </w:r>
          </w:p>
        </w:tc>
        <w:tc>
          <w:tcPr>
            <w:tcW w:w="1328" w:type="dxa"/>
            <w:vAlign w:val="bottom"/>
          </w:tcPr>
          <w:p w:rsidR="002859D7" w:rsidRPr="002859D7"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(108)</w:t>
            </w:r>
          </w:p>
        </w:tc>
        <w:tc>
          <w:tcPr>
            <w:tcW w:w="1327" w:type="dxa"/>
            <w:gridSpan w:val="2"/>
            <w:vAlign w:val="bottom"/>
          </w:tcPr>
          <w:p w:rsidR="002859D7" w:rsidRPr="002859D7"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(3,827)</w:t>
            </w:r>
          </w:p>
        </w:tc>
        <w:tc>
          <w:tcPr>
            <w:tcW w:w="1328" w:type="dxa"/>
            <w:vAlign w:val="bottom"/>
          </w:tcPr>
          <w:p w:rsidR="002859D7" w:rsidRPr="00093575"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2859D7" w:rsidRPr="00093575" w:rsidTr="00C6224E">
        <w:trPr>
          <w:gridAfter w:val="1"/>
          <w:wAfter w:w="7" w:type="dxa"/>
        </w:trPr>
        <w:tc>
          <w:tcPr>
            <w:tcW w:w="3600" w:type="dxa"/>
          </w:tcPr>
          <w:p w:rsidR="002859D7" w:rsidRPr="00093575" w:rsidRDefault="002859D7" w:rsidP="002859D7">
            <w:pPr>
              <w:spacing w:line="340" w:lineRule="exact"/>
              <w:ind w:left="151" w:right="-72" w:hanging="151"/>
              <w:rPr>
                <w:rFonts w:ascii="Arial" w:hAnsi="Arial" w:cs="Arial"/>
                <w:color w:val="000000" w:themeColor="text1"/>
                <w:sz w:val="20"/>
                <w:szCs w:val="20"/>
                <w:cs/>
              </w:rPr>
            </w:pPr>
            <w:r w:rsidRPr="00093575">
              <w:rPr>
                <w:rFonts w:ascii="Arial" w:hAnsi="Arial" w:cs="Arial"/>
                <w:color w:val="000000" w:themeColor="text1"/>
                <w:sz w:val="20"/>
                <w:szCs w:val="20"/>
              </w:rPr>
              <w:t>Total</w:t>
            </w:r>
          </w:p>
        </w:tc>
        <w:tc>
          <w:tcPr>
            <w:tcW w:w="1320" w:type="dxa"/>
            <w:vAlign w:val="bottom"/>
          </w:tcPr>
          <w:p w:rsidR="002859D7" w:rsidRPr="002859D7" w:rsidRDefault="002859D7" w:rsidP="00C6224E">
            <w:pP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1,366,686</w:t>
            </w:r>
          </w:p>
        </w:tc>
        <w:tc>
          <w:tcPr>
            <w:tcW w:w="1328" w:type="dxa"/>
            <w:vAlign w:val="bottom"/>
          </w:tcPr>
          <w:p w:rsidR="002859D7" w:rsidRPr="002859D7" w:rsidRDefault="002859D7" w:rsidP="00C6224E">
            <w:pP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1,33</w:t>
            </w:r>
            <w:r w:rsidR="0013128B">
              <w:rPr>
                <w:rFonts w:ascii="Arial" w:hAnsi="Arial" w:cs="Arial"/>
                <w:color w:val="000000" w:themeColor="text1"/>
                <w:sz w:val="20"/>
                <w:szCs w:val="20"/>
                <w:lang w:val="en-GB"/>
              </w:rPr>
              <w:t>3</w:t>
            </w:r>
          </w:p>
        </w:tc>
        <w:tc>
          <w:tcPr>
            <w:tcW w:w="1327" w:type="dxa"/>
            <w:gridSpan w:val="2"/>
            <w:vAlign w:val="bottom"/>
          </w:tcPr>
          <w:p w:rsidR="002859D7" w:rsidRPr="002859D7" w:rsidRDefault="002859D7" w:rsidP="00C6224E">
            <w:pP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30,140</w:t>
            </w:r>
          </w:p>
        </w:tc>
        <w:tc>
          <w:tcPr>
            <w:tcW w:w="1328" w:type="dxa"/>
            <w:vAlign w:val="bottom"/>
          </w:tcPr>
          <w:p w:rsidR="002859D7" w:rsidRPr="00093575" w:rsidRDefault="002859D7" w:rsidP="00C6224E">
            <w:pPr>
              <w:tabs>
                <w:tab w:val="decimal" w:pos="1037"/>
              </w:tabs>
              <w:spacing w:line="34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2859D7" w:rsidRPr="00093575" w:rsidTr="00C6224E">
        <w:trPr>
          <w:gridAfter w:val="1"/>
          <w:wAfter w:w="7" w:type="dxa"/>
        </w:trPr>
        <w:tc>
          <w:tcPr>
            <w:tcW w:w="3600" w:type="dxa"/>
          </w:tcPr>
          <w:p w:rsidR="002859D7" w:rsidRPr="00093575" w:rsidRDefault="002859D7" w:rsidP="002859D7">
            <w:pPr>
              <w:spacing w:line="340" w:lineRule="exact"/>
              <w:ind w:left="151" w:right="-72" w:hanging="151"/>
              <w:rPr>
                <w:rFonts w:ascii="Arial" w:hAnsi="Arial" w:cs="Arial"/>
                <w:color w:val="000000" w:themeColor="text1"/>
                <w:sz w:val="20"/>
                <w:szCs w:val="20"/>
                <w:cs/>
              </w:rPr>
            </w:pPr>
            <w:r w:rsidRPr="00093575">
              <w:rPr>
                <w:rFonts w:ascii="Arial" w:hAnsi="Arial" w:cs="Arial"/>
                <w:color w:val="000000" w:themeColor="text1"/>
                <w:sz w:val="20"/>
                <w:szCs w:val="20"/>
              </w:rPr>
              <w:t>Less: Portion due within one year</w:t>
            </w:r>
          </w:p>
        </w:tc>
        <w:tc>
          <w:tcPr>
            <w:tcW w:w="1320" w:type="dxa"/>
            <w:vAlign w:val="bottom"/>
          </w:tcPr>
          <w:p w:rsidR="002859D7" w:rsidRPr="002859D7"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(395,009)</w:t>
            </w:r>
          </w:p>
        </w:tc>
        <w:tc>
          <w:tcPr>
            <w:tcW w:w="1328" w:type="dxa"/>
            <w:vAlign w:val="bottom"/>
          </w:tcPr>
          <w:p w:rsidR="002859D7" w:rsidRPr="002859D7"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(61</w:t>
            </w:r>
            <w:r w:rsidR="0013128B">
              <w:rPr>
                <w:rFonts w:ascii="Arial" w:hAnsi="Arial" w:cs="Arial"/>
                <w:color w:val="000000" w:themeColor="text1"/>
                <w:sz w:val="20"/>
                <w:szCs w:val="20"/>
                <w:lang w:val="en-GB"/>
              </w:rPr>
              <w:t>6</w:t>
            </w:r>
            <w:r w:rsidRPr="002859D7">
              <w:rPr>
                <w:rFonts w:ascii="Arial" w:hAnsi="Arial" w:cs="Arial"/>
                <w:color w:val="000000" w:themeColor="text1"/>
                <w:sz w:val="20"/>
                <w:szCs w:val="20"/>
                <w:lang w:val="en-GB"/>
              </w:rPr>
              <w:t>)</w:t>
            </w:r>
          </w:p>
        </w:tc>
        <w:tc>
          <w:tcPr>
            <w:tcW w:w="1327" w:type="dxa"/>
            <w:gridSpan w:val="2"/>
            <w:vAlign w:val="bottom"/>
          </w:tcPr>
          <w:p w:rsidR="002859D7" w:rsidRPr="002859D7"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(4,917)</w:t>
            </w:r>
          </w:p>
        </w:tc>
        <w:tc>
          <w:tcPr>
            <w:tcW w:w="1328" w:type="dxa"/>
            <w:vAlign w:val="bottom"/>
          </w:tcPr>
          <w:p w:rsidR="002859D7" w:rsidRPr="00093575" w:rsidRDefault="002859D7" w:rsidP="00C6224E">
            <w:pPr>
              <w:pBdr>
                <w:bottom w:val="single" w:sz="4" w:space="1" w:color="auto"/>
              </w:pBdr>
              <w:tabs>
                <w:tab w:val="decimal" w:pos="1037"/>
              </w:tabs>
              <w:spacing w:line="34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2859D7" w:rsidRPr="00093575" w:rsidTr="00C6224E">
        <w:trPr>
          <w:gridAfter w:val="1"/>
          <w:wAfter w:w="7" w:type="dxa"/>
        </w:trPr>
        <w:tc>
          <w:tcPr>
            <w:tcW w:w="3600" w:type="dxa"/>
          </w:tcPr>
          <w:p w:rsidR="002859D7" w:rsidRPr="00093575" w:rsidRDefault="002859D7" w:rsidP="002859D7">
            <w:pPr>
              <w:spacing w:line="340" w:lineRule="exact"/>
              <w:ind w:left="151" w:right="-22" w:hanging="151"/>
              <w:rPr>
                <w:rFonts w:ascii="Arial" w:hAnsi="Arial" w:cs="Arial"/>
                <w:color w:val="000000" w:themeColor="text1"/>
                <w:sz w:val="20"/>
                <w:szCs w:val="20"/>
              </w:rPr>
            </w:pPr>
            <w:r w:rsidRPr="00093575">
              <w:rPr>
                <w:rFonts w:ascii="Arial" w:hAnsi="Arial" w:cs="Arial"/>
                <w:color w:val="000000" w:themeColor="text1"/>
                <w:sz w:val="20"/>
                <w:szCs w:val="20"/>
              </w:rPr>
              <w:t>Lease liabilities - net of current portion</w:t>
            </w:r>
          </w:p>
        </w:tc>
        <w:tc>
          <w:tcPr>
            <w:tcW w:w="1320" w:type="dxa"/>
            <w:vAlign w:val="bottom"/>
          </w:tcPr>
          <w:p w:rsidR="002859D7" w:rsidRPr="002859D7" w:rsidRDefault="002859D7" w:rsidP="00C6224E">
            <w:pPr>
              <w:pBdr>
                <w:bottom w:val="doub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971,677</w:t>
            </w:r>
          </w:p>
        </w:tc>
        <w:tc>
          <w:tcPr>
            <w:tcW w:w="1328" w:type="dxa"/>
            <w:vAlign w:val="bottom"/>
          </w:tcPr>
          <w:p w:rsidR="002859D7" w:rsidRPr="002859D7" w:rsidRDefault="002859D7" w:rsidP="00C6224E">
            <w:pPr>
              <w:pBdr>
                <w:bottom w:val="doub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717</w:t>
            </w:r>
          </w:p>
        </w:tc>
        <w:tc>
          <w:tcPr>
            <w:tcW w:w="1327" w:type="dxa"/>
            <w:gridSpan w:val="2"/>
            <w:vAlign w:val="bottom"/>
          </w:tcPr>
          <w:p w:rsidR="002859D7" w:rsidRPr="002859D7" w:rsidRDefault="002859D7" w:rsidP="00C6224E">
            <w:pPr>
              <w:pBdr>
                <w:bottom w:val="double" w:sz="4" w:space="1" w:color="auto"/>
              </w:pBdr>
              <w:tabs>
                <w:tab w:val="decimal" w:pos="1037"/>
              </w:tabs>
              <w:spacing w:line="340" w:lineRule="exact"/>
              <w:ind w:left="-15"/>
              <w:rPr>
                <w:rFonts w:ascii="Arial" w:hAnsi="Arial" w:cs="Arial"/>
                <w:color w:val="000000" w:themeColor="text1"/>
                <w:sz w:val="20"/>
                <w:szCs w:val="20"/>
                <w:lang w:val="en-GB"/>
              </w:rPr>
            </w:pPr>
            <w:r w:rsidRPr="002859D7">
              <w:rPr>
                <w:rFonts w:ascii="Arial" w:hAnsi="Arial" w:cs="Arial"/>
                <w:color w:val="000000" w:themeColor="text1"/>
                <w:sz w:val="20"/>
                <w:szCs w:val="20"/>
                <w:lang w:val="en-GB"/>
              </w:rPr>
              <w:t>25,223</w:t>
            </w:r>
          </w:p>
        </w:tc>
        <w:tc>
          <w:tcPr>
            <w:tcW w:w="1328" w:type="dxa"/>
            <w:vAlign w:val="bottom"/>
          </w:tcPr>
          <w:p w:rsidR="002859D7" w:rsidRPr="00093575" w:rsidRDefault="002859D7" w:rsidP="00C6224E">
            <w:pPr>
              <w:pBdr>
                <w:bottom w:val="double" w:sz="4" w:space="1" w:color="auto"/>
              </w:pBdr>
              <w:tabs>
                <w:tab w:val="decimal" w:pos="1037"/>
              </w:tabs>
              <w:spacing w:line="34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bl>
    <w:p w:rsidR="00DD0D53" w:rsidRDefault="00DD0D53" w:rsidP="009A30F2">
      <w:pPr>
        <w:spacing w:before="120" w:after="120" w:line="380" w:lineRule="exact"/>
        <w:ind w:left="907"/>
        <w:jc w:val="thaiDistribute"/>
        <w:rPr>
          <w:rFonts w:ascii="Arial" w:hAnsi="Arial" w:cstheme="minorBidi"/>
          <w:sz w:val="22"/>
          <w:szCs w:val="22"/>
        </w:rPr>
      </w:pPr>
      <w:r>
        <w:rPr>
          <w:rFonts w:ascii="Arial" w:hAnsi="Arial" w:cs="Arial"/>
          <w:sz w:val="22"/>
          <w:szCs w:val="22"/>
        </w:rPr>
        <w:t>The movements of lease liabilities for the</w:t>
      </w:r>
      <w:r>
        <w:rPr>
          <w:rFonts w:ascii="Arial" w:hAnsi="Arial" w:hint="cs"/>
          <w:sz w:val="22"/>
          <w:szCs w:val="22"/>
          <w:cs/>
        </w:rPr>
        <w:t xml:space="preserve"> </w:t>
      </w:r>
      <w:r>
        <w:rPr>
          <w:rFonts w:ascii="Arial" w:hAnsi="Arial" w:cs="Arial"/>
          <w:sz w:val="22"/>
          <w:szCs w:val="22"/>
        </w:rPr>
        <w:t>year ended 31 December 2020 are presented below.</w:t>
      </w:r>
    </w:p>
    <w:tbl>
      <w:tblPr>
        <w:tblW w:w="8906" w:type="dxa"/>
        <w:tblInd w:w="918" w:type="dxa"/>
        <w:tblCellMar>
          <w:left w:w="0" w:type="dxa"/>
          <w:right w:w="0" w:type="dxa"/>
        </w:tblCellMar>
        <w:tblLook w:val="04A0" w:firstRow="1" w:lastRow="0" w:firstColumn="1" w:lastColumn="0" w:noHBand="0" w:noVBand="1"/>
      </w:tblPr>
      <w:tblGrid>
        <w:gridCol w:w="4770"/>
        <w:gridCol w:w="2066"/>
        <w:gridCol w:w="2070"/>
      </w:tblGrid>
      <w:tr w:rsidR="00DD0D53" w:rsidTr="009A30F2">
        <w:trPr>
          <w:trHeight w:val="198"/>
          <w:tblHeader/>
        </w:trPr>
        <w:tc>
          <w:tcPr>
            <w:tcW w:w="4770" w:type="dxa"/>
            <w:tcMar>
              <w:top w:w="0" w:type="dxa"/>
              <w:left w:w="108" w:type="dxa"/>
              <w:bottom w:w="0" w:type="dxa"/>
              <w:right w:w="108" w:type="dxa"/>
            </w:tcMar>
          </w:tcPr>
          <w:p w:rsidR="00DD0D53" w:rsidRDefault="00DD0D53" w:rsidP="00DD0D53">
            <w:pPr>
              <w:spacing w:line="380" w:lineRule="exact"/>
              <w:ind w:left="153" w:right="-74" w:hanging="153"/>
              <w:rPr>
                <w:rFonts w:ascii="Arial" w:hAnsi="Arial" w:cs="Arial"/>
                <w:sz w:val="20"/>
                <w:szCs w:val="20"/>
              </w:rPr>
            </w:pPr>
          </w:p>
        </w:tc>
        <w:tc>
          <w:tcPr>
            <w:tcW w:w="4136" w:type="dxa"/>
            <w:gridSpan w:val="2"/>
            <w:tcMar>
              <w:top w:w="0" w:type="dxa"/>
              <w:left w:w="108" w:type="dxa"/>
              <w:bottom w:w="0" w:type="dxa"/>
              <w:right w:w="108" w:type="dxa"/>
            </w:tcMar>
            <w:hideMark/>
          </w:tcPr>
          <w:p w:rsidR="00DD0D53" w:rsidRDefault="00DD0D53" w:rsidP="00DD0D53">
            <w:pPr>
              <w:spacing w:line="380" w:lineRule="exact"/>
              <w:ind w:right="-72"/>
              <w:jc w:val="right"/>
              <w:rPr>
                <w:rFonts w:ascii="Arial" w:hAnsi="Arial" w:cs="Arial"/>
                <w:sz w:val="20"/>
                <w:szCs w:val="20"/>
                <w:cs/>
              </w:rPr>
            </w:pPr>
            <w:r>
              <w:rPr>
                <w:rFonts w:ascii="Arial" w:hAnsi="Arial" w:cs="Arial"/>
                <w:sz w:val="20"/>
                <w:szCs w:val="20"/>
              </w:rPr>
              <w:t>(Unit: Thousand Baht)</w:t>
            </w:r>
          </w:p>
        </w:tc>
      </w:tr>
      <w:tr w:rsidR="00DD0D53" w:rsidTr="009A30F2">
        <w:trPr>
          <w:trHeight w:val="198"/>
          <w:tblHeader/>
        </w:trPr>
        <w:tc>
          <w:tcPr>
            <w:tcW w:w="4770" w:type="dxa"/>
            <w:tcMar>
              <w:top w:w="0" w:type="dxa"/>
              <w:left w:w="108" w:type="dxa"/>
              <w:bottom w:w="0" w:type="dxa"/>
              <w:right w:w="108" w:type="dxa"/>
            </w:tcMar>
          </w:tcPr>
          <w:p w:rsidR="00DD0D53" w:rsidRDefault="00DD0D53" w:rsidP="00DD0D53">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rsidR="00DD0D53" w:rsidRDefault="00DD0D53" w:rsidP="00DD0D53">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rsidR="00DD0D53" w:rsidRDefault="00DD0D53" w:rsidP="00C6224E">
            <w:pPr>
              <w:pBdr>
                <w:bottom w:val="single" w:sz="4" w:space="1" w:color="auto"/>
              </w:pBdr>
              <w:spacing w:line="380" w:lineRule="exact"/>
              <w:ind w:right="-15"/>
              <w:jc w:val="center"/>
              <w:rPr>
                <w:rFonts w:ascii="Arial" w:hAnsi="Arial" w:cs="Arial"/>
                <w:sz w:val="20"/>
                <w:szCs w:val="20"/>
              </w:rPr>
            </w:pPr>
            <w:r>
              <w:rPr>
                <w:rFonts w:ascii="Arial" w:hAnsi="Arial" w:cs="Arial"/>
                <w:sz w:val="20"/>
                <w:szCs w:val="20"/>
              </w:rPr>
              <w:t>Separate                        financial statements</w:t>
            </w:r>
          </w:p>
        </w:tc>
      </w:tr>
      <w:tr w:rsidR="00DD0D53" w:rsidTr="009A30F2">
        <w:tc>
          <w:tcPr>
            <w:tcW w:w="4770" w:type="dxa"/>
            <w:tcMar>
              <w:top w:w="0" w:type="dxa"/>
              <w:left w:w="108" w:type="dxa"/>
              <w:bottom w:w="0" w:type="dxa"/>
              <w:right w:w="108" w:type="dxa"/>
            </w:tcMar>
            <w:hideMark/>
          </w:tcPr>
          <w:p w:rsidR="00DD0D53" w:rsidRDefault="00DD0D53" w:rsidP="00DD0D53">
            <w:pPr>
              <w:spacing w:line="380" w:lineRule="exact"/>
              <w:ind w:left="151" w:right="-72" w:hanging="151"/>
              <w:rPr>
                <w:rFonts w:ascii="Arial" w:hAnsi="Arial" w:cs="Arial"/>
                <w:sz w:val="20"/>
                <w:szCs w:val="20"/>
              </w:rPr>
            </w:pPr>
            <w:r>
              <w:rPr>
                <w:rFonts w:ascii="Arial" w:hAnsi="Arial" w:cs="Arial"/>
                <w:sz w:val="20"/>
                <w:szCs w:val="20"/>
              </w:rPr>
              <w:t>As at 1 January 2020</w:t>
            </w:r>
          </w:p>
        </w:tc>
        <w:tc>
          <w:tcPr>
            <w:tcW w:w="2066" w:type="dxa"/>
            <w:tcMar>
              <w:top w:w="0" w:type="dxa"/>
              <w:left w:w="108" w:type="dxa"/>
              <w:bottom w:w="0" w:type="dxa"/>
              <w:right w:w="108" w:type="dxa"/>
            </w:tcMar>
            <w:hideMark/>
          </w:tcPr>
          <w:p w:rsidR="00DD0D53" w:rsidRDefault="00DD0D53" w:rsidP="00DD0D53">
            <w:pPr>
              <w:tabs>
                <w:tab w:val="decimal" w:pos="1700"/>
              </w:tabs>
              <w:spacing w:line="380" w:lineRule="exact"/>
              <w:jc w:val="thaiDistribute"/>
              <w:rPr>
                <w:rFonts w:ascii="Arial" w:hAnsi="Arial" w:cs="Arial"/>
                <w:sz w:val="20"/>
                <w:szCs w:val="20"/>
              </w:rPr>
            </w:pPr>
            <w:r>
              <w:rPr>
                <w:rFonts w:ascii="Arial" w:hAnsi="Arial" w:cs="Arial"/>
                <w:sz w:val="20"/>
                <w:szCs w:val="20"/>
              </w:rPr>
              <w:t>1,333</w:t>
            </w:r>
          </w:p>
        </w:tc>
        <w:tc>
          <w:tcPr>
            <w:tcW w:w="2070" w:type="dxa"/>
            <w:tcMar>
              <w:top w:w="0" w:type="dxa"/>
              <w:left w:w="108" w:type="dxa"/>
              <w:bottom w:w="0" w:type="dxa"/>
              <w:right w:w="108" w:type="dxa"/>
            </w:tcMar>
            <w:hideMark/>
          </w:tcPr>
          <w:p w:rsidR="00DD0D53" w:rsidRDefault="00DD0D53" w:rsidP="00C6224E">
            <w:pPr>
              <w:tabs>
                <w:tab w:val="decimal" w:pos="1700"/>
              </w:tabs>
              <w:spacing w:line="380" w:lineRule="exact"/>
              <w:ind w:right="-15"/>
              <w:jc w:val="thaiDistribute"/>
              <w:rPr>
                <w:rFonts w:ascii="Arial" w:hAnsi="Arial" w:cs="Arial"/>
                <w:sz w:val="20"/>
                <w:szCs w:val="20"/>
                <w:cs/>
              </w:rPr>
            </w:pPr>
            <w:r>
              <w:rPr>
                <w:rFonts w:ascii="Arial" w:hAnsi="Arial" w:cs="Arial"/>
                <w:sz w:val="20"/>
                <w:szCs w:val="20"/>
              </w:rPr>
              <w:t>-</w:t>
            </w:r>
          </w:p>
        </w:tc>
      </w:tr>
      <w:tr w:rsidR="00DD0D53" w:rsidTr="009A30F2">
        <w:tc>
          <w:tcPr>
            <w:tcW w:w="4770" w:type="dxa"/>
            <w:tcMar>
              <w:top w:w="0" w:type="dxa"/>
              <w:left w:w="108" w:type="dxa"/>
              <w:bottom w:w="0" w:type="dxa"/>
              <w:right w:w="108" w:type="dxa"/>
            </w:tcMar>
            <w:hideMark/>
          </w:tcPr>
          <w:p w:rsidR="00DD0D53" w:rsidRDefault="00DD0D53" w:rsidP="00DD0D53">
            <w:pPr>
              <w:spacing w:line="380" w:lineRule="exact"/>
              <w:ind w:left="151" w:right="-72" w:hanging="151"/>
              <w:rPr>
                <w:rFonts w:ascii="Arial" w:hAnsi="Arial" w:cs="Arial"/>
                <w:sz w:val="20"/>
                <w:szCs w:val="20"/>
                <w:cs/>
              </w:rPr>
            </w:pPr>
            <w:r>
              <w:rPr>
                <w:rFonts w:ascii="Arial" w:hAnsi="Arial" w:cs="Arial"/>
                <w:sz w:val="20"/>
                <w:szCs w:val="20"/>
              </w:rPr>
              <w:t>Adjustments due to TFRS 16 adoption</w:t>
            </w:r>
          </w:p>
        </w:tc>
        <w:tc>
          <w:tcPr>
            <w:tcW w:w="2066" w:type="dxa"/>
            <w:tcMar>
              <w:top w:w="0" w:type="dxa"/>
              <w:left w:w="108" w:type="dxa"/>
              <w:bottom w:w="0" w:type="dxa"/>
              <w:right w:w="108" w:type="dxa"/>
            </w:tcMar>
            <w:vAlign w:val="bottom"/>
          </w:tcPr>
          <w:p w:rsidR="00DD0D53" w:rsidRDefault="00DD0D53" w:rsidP="00DD0D53">
            <w:pPr>
              <w:tabs>
                <w:tab w:val="decimal" w:pos="1700"/>
              </w:tabs>
              <w:spacing w:line="380" w:lineRule="exact"/>
              <w:jc w:val="thaiDistribute"/>
              <w:rPr>
                <w:rFonts w:ascii="Arial" w:hAnsi="Arial" w:cs="Arial"/>
                <w:sz w:val="20"/>
                <w:szCs w:val="20"/>
                <w:cs/>
              </w:rPr>
            </w:pPr>
            <w:r w:rsidRPr="00564B10">
              <w:rPr>
                <w:rFonts w:ascii="Arial" w:hAnsi="Arial" w:cs="Arial"/>
                <w:sz w:val="20"/>
                <w:szCs w:val="20"/>
              </w:rPr>
              <w:t>1,230,801</w:t>
            </w:r>
          </w:p>
        </w:tc>
        <w:tc>
          <w:tcPr>
            <w:tcW w:w="2070" w:type="dxa"/>
            <w:tcMar>
              <w:top w:w="0" w:type="dxa"/>
              <w:left w:w="108" w:type="dxa"/>
              <w:bottom w:w="0" w:type="dxa"/>
              <w:right w:w="108" w:type="dxa"/>
            </w:tcMar>
            <w:vAlign w:val="bottom"/>
          </w:tcPr>
          <w:p w:rsidR="00DD0D53" w:rsidRDefault="00DD0D53" w:rsidP="00C6224E">
            <w:pPr>
              <w:tabs>
                <w:tab w:val="decimal" w:pos="1700"/>
              </w:tabs>
              <w:spacing w:line="380" w:lineRule="exact"/>
              <w:ind w:right="-15"/>
              <w:jc w:val="thaiDistribute"/>
              <w:rPr>
                <w:rFonts w:ascii="Arial" w:hAnsi="Arial" w:cs="Arial"/>
                <w:sz w:val="20"/>
                <w:szCs w:val="20"/>
              </w:rPr>
            </w:pPr>
            <w:r w:rsidRPr="00564B10">
              <w:rPr>
                <w:rFonts w:ascii="Arial" w:hAnsi="Arial" w:cs="Arial"/>
                <w:sz w:val="20"/>
                <w:szCs w:val="20"/>
              </w:rPr>
              <w:t>35,244</w:t>
            </w:r>
          </w:p>
        </w:tc>
      </w:tr>
      <w:tr w:rsidR="002859D7" w:rsidTr="009A30F2">
        <w:tc>
          <w:tcPr>
            <w:tcW w:w="4770" w:type="dxa"/>
            <w:tcMar>
              <w:top w:w="0" w:type="dxa"/>
              <w:left w:w="108" w:type="dxa"/>
              <w:bottom w:w="0" w:type="dxa"/>
              <w:right w:w="108" w:type="dxa"/>
            </w:tcMar>
            <w:hideMark/>
          </w:tcPr>
          <w:p w:rsidR="002859D7" w:rsidRDefault="002859D7" w:rsidP="002859D7">
            <w:pPr>
              <w:spacing w:line="380" w:lineRule="exact"/>
              <w:ind w:left="151" w:right="-72" w:hanging="151"/>
              <w:rPr>
                <w:rFonts w:ascii="Arial" w:hAnsi="Arial" w:cs="Arial"/>
                <w:sz w:val="20"/>
                <w:szCs w:val="20"/>
              </w:rPr>
            </w:pPr>
            <w:r>
              <w:rPr>
                <w:rFonts w:ascii="Arial" w:hAnsi="Arial" w:cs="Arial"/>
                <w:sz w:val="20"/>
                <w:szCs w:val="20"/>
              </w:rPr>
              <w:t>Additional lease agreements during the year</w:t>
            </w:r>
          </w:p>
        </w:tc>
        <w:tc>
          <w:tcPr>
            <w:tcW w:w="2066" w:type="dxa"/>
            <w:tcMar>
              <w:top w:w="0" w:type="dxa"/>
              <w:left w:w="108" w:type="dxa"/>
              <w:bottom w:w="0" w:type="dxa"/>
              <w:right w:w="108" w:type="dxa"/>
            </w:tcMar>
          </w:tcPr>
          <w:p w:rsidR="002859D7" w:rsidRPr="002859D7" w:rsidRDefault="002859D7" w:rsidP="002859D7">
            <w:pPr>
              <w:tabs>
                <w:tab w:val="decimal" w:pos="1700"/>
              </w:tabs>
              <w:spacing w:line="380" w:lineRule="exact"/>
              <w:jc w:val="thaiDistribute"/>
              <w:rPr>
                <w:rFonts w:ascii="Arial" w:hAnsi="Arial" w:cs="Arial"/>
                <w:sz w:val="20"/>
                <w:szCs w:val="20"/>
                <w:cs/>
              </w:rPr>
            </w:pPr>
            <w:r w:rsidRPr="002859D7">
              <w:rPr>
                <w:rFonts w:ascii="Arial" w:hAnsi="Arial" w:cs="Arial"/>
                <w:sz w:val="20"/>
                <w:szCs w:val="20"/>
              </w:rPr>
              <w:t>656,763</w:t>
            </w:r>
          </w:p>
        </w:tc>
        <w:tc>
          <w:tcPr>
            <w:tcW w:w="2070" w:type="dxa"/>
            <w:tcMar>
              <w:top w:w="0" w:type="dxa"/>
              <w:left w:w="108" w:type="dxa"/>
              <w:bottom w:w="0" w:type="dxa"/>
              <w:right w:w="108" w:type="dxa"/>
            </w:tcMar>
          </w:tcPr>
          <w:p w:rsidR="002859D7" w:rsidRPr="002859D7" w:rsidRDefault="002859D7" w:rsidP="00C6224E">
            <w:pPr>
              <w:tabs>
                <w:tab w:val="decimal" w:pos="1700"/>
              </w:tabs>
              <w:spacing w:line="380" w:lineRule="exact"/>
              <w:ind w:right="-15"/>
              <w:jc w:val="thaiDistribute"/>
              <w:rPr>
                <w:rFonts w:ascii="Arial" w:hAnsi="Arial" w:cs="Arial"/>
                <w:sz w:val="20"/>
                <w:szCs w:val="20"/>
              </w:rPr>
            </w:pPr>
            <w:r w:rsidRPr="002859D7">
              <w:rPr>
                <w:rFonts w:ascii="Arial" w:hAnsi="Arial" w:cs="Arial"/>
                <w:sz w:val="20"/>
                <w:szCs w:val="20"/>
              </w:rPr>
              <w:t>-</w:t>
            </w:r>
          </w:p>
        </w:tc>
      </w:tr>
      <w:tr w:rsidR="002859D7" w:rsidTr="004E5303">
        <w:tc>
          <w:tcPr>
            <w:tcW w:w="4770" w:type="dxa"/>
            <w:tcMar>
              <w:top w:w="0" w:type="dxa"/>
              <w:left w:w="108" w:type="dxa"/>
              <w:bottom w:w="0" w:type="dxa"/>
              <w:right w:w="108" w:type="dxa"/>
            </w:tcMar>
            <w:hideMark/>
          </w:tcPr>
          <w:p w:rsidR="002859D7" w:rsidRDefault="002859D7" w:rsidP="002859D7">
            <w:pPr>
              <w:spacing w:line="380" w:lineRule="exact"/>
              <w:ind w:left="151" w:right="-72" w:hanging="151"/>
              <w:rPr>
                <w:rFonts w:ascii="Arial" w:hAnsi="Arial" w:cs="Arial"/>
                <w:sz w:val="20"/>
                <w:szCs w:val="20"/>
              </w:rPr>
            </w:pPr>
            <w:r>
              <w:rPr>
                <w:rFonts w:ascii="Arial" w:hAnsi="Arial" w:cs="Arial"/>
                <w:sz w:val="20"/>
                <w:szCs w:val="20"/>
              </w:rPr>
              <w:t>Increase from amortisation of deferred interest                 in the year</w:t>
            </w:r>
          </w:p>
        </w:tc>
        <w:tc>
          <w:tcPr>
            <w:tcW w:w="2066" w:type="dxa"/>
            <w:tcMar>
              <w:top w:w="0" w:type="dxa"/>
              <w:left w:w="108" w:type="dxa"/>
              <w:bottom w:w="0" w:type="dxa"/>
              <w:right w:w="108" w:type="dxa"/>
            </w:tcMar>
          </w:tcPr>
          <w:p w:rsidR="002859D7" w:rsidRPr="002859D7" w:rsidRDefault="002859D7" w:rsidP="002859D7">
            <w:pPr>
              <w:tabs>
                <w:tab w:val="decimal" w:pos="1700"/>
              </w:tabs>
              <w:spacing w:line="380" w:lineRule="exact"/>
              <w:jc w:val="thaiDistribute"/>
              <w:rPr>
                <w:rFonts w:ascii="Arial" w:hAnsi="Arial" w:cs="Arial"/>
                <w:sz w:val="20"/>
                <w:szCs w:val="20"/>
              </w:rPr>
            </w:pPr>
            <w:r w:rsidRPr="002859D7">
              <w:rPr>
                <w:rFonts w:ascii="Arial" w:hAnsi="Arial" w:cs="Arial"/>
                <w:sz w:val="20"/>
                <w:szCs w:val="20"/>
              </w:rPr>
              <w:t>46,311</w:t>
            </w:r>
          </w:p>
        </w:tc>
        <w:tc>
          <w:tcPr>
            <w:tcW w:w="2070" w:type="dxa"/>
            <w:tcMar>
              <w:top w:w="0" w:type="dxa"/>
              <w:left w:w="108" w:type="dxa"/>
              <w:bottom w:w="0" w:type="dxa"/>
              <w:right w:w="108" w:type="dxa"/>
            </w:tcMar>
          </w:tcPr>
          <w:p w:rsidR="002859D7" w:rsidRPr="002859D7" w:rsidRDefault="002859D7" w:rsidP="00C6224E">
            <w:pPr>
              <w:tabs>
                <w:tab w:val="decimal" w:pos="1700"/>
              </w:tabs>
              <w:spacing w:line="380" w:lineRule="exact"/>
              <w:ind w:right="-15"/>
              <w:jc w:val="thaiDistribute"/>
              <w:rPr>
                <w:rFonts w:ascii="Arial" w:hAnsi="Arial" w:cs="Arial"/>
                <w:sz w:val="20"/>
                <w:szCs w:val="20"/>
              </w:rPr>
            </w:pPr>
            <w:r w:rsidRPr="002859D7">
              <w:rPr>
                <w:rFonts w:ascii="Arial" w:hAnsi="Arial" w:cs="Arial"/>
                <w:sz w:val="20"/>
                <w:szCs w:val="20"/>
              </w:rPr>
              <w:t>827</w:t>
            </w:r>
          </w:p>
        </w:tc>
      </w:tr>
      <w:tr w:rsidR="002859D7" w:rsidTr="009A30F2">
        <w:tc>
          <w:tcPr>
            <w:tcW w:w="4770" w:type="dxa"/>
            <w:tcMar>
              <w:top w:w="0" w:type="dxa"/>
              <w:left w:w="108" w:type="dxa"/>
              <w:bottom w:w="0" w:type="dxa"/>
              <w:right w:w="108" w:type="dxa"/>
            </w:tcMar>
            <w:hideMark/>
          </w:tcPr>
          <w:p w:rsidR="002859D7" w:rsidRDefault="002859D7" w:rsidP="002859D7">
            <w:pPr>
              <w:spacing w:line="380" w:lineRule="exact"/>
              <w:ind w:left="151" w:right="-72" w:hanging="151"/>
              <w:rPr>
                <w:rFonts w:ascii="Arial" w:hAnsi="Arial" w:cs="Arial"/>
                <w:sz w:val="20"/>
                <w:szCs w:val="20"/>
              </w:rPr>
            </w:pPr>
            <w:r>
              <w:rPr>
                <w:rFonts w:ascii="Arial" w:hAnsi="Arial" w:cs="Arial"/>
                <w:sz w:val="20"/>
                <w:szCs w:val="20"/>
              </w:rPr>
              <w:t>Payments</w:t>
            </w:r>
          </w:p>
        </w:tc>
        <w:tc>
          <w:tcPr>
            <w:tcW w:w="2066" w:type="dxa"/>
            <w:tcMar>
              <w:top w:w="0" w:type="dxa"/>
              <w:left w:w="108" w:type="dxa"/>
              <w:bottom w:w="0" w:type="dxa"/>
              <w:right w:w="108" w:type="dxa"/>
            </w:tcMar>
          </w:tcPr>
          <w:p w:rsidR="002859D7" w:rsidRPr="002859D7" w:rsidRDefault="002859D7" w:rsidP="002859D7">
            <w:pPr>
              <w:tabs>
                <w:tab w:val="decimal" w:pos="1700"/>
              </w:tabs>
              <w:spacing w:line="380" w:lineRule="exact"/>
              <w:jc w:val="thaiDistribute"/>
              <w:rPr>
                <w:rFonts w:ascii="Arial" w:hAnsi="Arial" w:cs="Arial"/>
                <w:sz w:val="20"/>
                <w:szCs w:val="20"/>
              </w:rPr>
            </w:pPr>
            <w:r w:rsidRPr="002859D7">
              <w:rPr>
                <w:rFonts w:ascii="Arial" w:hAnsi="Arial" w:cs="Arial"/>
                <w:sz w:val="20"/>
                <w:szCs w:val="20"/>
              </w:rPr>
              <w:t>(445,246)</w:t>
            </w:r>
          </w:p>
        </w:tc>
        <w:tc>
          <w:tcPr>
            <w:tcW w:w="2070" w:type="dxa"/>
            <w:tcMar>
              <w:top w:w="0" w:type="dxa"/>
              <w:left w:w="108" w:type="dxa"/>
              <w:bottom w:w="0" w:type="dxa"/>
              <w:right w:w="108" w:type="dxa"/>
            </w:tcMar>
          </w:tcPr>
          <w:p w:rsidR="002859D7" w:rsidRPr="002859D7" w:rsidRDefault="002859D7" w:rsidP="00C6224E">
            <w:pPr>
              <w:tabs>
                <w:tab w:val="decimal" w:pos="1700"/>
              </w:tabs>
              <w:spacing w:line="380" w:lineRule="exact"/>
              <w:ind w:right="-15"/>
              <w:jc w:val="thaiDistribute"/>
              <w:rPr>
                <w:rFonts w:ascii="Arial" w:hAnsi="Arial" w:cs="Arial"/>
                <w:sz w:val="20"/>
                <w:szCs w:val="20"/>
              </w:rPr>
            </w:pPr>
            <w:r w:rsidRPr="002859D7">
              <w:rPr>
                <w:rFonts w:ascii="Arial" w:hAnsi="Arial" w:cs="Arial"/>
                <w:sz w:val="20"/>
                <w:szCs w:val="20"/>
              </w:rPr>
              <w:t>(5,208)</w:t>
            </w:r>
          </w:p>
        </w:tc>
      </w:tr>
      <w:tr w:rsidR="002859D7" w:rsidTr="009A30F2">
        <w:tc>
          <w:tcPr>
            <w:tcW w:w="4770" w:type="dxa"/>
            <w:tcMar>
              <w:top w:w="0" w:type="dxa"/>
              <w:left w:w="108" w:type="dxa"/>
              <w:bottom w:w="0" w:type="dxa"/>
              <w:right w:w="108" w:type="dxa"/>
            </w:tcMar>
            <w:hideMark/>
          </w:tcPr>
          <w:p w:rsidR="002859D7" w:rsidRDefault="002859D7" w:rsidP="002859D7">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tcPr>
          <w:p w:rsidR="002859D7" w:rsidRPr="002859D7" w:rsidRDefault="002859D7" w:rsidP="002859D7">
            <w:pPr>
              <w:tabs>
                <w:tab w:val="decimal" w:pos="1700"/>
              </w:tabs>
              <w:spacing w:line="380" w:lineRule="exact"/>
              <w:jc w:val="thaiDistribute"/>
              <w:rPr>
                <w:rFonts w:ascii="Arial" w:hAnsi="Arial" w:cs="Arial"/>
                <w:sz w:val="20"/>
                <w:szCs w:val="20"/>
              </w:rPr>
            </w:pPr>
            <w:r w:rsidRPr="002859D7">
              <w:rPr>
                <w:rFonts w:ascii="Arial" w:hAnsi="Arial" w:cs="Arial"/>
                <w:sz w:val="20"/>
                <w:szCs w:val="20"/>
              </w:rPr>
              <w:t>(581)</w:t>
            </w:r>
          </w:p>
        </w:tc>
        <w:tc>
          <w:tcPr>
            <w:tcW w:w="2070" w:type="dxa"/>
            <w:tcMar>
              <w:top w:w="0" w:type="dxa"/>
              <w:left w:w="108" w:type="dxa"/>
              <w:bottom w:w="0" w:type="dxa"/>
              <w:right w:w="108" w:type="dxa"/>
            </w:tcMar>
          </w:tcPr>
          <w:p w:rsidR="002859D7" w:rsidRPr="002859D7" w:rsidRDefault="002859D7" w:rsidP="00C6224E">
            <w:pPr>
              <w:tabs>
                <w:tab w:val="decimal" w:pos="1700"/>
              </w:tabs>
              <w:spacing w:line="380" w:lineRule="exact"/>
              <w:ind w:right="-15"/>
              <w:jc w:val="thaiDistribute"/>
              <w:rPr>
                <w:rFonts w:ascii="Arial" w:hAnsi="Arial" w:cs="Arial"/>
                <w:sz w:val="20"/>
                <w:szCs w:val="20"/>
              </w:rPr>
            </w:pPr>
            <w:r w:rsidRPr="002859D7">
              <w:rPr>
                <w:rFonts w:ascii="Arial" w:hAnsi="Arial" w:cs="Arial"/>
                <w:sz w:val="20"/>
                <w:szCs w:val="20"/>
              </w:rPr>
              <w:t>-</w:t>
            </w:r>
          </w:p>
        </w:tc>
      </w:tr>
      <w:tr w:rsidR="002859D7" w:rsidTr="009A30F2">
        <w:tc>
          <w:tcPr>
            <w:tcW w:w="4770" w:type="dxa"/>
            <w:tcMar>
              <w:top w:w="0" w:type="dxa"/>
              <w:left w:w="108" w:type="dxa"/>
              <w:bottom w:w="0" w:type="dxa"/>
              <w:right w:w="108" w:type="dxa"/>
            </w:tcMar>
            <w:hideMark/>
          </w:tcPr>
          <w:p w:rsidR="002859D7" w:rsidRDefault="002859D7" w:rsidP="002859D7">
            <w:pPr>
              <w:spacing w:line="380" w:lineRule="exact"/>
              <w:ind w:left="151" w:right="-72" w:hanging="151"/>
              <w:rPr>
                <w:rFonts w:ascii="Arial" w:hAnsi="Arial" w:cs="Arial"/>
                <w:sz w:val="20"/>
                <w:szCs w:val="20"/>
              </w:rPr>
            </w:pPr>
            <w:r>
              <w:rPr>
                <w:rFonts w:ascii="Arial" w:hAnsi="Arial" w:cs="Arial"/>
                <w:sz w:val="20"/>
                <w:szCs w:val="20"/>
              </w:rPr>
              <w:t>Difference from rental reduction</w:t>
            </w:r>
          </w:p>
        </w:tc>
        <w:tc>
          <w:tcPr>
            <w:tcW w:w="2066" w:type="dxa"/>
            <w:tcMar>
              <w:top w:w="0" w:type="dxa"/>
              <w:left w:w="108" w:type="dxa"/>
              <w:bottom w:w="0" w:type="dxa"/>
              <w:right w:w="108" w:type="dxa"/>
            </w:tcMar>
          </w:tcPr>
          <w:p w:rsidR="002859D7" w:rsidRPr="002859D7" w:rsidRDefault="002859D7" w:rsidP="002859D7">
            <w:pPr>
              <w:pBdr>
                <w:bottom w:val="single" w:sz="4" w:space="1" w:color="auto"/>
              </w:pBdr>
              <w:tabs>
                <w:tab w:val="decimal" w:pos="1700"/>
              </w:tabs>
              <w:spacing w:line="380" w:lineRule="exact"/>
              <w:jc w:val="thaiDistribute"/>
              <w:rPr>
                <w:rFonts w:ascii="Arial" w:hAnsi="Arial" w:cs="Arial"/>
                <w:sz w:val="20"/>
                <w:szCs w:val="20"/>
              </w:rPr>
            </w:pPr>
            <w:r w:rsidRPr="002859D7">
              <w:rPr>
                <w:rFonts w:ascii="Arial" w:hAnsi="Arial" w:cs="Arial"/>
                <w:sz w:val="20"/>
                <w:szCs w:val="20"/>
              </w:rPr>
              <w:t>(122,695)</w:t>
            </w:r>
          </w:p>
        </w:tc>
        <w:tc>
          <w:tcPr>
            <w:tcW w:w="2070" w:type="dxa"/>
            <w:tcMar>
              <w:top w:w="0" w:type="dxa"/>
              <w:left w:w="108" w:type="dxa"/>
              <w:bottom w:w="0" w:type="dxa"/>
              <w:right w:w="108" w:type="dxa"/>
            </w:tcMar>
          </w:tcPr>
          <w:p w:rsidR="002859D7" w:rsidRPr="002859D7" w:rsidRDefault="002859D7" w:rsidP="00C6224E">
            <w:pPr>
              <w:pBdr>
                <w:bottom w:val="single" w:sz="4" w:space="1" w:color="auto"/>
              </w:pBdr>
              <w:tabs>
                <w:tab w:val="decimal" w:pos="1700"/>
              </w:tabs>
              <w:spacing w:line="380" w:lineRule="exact"/>
              <w:ind w:right="-15"/>
              <w:jc w:val="thaiDistribute"/>
              <w:rPr>
                <w:rFonts w:ascii="Arial" w:hAnsi="Arial" w:cs="Arial"/>
                <w:sz w:val="20"/>
                <w:szCs w:val="20"/>
              </w:rPr>
            </w:pPr>
            <w:r w:rsidRPr="002859D7">
              <w:rPr>
                <w:rFonts w:ascii="Arial" w:hAnsi="Arial" w:cs="Arial"/>
                <w:sz w:val="20"/>
                <w:szCs w:val="20"/>
              </w:rPr>
              <w:t>(723)</w:t>
            </w:r>
          </w:p>
        </w:tc>
      </w:tr>
      <w:tr w:rsidR="002859D7" w:rsidTr="009A30F2">
        <w:tc>
          <w:tcPr>
            <w:tcW w:w="4770" w:type="dxa"/>
            <w:tcMar>
              <w:top w:w="0" w:type="dxa"/>
              <w:left w:w="108" w:type="dxa"/>
              <w:bottom w:w="0" w:type="dxa"/>
              <w:right w:w="108" w:type="dxa"/>
            </w:tcMar>
            <w:hideMark/>
          </w:tcPr>
          <w:p w:rsidR="002859D7" w:rsidRDefault="002859D7" w:rsidP="002859D7">
            <w:pPr>
              <w:spacing w:line="380" w:lineRule="exact"/>
              <w:ind w:left="151" w:right="-72" w:hanging="151"/>
              <w:rPr>
                <w:rFonts w:ascii="Arial" w:hAnsi="Arial" w:cs="Arial"/>
                <w:sz w:val="20"/>
                <w:szCs w:val="20"/>
              </w:rPr>
            </w:pPr>
            <w:r>
              <w:rPr>
                <w:rFonts w:ascii="Arial" w:hAnsi="Arial" w:cs="Arial"/>
                <w:sz w:val="20"/>
                <w:szCs w:val="20"/>
              </w:rPr>
              <w:t>As at 31 December 2020</w:t>
            </w:r>
          </w:p>
        </w:tc>
        <w:tc>
          <w:tcPr>
            <w:tcW w:w="2066" w:type="dxa"/>
            <w:tcMar>
              <w:top w:w="0" w:type="dxa"/>
              <w:left w:w="108" w:type="dxa"/>
              <w:bottom w:w="0" w:type="dxa"/>
              <w:right w:w="108" w:type="dxa"/>
            </w:tcMar>
            <w:vAlign w:val="bottom"/>
          </w:tcPr>
          <w:p w:rsidR="002859D7" w:rsidRPr="002859D7" w:rsidRDefault="002859D7" w:rsidP="002859D7">
            <w:pPr>
              <w:pBdr>
                <w:bottom w:val="double" w:sz="4" w:space="1" w:color="auto"/>
              </w:pBdr>
              <w:tabs>
                <w:tab w:val="decimal" w:pos="1700"/>
              </w:tabs>
              <w:spacing w:line="380" w:lineRule="exact"/>
              <w:jc w:val="thaiDistribute"/>
              <w:rPr>
                <w:rFonts w:ascii="Arial" w:hAnsi="Arial" w:cs="Arial"/>
                <w:sz w:val="20"/>
                <w:szCs w:val="20"/>
              </w:rPr>
            </w:pPr>
            <w:r w:rsidRPr="002859D7">
              <w:rPr>
                <w:rFonts w:ascii="Arial" w:hAnsi="Arial" w:cs="Arial"/>
                <w:sz w:val="20"/>
                <w:szCs w:val="20"/>
              </w:rPr>
              <w:t>1,366,686</w:t>
            </w:r>
          </w:p>
        </w:tc>
        <w:tc>
          <w:tcPr>
            <w:tcW w:w="2070" w:type="dxa"/>
            <w:tcMar>
              <w:top w:w="0" w:type="dxa"/>
              <w:left w:w="108" w:type="dxa"/>
              <w:bottom w:w="0" w:type="dxa"/>
              <w:right w:w="108" w:type="dxa"/>
            </w:tcMar>
            <w:vAlign w:val="bottom"/>
          </w:tcPr>
          <w:p w:rsidR="002859D7" w:rsidRPr="002859D7" w:rsidRDefault="002859D7" w:rsidP="00C6224E">
            <w:pPr>
              <w:pBdr>
                <w:bottom w:val="double" w:sz="4" w:space="1" w:color="auto"/>
              </w:pBdr>
              <w:tabs>
                <w:tab w:val="decimal" w:pos="1700"/>
              </w:tabs>
              <w:spacing w:line="380" w:lineRule="exact"/>
              <w:ind w:right="-15"/>
              <w:jc w:val="thaiDistribute"/>
              <w:rPr>
                <w:rFonts w:ascii="Arial" w:hAnsi="Arial" w:cs="Arial"/>
                <w:sz w:val="20"/>
                <w:szCs w:val="20"/>
              </w:rPr>
            </w:pPr>
            <w:r w:rsidRPr="002859D7">
              <w:rPr>
                <w:rFonts w:ascii="Arial" w:hAnsi="Arial" w:cs="Arial"/>
                <w:sz w:val="20"/>
                <w:szCs w:val="20"/>
              </w:rPr>
              <w:t>30,140</w:t>
            </w:r>
          </w:p>
        </w:tc>
      </w:tr>
    </w:tbl>
    <w:p w:rsidR="0013128B" w:rsidRDefault="0013128B" w:rsidP="0013128B">
      <w:pPr>
        <w:spacing w:before="120" w:after="120" w:line="380" w:lineRule="exact"/>
        <w:ind w:left="907"/>
        <w:jc w:val="thaiDistribute"/>
        <w:rPr>
          <w:rFonts w:ascii="Arial" w:hAnsi="Arial" w:cs="Arial"/>
          <w:color w:val="000000" w:themeColor="text1"/>
          <w:spacing w:val="-2"/>
          <w:sz w:val="22"/>
          <w:szCs w:val="22"/>
        </w:rPr>
      </w:pPr>
      <w:r w:rsidRPr="00093575">
        <w:rPr>
          <w:rFonts w:ascii="Arial" w:hAnsi="Arial" w:cs="Arial"/>
          <w:color w:val="000000" w:themeColor="text1"/>
          <w:spacing w:val="-2"/>
          <w:sz w:val="22"/>
          <w:szCs w:val="22"/>
        </w:rPr>
        <w:t xml:space="preserve">A maturity analysis of lease payments is </w:t>
      </w:r>
      <w:r w:rsidRPr="00A9262F">
        <w:rPr>
          <w:rFonts w:ascii="Arial" w:hAnsi="Arial" w:cs="Arial"/>
          <w:color w:val="000000" w:themeColor="text1"/>
          <w:spacing w:val="-2"/>
          <w:sz w:val="22"/>
          <w:szCs w:val="22"/>
        </w:rPr>
        <w:t>disclosed in Note 60 under the liquidity</w:t>
      </w:r>
      <w:r w:rsidRPr="00093575">
        <w:rPr>
          <w:rFonts w:ascii="Arial" w:hAnsi="Arial" w:cs="Arial"/>
          <w:color w:val="000000" w:themeColor="text1"/>
          <w:spacing w:val="-2"/>
          <w:sz w:val="22"/>
          <w:szCs w:val="22"/>
        </w:rPr>
        <w:t xml:space="preserve"> risk</w:t>
      </w:r>
      <w:r>
        <w:rPr>
          <w:rFonts w:ascii="Arial" w:hAnsi="Arial" w:cs="Arial"/>
          <w:color w:val="000000" w:themeColor="text1"/>
          <w:spacing w:val="-2"/>
          <w:sz w:val="22"/>
          <w:szCs w:val="22"/>
        </w:rPr>
        <w:t>.</w:t>
      </w:r>
    </w:p>
    <w:p w:rsidR="00DD0D53" w:rsidRPr="00093575" w:rsidRDefault="00DD0D53" w:rsidP="00DD0D53">
      <w:pPr>
        <w:pStyle w:val="ListParagraph"/>
        <w:keepNext/>
        <w:numPr>
          <w:ilvl w:val="0"/>
          <w:numId w:val="16"/>
        </w:numPr>
        <w:tabs>
          <w:tab w:val="left" w:pos="1440"/>
        </w:tabs>
        <w:spacing w:before="120" w:after="120" w:line="380" w:lineRule="exact"/>
        <w:ind w:left="907" w:hanging="367"/>
        <w:contextualSpacing w:val="0"/>
        <w:jc w:val="thaiDistribute"/>
        <w:rPr>
          <w:rFonts w:ascii="Arial" w:hAnsi="Arial" w:cs="Arial"/>
          <w:b/>
          <w:bCs/>
          <w:sz w:val="22"/>
          <w:szCs w:val="22"/>
        </w:rPr>
      </w:pPr>
      <w:r w:rsidRPr="00093575">
        <w:rPr>
          <w:rFonts w:ascii="Arial" w:hAnsi="Arial" w:cs="Arial"/>
          <w:b/>
          <w:bCs/>
          <w:sz w:val="22"/>
          <w:szCs w:val="22"/>
        </w:rPr>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860"/>
        <w:gridCol w:w="2070"/>
        <w:gridCol w:w="2070"/>
      </w:tblGrid>
      <w:tr w:rsidR="00DD0D53" w:rsidRPr="00093575" w:rsidTr="009A30F2">
        <w:trPr>
          <w:cantSplit/>
        </w:trPr>
        <w:tc>
          <w:tcPr>
            <w:tcW w:w="4860" w:type="dxa"/>
            <w:vAlign w:val="bottom"/>
          </w:tcPr>
          <w:p w:rsidR="00DD0D53" w:rsidRPr="00093575" w:rsidRDefault="00DD0D53" w:rsidP="00DD0D53">
            <w:pPr>
              <w:snapToGrid w:val="0"/>
              <w:spacing w:line="380" w:lineRule="exact"/>
              <w:ind w:left="86" w:right="101"/>
              <w:jc w:val="center"/>
              <w:rPr>
                <w:rFonts w:ascii="Arial" w:hAnsi="Arial" w:cs="Arial"/>
                <w:color w:val="000000" w:themeColor="text1"/>
                <w:sz w:val="20"/>
                <w:szCs w:val="20"/>
              </w:rPr>
            </w:pPr>
          </w:p>
        </w:tc>
        <w:tc>
          <w:tcPr>
            <w:tcW w:w="4140" w:type="dxa"/>
            <w:gridSpan w:val="2"/>
            <w:vAlign w:val="bottom"/>
            <w:hideMark/>
          </w:tcPr>
          <w:p w:rsidR="00DD0D53" w:rsidRPr="00093575" w:rsidRDefault="00DD0D53" w:rsidP="00DD0D53">
            <w:pPr>
              <w:snapToGrid w:val="0"/>
              <w:spacing w:line="380" w:lineRule="exact"/>
              <w:ind w:left="86" w:right="101"/>
              <w:jc w:val="right"/>
              <w:rPr>
                <w:rFonts w:ascii="Arial" w:hAnsi="Arial" w:cs="Arial"/>
                <w:color w:val="000000" w:themeColor="text1"/>
                <w:sz w:val="20"/>
                <w:szCs w:val="20"/>
                <w:cs/>
              </w:rPr>
            </w:pPr>
            <w:r w:rsidRPr="00093575">
              <w:rPr>
                <w:rFonts w:ascii="Arial" w:hAnsi="Arial" w:cs="Arial"/>
                <w:color w:val="000000" w:themeColor="text1"/>
                <w:sz w:val="20"/>
                <w:szCs w:val="20"/>
              </w:rPr>
              <w:t>(Unit: Thousand Baht)</w:t>
            </w:r>
          </w:p>
        </w:tc>
      </w:tr>
      <w:tr w:rsidR="00DD0D53" w:rsidRPr="00093575" w:rsidTr="009A30F2">
        <w:trPr>
          <w:cantSplit/>
          <w:trHeight w:val="66"/>
        </w:trPr>
        <w:tc>
          <w:tcPr>
            <w:tcW w:w="4860" w:type="dxa"/>
            <w:vAlign w:val="bottom"/>
          </w:tcPr>
          <w:p w:rsidR="00DD0D53" w:rsidRPr="00093575" w:rsidRDefault="00DD0D53" w:rsidP="00DD0D53">
            <w:pPr>
              <w:snapToGrid w:val="0"/>
              <w:spacing w:line="380" w:lineRule="exact"/>
              <w:ind w:left="86" w:right="101"/>
              <w:jc w:val="center"/>
              <w:rPr>
                <w:rFonts w:ascii="Arial" w:hAnsi="Arial" w:cs="Arial"/>
                <w:color w:val="000000" w:themeColor="text1"/>
                <w:sz w:val="20"/>
                <w:szCs w:val="20"/>
              </w:rPr>
            </w:pPr>
          </w:p>
        </w:tc>
        <w:tc>
          <w:tcPr>
            <w:tcW w:w="4140" w:type="dxa"/>
            <w:gridSpan w:val="2"/>
            <w:vAlign w:val="bottom"/>
          </w:tcPr>
          <w:p w:rsidR="00DD0D53" w:rsidRPr="00093575" w:rsidRDefault="00DD0D53" w:rsidP="00DD0D53">
            <w:pPr>
              <w:pBdr>
                <w:bottom w:val="single" w:sz="4" w:space="1" w:color="auto"/>
              </w:pBdr>
              <w:spacing w:line="380" w:lineRule="exact"/>
              <w:ind w:left="86" w:right="101"/>
              <w:jc w:val="center"/>
              <w:rPr>
                <w:rFonts w:ascii="Arial" w:hAnsi="Arial" w:cs="Arial"/>
                <w:color w:val="000000" w:themeColor="text1"/>
                <w:sz w:val="20"/>
                <w:szCs w:val="20"/>
              </w:rPr>
            </w:pPr>
            <w:r w:rsidRPr="00093575">
              <w:rPr>
                <w:rFonts w:ascii="Arial" w:hAnsi="Arial" w:cs="Arial"/>
                <w:color w:val="000000" w:themeColor="text1"/>
                <w:sz w:val="20"/>
                <w:szCs w:val="20"/>
              </w:rPr>
              <w:t>For the year ended 31 December 2020</w:t>
            </w:r>
          </w:p>
        </w:tc>
      </w:tr>
      <w:tr w:rsidR="00DD0D53" w:rsidRPr="00093575" w:rsidTr="009A30F2">
        <w:trPr>
          <w:cantSplit/>
          <w:trHeight w:val="66"/>
        </w:trPr>
        <w:tc>
          <w:tcPr>
            <w:tcW w:w="4860" w:type="dxa"/>
            <w:vAlign w:val="bottom"/>
          </w:tcPr>
          <w:p w:rsidR="00DD0D53" w:rsidRPr="00093575" w:rsidRDefault="00DD0D53" w:rsidP="00DD0D53">
            <w:pPr>
              <w:snapToGrid w:val="0"/>
              <w:spacing w:line="380" w:lineRule="exact"/>
              <w:ind w:left="86" w:right="101"/>
              <w:jc w:val="center"/>
              <w:rPr>
                <w:rFonts w:ascii="Arial" w:hAnsi="Arial" w:cs="Arial"/>
                <w:color w:val="000000" w:themeColor="text1"/>
                <w:sz w:val="20"/>
                <w:szCs w:val="20"/>
              </w:rPr>
            </w:pPr>
          </w:p>
        </w:tc>
        <w:tc>
          <w:tcPr>
            <w:tcW w:w="2070" w:type="dxa"/>
            <w:vAlign w:val="bottom"/>
            <w:hideMark/>
          </w:tcPr>
          <w:p w:rsidR="00DD0D53" w:rsidRPr="00093575" w:rsidRDefault="00DD0D53" w:rsidP="00DD0D53">
            <w:pPr>
              <w:pBdr>
                <w:bottom w:val="single" w:sz="4" w:space="1" w:color="auto"/>
              </w:pBdr>
              <w:spacing w:line="380" w:lineRule="exact"/>
              <w:ind w:left="86" w:right="101"/>
              <w:jc w:val="center"/>
              <w:rPr>
                <w:rFonts w:ascii="Arial" w:hAnsi="Arial" w:cs="Arial"/>
                <w:color w:val="000000" w:themeColor="text1"/>
                <w:sz w:val="20"/>
                <w:szCs w:val="20"/>
              </w:rPr>
            </w:pPr>
            <w:r w:rsidRPr="00093575">
              <w:rPr>
                <w:rFonts w:ascii="Arial" w:hAnsi="Arial" w:cs="Arial"/>
                <w:color w:val="000000" w:themeColor="text1"/>
                <w:sz w:val="20"/>
                <w:szCs w:val="20"/>
              </w:rPr>
              <w:t xml:space="preserve">Consolidated </w:t>
            </w:r>
          </w:p>
          <w:p w:rsidR="00DD0D53" w:rsidRPr="00093575" w:rsidRDefault="00DD0D53" w:rsidP="00DD0D53">
            <w:pPr>
              <w:pBdr>
                <w:bottom w:val="single" w:sz="4" w:space="1" w:color="auto"/>
              </w:pBdr>
              <w:spacing w:line="380" w:lineRule="exact"/>
              <w:ind w:left="86" w:right="101"/>
              <w:jc w:val="center"/>
              <w:rPr>
                <w:rFonts w:ascii="Arial" w:hAnsi="Arial" w:cs="Arial"/>
                <w:color w:val="000000" w:themeColor="text1"/>
                <w:sz w:val="20"/>
                <w:szCs w:val="20"/>
                <w:cs/>
              </w:rPr>
            </w:pPr>
            <w:r w:rsidRPr="00093575">
              <w:rPr>
                <w:rFonts w:ascii="Arial" w:hAnsi="Arial" w:cs="Arial"/>
                <w:color w:val="000000" w:themeColor="text1"/>
                <w:sz w:val="20"/>
                <w:szCs w:val="20"/>
              </w:rPr>
              <w:t>financial statements</w:t>
            </w:r>
          </w:p>
        </w:tc>
        <w:tc>
          <w:tcPr>
            <w:tcW w:w="2070" w:type="dxa"/>
            <w:vAlign w:val="bottom"/>
            <w:hideMark/>
          </w:tcPr>
          <w:p w:rsidR="00DD0D53" w:rsidRPr="00093575" w:rsidRDefault="00DD0D53" w:rsidP="00DD0D53">
            <w:pPr>
              <w:pBdr>
                <w:bottom w:val="single" w:sz="4" w:space="1" w:color="auto"/>
              </w:pBdr>
              <w:spacing w:line="380" w:lineRule="exact"/>
              <w:ind w:left="86" w:right="101"/>
              <w:jc w:val="center"/>
              <w:rPr>
                <w:rFonts w:ascii="Arial" w:hAnsi="Arial" w:cs="Arial"/>
                <w:color w:val="000000" w:themeColor="text1"/>
                <w:sz w:val="20"/>
                <w:szCs w:val="20"/>
              </w:rPr>
            </w:pPr>
            <w:r w:rsidRPr="00093575">
              <w:rPr>
                <w:rFonts w:ascii="Arial" w:hAnsi="Arial" w:cs="Arial"/>
                <w:color w:val="000000" w:themeColor="text1"/>
                <w:sz w:val="20"/>
                <w:szCs w:val="20"/>
              </w:rPr>
              <w:t xml:space="preserve">Separate </w:t>
            </w:r>
          </w:p>
          <w:p w:rsidR="00DD0D53" w:rsidRPr="00093575" w:rsidRDefault="00DD0D53" w:rsidP="00DD0D53">
            <w:pPr>
              <w:pBdr>
                <w:bottom w:val="single" w:sz="4" w:space="1" w:color="auto"/>
              </w:pBdr>
              <w:spacing w:line="380" w:lineRule="exact"/>
              <w:ind w:left="86" w:right="101"/>
              <w:jc w:val="center"/>
              <w:rPr>
                <w:rFonts w:ascii="Arial" w:hAnsi="Arial" w:cs="Arial"/>
                <w:color w:val="000000" w:themeColor="text1"/>
                <w:sz w:val="20"/>
                <w:szCs w:val="20"/>
              </w:rPr>
            </w:pPr>
            <w:r w:rsidRPr="00093575">
              <w:rPr>
                <w:rFonts w:ascii="Arial" w:hAnsi="Arial" w:cs="Arial"/>
                <w:color w:val="000000" w:themeColor="text1"/>
                <w:sz w:val="20"/>
                <w:szCs w:val="20"/>
              </w:rPr>
              <w:t>financial statements</w:t>
            </w:r>
          </w:p>
        </w:tc>
      </w:tr>
      <w:tr w:rsidR="00667798" w:rsidRPr="00093575" w:rsidTr="009A30F2">
        <w:trPr>
          <w:cantSplit/>
        </w:trPr>
        <w:tc>
          <w:tcPr>
            <w:tcW w:w="4860" w:type="dxa"/>
            <w:hideMark/>
          </w:tcPr>
          <w:p w:rsidR="00667798" w:rsidRPr="00093575" w:rsidRDefault="00667798" w:rsidP="00667798">
            <w:pPr>
              <w:spacing w:line="380" w:lineRule="exact"/>
              <w:ind w:left="353" w:hanging="173"/>
              <w:rPr>
                <w:rFonts w:ascii="Arial" w:eastAsia="Calibri" w:hAnsi="Arial" w:cs="Arial"/>
                <w:color w:val="000000" w:themeColor="text1"/>
                <w:sz w:val="20"/>
                <w:szCs w:val="20"/>
              </w:rPr>
            </w:pPr>
            <w:r w:rsidRPr="00093575">
              <w:rPr>
                <w:rFonts w:ascii="Arial" w:eastAsia="Calibri" w:hAnsi="Arial" w:cs="Arial"/>
                <w:color w:val="000000" w:themeColor="text1"/>
                <w:sz w:val="20"/>
                <w:szCs w:val="20"/>
              </w:rPr>
              <w:t>Depreciation expense of right-of-use assets</w:t>
            </w:r>
          </w:p>
        </w:tc>
        <w:tc>
          <w:tcPr>
            <w:tcW w:w="2070" w:type="dxa"/>
            <w:vAlign w:val="bottom"/>
          </w:tcPr>
          <w:p w:rsidR="00667798" w:rsidRPr="00667798" w:rsidRDefault="00210791" w:rsidP="00667798">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295,313</w:t>
            </w:r>
          </w:p>
        </w:tc>
        <w:tc>
          <w:tcPr>
            <w:tcW w:w="2070" w:type="dxa"/>
            <w:vAlign w:val="bottom"/>
          </w:tcPr>
          <w:p w:rsidR="00667798" w:rsidRPr="00667798" w:rsidRDefault="00667798" w:rsidP="00667798">
            <w:pPr>
              <w:tabs>
                <w:tab w:val="decimal" w:pos="1709"/>
              </w:tabs>
              <w:spacing w:line="380" w:lineRule="exact"/>
              <w:ind w:left="86"/>
              <w:rPr>
                <w:rFonts w:ascii="Arial" w:hAnsi="Arial" w:cs="Arial"/>
                <w:color w:val="000000" w:themeColor="text1"/>
                <w:sz w:val="20"/>
                <w:szCs w:val="20"/>
              </w:rPr>
            </w:pPr>
            <w:r w:rsidRPr="00667798">
              <w:rPr>
                <w:rFonts w:ascii="Arial" w:hAnsi="Arial" w:cs="Arial"/>
                <w:color w:val="000000" w:themeColor="text1"/>
                <w:sz w:val="20"/>
                <w:szCs w:val="20"/>
              </w:rPr>
              <w:t>-</w:t>
            </w:r>
          </w:p>
        </w:tc>
      </w:tr>
      <w:tr w:rsidR="00667798" w:rsidRPr="00093575" w:rsidTr="009A30F2">
        <w:trPr>
          <w:cantSplit/>
        </w:trPr>
        <w:tc>
          <w:tcPr>
            <w:tcW w:w="4860" w:type="dxa"/>
            <w:hideMark/>
          </w:tcPr>
          <w:p w:rsidR="00667798" w:rsidRPr="00093575" w:rsidRDefault="00667798" w:rsidP="00667798">
            <w:pPr>
              <w:spacing w:line="380" w:lineRule="exact"/>
              <w:ind w:left="353" w:hanging="173"/>
              <w:rPr>
                <w:rFonts w:ascii="Arial" w:eastAsia="Calibri" w:hAnsi="Arial" w:cs="Arial"/>
                <w:color w:val="000000" w:themeColor="text1"/>
                <w:sz w:val="20"/>
                <w:szCs w:val="20"/>
              </w:rPr>
            </w:pPr>
            <w:r w:rsidRPr="00093575">
              <w:rPr>
                <w:rFonts w:ascii="Arial" w:eastAsia="Calibri" w:hAnsi="Arial" w:cs="Arial"/>
                <w:color w:val="000000" w:themeColor="text1"/>
                <w:sz w:val="20"/>
                <w:szCs w:val="20"/>
              </w:rPr>
              <w:t>Interest expense on lease liabilities</w:t>
            </w:r>
          </w:p>
        </w:tc>
        <w:tc>
          <w:tcPr>
            <w:tcW w:w="2070" w:type="dxa"/>
            <w:vAlign w:val="bottom"/>
          </w:tcPr>
          <w:p w:rsidR="00667798" w:rsidRPr="00667798" w:rsidRDefault="00667798" w:rsidP="00667798">
            <w:pPr>
              <w:tabs>
                <w:tab w:val="decimal" w:pos="1709"/>
              </w:tabs>
              <w:spacing w:line="380" w:lineRule="exact"/>
              <w:ind w:left="86"/>
              <w:rPr>
                <w:rFonts w:ascii="Arial" w:hAnsi="Arial" w:cs="Arial"/>
                <w:color w:val="000000" w:themeColor="text1"/>
                <w:sz w:val="20"/>
                <w:szCs w:val="20"/>
              </w:rPr>
            </w:pPr>
            <w:r w:rsidRPr="00667798">
              <w:rPr>
                <w:rFonts w:ascii="Arial" w:hAnsi="Arial" w:cs="Arial"/>
                <w:color w:val="000000" w:themeColor="text1"/>
                <w:sz w:val="20"/>
                <w:szCs w:val="20"/>
              </w:rPr>
              <w:t>46,311</w:t>
            </w:r>
          </w:p>
        </w:tc>
        <w:tc>
          <w:tcPr>
            <w:tcW w:w="2070" w:type="dxa"/>
            <w:vAlign w:val="bottom"/>
          </w:tcPr>
          <w:p w:rsidR="00667798" w:rsidRPr="00667798" w:rsidRDefault="00667798" w:rsidP="00667798">
            <w:pPr>
              <w:tabs>
                <w:tab w:val="decimal" w:pos="1709"/>
              </w:tabs>
              <w:spacing w:line="380" w:lineRule="exact"/>
              <w:ind w:left="86"/>
              <w:rPr>
                <w:rFonts w:ascii="Arial" w:hAnsi="Arial" w:cs="Arial"/>
                <w:color w:val="000000" w:themeColor="text1"/>
                <w:sz w:val="20"/>
                <w:szCs w:val="20"/>
              </w:rPr>
            </w:pPr>
            <w:r w:rsidRPr="00667798">
              <w:rPr>
                <w:rFonts w:ascii="Arial" w:hAnsi="Arial" w:cs="Arial"/>
                <w:color w:val="000000" w:themeColor="text1"/>
                <w:sz w:val="20"/>
                <w:szCs w:val="20"/>
              </w:rPr>
              <w:t>-</w:t>
            </w:r>
          </w:p>
        </w:tc>
      </w:tr>
      <w:tr w:rsidR="00667798" w:rsidRPr="00093575" w:rsidTr="009A30F2">
        <w:trPr>
          <w:cantSplit/>
        </w:trPr>
        <w:tc>
          <w:tcPr>
            <w:tcW w:w="4860" w:type="dxa"/>
          </w:tcPr>
          <w:p w:rsidR="00667798" w:rsidRPr="00093575" w:rsidRDefault="00667798" w:rsidP="00667798">
            <w:pPr>
              <w:spacing w:line="380" w:lineRule="exact"/>
              <w:ind w:left="353" w:hanging="173"/>
              <w:rPr>
                <w:rFonts w:ascii="Arial" w:eastAsia="Calibri" w:hAnsi="Arial" w:cs="Arial"/>
                <w:color w:val="000000" w:themeColor="text1"/>
                <w:sz w:val="20"/>
                <w:szCs w:val="20"/>
              </w:rPr>
            </w:pPr>
            <w:r w:rsidRPr="00093575">
              <w:rPr>
                <w:rFonts w:ascii="Arial" w:eastAsia="Calibri" w:hAnsi="Arial" w:cs="Arial"/>
                <w:color w:val="000000" w:themeColor="text1"/>
                <w:sz w:val="20"/>
                <w:szCs w:val="20"/>
              </w:rPr>
              <w:t>Expense relating to short-term leases</w:t>
            </w:r>
          </w:p>
        </w:tc>
        <w:tc>
          <w:tcPr>
            <w:tcW w:w="2070" w:type="dxa"/>
            <w:vAlign w:val="bottom"/>
          </w:tcPr>
          <w:p w:rsidR="00667798" w:rsidRPr="00667798" w:rsidRDefault="0013128B" w:rsidP="00667798">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13,820</w:t>
            </w:r>
          </w:p>
        </w:tc>
        <w:tc>
          <w:tcPr>
            <w:tcW w:w="2070" w:type="dxa"/>
            <w:vAlign w:val="bottom"/>
          </w:tcPr>
          <w:p w:rsidR="00667798" w:rsidRPr="00667798" w:rsidRDefault="00667798" w:rsidP="00667798">
            <w:pPr>
              <w:tabs>
                <w:tab w:val="decimal" w:pos="1709"/>
              </w:tabs>
              <w:spacing w:line="380" w:lineRule="exact"/>
              <w:ind w:left="86"/>
              <w:rPr>
                <w:rFonts w:ascii="Arial" w:hAnsi="Arial" w:cs="Arial"/>
                <w:color w:val="000000" w:themeColor="text1"/>
                <w:sz w:val="20"/>
                <w:szCs w:val="20"/>
              </w:rPr>
            </w:pPr>
            <w:r w:rsidRPr="00667798">
              <w:rPr>
                <w:rFonts w:ascii="Arial" w:hAnsi="Arial" w:cs="Arial"/>
                <w:color w:val="000000" w:themeColor="text1"/>
                <w:sz w:val="20"/>
                <w:szCs w:val="20"/>
              </w:rPr>
              <w:t>-</w:t>
            </w:r>
          </w:p>
        </w:tc>
      </w:tr>
      <w:tr w:rsidR="00667798" w:rsidRPr="00093575" w:rsidTr="009A30F2">
        <w:trPr>
          <w:cantSplit/>
        </w:trPr>
        <w:tc>
          <w:tcPr>
            <w:tcW w:w="4860" w:type="dxa"/>
            <w:hideMark/>
          </w:tcPr>
          <w:p w:rsidR="00667798" w:rsidRPr="00093575" w:rsidRDefault="00667798" w:rsidP="00667798">
            <w:pPr>
              <w:spacing w:line="380" w:lineRule="exact"/>
              <w:ind w:left="353" w:right="-87" w:hanging="173"/>
              <w:rPr>
                <w:rFonts w:ascii="Arial" w:eastAsia="Calibri" w:hAnsi="Arial" w:cs="Arial"/>
                <w:color w:val="000000" w:themeColor="text1"/>
                <w:sz w:val="20"/>
                <w:szCs w:val="20"/>
              </w:rPr>
            </w:pPr>
            <w:r w:rsidRPr="00093575">
              <w:rPr>
                <w:rFonts w:ascii="Arial" w:hAnsi="Arial" w:cs="Arial"/>
                <w:color w:val="000000" w:themeColor="text1"/>
                <w:sz w:val="20"/>
                <w:szCs w:val="20"/>
              </w:rPr>
              <w:t>Expense relating to leases of low-value assets</w:t>
            </w:r>
          </w:p>
        </w:tc>
        <w:tc>
          <w:tcPr>
            <w:tcW w:w="2070" w:type="dxa"/>
            <w:vAlign w:val="bottom"/>
          </w:tcPr>
          <w:p w:rsidR="00667798" w:rsidRPr="00667798" w:rsidRDefault="00210791" w:rsidP="00667798">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75,824</w:t>
            </w:r>
          </w:p>
        </w:tc>
        <w:tc>
          <w:tcPr>
            <w:tcW w:w="2070" w:type="dxa"/>
            <w:vAlign w:val="bottom"/>
          </w:tcPr>
          <w:p w:rsidR="00667798" w:rsidRPr="00667798" w:rsidRDefault="00667798" w:rsidP="00667798">
            <w:pPr>
              <w:tabs>
                <w:tab w:val="decimal" w:pos="1709"/>
              </w:tabs>
              <w:spacing w:line="380" w:lineRule="exact"/>
              <w:ind w:left="86"/>
              <w:rPr>
                <w:rFonts w:ascii="Arial" w:hAnsi="Arial" w:cs="Arial"/>
                <w:color w:val="000000" w:themeColor="text1"/>
                <w:sz w:val="20"/>
                <w:szCs w:val="20"/>
              </w:rPr>
            </w:pPr>
            <w:r w:rsidRPr="00667798">
              <w:rPr>
                <w:rFonts w:ascii="Arial" w:hAnsi="Arial" w:cs="Arial"/>
                <w:color w:val="000000" w:themeColor="text1"/>
                <w:sz w:val="20"/>
                <w:szCs w:val="20"/>
              </w:rPr>
              <w:t>3,264</w:t>
            </w:r>
          </w:p>
        </w:tc>
      </w:tr>
    </w:tbl>
    <w:p w:rsidR="0013128B" w:rsidRPr="0013128B" w:rsidRDefault="0013128B" w:rsidP="0013128B">
      <w:pPr>
        <w:spacing w:before="240" w:after="120" w:line="380" w:lineRule="exact"/>
        <w:ind w:left="900"/>
        <w:jc w:val="thaiDistribute"/>
        <w:rPr>
          <w:rFonts w:ascii="Arial" w:hAnsi="Arial" w:cs="Arial"/>
          <w:color w:val="000000" w:themeColor="text1"/>
          <w:spacing w:val="-2"/>
          <w:sz w:val="22"/>
          <w:szCs w:val="22"/>
        </w:rPr>
      </w:pPr>
      <w:r w:rsidRPr="0013128B">
        <w:rPr>
          <w:rFonts w:ascii="Arial" w:hAnsi="Arial" w:cs="Arial"/>
          <w:color w:val="000000" w:themeColor="text1"/>
          <w:spacing w:val="-2"/>
          <w:sz w:val="22"/>
          <w:szCs w:val="22"/>
        </w:rPr>
        <w:lastRenderedPageBreak/>
        <w:t>During the current year, the subsidiary recognised depreciation expense of right-of-use assets as cost of building in process amounting to Baht 3.74 million.</w:t>
      </w:r>
    </w:p>
    <w:p w:rsidR="00DD0D53" w:rsidRPr="00093575" w:rsidRDefault="00DD0D53" w:rsidP="00DD0D53">
      <w:pPr>
        <w:pStyle w:val="ListParagraph"/>
        <w:numPr>
          <w:ilvl w:val="0"/>
          <w:numId w:val="16"/>
        </w:numPr>
        <w:spacing w:before="120" w:after="120" w:line="380" w:lineRule="exact"/>
        <w:ind w:left="900"/>
        <w:contextualSpacing w:val="0"/>
        <w:jc w:val="thaiDistribute"/>
        <w:rPr>
          <w:rFonts w:ascii="Arial" w:hAnsi="Arial" w:cs="Arial"/>
          <w:b/>
          <w:bCs/>
          <w:sz w:val="22"/>
          <w:szCs w:val="22"/>
        </w:rPr>
      </w:pPr>
      <w:r w:rsidRPr="00093575">
        <w:rPr>
          <w:rFonts w:ascii="Arial" w:hAnsi="Arial" w:cs="Arial"/>
          <w:b/>
          <w:bCs/>
          <w:sz w:val="22"/>
          <w:szCs w:val="22"/>
        </w:rPr>
        <w:t>Others</w:t>
      </w:r>
    </w:p>
    <w:p w:rsidR="00DD0D53" w:rsidRPr="0013128B" w:rsidRDefault="00DD0D53" w:rsidP="00DD0D53">
      <w:pPr>
        <w:pStyle w:val="ListParagraph"/>
        <w:tabs>
          <w:tab w:val="left" w:pos="1440"/>
        </w:tabs>
        <w:spacing w:before="120" w:after="120" w:line="380" w:lineRule="exact"/>
        <w:ind w:left="900"/>
        <w:contextualSpacing w:val="0"/>
        <w:jc w:val="thaiDistribute"/>
        <w:rPr>
          <w:rFonts w:ascii="Arial" w:hAnsi="Arial" w:cs="Arial"/>
          <w:color w:val="000000" w:themeColor="text1"/>
          <w:spacing w:val="-2"/>
          <w:sz w:val="22"/>
          <w:szCs w:val="22"/>
        </w:rPr>
      </w:pPr>
      <w:r w:rsidRPr="00093575">
        <w:rPr>
          <w:rFonts w:ascii="Arial" w:hAnsi="Arial" w:cs="Arial"/>
          <w:sz w:val="22"/>
          <w:szCs w:val="22"/>
        </w:rPr>
        <w:t xml:space="preserve">The Group had total cash outflows for leases for the year ended 31 December 2020 </w:t>
      </w:r>
      <w:r w:rsidR="00667798">
        <w:rPr>
          <w:rFonts w:ascii="Arial" w:hAnsi="Arial" w:cs="Arial"/>
          <w:sz w:val="22"/>
          <w:szCs w:val="22"/>
        </w:rPr>
        <w:t xml:space="preserve">           </w:t>
      </w:r>
      <w:r w:rsidRPr="00093575">
        <w:rPr>
          <w:rFonts w:ascii="Arial" w:hAnsi="Arial" w:cs="Arial"/>
          <w:sz w:val="22"/>
          <w:szCs w:val="22"/>
        </w:rPr>
        <w:t xml:space="preserve">of Baht </w:t>
      </w:r>
      <w:r w:rsidR="006645B4">
        <w:rPr>
          <w:rFonts w:ascii="Arial" w:hAnsi="Arial" w:cs="Arial"/>
          <w:sz w:val="22"/>
          <w:szCs w:val="22"/>
        </w:rPr>
        <w:t>535</w:t>
      </w:r>
      <w:r w:rsidRPr="00093575">
        <w:rPr>
          <w:rFonts w:ascii="Arial" w:hAnsi="Arial" w:cs="Arial"/>
          <w:sz w:val="22"/>
          <w:szCs w:val="22"/>
        </w:rPr>
        <w:t xml:space="preserve"> million</w:t>
      </w:r>
      <w:r w:rsidR="0013128B">
        <w:rPr>
          <w:rFonts w:ascii="Arial" w:hAnsi="Arial" w:cs="Arial"/>
          <w:sz w:val="22"/>
          <w:szCs w:val="22"/>
        </w:rPr>
        <w:t xml:space="preserve"> (the Company only: Baht </w:t>
      </w:r>
      <w:r w:rsidR="006645B4">
        <w:rPr>
          <w:rFonts w:ascii="Arial" w:hAnsi="Arial" w:cs="Arial"/>
          <w:sz w:val="22"/>
          <w:szCs w:val="22"/>
        </w:rPr>
        <w:t>8</w:t>
      </w:r>
      <w:r w:rsidR="0013128B">
        <w:rPr>
          <w:rFonts w:ascii="Arial" w:hAnsi="Arial" w:cs="Arial"/>
          <w:sz w:val="22"/>
          <w:szCs w:val="22"/>
        </w:rPr>
        <w:t xml:space="preserve"> million)</w:t>
      </w:r>
      <w:r w:rsidRPr="00093575">
        <w:rPr>
          <w:rFonts w:ascii="Arial" w:hAnsi="Arial" w:cs="Arial"/>
          <w:sz w:val="22"/>
          <w:szCs w:val="22"/>
        </w:rPr>
        <w:t xml:space="preserve">, including the cash outflow </w:t>
      </w:r>
      <w:r w:rsidRPr="0013128B">
        <w:rPr>
          <w:rFonts w:ascii="Arial" w:hAnsi="Arial" w:cs="Arial"/>
          <w:color w:val="000000" w:themeColor="text1"/>
          <w:spacing w:val="-2"/>
          <w:sz w:val="22"/>
          <w:szCs w:val="22"/>
        </w:rPr>
        <w:t>related to short-term lease</w:t>
      </w:r>
      <w:r w:rsidR="0013128B" w:rsidRPr="0013128B">
        <w:rPr>
          <w:rFonts w:ascii="Arial" w:hAnsi="Arial" w:cs="Arial"/>
          <w:color w:val="000000" w:themeColor="text1"/>
          <w:spacing w:val="-2"/>
          <w:sz w:val="22"/>
          <w:szCs w:val="22"/>
        </w:rPr>
        <w:t xml:space="preserve"> and</w:t>
      </w:r>
      <w:r w:rsidRPr="0013128B">
        <w:rPr>
          <w:rFonts w:ascii="Arial" w:hAnsi="Arial" w:cs="Arial"/>
          <w:color w:val="000000" w:themeColor="text1"/>
          <w:spacing w:val="-2"/>
          <w:sz w:val="22"/>
          <w:szCs w:val="22"/>
        </w:rPr>
        <w:t xml:space="preserve"> leases of low-value assets. Moreover, the Group had non-cash additions to right-of-use assets and lease liabilities of </w:t>
      </w:r>
      <w:r w:rsidR="0013128B" w:rsidRPr="0013128B">
        <w:rPr>
          <w:rFonts w:ascii="Arial" w:hAnsi="Arial" w:cs="Arial"/>
          <w:color w:val="000000" w:themeColor="text1"/>
          <w:spacing w:val="-2"/>
          <w:sz w:val="22"/>
          <w:szCs w:val="22"/>
        </w:rPr>
        <w:t>656</w:t>
      </w:r>
      <w:r w:rsidRPr="0013128B">
        <w:rPr>
          <w:rFonts w:ascii="Arial" w:hAnsi="Arial" w:cs="Arial"/>
          <w:color w:val="000000" w:themeColor="text1"/>
          <w:spacing w:val="-2"/>
          <w:sz w:val="22"/>
          <w:szCs w:val="22"/>
        </w:rPr>
        <w:t xml:space="preserve"> million</w:t>
      </w:r>
      <w:r w:rsidR="0013128B">
        <w:rPr>
          <w:rFonts w:ascii="Arial" w:hAnsi="Arial" w:cs="Arial"/>
          <w:color w:val="000000" w:themeColor="text1"/>
          <w:spacing w:val="-2"/>
          <w:sz w:val="22"/>
          <w:szCs w:val="22"/>
        </w:rPr>
        <w:t xml:space="preserve"> (the Company only: Nil)</w:t>
      </w:r>
      <w:r w:rsidRPr="0013128B">
        <w:rPr>
          <w:rFonts w:ascii="Arial" w:hAnsi="Arial" w:cs="Arial"/>
          <w:color w:val="000000" w:themeColor="text1"/>
          <w:spacing w:val="-2"/>
          <w:sz w:val="22"/>
          <w:szCs w:val="22"/>
        </w:rPr>
        <w:t xml:space="preserve">. The future cash outflows relating to leases that have not yet commenced are disclosed in Note </w:t>
      </w:r>
      <w:r w:rsidR="0013128B">
        <w:rPr>
          <w:rFonts w:ascii="Arial" w:hAnsi="Arial" w:cs="Arial"/>
          <w:color w:val="000000" w:themeColor="text1"/>
          <w:spacing w:val="-2"/>
          <w:sz w:val="22"/>
          <w:szCs w:val="22"/>
        </w:rPr>
        <w:t>57.2.</w:t>
      </w:r>
    </w:p>
    <w:p w:rsidR="00DD0D53" w:rsidRPr="00093575" w:rsidRDefault="00DD0D53" w:rsidP="00DD0D53">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t>36</w:t>
      </w:r>
      <w:r w:rsidRPr="00093575">
        <w:rPr>
          <w:rFonts w:ascii="Arial" w:hAnsi="Arial" w:cs="Arial"/>
          <w:b/>
          <w:bCs/>
          <w:sz w:val="22"/>
        </w:rPr>
        <w:t>.2</w:t>
      </w:r>
      <w:r w:rsidRPr="00093575">
        <w:rPr>
          <w:rFonts w:ascii="Arial" w:hAnsi="Arial" w:cs="Arial"/>
          <w:b/>
          <w:bCs/>
          <w:sz w:val="22"/>
        </w:rPr>
        <w:tab/>
        <w:t>Group as a lessor</w:t>
      </w:r>
    </w:p>
    <w:p w:rsidR="00DD0D53" w:rsidRPr="00093575" w:rsidRDefault="00DD0D53" w:rsidP="00DD0D53">
      <w:pPr>
        <w:tabs>
          <w:tab w:val="left" w:pos="900"/>
          <w:tab w:val="left" w:pos="2160"/>
          <w:tab w:val="left" w:pos="2880"/>
        </w:tabs>
        <w:spacing w:before="120" w:after="120" w:line="380" w:lineRule="exact"/>
        <w:ind w:left="540" w:right="-43"/>
        <w:jc w:val="both"/>
        <w:rPr>
          <w:rFonts w:ascii="Arial" w:hAnsi="Arial" w:cs="Arial"/>
          <w:sz w:val="22"/>
          <w:szCs w:val="22"/>
        </w:rPr>
      </w:pPr>
      <w:r w:rsidRPr="00093575">
        <w:rPr>
          <w:rFonts w:ascii="Arial" w:hAnsi="Arial" w:cs="Arial"/>
          <w:sz w:val="22"/>
          <w:szCs w:val="22"/>
        </w:rPr>
        <w:t>The Group has entered into operating leases for its investment property portfolio consisting of</w:t>
      </w:r>
      <w:r w:rsidR="000D5C62">
        <w:rPr>
          <w:rFonts w:ascii="Arial" w:hAnsi="Arial" w:cs="Arial"/>
          <w:sz w:val="22"/>
          <w:szCs w:val="22"/>
        </w:rPr>
        <w:t xml:space="preserve"> land, </w:t>
      </w:r>
      <w:r w:rsidR="00667798">
        <w:rPr>
          <w:rFonts w:ascii="Arial" w:hAnsi="Arial" w:cs="Arial"/>
          <w:sz w:val="22"/>
          <w:szCs w:val="22"/>
        </w:rPr>
        <w:t>office building</w:t>
      </w:r>
      <w:r w:rsidR="0013128B">
        <w:rPr>
          <w:rFonts w:ascii="Arial" w:hAnsi="Arial" w:cs="Arial"/>
          <w:sz w:val="22"/>
          <w:szCs w:val="22"/>
        </w:rPr>
        <w:t xml:space="preserve"> and building space</w:t>
      </w:r>
      <w:r w:rsidR="00667798">
        <w:rPr>
          <w:rFonts w:ascii="Arial" w:hAnsi="Arial" w:cs="Arial"/>
          <w:sz w:val="22"/>
          <w:szCs w:val="22"/>
        </w:rPr>
        <w:t xml:space="preserve"> (</w:t>
      </w:r>
      <w:r w:rsidRPr="00093575">
        <w:rPr>
          <w:rFonts w:ascii="Arial" w:hAnsi="Arial" w:cs="Arial"/>
          <w:sz w:val="22"/>
          <w:szCs w:val="22"/>
        </w:rPr>
        <w:t xml:space="preserve">see Note </w:t>
      </w:r>
      <w:r w:rsidR="00667798">
        <w:rPr>
          <w:rFonts w:ascii="Arial" w:hAnsi="Arial" w:cs="Arial"/>
          <w:sz w:val="22"/>
          <w:szCs w:val="22"/>
        </w:rPr>
        <w:t>25</w:t>
      </w:r>
      <w:r w:rsidRPr="00093575">
        <w:rPr>
          <w:rFonts w:ascii="Arial" w:hAnsi="Arial" w:cs="Arial"/>
          <w:sz w:val="22"/>
          <w:szCs w:val="22"/>
          <w:cs/>
        </w:rPr>
        <w:t>)</w:t>
      </w:r>
      <w:r w:rsidRPr="00093575">
        <w:rPr>
          <w:rFonts w:ascii="Arial" w:hAnsi="Arial" w:cs="Arial"/>
          <w:sz w:val="22"/>
          <w:szCs w:val="22"/>
        </w:rPr>
        <w:t xml:space="preserve"> of the lease terms are between </w:t>
      </w:r>
      <w:r w:rsidR="00805D53">
        <w:rPr>
          <w:rFonts w:ascii="Arial" w:hAnsi="Arial" w:cs="Arial"/>
          <w:sz w:val="22"/>
          <w:szCs w:val="22"/>
        </w:rPr>
        <w:t xml:space="preserve">              </w:t>
      </w:r>
      <w:r w:rsidR="00667798">
        <w:rPr>
          <w:rFonts w:ascii="Arial" w:hAnsi="Arial" w:cs="Arial"/>
          <w:sz w:val="22"/>
          <w:szCs w:val="22"/>
        </w:rPr>
        <w:t xml:space="preserve">1 </w:t>
      </w:r>
      <w:r w:rsidRPr="00093575">
        <w:rPr>
          <w:rFonts w:ascii="Arial" w:hAnsi="Arial" w:cs="Arial"/>
          <w:sz w:val="22"/>
          <w:szCs w:val="22"/>
        </w:rPr>
        <w:t>and</w:t>
      </w:r>
      <w:r w:rsidR="00667798">
        <w:rPr>
          <w:rFonts w:ascii="Arial" w:hAnsi="Arial" w:cs="Arial"/>
          <w:sz w:val="22"/>
          <w:szCs w:val="22"/>
        </w:rPr>
        <w:t xml:space="preserve"> </w:t>
      </w:r>
      <w:r w:rsidR="0013128B">
        <w:rPr>
          <w:rFonts w:ascii="Arial" w:hAnsi="Arial" w:cs="Arial"/>
          <w:sz w:val="22"/>
          <w:szCs w:val="22"/>
        </w:rPr>
        <w:t>19</w:t>
      </w:r>
      <w:r w:rsidR="00667798">
        <w:rPr>
          <w:rFonts w:ascii="Arial" w:hAnsi="Arial" w:cs="Arial"/>
          <w:sz w:val="22"/>
          <w:szCs w:val="22"/>
        </w:rPr>
        <w:t xml:space="preserve"> </w:t>
      </w:r>
      <w:r w:rsidRPr="00093575">
        <w:rPr>
          <w:rFonts w:ascii="Arial" w:hAnsi="Arial" w:cs="Arial"/>
          <w:sz w:val="22"/>
          <w:szCs w:val="22"/>
        </w:rPr>
        <w:t>years.</w:t>
      </w:r>
    </w:p>
    <w:p w:rsidR="00DD0D53" w:rsidRPr="00093575" w:rsidRDefault="00DD0D53" w:rsidP="00DD0D53">
      <w:pPr>
        <w:tabs>
          <w:tab w:val="left" w:pos="900"/>
          <w:tab w:val="left" w:pos="2160"/>
          <w:tab w:val="left" w:pos="2880"/>
        </w:tabs>
        <w:spacing w:before="120" w:after="120" w:line="380" w:lineRule="exact"/>
        <w:ind w:left="540" w:right="-43"/>
        <w:jc w:val="both"/>
        <w:rPr>
          <w:rFonts w:ascii="Arial" w:hAnsi="Arial" w:cs="Arial"/>
          <w:sz w:val="22"/>
          <w:szCs w:val="22"/>
        </w:rPr>
      </w:pPr>
      <w:r w:rsidRPr="00093575">
        <w:rPr>
          <w:rFonts w:ascii="Arial" w:hAnsi="Arial" w:cs="Arial"/>
          <w:sz w:val="22"/>
          <w:szCs w:val="22"/>
        </w:rPr>
        <w:t xml:space="preserve">The Group has future minimum rentals receivable under non-cancellable operating leases </w:t>
      </w:r>
      <w:r w:rsidR="00667798">
        <w:rPr>
          <w:rFonts w:ascii="Arial" w:hAnsi="Arial" w:cs="Arial"/>
          <w:sz w:val="22"/>
          <w:szCs w:val="22"/>
        </w:rPr>
        <w:t xml:space="preserve">   </w:t>
      </w:r>
      <w:r w:rsidRPr="00093575">
        <w:rPr>
          <w:rFonts w:ascii="Arial" w:hAnsi="Arial" w:cs="Arial"/>
          <w:sz w:val="22"/>
          <w:szCs w:val="22"/>
        </w:rPr>
        <w:t xml:space="preserve">as at 31 December 2020 </w:t>
      </w:r>
      <w:r w:rsidRPr="00093575">
        <w:rPr>
          <w:rFonts w:ascii="Arial" w:hAnsi="Arial" w:cstheme="minorBidi"/>
          <w:sz w:val="22"/>
          <w:szCs w:val="22"/>
        </w:rPr>
        <w:t xml:space="preserve">and 2019 </w:t>
      </w:r>
      <w:r w:rsidRPr="00093575">
        <w:rPr>
          <w:rFonts w:ascii="Arial" w:hAnsi="Arial" w:cs="Arial"/>
          <w:sz w:val="22"/>
          <w:szCs w:val="22"/>
        </w:rPr>
        <w:t>as follows: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DD0D53" w:rsidRPr="00093575" w:rsidTr="009A30F2">
        <w:tc>
          <w:tcPr>
            <w:tcW w:w="3510" w:type="dxa"/>
          </w:tcPr>
          <w:p w:rsidR="00DD0D53" w:rsidRPr="00093575" w:rsidRDefault="00DD0D53" w:rsidP="00DD0D53">
            <w:pPr>
              <w:spacing w:line="380" w:lineRule="exact"/>
              <w:ind w:left="151" w:hanging="151"/>
              <w:jc w:val="center"/>
              <w:outlineLvl w:val="0"/>
              <w:rPr>
                <w:rFonts w:ascii="Arial" w:hAnsi="Arial" w:cs="Arial"/>
                <w:sz w:val="22"/>
                <w:szCs w:val="22"/>
                <w:lang w:val="en-GB"/>
              </w:rPr>
            </w:pPr>
            <w:r w:rsidRPr="00093575">
              <w:rPr>
                <w:rFonts w:ascii="Arial" w:hAnsi="Arial" w:cs="Arial"/>
                <w:sz w:val="22"/>
                <w:szCs w:val="22"/>
              </w:rPr>
              <w:br w:type="page"/>
            </w:r>
          </w:p>
        </w:tc>
        <w:tc>
          <w:tcPr>
            <w:tcW w:w="5670" w:type="dxa"/>
            <w:gridSpan w:val="4"/>
          </w:tcPr>
          <w:p w:rsidR="00DD0D53" w:rsidRPr="00093575" w:rsidRDefault="00DD0D53" w:rsidP="00DD0D53">
            <w:pPr>
              <w:tabs>
                <w:tab w:val="right" w:pos="1033"/>
              </w:tabs>
              <w:spacing w:line="380" w:lineRule="exact"/>
              <w:ind w:right="-72"/>
              <w:jc w:val="right"/>
              <w:rPr>
                <w:rFonts w:ascii="Arial" w:hAnsi="Arial" w:cs="Arial"/>
                <w:sz w:val="22"/>
                <w:szCs w:val="22"/>
                <w:cs/>
              </w:rPr>
            </w:pPr>
            <w:r w:rsidRPr="00093575">
              <w:rPr>
                <w:rFonts w:ascii="Arial" w:hAnsi="Arial" w:cs="Arial"/>
                <w:sz w:val="22"/>
                <w:szCs w:val="22"/>
                <w:cs/>
              </w:rPr>
              <w:t>(</w:t>
            </w:r>
            <w:r w:rsidRPr="00093575">
              <w:rPr>
                <w:rFonts w:ascii="Arial" w:hAnsi="Arial" w:cs="Arial"/>
                <w:sz w:val="22"/>
                <w:szCs w:val="22"/>
              </w:rPr>
              <w:t>Unit: Thousand Baht</w:t>
            </w:r>
            <w:r w:rsidRPr="00093575">
              <w:rPr>
                <w:rFonts w:ascii="Arial" w:hAnsi="Arial" w:cs="Arial"/>
                <w:sz w:val="22"/>
                <w:szCs w:val="22"/>
                <w:cs/>
              </w:rPr>
              <w:t>)</w:t>
            </w:r>
          </w:p>
        </w:tc>
      </w:tr>
      <w:tr w:rsidR="00DD0D53" w:rsidRPr="00093575" w:rsidTr="009A30F2">
        <w:trPr>
          <w:trHeight w:val="198"/>
        </w:trPr>
        <w:tc>
          <w:tcPr>
            <w:tcW w:w="3510" w:type="dxa"/>
          </w:tcPr>
          <w:p w:rsidR="00DD0D53" w:rsidRPr="00093575" w:rsidRDefault="00DD0D53" w:rsidP="00DD0D53">
            <w:pPr>
              <w:spacing w:line="380" w:lineRule="exact"/>
              <w:ind w:left="151" w:right="-72" w:hanging="151"/>
              <w:rPr>
                <w:rFonts w:ascii="Arial" w:hAnsi="Arial" w:cs="Arial"/>
                <w:sz w:val="22"/>
                <w:szCs w:val="22"/>
                <w:cs/>
              </w:rPr>
            </w:pPr>
          </w:p>
        </w:tc>
        <w:tc>
          <w:tcPr>
            <w:tcW w:w="2835" w:type="dxa"/>
            <w:gridSpan w:val="2"/>
          </w:tcPr>
          <w:p w:rsidR="00DD0D53" w:rsidRPr="00093575" w:rsidRDefault="00DD0D53" w:rsidP="00C6224E">
            <w:pPr>
              <w:pBdr>
                <w:bottom w:val="single" w:sz="4" w:space="1" w:color="auto"/>
              </w:pBdr>
              <w:tabs>
                <w:tab w:val="decimal" w:pos="1037"/>
              </w:tabs>
              <w:spacing w:line="380" w:lineRule="exact"/>
              <w:jc w:val="center"/>
              <w:rPr>
                <w:rFonts w:ascii="Arial" w:hAnsi="Arial" w:cs="Arial"/>
                <w:sz w:val="22"/>
                <w:szCs w:val="22"/>
              </w:rPr>
            </w:pPr>
            <w:r w:rsidRPr="00093575">
              <w:rPr>
                <w:rFonts w:ascii="Arial" w:hAnsi="Arial" w:cs="Arial"/>
                <w:sz w:val="22"/>
                <w:szCs w:val="22"/>
              </w:rPr>
              <w:t xml:space="preserve">Consolidated </w:t>
            </w:r>
          </w:p>
          <w:p w:rsidR="00DD0D53" w:rsidRPr="00093575" w:rsidRDefault="00DD0D53" w:rsidP="00C6224E">
            <w:pPr>
              <w:pBdr>
                <w:bottom w:val="single" w:sz="4" w:space="1" w:color="auto"/>
              </w:pBdr>
              <w:tabs>
                <w:tab w:val="decimal" w:pos="1037"/>
              </w:tabs>
              <w:spacing w:line="380" w:lineRule="exact"/>
              <w:jc w:val="center"/>
              <w:rPr>
                <w:rFonts w:ascii="Arial" w:hAnsi="Arial" w:cs="Arial"/>
                <w:sz w:val="22"/>
                <w:szCs w:val="22"/>
              </w:rPr>
            </w:pPr>
            <w:r w:rsidRPr="00093575">
              <w:rPr>
                <w:rFonts w:ascii="Arial" w:hAnsi="Arial" w:cs="Arial"/>
                <w:sz w:val="22"/>
                <w:szCs w:val="22"/>
              </w:rPr>
              <w:t>financial statements</w:t>
            </w:r>
          </w:p>
        </w:tc>
        <w:tc>
          <w:tcPr>
            <w:tcW w:w="2835" w:type="dxa"/>
            <w:gridSpan w:val="2"/>
          </w:tcPr>
          <w:p w:rsidR="00DD0D53" w:rsidRPr="00093575" w:rsidRDefault="00DD0D53" w:rsidP="00C6224E">
            <w:pPr>
              <w:pBdr>
                <w:bottom w:val="single" w:sz="4" w:space="1" w:color="auto"/>
              </w:pBdr>
              <w:tabs>
                <w:tab w:val="decimal" w:pos="1037"/>
              </w:tabs>
              <w:spacing w:line="380" w:lineRule="exact"/>
              <w:jc w:val="center"/>
              <w:rPr>
                <w:rFonts w:ascii="Arial" w:hAnsi="Arial" w:cs="Arial"/>
                <w:sz w:val="22"/>
                <w:szCs w:val="22"/>
              </w:rPr>
            </w:pPr>
            <w:r w:rsidRPr="00093575">
              <w:rPr>
                <w:rFonts w:ascii="Arial" w:hAnsi="Arial" w:cs="Arial"/>
                <w:sz w:val="22"/>
                <w:szCs w:val="22"/>
              </w:rPr>
              <w:t xml:space="preserve">Separate </w:t>
            </w:r>
          </w:p>
          <w:p w:rsidR="00DD0D53" w:rsidRPr="00093575" w:rsidRDefault="00DD0D53" w:rsidP="00C6224E">
            <w:pPr>
              <w:pBdr>
                <w:bottom w:val="single" w:sz="4" w:space="1" w:color="auto"/>
              </w:pBdr>
              <w:tabs>
                <w:tab w:val="decimal" w:pos="1037"/>
              </w:tabs>
              <w:spacing w:line="380" w:lineRule="exact"/>
              <w:jc w:val="center"/>
              <w:rPr>
                <w:rFonts w:ascii="Arial" w:hAnsi="Arial" w:cs="Arial"/>
                <w:sz w:val="22"/>
                <w:szCs w:val="22"/>
              </w:rPr>
            </w:pPr>
            <w:r w:rsidRPr="00093575">
              <w:rPr>
                <w:rFonts w:ascii="Arial" w:hAnsi="Arial" w:cs="Arial"/>
                <w:sz w:val="22"/>
                <w:szCs w:val="22"/>
              </w:rPr>
              <w:t>financial statements</w:t>
            </w:r>
          </w:p>
        </w:tc>
      </w:tr>
      <w:tr w:rsidR="00DD0D53" w:rsidRPr="00093575" w:rsidTr="009A30F2">
        <w:trPr>
          <w:trHeight w:val="198"/>
        </w:trPr>
        <w:tc>
          <w:tcPr>
            <w:tcW w:w="3510" w:type="dxa"/>
          </w:tcPr>
          <w:p w:rsidR="00DD0D53" w:rsidRPr="00093575" w:rsidRDefault="00DD0D53" w:rsidP="00DD0D53">
            <w:pPr>
              <w:spacing w:line="380" w:lineRule="exact"/>
              <w:ind w:left="151" w:right="-72" w:hanging="151"/>
              <w:rPr>
                <w:rFonts w:ascii="Arial" w:hAnsi="Arial" w:cs="Arial"/>
                <w:sz w:val="22"/>
                <w:szCs w:val="22"/>
                <w:cs/>
              </w:rPr>
            </w:pPr>
          </w:p>
        </w:tc>
        <w:tc>
          <w:tcPr>
            <w:tcW w:w="1417" w:type="dxa"/>
          </w:tcPr>
          <w:p w:rsidR="00DD0D53" w:rsidRPr="00667798" w:rsidRDefault="00DD0D53" w:rsidP="00C6224E">
            <w:pPr>
              <w:pBdr>
                <w:bottom w:val="single" w:sz="4" w:space="1" w:color="auto"/>
              </w:pBdr>
              <w:spacing w:line="380" w:lineRule="exact"/>
              <w:jc w:val="center"/>
              <w:rPr>
                <w:rFonts w:ascii="Arial" w:hAnsi="Arial" w:cs="Arial"/>
                <w:sz w:val="22"/>
                <w:szCs w:val="22"/>
              </w:rPr>
            </w:pPr>
            <w:r w:rsidRPr="00667798">
              <w:rPr>
                <w:rFonts w:ascii="Arial" w:hAnsi="Arial" w:cs="Arial"/>
                <w:sz w:val="22"/>
                <w:szCs w:val="22"/>
              </w:rPr>
              <w:t>2020</w:t>
            </w:r>
          </w:p>
        </w:tc>
        <w:tc>
          <w:tcPr>
            <w:tcW w:w="1418" w:type="dxa"/>
          </w:tcPr>
          <w:p w:rsidR="00DD0D53" w:rsidRPr="00667798" w:rsidRDefault="00DD0D53" w:rsidP="00C6224E">
            <w:pPr>
              <w:pBdr>
                <w:bottom w:val="single" w:sz="4" w:space="1" w:color="auto"/>
              </w:pBdr>
              <w:spacing w:line="380" w:lineRule="exact"/>
              <w:jc w:val="center"/>
              <w:rPr>
                <w:rFonts w:ascii="Arial" w:hAnsi="Arial" w:cs="Arial"/>
                <w:sz w:val="22"/>
                <w:szCs w:val="22"/>
              </w:rPr>
            </w:pPr>
            <w:r w:rsidRPr="00667798">
              <w:rPr>
                <w:rFonts w:ascii="Arial" w:hAnsi="Arial" w:cs="Arial"/>
                <w:sz w:val="22"/>
                <w:szCs w:val="22"/>
              </w:rPr>
              <w:t>2019</w:t>
            </w:r>
          </w:p>
        </w:tc>
        <w:tc>
          <w:tcPr>
            <w:tcW w:w="1417" w:type="dxa"/>
          </w:tcPr>
          <w:p w:rsidR="00DD0D53" w:rsidRPr="00667798" w:rsidRDefault="00DD0D53" w:rsidP="00C6224E">
            <w:pPr>
              <w:pBdr>
                <w:bottom w:val="single" w:sz="4" w:space="1" w:color="auto"/>
              </w:pBdr>
              <w:spacing w:line="380" w:lineRule="exact"/>
              <w:jc w:val="center"/>
              <w:rPr>
                <w:rFonts w:ascii="Arial" w:hAnsi="Arial" w:cs="Arial"/>
                <w:sz w:val="22"/>
                <w:szCs w:val="22"/>
              </w:rPr>
            </w:pPr>
            <w:r w:rsidRPr="00667798">
              <w:rPr>
                <w:rFonts w:ascii="Arial" w:hAnsi="Arial" w:cs="Arial"/>
                <w:sz w:val="22"/>
                <w:szCs w:val="22"/>
              </w:rPr>
              <w:t>2020</w:t>
            </w:r>
          </w:p>
        </w:tc>
        <w:tc>
          <w:tcPr>
            <w:tcW w:w="1418" w:type="dxa"/>
          </w:tcPr>
          <w:p w:rsidR="00DD0D53" w:rsidRPr="00667798" w:rsidRDefault="00DD0D53" w:rsidP="00C6224E">
            <w:pPr>
              <w:pBdr>
                <w:bottom w:val="single" w:sz="4" w:space="1" w:color="auto"/>
              </w:pBdr>
              <w:spacing w:line="380" w:lineRule="exact"/>
              <w:jc w:val="center"/>
              <w:rPr>
                <w:rFonts w:ascii="Arial" w:hAnsi="Arial" w:cs="Arial"/>
                <w:sz w:val="22"/>
                <w:szCs w:val="22"/>
              </w:rPr>
            </w:pPr>
            <w:r w:rsidRPr="00667798">
              <w:rPr>
                <w:rFonts w:ascii="Arial" w:hAnsi="Arial" w:cs="Arial"/>
                <w:sz w:val="22"/>
                <w:szCs w:val="22"/>
              </w:rPr>
              <w:t>2019</w:t>
            </w:r>
          </w:p>
        </w:tc>
      </w:tr>
      <w:tr w:rsidR="00667798" w:rsidRPr="00093575" w:rsidTr="004E5303">
        <w:tc>
          <w:tcPr>
            <w:tcW w:w="3510" w:type="dxa"/>
          </w:tcPr>
          <w:p w:rsidR="00667798" w:rsidRPr="00093575" w:rsidRDefault="00667798" w:rsidP="00667798">
            <w:pPr>
              <w:spacing w:line="380" w:lineRule="exact"/>
              <w:ind w:left="-12" w:right="-72" w:hanging="6"/>
              <w:rPr>
                <w:rFonts w:ascii="Arial" w:hAnsi="Arial" w:cs="Arial"/>
                <w:sz w:val="22"/>
                <w:szCs w:val="22"/>
                <w:cs/>
              </w:rPr>
            </w:pPr>
            <w:r w:rsidRPr="00093575">
              <w:rPr>
                <w:rFonts w:ascii="Arial" w:hAnsi="Arial" w:cs="Arial"/>
                <w:sz w:val="22"/>
                <w:szCs w:val="22"/>
              </w:rPr>
              <w:t>Within</w:t>
            </w:r>
            <w:r w:rsidRPr="00093575">
              <w:rPr>
                <w:rFonts w:ascii="Arial" w:hAnsi="Arial" w:cs="Arial"/>
                <w:sz w:val="22"/>
                <w:szCs w:val="22"/>
                <w:cs/>
              </w:rPr>
              <w:t xml:space="preserve"> </w:t>
            </w:r>
            <w:r w:rsidRPr="00093575">
              <w:rPr>
                <w:rFonts w:ascii="Arial" w:hAnsi="Arial" w:cs="Arial"/>
                <w:sz w:val="22"/>
                <w:szCs w:val="22"/>
              </w:rPr>
              <w:t>1</w:t>
            </w:r>
            <w:r w:rsidRPr="00093575">
              <w:rPr>
                <w:rFonts w:ascii="Arial" w:hAnsi="Arial" w:cs="Arial"/>
                <w:sz w:val="22"/>
                <w:szCs w:val="22"/>
                <w:cs/>
              </w:rPr>
              <w:t xml:space="preserve"> </w:t>
            </w:r>
            <w:r w:rsidRPr="00093575">
              <w:rPr>
                <w:rFonts w:ascii="Arial" w:hAnsi="Arial" w:cs="Arial"/>
                <w:sz w:val="22"/>
                <w:szCs w:val="22"/>
              </w:rPr>
              <w:t>year</w:t>
            </w:r>
          </w:p>
        </w:tc>
        <w:tc>
          <w:tcPr>
            <w:tcW w:w="1417" w:type="dxa"/>
            <w:vAlign w:val="bottom"/>
          </w:tcPr>
          <w:p w:rsidR="00667798" w:rsidRPr="00667798" w:rsidRDefault="00667798" w:rsidP="00C6224E">
            <w:pP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215,389</w:t>
            </w:r>
          </w:p>
        </w:tc>
        <w:tc>
          <w:tcPr>
            <w:tcW w:w="1418" w:type="dxa"/>
            <w:vAlign w:val="bottom"/>
          </w:tcPr>
          <w:p w:rsidR="00667798" w:rsidRPr="00667798" w:rsidRDefault="00F326DB" w:rsidP="00C6224E">
            <w:pPr>
              <w:tabs>
                <w:tab w:val="decimal" w:pos="1037"/>
              </w:tabs>
              <w:spacing w:line="380" w:lineRule="exact"/>
              <w:rPr>
                <w:rFonts w:ascii="Arial" w:hAnsi="Arial" w:cs="Arial"/>
                <w:sz w:val="22"/>
                <w:szCs w:val="22"/>
                <w:lang w:val="en-GB"/>
              </w:rPr>
            </w:pPr>
            <w:r>
              <w:rPr>
                <w:rFonts w:ascii="Arial" w:hAnsi="Arial" w:cs="Arial"/>
                <w:sz w:val="22"/>
                <w:szCs w:val="22"/>
                <w:lang w:val="en-GB"/>
              </w:rPr>
              <w:t>206,6</w:t>
            </w:r>
            <w:r w:rsidR="00805D53">
              <w:rPr>
                <w:rFonts w:ascii="Arial" w:hAnsi="Arial" w:cs="Arial"/>
                <w:sz w:val="22"/>
                <w:szCs w:val="22"/>
                <w:lang w:val="en-GB"/>
              </w:rPr>
              <w:t>3</w:t>
            </w:r>
            <w:r>
              <w:rPr>
                <w:rFonts w:ascii="Arial" w:hAnsi="Arial" w:cs="Arial"/>
                <w:sz w:val="22"/>
                <w:szCs w:val="22"/>
                <w:lang w:val="en-GB"/>
              </w:rPr>
              <w:t>8</w:t>
            </w:r>
          </w:p>
        </w:tc>
        <w:tc>
          <w:tcPr>
            <w:tcW w:w="1417" w:type="dxa"/>
            <w:vAlign w:val="bottom"/>
          </w:tcPr>
          <w:p w:rsidR="00667798" w:rsidRPr="00667798" w:rsidRDefault="00667798" w:rsidP="00C6224E">
            <w:pP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38,083</w:t>
            </w:r>
          </w:p>
        </w:tc>
        <w:tc>
          <w:tcPr>
            <w:tcW w:w="1418" w:type="dxa"/>
            <w:vAlign w:val="bottom"/>
          </w:tcPr>
          <w:p w:rsidR="00667798" w:rsidRPr="00667798" w:rsidRDefault="00667798" w:rsidP="00C6224E">
            <w:pP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36,861</w:t>
            </w:r>
          </w:p>
        </w:tc>
      </w:tr>
      <w:tr w:rsidR="00667798" w:rsidRPr="00093575" w:rsidTr="004E5303">
        <w:tc>
          <w:tcPr>
            <w:tcW w:w="3510" w:type="dxa"/>
          </w:tcPr>
          <w:p w:rsidR="00667798" w:rsidRPr="00093575" w:rsidRDefault="00667798" w:rsidP="00667798">
            <w:pPr>
              <w:spacing w:line="380" w:lineRule="exact"/>
              <w:ind w:left="-12" w:right="-72" w:hanging="6"/>
              <w:rPr>
                <w:rFonts w:ascii="Arial" w:hAnsi="Arial" w:cs="Arial"/>
                <w:sz w:val="22"/>
                <w:szCs w:val="22"/>
              </w:rPr>
            </w:pPr>
            <w:r w:rsidRPr="00093575">
              <w:rPr>
                <w:rFonts w:ascii="Arial" w:hAnsi="Arial" w:cs="Arial"/>
                <w:sz w:val="22"/>
                <w:szCs w:val="22"/>
              </w:rPr>
              <w:t xml:space="preserve">Over </w:t>
            </w:r>
            <w:r w:rsidRPr="00093575">
              <w:rPr>
                <w:rFonts w:ascii="Arial" w:hAnsi="Arial" w:cs="Arial"/>
                <w:sz w:val="22"/>
                <w:szCs w:val="22"/>
                <w:cs/>
              </w:rPr>
              <w:t xml:space="preserve">1 </w:t>
            </w:r>
            <w:r w:rsidRPr="00093575">
              <w:rPr>
                <w:rFonts w:ascii="Arial" w:hAnsi="Arial" w:cs="Arial"/>
                <w:sz w:val="22"/>
                <w:szCs w:val="22"/>
              </w:rPr>
              <w:t xml:space="preserve">and up to </w:t>
            </w:r>
            <w:r w:rsidRPr="00093575">
              <w:rPr>
                <w:rFonts w:ascii="Arial" w:hAnsi="Arial" w:cs="Arial"/>
                <w:sz w:val="22"/>
                <w:szCs w:val="22"/>
                <w:cs/>
              </w:rPr>
              <w:t xml:space="preserve">5 </w:t>
            </w:r>
            <w:r w:rsidRPr="00093575">
              <w:rPr>
                <w:rFonts w:ascii="Arial" w:hAnsi="Arial" w:cs="Arial"/>
                <w:sz w:val="22"/>
                <w:szCs w:val="22"/>
              </w:rPr>
              <w:t>years</w:t>
            </w:r>
          </w:p>
        </w:tc>
        <w:tc>
          <w:tcPr>
            <w:tcW w:w="1417" w:type="dxa"/>
            <w:vAlign w:val="bottom"/>
          </w:tcPr>
          <w:p w:rsidR="00667798" w:rsidRPr="00667798" w:rsidRDefault="00667798" w:rsidP="00C6224E">
            <w:pP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88,695</w:t>
            </w:r>
          </w:p>
        </w:tc>
        <w:tc>
          <w:tcPr>
            <w:tcW w:w="1418" w:type="dxa"/>
            <w:vAlign w:val="bottom"/>
          </w:tcPr>
          <w:p w:rsidR="00667798" w:rsidRPr="00667798" w:rsidRDefault="00F326DB" w:rsidP="00C6224E">
            <w:pPr>
              <w:tabs>
                <w:tab w:val="decimal" w:pos="1037"/>
              </w:tabs>
              <w:spacing w:line="380" w:lineRule="exact"/>
              <w:rPr>
                <w:rFonts w:ascii="Arial" w:hAnsi="Arial" w:cs="Arial"/>
                <w:sz w:val="22"/>
                <w:szCs w:val="22"/>
                <w:lang w:val="en-GB"/>
              </w:rPr>
            </w:pPr>
            <w:r>
              <w:rPr>
                <w:rFonts w:ascii="Arial" w:hAnsi="Arial" w:cs="Arial"/>
                <w:sz w:val="22"/>
                <w:szCs w:val="22"/>
                <w:lang w:val="en-GB"/>
              </w:rPr>
              <w:t>88,584</w:t>
            </w:r>
          </w:p>
        </w:tc>
        <w:tc>
          <w:tcPr>
            <w:tcW w:w="1417" w:type="dxa"/>
            <w:vAlign w:val="bottom"/>
          </w:tcPr>
          <w:p w:rsidR="00667798" w:rsidRPr="00667798" w:rsidRDefault="00667798" w:rsidP="00C6224E">
            <w:pP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95,317</w:t>
            </w:r>
          </w:p>
        </w:tc>
        <w:tc>
          <w:tcPr>
            <w:tcW w:w="1418" w:type="dxa"/>
            <w:vAlign w:val="bottom"/>
          </w:tcPr>
          <w:p w:rsidR="00667798" w:rsidRPr="00667798" w:rsidRDefault="00667798" w:rsidP="00C6224E">
            <w:pP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111,606</w:t>
            </w:r>
          </w:p>
        </w:tc>
      </w:tr>
      <w:tr w:rsidR="00667798" w:rsidRPr="00093575" w:rsidTr="004E5303">
        <w:tc>
          <w:tcPr>
            <w:tcW w:w="3510" w:type="dxa"/>
          </w:tcPr>
          <w:p w:rsidR="00667798" w:rsidRPr="00093575" w:rsidRDefault="00667798" w:rsidP="00667798">
            <w:pPr>
              <w:spacing w:line="380" w:lineRule="exact"/>
              <w:ind w:left="-12" w:right="-72" w:hanging="6"/>
              <w:rPr>
                <w:rFonts w:ascii="Arial" w:hAnsi="Arial" w:cs="Arial"/>
                <w:sz w:val="22"/>
                <w:szCs w:val="22"/>
                <w:cs/>
              </w:rPr>
            </w:pPr>
            <w:r w:rsidRPr="00093575">
              <w:rPr>
                <w:rFonts w:ascii="Arial" w:hAnsi="Arial" w:cs="Arial"/>
                <w:sz w:val="22"/>
                <w:szCs w:val="22"/>
              </w:rPr>
              <w:t xml:space="preserve">Over </w:t>
            </w:r>
            <w:r w:rsidRPr="00093575">
              <w:rPr>
                <w:rFonts w:ascii="Arial" w:hAnsi="Arial" w:cs="Arial"/>
                <w:sz w:val="22"/>
                <w:szCs w:val="22"/>
                <w:cs/>
              </w:rPr>
              <w:t xml:space="preserve">5 </w:t>
            </w:r>
            <w:r w:rsidRPr="00093575">
              <w:rPr>
                <w:rFonts w:ascii="Arial" w:hAnsi="Arial" w:cs="Arial"/>
                <w:sz w:val="22"/>
                <w:szCs w:val="22"/>
              </w:rPr>
              <w:t>years</w:t>
            </w:r>
          </w:p>
        </w:tc>
        <w:tc>
          <w:tcPr>
            <w:tcW w:w="1417" w:type="dxa"/>
            <w:vAlign w:val="bottom"/>
          </w:tcPr>
          <w:p w:rsidR="00667798" w:rsidRPr="00667798" w:rsidRDefault="00667798" w:rsidP="00C6224E">
            <w:pPr>
              <w:pBdr>
                <w:bottom w:val="single" w:sz="4" w:space="1" w:color="auto"/>
              </w:pBd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98,090</w:t>
            </w:r>
          </w:p>
        </w:tc>
        <w:tc>
          <w:tcPr>
            <w:tcW w:w="1418" w:type="dxa"/>
            <w:vAlign w:val="bottom"/>
          </w:tcPr>
          <w:p w:rsidR="00667798" w:rsidRPr="00667798" w:rsidRDefault="00F326DB" w:rsidP="00C6224E">
            <w:pPr>
              <w:pBdr>
                <w:bottom w:val="sing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69,91</w:t>
            </w:r>
            <w:r w:rsidR="00805D53">
              <w:rPr>
                <w:rFonts w:ascii="Arial" w:hAnsi="Arial" w:cs="Arial"/>
                <w:sz w:val="22"/>
                <w:szCs w:val="22"/>
                <w:lang w:val="en-GB"/>
              </w:rPr>
              <w:t>7</w:t>
            </w:r>
          </w:p>
        </w:tc>
        <w:tc>
          <w:tcPr>
            <w:tcW w:w="1417" w:type="dxa"/>
            <w:vAlign w:val="bottom"/>
          </w:tcPr>
          <w:p w:rsidR="00667798" w:rsidRPr="00667798" w:rsidRDefault="00667798" w:rsidP="00C6224E">
            <w:pPr>
              <w:pBdr>
                <w:bottom w:val="single" w:sz="4" w:space="1" w:color="auto"/>
              </w:pBd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87,291</w:t>
            </w:r>
          </w:p>
        </w:tc>
        <w:tc>
          <w:tcPr>
            <w:tcW w:w="1418" w:type="dxa"/>
            <w:vAlign w:val="bottom"/>
          </w:tcPr>
          <w:p w:rsidR="00667798" w:rsidRPr="00667798" w:rsidRDefault="00667798" w:rsidP="00C6224E">
            <w:pPr>
              <w:pBdr>
                <w:bottom w:val="single" w:sz="4" w:space="1" w:color="auto"/>
              </w:pBd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108,909</w:t>
            </w:r>
          </w:p>
        </w:tc>
      </w:tr>
      <w:tr w:rsidR="00667798" w:rsidRPr="00093575" w:rsidTr="004E5303">
        <w:tc>
          <w:tcPr>
            <w:tcW w:w="3510" w:type="dxa"/>
          </w:tcPr>
          <w:p w:rsidR="00667798" w:rsidRPr="00093575" w:rsidRDefault="00667798" w:rsidP="00667798">
            <w:pPr>
              <w:spacing w:line="380" w:lineRule="exact"/>
              <w:ind w:left="-12" w:right="-72" w:hanging="6"/>
              <w:rPr>
                <w:rFonts w:ascii="Arial" w:hAnsi="Arial" w:cs="Arial"/>
                <w:sz w:val="22"/>
                <w:szCs w:val="22"/>
                <w:cs/>
              </w:rPr>
            </w:pPr>
            <w:r w:rsidRPr="00093575">
              <w:rPr>
                <w:rFonts w:ascii="Arial" w:eastAsia="Calibri" w:hAnsi="Arial" w:cs="Arial"/>
                <w:sz w:val="22"/>
                <w:szCs w:val="22"/>
              </w:rPr>
              <w:t>Total</w:t>
            </w:r>
          </w:p>
        </w:tc>
        <w:tc>
          <w:tcPr>
            <w:tcW w:w="1417" w:type="dxa"/>
            <w:vAlign w:val="bottom"/>
          </w:tcPr>
          <w:p w:rsidR="00667798" w:rsidRPr="00667798" w:rsidRDefault="00667798" w:rsidP="00C6224E">
            <w:pPr>
              <w:pBdr>
                <w:bottom w:val="double" w:sz="4" w:space="1" w:color="auto"/>
              </w:pBd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402,174</w:t>
            </w:r>
          </w:p>
        </w:tc>
        <w:tc>
          <w:tcPr>
            <w:tcW w:w="1418" w:type="dxa"/>
            <w:vAlign w:val="bottom"/>
          </w:tcPr>
          <w:p w:rsidR="00667798" w:rsidRPr="00667798" w:rsidRDefault="00F326DB" w:rsidP="00C6224E">
            <w:pPr>
              <w:pBdr>
                <w:bottom w:val="doub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361,139</w:t>
            </w:r>
          </w:p>
        </w:tc>
        <w:tc>
          <w:tcPr>
            <w:tcW w:w="1417" w:type="dxa"/>
            <w:vAlign w:val="bottom"/>
          </w:tcPr>
          <w:p w:rsidR="00667798" w:rsidRPr="00667798" w:rsidRDefault="00667798" w:rsidP="00C6224E">
            <w:pPr>
              <w:pBdr>
                <w:bottom w:val="double" w:sz="4" w:space="1" w:color="auto"/>
              </w:pBd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220,691</w:t>
            </w:r>
          </w:p>
        </w:tc>
        <w:tc>
          <w:tcPr>
            <w:tcW w:w="1418" w:type="dxa"/>
            <w:vAlign w:val="bottom"/>
          </w:tcPr>
          <w:p w:rsidR="00667798" w:rsidRPr="00667798" w:rsidRDefault="00667798" w:rsidP="00C6224E">
            <w:pPr>
              <w:pBdr>
                <w:bottom w:val="double" w:sz="4" w:space="1" w:color="auto"/>
              </w:pBdr>
              <w:tabs>
                <w:tab w:val="decimal" w:pos="1037"/>
              </w:tabs>
              <w:spacing w:line="380" w:lineRule="exact"/>
              <w:rPr>
                <w:rFonts w:ascii="Arial" w:hAnsi="Arial" w:cs="Arial"/>
                <w:sz w:val="22"/>
                <w:szCs w:val="22"/>
                <w:lang w:val="en-GB"/>
              </w:rPr>
            </w:pPr>
            <w:r w:rsidRPr="00667798">
              <w:rPr>
                <w:rFonts w:ascii="Arial" w:hAnsi="Arial" w:cs="Arial"/>
                <w:sz w:val="22"/>
                <w:szCs w:val="22"/>
                <w:lang w:val="en-GB"/>
              </w:rPr>
              <w:t>257,376</w:t>
            </w:r>
          </w:p>
        </w:tc>
      </w:tr>
    </w:tbl>
    <w:p w:rsidR="00DD0D53" w:rsidRPr="001467F1" w:rsidRDefault="00DD0D53" w:rsidP="00DD0D53">
      <w:pPr>
        <w:tabs>
          <w:tab w:val="left" w:pos="900"/>
          <w:tab w:val="left" w:pos="2160"/>
          <w:tab w:val="left" w:pos="2880"/>
        </w:tabs>
        <w:spacing w:before="240" w:after="120" w:line="380" w:lineRule="exact"/>
        <w:ind w:left="540" w:right="-43"/>
        <w:jc w:val="both"/>
        <w:rPr>
          <w:rFonts w:ascii="Arial" w:hAnsi="Arial" w:cs="Arial"/>
          <w:sz w:val="22"/>
          <w:szCs w:val="22"/>
          <w:cs/>
        </w:rPr>
      </w:pPr>
      <w:r w:rsidRPr="00093575">
        <w:rPr>
          <w:rFonts w:ascii="Arial" w:hAnsi="Arial" w:cs="Arial"/>
          <w:sz w:val="22"/>
          <w:szCs w:val="22"/>
        </w:rPr>
        <w:t>During 2020</w:t>
      </w:r>
      <w:r w:rsidR="001A7A99">
        <w:rPr>
          <w:rFonts w:ascii="Arial" w:hAnsi="Arial" w:cs="Arial"/>
          <w:sz w:val="22"/>
          <w:szCs w:val="22"/>
        </w:rPr>
        <w:t>,</w:t>
      </w:r>
      <w:r w:rsidRPr="00093575">
        <w:rPr>
          <w:rFonts w:ascii="Arial" w:hAnsi="Arial" w:cs="Arial"/>
          <w:sz w:val="22"/>
          <w:szCs w:val="22"/>
        </w:rPr>
        <w:t xml:space="preserve"> the Group has sub-lease income amounting to Baht </w:t>
      </w:r>
      <w:r w:rsidR="0013128B">
        <w:rPr>
          <w:rFonts w:ascii="Arial" w:hAnsi="Arial" w:cs="Arial"/>
          <w:sz w:val="22"/>
          <w:szCs w:val="22"/>
        </w:rPr>
        <w:t>27</w:t>
      </w:r>
      <w:r w:rsidR="00F326DB">
        <w:rPr>
          <w:rFonts w:ascii="Arial" w:hAnsi="Arial" w:cs="Arial"/>
          <w:sz w:val="22"/>
          <w:szCs w:val="22"/>
        </w:rPr>
        <w:t>2</w:t>
      </w:r>
      <w:r w:rsidRPr="00093575">
        <w:rPr>
          <w:rFonts w:ascii="Arial" w:hAnsi="Arial" w:cs="Arial"/>
          <w:sz w:val="22"/>
          <w:szCs w:val="22"/>
        </w:rPr>
        <w:t xml:space="preserve"> </w:t>
      </w:r>
      <w:r w:rsidR="001A7A99">
        <w:rPr>
          <w:rFonts w:ascii="Arial" w:hAnsi="Arial" w:cs="Arial"/>
          <w:sz w:val="22"/>
          <w:szCs w:val="22"/>
        </w:rPr>
        <w:t>m</w:t>
      </w:r>
      <w:r w:rsidRPr="00093575">
        <w:rPr>
          <w:rFonts w:ascii="Arial" w:hAnsi="Arial" w:cs="Arial"/>
          <w:sz w:val="22"/>
          <w:szCs w:val="22"/>
        </w:rPr>
        <w:t xml:space="preserve">illion (2019: Baht </w:t>
      </w:r>
      <w:r w:rsidR="00F326DB">
        <w:rPr>
          <w:rFonts w:ascii="Arial" w:hAnsi="Arial" w:cs="Arial"/>
          <w:sz w:val="22"/>
          <w:szCs w:val="22"/>
        </w:rPr>
        <w:t>377</w:t>
      </w:r>
      <w:r w:rsidRPr="00093575">
        <w:rPr>
          <w:rFonts w:ascii="Arial" w:hAnsi="Arial" w:cs="Arial"/>
          <w:sz w:val="22"/>
          <w:szCs w:val="22"/>
        </w:rPr>
        <w:t xml:space="preserve"> million) (the Company only: Baht </w:t>
      </w:r>
      <w:r w:rsidR="001A7A99">
        <w:rPr>
          <w:rFonts w:ascii="Arial" w:hAnsi="Arial" w:cs="Arial"/>
          <w:sz w:val="22"/>
          <w:szCs w:val="22"/>
        </w:rPr>
        <w:t>30</w:t>
      </w:r>
      <w:r w:rsidRPr="00093575">
        <w:rPr>
          <w:rFonts w:ascii="Arial" w:hAnsi="Arial" w:cs="Arial"/>
          <w:sz w:val="22"/>
          <w:szCs w:val="22"/>
        </w:rPr>
        <w:t xml:space="preserve"> million and 2019: Baht</w:t>
      </w:r>
      <w:r w:rsidR="001A7A99">
        <w:rPr>
          <w:rFonts w:ascii="Arial" w:hAnsi="Arial" w:cs="Arial"/>
          <w:sz w:val="22"/>
          <w:szCs w:val="22"/>
        </w:rPr>
        <w:t xml:space="preserve"> 32 </w:t>
      </w:r>
      <w:r w:rsidRPr="00093575">
        <w:rPr>
          <w:rFonts w:ascii="Arial" w:hAnsi="Arial" w:cs="Arial"/>
          <w:sz w:val="22"/>
          <w:szCs w:val="22"/>
        </w:rPr>
        <w:t>million).</w:t>
      </w:r>
    </w:p>
    <w:p w:rsidR="0013128B" w:rsidRDefault="0013128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C7CCA" w:rsidRDefault="00565A6B" w:rsidP="00773E09">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3</w:t>
      </w:r>
      <w:r w:rsidR="00DD0D53">
        <w:rPr>
          <w:rFonts w:ascii="Arial" w:eastAsia="Arial Unicode MS" w:hAnsi="Arial" w:cs="Arial"/>
          <w:b/>
          <w:bCs/>
          <w:sz w:val="22"/>
          <w:szCs w:val="22"/>
        </w:rPr>
        <w:t>7</w:t>
      </w:r>
      <w:r w:rsidR="00BC7CCA" w:rsidRPr="00E4371C">
        <w:rPr>
          <w:rFonts w:ascii="Arial" w:eastAsia="Arial Unicode MS" w:hAnsi="Arial" w:cs="Arial"/>
          <w:b/>
          <w:bCs/>
          <w:sz w:val="22"/>
          <w:szCs w:val="22"/>
        </w:rPr>
        <w:t>.</w:t>
      </w:r>
      <w:r w:rsidR="00BC7CCA" w:rsidRPr="00E4371C">
        <w:rPr>
          <w:rFonts w:ascii="Arial" w:eastAsia="Arial Unicode MS" w:hAnsi="Arial" w:cs="Arial"/>
          <w:b/>
          <w:bCs/>
          <w:sz w:val="22"/>
          <w:szCs w:val="22"/>
        </w:rPr>
        <w:tab/>
      </w:r>
      <w:r w:rsidR="00934A4C">
        <w:rPr>
          <w:rFonts w:ascii="Arial" w:eastAsia="Arial Unicode MS" w:hAnsi="Arial" w:cs="Arial"/>
          <w:b/>
          <w:bCs/>
          <w:sz w:val="22"/>
          <w:szCs w:val="22"/>
        </w:rPr>
        <w:t>Short-term debenture / Long-term debentures</w:t>
      </w:r>
    </w:p>
    <w:p w:rsidR="00934A4C" w:rsidRDefault="00934A4C" w:rsidP="00934A4C">
      <w:pPr>
        <w:tabs>
          <w:tab w:val="left" w:pos="900"/>
          <w:tab w:val="left" w:pos="2160"/>
          <w:tab w:val="left" w:pos="2880"/>
        </w:tabs>
        <w:spacing w:before="120" w:after="120" w:line="380" w:lineRule="exact"/>
        <w:ind w:left="540" w:right="-36"/>
        <w:jc w:val="thaiDistribute"/>
        <w:rPr>
          <w:rFonts w:ascii="Arial" w:hAnsi="Arial" w:cs="Arial"/>
          <w:sz w:val="22"/>
          <w:szCs w:val="22"/>
        </w:rPr>
      </w:pPr>
      <w:r>
        <w:rPr>
          <w:rFonts w:ascii="Arial" w:hAnsi="Arial" w:cs="Arial"/>
          <w:sz w:val="22"/>
          <w:szCs w:val="22"/>
        </w:rPr>
        <w:t xml:space="preserve">Balances of </w:t>
      </w:r>
      <w:r w:rsidRPr="00934A4C">
        <w:rPr>
          <w:rFonts w:ascii="Arial" w:hAnsi="Arial" w:cs="Arial"/>
          <w:sz w:val="22"/>
          <w:szCs w:val="22"/>
        </w:rPr>
        <w:t xml:space="preserve">short-term </w:t>
      </w:r>
      <w:r>
        <w:rPr>
          <w:rFonts w:ascii="Arial" w:hAnsi="Arial" w:cs="Arial"/>
          <w:sz w:val="22"/>
          <w:szCs w:val="22"/>
        </w:rPr>
        <w:t>debenture as at 31 December 2020 and 2019 are as follows:</w:t>
      </w:r>
    </w:p>
    <w:tbl>
      <w:tblPr>
        <w:tblW w:w="9514" w:type="dxa"/>
        <w:tblInd w:w="558" w:type="dxa"/>
        <w:tblLayout w:type="fixed"/>
        <w:tblLook w:val="04A0" w:firstRow="1" w:lastRow="0" w:firstColumn="1" w:lastColumn="0" w:noHBand="0" w:noVBand="1"/>
      </w:tblPr>
      <w:tblGrid>
        <w:gridCol w:w="987"/>
        <w:gridCol w:w="1168"/>
        <w:gridCol w:w="1529"/>
        <w:gridCol w:w="1439"/>
        <w:gridCol w:w="902"/>
        <w:gridCol w:w="1263"/>
        <w:gridCol w:w="1080"/>
        <w:gridCol w:w="1129"/>
        <w:gridCol w:w="6"/>
        <w:gridCol w:w="11"/>
      </w:tblGrid>
      <w:tr w:rsidR="00934A4C" w:rsidRPr="00934A4C" w:rsidTr="00C6224E">
        <w:trPr>
          <w:gridAfter w:val="2"/>
          <w:wAfter w:w="15" w:type="dxa"/>
        </w:trPr>
        <w:tc>
          <w:tcPr>
            <w:tcW w:w="9499" w:type="dxa"/>
            <w:gridSpan w:val="8"/>
            <w:hideMark/>
          </w:tcPr>
          <w:p w:rsidR="00934A4C" w:rsidRPr="00934A4C" w:rsidRDefault="00934A4C">
            <w:pPr>
              <w:tabs>
                <w:tab w:val="decimal" w:pos="1452"/>
              </w:tabs>
              <w:spacing w:line="280" w:lineRule="exact"/>
              <w:ind w:right="14"/>
              <w:jc w:val="right"/>
              <w:rPr>
                <w:rFonts w:ascii="Arial" w:hAnsi="Arial" w:cs="Arial"/>
                <w:spacing w:val="-4"/>
                <w:sz w:val="14"/>
                <w:szCs w:val="14"/>
              </w:rPr>
            </w:pPr>
            <w:r w:rsidRPr="00934A4C">
              <w:rPr>
                <w:rFonts w:ascii="Arial" w:hAnsi="Arial" w:cs="Arial"/>
                <w:spacing w:val="-4"/>
                <w:sz w:val="14"/>
                <w:szCs w:val="14"/>
              </w:rPr>
              <w:br w:type="page"/>
            </w:r>
            <w:r w:rsidRPr="00934A4C">
              <w:rPr>
                <w:rFonts w:ascii="Arial" w:hAnsi="Arial" w:cs="Arial"/>
                <w:spacing w:val="-4"/>
                <w:sz w:val="14"/>
                <w:szCs w:val="14"/>
                <w:cs/>
              </w:rPr>
              <w:t>(</w:t>
            </w:r>
            <w:r w:rsidRPr="00934A4C">
              <w:rPr>
                <w:rFonts w:ascii="Arial" w:hAnsi="Arial" w:cs="Arial"/>
                <w:spacing w:val="-4"/>
                <w:sz w:val="14"/>
                <w:szCs w:val="14"/>
              </w:rPr>
              <w:t>Unit: Thousand Baht</w:t>
            </w:r>
            <w:r w:rsidRPr="00934A4C">
              <w:rPr>
                <w:rFonts w:ascii="Arial" w:hAnsi="Arial" w:cs="Arial"/>
                <w:spacing w:val="-4"/>
                <w:sz w:val="14"/>
                <w:szCs w:val="14"/>
                <w:cs/>
              </w:rPr>
              <w:t>)</w:t>
            </w:r>
          </w:p>
        </w:tc>
      </w:tr>
      <w:tr w:rsidR="00934A4C" w:rsidRPr="00934A4C" w:rsidTr="00C6224E">
        <w:trPr>
          <w:gridAfter w:val="2"/>
          <w:wAfter w:w="15" w:type="dxa"/>
        </w:trPr>
        <w:tc>
          <w:tcPr>
            <w:tcW w:w="988" w:type="dxa"/>
          </w:tcPr>
          <w:p w:rsidR="00934A4C" w:rsidRPr="00934A4C" w:rsidRDefault="00934A4C">
            <w:pPr>
              <w:spacing w:line="280" w:lineRule="exact"/>
              <w:ind w:right="-36"/>
              <w:jc w:val="center"/>
              <w:rPr>
                <w:rFonts w:ascii="Arial" w:hAnsi="Arial" w:cs="Arial"/>
                <w:spacing w:val="-4"/>
                <w:sz w:val="14"/>
                <w:szCs w:val="14"/>
                <w:cs/>
              </w:rPr>
            </w:pPr>
          </w:p>
        </w:tc>
        <w:tc>
          <w:tcPr>
            <w:tcW w:w="1169" w:type="dxa"/>
          </w:tcPr>
          <w:p w:rsidR="00934A4C" w:rsidRPr="00934A4C" w:rsidRDefault="00934A4C">
            <w:pPr>
              <w:spacing w:line="280" w:lineRule="exact"/>
              <w:ind w:left="-108" w:right="-108" w:firstLine="108"/>
              <w:jc w:val="center"/>
              <w:rPr>
                <w:rFonts w:ascii="Arial" w:hAnsi="Arial" w:cs="Arial"/>
                <w:spacing w:val="-4"/>
                <w:sz w:val="14"/>
                <w:szCs w:val="14"/>
                <w:cs/>
              </w:rPr>
            </w:pPr>
          </w:p>
        </w:tc>
        <w:tc>
          <w:tcPr>
            <w:tcW w:w="1529" w:type="dxa"/>
          </w:tcPr>
          <w:p w:rsidR="00934A4C" w:rsidRPr="00934A4C" w:rsidRDefault="00934A4C">
            <w:pPr>
              <w:spacing w:line="280" w:lineRule="exact"/>
              <w:ind w:left="-108" w:right="-108" w:firstLine="108"/>
              <w:jc w:val="center"/>
              <w:rPr>
                <w:rFonts w:ascii="Arial" w:hAnsi="Arial" w:cs="Arial"/>
                <w:spacing w:val="-4"/>
                <w:sz w:val="14"/>
                <w:szCs w:val="14"/>
              </w:rPr>
            </w:pPr>
          </w:p>
        </w:tc>
        <w:tc>
          <w:tcPr>
            <w:tcW w:w="1439" w:type="dxa"/>
          </w:tcPr>
          <w:p w:rsidR="00934A4C" w:rsidRPr="00934A4C" w:rsidRDefault="00934A4C">
            <w:pPr>
              <w:spacing w:line="280" w:lineRule="exact"/>
              <w:ind w:left="-108" w:right="-108" w:firstLine="108"/>
              <w:jc w:val="center"/>
              <w:rPr>
                <w:rFonts w:ascii="Arial" w:hAnsi="Arial" w:cs="Arial"/>
                <w:spacing w:val="-4"/>
                <w:sz w:val="14"/>
                <w:szCs w:val="14"/>
                <w:cs/>
              </w:rPr>
            </w:pPr>
          </w:p>
        </w:tc>
        <w:tc>
          <w:tcPr>
            <w:tcW w:w="902" w:type="dxa"/>
          </w:tcPr>
          <w:p w:rsidR="00934A4C" w:rsidRPr="00934A4C" w:rsidRDefault="00934A4C">
            <w:pPr>
              <w:spacing w:line="280" w:lineRule="exact"/>
              <w:jc w:val="center"/>
              <w:rPr>
                <w:rFonts w:ascii="Arial" w:hAnsi="Arial" w:cs="Arial"/>
                <w:spacing w:val="-4"/>
                <w:sz w:val="14"/>
                <w:szCs w:val="14"/>
                <w:cs/>
              </w:rPr>
            </w:pPr>
          </w:p>
        </w:tc>
        <w:tc>
          <w:tcPr>
            <w:tcW w:w="1263" w:type="dxa"/>
          </w:tcPr>
          <w:p w:rsidR="00934A4C" w:rsidRPr="00934A4C" w:rsidRDefault="00934A4C">
            <w:pPr>
              <w:spacing w:line="280" w:lineRule="exact"/>
              <w:jc w:val="center"/>
              <w:rPr>
                <w:rFonts w:ascii="Arial" w:hAnsi="Arial" w:cs="Arial"/>
                <w:spacing w:val="-4"/>
                <w:sz w:val="14"/>
                <w:szCs w:val="14"/>
              </w:rPr>
            </w:pPr>
          </w:p>
        </w:tc>
        <w:tc>
          <w:tcPr>
            <w:tcW w:w="2209" w:type="dxa"/>
            <w:gridSpan w:val="2"/>
            <w:vAlign w:val="bottom"/>
            <w:hideMark/>
          </w:tcPr>
          <w:p w:rsidR="00934A4C" w:rsidRPr="00934A4C" w:rsidRDefault="00934A4C">
            <w:pPr>
              <w:pBdr>
                <w:bottom w:val="single" w:sz="4" w:space="1" w:color="auto"/>
              </w:pBdr>
              <w:spacing w:line="280" w:lineRule="exact"/>
              <w:jc w:val="center"/>
              <w:rPr>
                <w:rFonts w:ascii="Arial" w:hAnsi="Arial" w:cs="Arial"/>
                <w:spacing w:val="-4"/>
                <w:sz w:val="14"/>
                <w:szCs w:val="14"/>
              </w:rPr>
            </w:pPr>
            <w:r w:rsidRPr="00934A4C">
              <w:rPr>
                <w:rFonts w:ascii="Arial" w:hAnsi="Arial" w:cs="Arial"/>
                <w:spacing w:val="-4"/>
                <w:sz w:val="14"/>
                <w:szCs w:val="14"/>
              </w:rPr>
              <w:t>Consolidated and separate financial statements</w:t>
            </w:r>
          </w:p>
        </w:tc>
      </w:tr>
      <w:tr w:rsidR="00934A4C" w:rsidRPr="00934A4C" w:rsidTr="00C6224E">
        <w:trPr>
          <w:gridAfter w:val="2"/>
          <w:wAfter w:w="17" w:type="dxa"/>
        </w:trPr>
        <w:tc>
          <w:tcPr>
            <w:tcW w:w="988" w:type="dxa"/>
          </w:tcPr>
          <w:p w:rsidR="00934A4C" w:rsidRPr="00934A4C" w:rsidRDefault="00934A4C">
            <w:pPr>
              <w:spacing w:line="280" w:lineRule="exact"/>
              <w:ind w:right="-36"/>
              <w:jc w:val="center"/>
              <w:rPr>
                <w:rFonts w:ascii="Arial" w:hAnsi="Arial" w:cs="Arial"/>
                <w:spacing w:val="-4"/>
                <w:sz w:val="14"/>
                <w:szCs w:val="14"/>
              </w:rPr>
            </w:pPr>
          </w:p>
        </w:tc>
        <w:tc>
          <w:tcPr>
            <w:tcW w:w="1169" w:type="dxa"/>
          </w:tcPr>
          <w:p w:rsidR="00934A4C" w:rsidRPr="00934A4C" w:rsidRDefault="00934A4C">
            <w:pPr>
              <w:spacing w:line="280" w:lineRule="exact"/>
              <w:ind w:left="-108" w:right="-108" w:firstLine="108"/>
              <w:jc w:val="center"/>
              <w:rPr>
                <w:rFonts w:ascii="Arial" w:hAnsi="Arial" w:cs="Arial"/>
                <w:spacing w:val="-4"/>
                <w:sz w:val="14"/>
                <w:szCs w:val="14"/>
                <w:cs/>
              </w:rPr>
            </w:pPr>
          </w:p>
        </w:tc>
        <w:tc>
          <w:tcPr>
            <w:tcW w:w="1529" w:type="dxa"/>
          </w:tcPr>
          <w:p w:rsidR="00934A4C" w:rsidRPr="00934A4C" w:rsidRDefault="00934A4C">
            <w:pPr>
              <w:spacing w:line="280" w:lineRule="exact"/>
              <w:ind w:left="-108" w:right="-108" w:firstLine="108"/>
              <w:jc w:val="center"/>
              <w:rPr>
                <w:rFonts w:ascii="Arial" w:hAnsi="Arial" w:cs="Arial"/>
                <w:spacing w:val="-4"/>
                <w:sz w:val="14"/>
                <w:szCs w:val="14"/>
              </w:rPr>
            </w:pPr>
          </w:p>
        </w:tc>
        <w:tc>
          <w:tcPr>
            <w:tcW w:w="1439" w:type="dxa"/>
          </w:tcPr>
          <w:p w:rsidR="00934A4C" w:rsidRPr="00934A4C" w:rsidRDefault="00934A4C">
            <w:pPr>
              <w:spacing w:line="280" w:lineRule="exact"/>
              <w:ind w:left="-108" w:right="-108" w:firstLine="108"/>
              <w:jc w:val="center"/>
              <w:rPr>
                <w:rFonts w:ascii="Arial" w:hAnsi="Arial" w:cs="Arial"/>
                <w:spacing w:val="-4"/>
                <w:sz w:val="14"/>
                <w:szCs w:val="14"/>
                <w:cs/>
              </w:rPr>
            </w:pPr>
          </w:p>
        </w:tc>
        <w:tc>
          <w:tcPr>
            <w:tcW w:w="902" w:type="dxa"/>
            <w:hideMark/>
          </w:tcPr>
          <w:p w:rsidR="00934A4C" w:rsidRPr="00934A4C" w:rsidRDefault="00934A4C">
            <w:pPr>
              <w:spacing w:line="280" w:lineRule="exact"/>
              <w:jc w:val="center"/>
              <w:rPr>
                <w:rFonts w:ascii="Arial" w:hAnsi="Arial" w:cs="Arial"/>
                <w:spacing w:val="-4"/>
                <w:sz w:val="14"/>
                <w:szCs w:val="14"/>
                <w:cs/>
              </w:rPr>
            </w:pPr>
            <w:r w:rsidRPr="00934A4C">
              <w:rPr>
                <w:rFonts w:ascii="Arial" w:hAnsi="Arial" w:cs="Arial"/>
                <w:spacing w:val="-4"/>
                <w:sz w:val="14"/>
                <w:szCs w:val="14"/>
              </w:rPr>
              <w:t>Interest</w:t>
            </w:r>
          </w:p>
        </w:tc>
        <w:tc>
          <w:tcPr>
            <w:tcW w:w="1263" w:type="dxa"/>
            <w:hideMark/>
          </w:tcPr>
          <w:p w:rsidR="00934A4C" w:rsidRPr="00934A4C" w:rsidRDefault="00934A4C">
            <w:pPr>
              <w:spacing w:line="280" w:lineRule="exact"/>
              <w:jc w:val="center"/>
              <w:rPr>
                <w:rFonts w:ascii="Arial" w:hAnsi="Arial" w:cs="Arial"/>
                <w:spacing w:val="-4"/>
                <w:sz w:val="14"/>
                <w:szCs w:val="14"/>
                <w:cs/>
              </w:rPr>
            </w:pPr>
            <w:r w:rsidRPr="00934A4C">
              <w:rPr>
                <w:rFonts w:ascii="Arial" w:hAnsi="Arial" w:cs="Arial"/>
                <w:spacing w:val="-4"/>
                <w:sz w:val="14"/>
                <w:szCs w:val="14"/>
              </w:rPr>
              <w:t xml:space="preserve">Number of </w:t>
            </w:r>
          </w:p>
        </w:tc>
        <w:tc>
          <w:tcPr>
            <w:tcW w:w="1080" w:type="dxa"/>
          </w:tcPr>
          <w:p w:rsidR="00934A4C" w:rsidRPr="00934A4C" w:rsidRDefault="00934A4C">
            <w:pPr>
              <w:spacing w:line="280" w:lineRule="exact"/>
              <w:jc w:val="center"/>
              <w:rPr>
                <w:rFonts w:ascii="Arial" w:hAnsi="Arial" w:cs="Arial"/>
                <w:spacing w:val="-4"/>
                <w:sz w:val="14"/>
                <w:szCs w:val="14"/>
                <w:cs/>
              </w:rPr>
            </w:pPr>
          </w:p>
        </w:tc>
        <w:tc>
          <w:tcPr>
            <w:tcW w:w="1127" w:type="dxa"/>
          </w:tcPr>
          <w:p w:rsidR="00934A4C" w:rsidRPr="00934A4C" w:rsidRDefault="00934A4C">
            <w:pPr>
              <w:spacing w:line="280" w:lineRule="exact"/>
              <w:jc w:val="center"/>
              <w:rPr>
                <w:rFonts w:ascii="Arial" w:hAnsi="Arial" w:cs="Arial"/>
                <w:spacing w:val="-4"/>
                <w:sz w:val="14"/>
                <w:szCs w:val="14"/>
                <w:cs/>
              </w:rPr>
            </w:pPr>
          </w:p>
        </w:tc>
      </w:tr>
      <w:tr w:rsidR="00934A4C" w:rsidRPr="00934A4C" w:rsidTr="00C6224E">
        <w:trPr>
          <w:gridAfter w:val="2"/>
          <w:wAfter w:w="17" w:type="dxa"/>
          <w:trHeight w:val="80"/>
        </w:trPr>
        <w:tc>
          <w:tcPr>
            <w:tcW w:w="988" w:type="dxa"/>
            <w:vAlign w:val="bottom"/>
            <w:hideMark/>
          </w:tcPr>
          <w:p w:rsidR="00934A4C" w:rsidRPr="00934A4C" w:rsidRDefault="00934A4C">
            <w:pPr>
              <w:pBdr>
                <w:bottom w:val="single" w:sz="4" w:space="1" w:color="auto"/>
              </w:pBdr>
              <w:spacing w:line="280" w:lineRule="exact"/>
              <w:jc w:val="center"/>
              <w:rPr>
                <w:rFonts w:ascii="Arial" w:hAnsi="Arial" w:cs="Arial"/>
                <w:spacing w:val="-4"/>
                <w:sz w:val="14"/>
                <w:szCs w:val="14"/>
              </w:rPr>
            </w:pPr>
            <w:r w:rsidRPr="00934A4C">
              <w:rPr>
                <w:rFonts w:ascii="Arial" w:hAnsi="Arial" w:cs="Arial"/>
                <w:spacing w:val="-4"/>
                <w:sz w:val="14"/>
                <w:szCs w:val="14"/>
              </w:rPr>
              <w:t>Debenture</w:t>
            </w:r>
          </w:p>
        </w:tc>
        <w:tc>
          <w:tcPr>
            <w:tcW w:w="1169" w:type="dxa"/>
            <w:vAlign w:val="bottom"/>
            <w:hideMark/>
          </w:tcPr>
          <w:p w:rsidR="00934A4C" w:rsidRPr="00934A4C" w:rsidRDefault="00934A4C">
            <w:pPr>
              <w:pBdr>
                <w:bottom w:val="single" w:sz="4" w:space="1" w:color="auto"/>
              </w:pBdr>
              <w:spacing w:line="280" w:lineRule="exact"/>
              <w:jc w:val="center"/>
              <w:rPr>
                <w:rFonts w:ascii="Arial" w:hAnsi="Arial" w:cs="Arial"/>
                <w:spacing w:val="-4"/>
                <w:sz w:val="14"/>
                <w:szCs w:val="14"/>
                <w:cs/>
              </w:rPr>
            </w:pPr>
            <w:r w:rsidRPr="00934A4C">
              <w:rPr>
                <w:rFonts w:ascii="Arial" w:hAnsi="Arial" w:cs="Arial"/>
                <w:spacing w:val="-4"/>
                <w:sz w:val="14"/>
                <w:szCs w:val="14"/>
              </w:rPr>
              <w:t>Term</w:t>
            </w:r>
          </w:p>
        </w:tc>
        <w:tc>
          <w:tcPr>
            <w:tcW w:w="1529" w:type="dxa"/>
            <w:vAlign w:val="bottom"/>
            <w:hideMark/>
          </w:tcPr>
          <w:p w:rsidR="00934A4C" w:rsidRPr="00934A4C" w:rsidRDefault="00934A4C">
            <w:pPr>
              <w:pBdr>
                <w:bottom w:val="single" w:sz="4" w:space="1" w:color="auto"/>
              </w:pBdr>
              <w:spacing w:line="280" w:lineRule="exact"/>
              <w:jc w:val="center"/>
              <w:rPr>
                <w:rFonts w:ascii="Arial" w:hAnsi="Arial" w:cs="Arial"/>
                <w:spacing w:val="-4"/>
                <w:sz w:val="14"/>
                <w:szCs w:val="14"/>
              </w:rPr>
            </w:pPr>
            <w:r w:rsidRPr="00934A4C">
              <w:rPr>
                <w:rFonts w:ascii="Arial" w:hAnsi="Arial" w:cs="Arial"/>
                <w:spacing w:val="-4"/>
                <w:sz w:val="14"/>
                <w:szCs w:val="14"/>
              </w:rPr>
              <w:t>Date of issuance</w:t>
            </w:r>
          </w:p>
        </w:tc>
        <w:tc>
          <w:tcPr>
            <w:tcW w:w="1439" w:type="dxa"/>
            <w:vAlign w:val="bottom"/>
            <w:hideMark/>
          </w:tcPr>
          <w:p w:rsidR="00934A4C" w:rsidRPr="00934A4C" w:rsidRDefault="00934A4C">
            <w:pPr>
              <w:pBdr>
                <w:bottom w:val="single" w:sz="4" w:space="1" w:color="auto"/>
              </w:pBdr>
              <w:spacing w:line="280" w:lineRule="exact"/>
              <w:jc w:val="center"/>
              <w:rPr>
                <w:rFonts w:ascii="Arial" w:hAnsi="Arial" w:cs="Arial"/>
                <w:spacing w:val="-4"/>
                <w:sz w:val="14"/>
                <w:szCs w:val="14"/>
              </w:rPr>
            </w:pPr>
            <w:r w:rsidRPr="00934A4C">
              <w:rPr>
                <w:rFonts w:ascii="Arial" w:hAnsi="Arial" w:cs="Arial"/>
                <w:spacing w:val="-4"/>
                <w:sz w:val="14"/>
                <w:szCs w:val="14"/>
              </w:rPr>
              <w:t>Due date</w:t>
            </w:r>
          </w:p>
        </w:tc>
        <w:tc>
          <w:tcPr>
            <w:tcW w:w="902" w:type="dxa"/>
            <w:vAlign w:val="bottom"/>
            <w:hideMark/>
          </w:tcPr>
          <w:p w:rsidR="00934A4C" w:rsidRPr="00934A4C" w:rsidRDefault="00934A4C">
            <w:pPr>
              <w:pBdr>
                <w:bottom w:val="single" w:sz="4" w:space="1" w:color="auto"/>
              </w:pBdr>
              <w:spacing w:line="280" w:lineRule="exact"/>
              <w:jc w:val="center"/>
              <w:rPr>
                <w:rFonts w:ascii="Arial" w:hAnsi="Arial" w:cs="Arial"/>
                <w:spacing w:val="-4"/>
                <w:sz w:val="14"/>
                <w:szCs w:val="14"/>
                <w:cs/>
              </w:rPr>
            </w:pPr>
            <w:r w:rsidRPr="00934A4C">
              <w:rPr>
                <w:rFonts w:ascii="Arial" w:hAnsi="Arial" w:cs="Arial"/>
                <w:spacing w:val="-4"/>
                <w:sz w:val="14"/>
                <w:szCs w:val="14"/>
              </w:rPr>
              <w:t>rate</w:t>
            </w:r>
          </w:p>
        </w:tc>
        <w:tc>
          <w:tcPr>
            <w:tcW w:w="1263" w:type="dxa"/>
            <w:hideMark/>
          </w:tcPr>
          <w:p w:rsidR="00934A4C" w:rsidRPr="00934A4C" w:rsidRDefault="00934A4C">
            <w:pPr>
              <w:pBdr>
                <w:bottom w:val="single" w:sz="4" w:space="1" w:color="auto"/>
              </w:pBdr>
              <w:spacing w:line="280" w:lineRule="exact"/>
              <w:jc w:val="center"/>
              <w:rPr>
                <w:rFonts w:ascii="Arial" w:hAnsi="Arial" w:cs="Arial"/>
                <w:spacing w:val="-4"/>
                <w:sz w:val="14"/>
                <w:szCs w:val="14"/>
                <w:cs/>
              </w:rPr>
            </w:pPr>
            <w:r w:rsidRPr="00934A4C">
              <w:rPr>
                <w:rFonts w:ascii="Arial" w:hAnsi="Arial" w:cs="Arial"/>
                <w:spacing w:val="-4"/>
                <w:sz w:val="14"/>
                <w:szCs w:val="14"/>
              </w:rPr>
              <w:t>debentures</w:t>
            </w:r>
          </w:p>
        </w:tc>
        <w:tc>
          <w:tcPr>
            <w:tcW w:w="1080" w:type="dxa"/>
            <w:vAlign w:val="bottom"/>
            <w:hideMark/>
          </w:tcPr>
          <w:p w:rsidR="00934A4C" w:rsidRPr="00934A4C" w:rsidRDefault="00934A4C">
            <w:pPr>
              <w:pBdr>
                <w:bottom w:val="single" w:sz="4" w:space="1" w:color="auto"/>
              </w:pBdr>
              <w:spacing w:line="280" w:lineRule="exact"/>
              <w:jc w:val="center"/>
              <w:rPr>
                <w:rFonts w:ascii="Arial" w:hAnsi="Arial" w:cs="Arial"/>
                <w:spacing w:val="-4"/>
                <w:sz w:val="14"/>
                <w:szCs w:val="14"/>
              </w:rPr>
            </w:pPr>
            <w:r w:rsidRPr="00934A4C">
              <w:rPr>
                <w:rFonts w:ascii="Arial" w:hAnsi="Arial" w:cs="Arial"/>
                <w:spacing w:val="-4"/>
                <w:sz w:val="14"/>
                <w:szCs w:val="14"/>
              </w:rPr>
              <w:t>2020</w:t>
            </w:r>
          </w:p>
        </w:tc>
        <w:tc>
          <w:tcPr>
            <w:tcW w:w="1127" w:type="dxa"/>
            <w:hideMark/>
          </w:tcPr>
          <w:p w:rsidR="00934A4C" w:rsidRPr="00934A4C" w:rsidRDefault="00934A4C">
            <w:pPr>
              <w:pBdr>
                <w:bottom w:val="single" w:sz="4" w:space="1" w:color="auto"/>
              </w:pBdr>
              <w:spacing w:line="280" w:lineRule="exact"/>
              <w:jc w:val="center"/>
              <w:rPr>
                <w:rFonts w:ascii="Arial" w:hAnsi="Arial" w:cs="Arial"/>
                <w:spacing w:val="-4"/>
                <w:sz w:val="14"/>
                <w:szCs w:val="14"/>
              </w:rPr>
            </w:pPr>
            <w:r w:rsidRPr="00934A4C">
              <w:rPr>
                <w:rFonts w:ascii="Arial" w:hAnsi="Arial" w:cs="Arial"/>
                <w:spacing w:val="-4"/>
                <w:sz w:val="14"/>
                <w:szCs w:val="14"/>
              </w:rPr>
              <w:t>2019</w:t>
            </w:r>
          </w:p>
        </w:tc>
      </w:tr>
      <w:tr w:rsidR="00934A4C" w:rsidRPr="00934A4C" w:rsidTr="00C6224E">
        <w:trPr>
          <w:gridAfter w:val="2"/>
          <w:wAfter w:w="17" w:type="dxa"/>
        </w:trPr>
        <w:tc>
          <w:tcPr>
            <w:tcW w:w="988" w:type="dxa"/>
          </w:tcPr>
          <w:p w:rsidR="00934A4C" w:rsidRPr="00934A4C" w:rsidRDefault="00934A4C">
            <w:pPr>
              <w:spacing w:line="280" w:lineRule="exact"/>
              <w:jc w:val="center"/>
              <w:rPr>
                <w:rFonts w:ascii="Arial" w:hAnsi="Arial" w:cs="Arial"/>
                <w:spacing w:val="-4"/>
                <w:sz w:val="14"/>
                <w:szCs w:val="14"/>
              </w:rPr>
            </w:pPr>
          </w:p>
        </w:tc>
        <w:tc>
          <w:tcPr>
            <w:tcW w:w="1169" w:type="dxa"/>
          </w:tcPr>
          <w:p w:rsidR="00934A4C" w:rsidRPr="00934A4C" w:rsidRDefault="00934A4C">
            <w:pPr>
              <w:spacing w:line="280" w:lineRule="exact"/>
              <w:ind w:left="-108" w:right="-108" w:firstLine="108"/>
              <w:jc w:val="center"/>
              <w:rPr>
                <w:rFonts w:ascii="Arial" w:hAnsi="Arial" w:cs="Arial"/>
                <w:spacing w:val="-4"/>
                <w:sz w:val="14"/>
                <w:szCs w:val="14"/>
                <w:cs/>
              </w:rPr>
            </w:pPr>
          </w:p>
        </w:tc>
        <w:tc>
          <w:tcPr>
            <w:tcW w:w="1529" w:type="dxa"/>
          </w:tcPr>
          <w:p w:rsidR="00934A4C" w:rsidRPr="00934A4C" w:rsidRDefault="00934A4C">
            <w:pPr>
              <w:spacing w:line="280" w:lineRule="exact"/>
              <w:ind w:left="-108" w:right="-108" w:firstLine="108"/>
              <w:jc w:val="center"/>
              <w:rPr>
                <w:rFonts w:ascii="Arial" w:hAnsi="Arial" w:cs="Arial"/>
                <w:spacing w:val="-4"/>
                <w:sz w:val="14"/>
                <w:szCs w:val="14"/>
                <w:cs/>
              </w:rPr>
            </w:pPr>
          </w:p>
        </w:tc>
        <w:tc>
          <w:tcPr>
            <w:tcW w:w="1439" w:type="dxa"/>
          </w:tcPr>
          <w:p w:rsidR="00934A4C" w:rsidRPr="00934A4C" w:rsidRDefault="00934A4C">
            <w:pPr>
              <w:spacing w:line="280" w:lineRule="exact"/>
              <w:ind w:left="-108" w:right="-108" w:firstLine="108"/>
              <w:jc w:val="center"/>
              <w:rPr>
                <w:rFonts w:ascii="Arial" w:hAnsi="Arial" w:cs="Arial"/>
                <w:spacing w:val="-4"/>
                <w:sz w:val="14"/>
                <w:szCs w:val="14"/>
                <w:cs/>
              </w:rPr>
            </w:pPr>
          </w:p>
        </w:tc>
        <w:tc>
          <w:tcPr>
            <w:tcW w:w="902" w:type="dxa"/>
            <w:hideMark/>
          </w:tcPr>
          <w:p w:rsidR="00934A4C" w:rsidRPr="00934A4C" w:rsidRDefault="00934A4C">
            <w:pPr>
              <w:spacing w:line="280" w:lineRule="exact"/>
              <w:jc w:val="center"/>
              <w:rPr>
                <w:rFonts w:ascii="Arial" w:hAnsi="Arial" w:cs="Arial"/>
                <w:spacing w:val="-4"/>
                <w:sz w:val="14"/>
                <w:szCs w:val="14"/>
                <w:cs/>
              </w:rPr>
            </w:pPr>
            <w:r w:rsidRPr="00934A4C">
              <w:rPr>
                <w:rFonts w:ascii="Arial" w:hAnsi="Arial" w:cs="Arial"/>
                <w:spacing w:val="-4"/>
                <w:sz w:val="14"/>
                <w:szCs w:val="14"/>
                <w:cs/>
              </w:rPr>
              <w:t>(</w:t>
            </w:r>
            <w:r w:rsidRPr="00934A4C">
              <w:rPr>
                <w:rFonts w:ascii="Arial" w:hAnsi="Arial" w:cs="Arial"/>
                <w:spacing w:val="-4"/>
                <w:sz w:val="14"/>
                <w:szCs w:val="14"/>
              </w:rPr>
              <w:t>% p.a.</w:t>
            </w:r>
            <w:r w:rsidRPr="00934A4C">
              <w:rPr>
                <w:rFonts w:ascii="Arial" w:hAnsi="Arial" w:cs="Arial"/>
                <w:spacing w:val="-4"/>
                <w:sz w:val="14"/>
                <w:szCs w:val="14"/>
                <w:cs/>
              </w:rPr>
              <w:t>)</w:t>
            </w:r>
          </w:p>
        </w:tc>
        <w:tc>
          <w:tcPr>
            <w:tcW w:w="1263" w:type="dxa"/>
            <w:hideMark/>
          </w:tcPr>
          <w:p w:rsidR="00934A4C" w:rsidRPr="00934A4C" w:rsidRDefault="00934A4C">
            <w:pPr>
              <w:spacing w:line="280" w:lineRule="exact"/>
              <w:jc w:val="center"/>
              <w:rPr>
                <w:rFonts w:ascii="Arial" w:hAnsi="Arial" w:cs="Arial"/>
                <w:spacing w:val="-4"/>
                <w:sz w:val="14"/>
                <w:szCs w:val="14"/>
                <w:cs/>
              </w:rPr>
            </w:pPr>
            <w:r w:rsidRPr="00934A4C">
              <w:rPr>
                <w:rFonts w:ascii="Arial" w:hAnsi="Arial" w:cs="Arial"/>
                <w:spacing w:val="-4"/>
                <w:sz w:val="14"/>
                <w:szCs w:val="14"/>
              </w:rPr>
              <w:t>(Thousand units)</w:t>
            </w:r>
          </w:p>
        </w:tc>
        <w:tc>
          <w:tcPr>
            <w:tcW w:w="1080" w:type="dxa"/>
          </w:tcPr>
          <w:p w:rsidR="00934A4C" w:rsidRPr="00934A4C" w:rsidRDefault="00934A4C">
            <w:pPr>
              <w:tabs>
                <w:tab w:val="decimal" w:pos="1452"/>
              </w:tabs>
              <w:spacing w:line="280" w:lineRule="exact"/>
              <w:jc w:val="right"/>
              <w:rPr>
                <w:rFonts w:ascii="Arial" w:hAnsi="Arial" w:cs="Arial"/>
                <w:spacing w:val="-4"/>
                <w:sz w:val="14"/>
                <w:szCs w:val="14"/>
                <w:cs/>
              </w:rPr>
            </w:pPr>
          </w:p>
        </w:tc>
        <w:tc>
          <w:tcPr>
            <w:tcW w:w="1127" w:type="dxa"/>
          </w:tcPr>
          <w:p w:rsidR="00934A4C" w:rsidRPr="00934A4C" w:rsidRDefault="00934A4C">
            <w:pPr>
              <w:tabs>
                <w:tab w:val="decimal" w:pos="1452"/>
              </w:tabs>
              <w:spacing w:line="280" w:lineRule="exact"/>
              <w:jc w:val="right"/>
              <w:rPr>
                <w:rFonts w:ascii="Arial" w:hAnsi="Arial" w:cs="Arial"/>
                <w:spacing w:val="-4"/>
                <w:sz w:val="14"/>
                <w:szCs w:val="14"/>
                <w:cs/>
              </w:rPr>
            </w:pPr>
          </w:p>
        </w:tc>
      </w:tr>
      <w:tr w:rsidR="00934A4C" w:rsidRPr="00934A4C" w:rsidTr="00C6224E">
        <w:trPr>
          <w:gridAfter w:val="2"/>
          <w:wAfter w:w="17" w:type="dxa"/>
        </w:trPr>
        <w:tc>
          <w:tcPr>
            <w:tcW w:w="988" w:type="dxa"/>
            <w:hideMark/>
          </w:tcPr>
          <w:p w:rsidR="00934A4C" w:rsidRPr="00934A4C" w:rsidRDefault="00934A4C">
            <w:pPr>
              <w:spacing w:line="280" w:lineRule="exact"/>
              <w:ind w:right="-36"/>
              <w:jc w:val="center"/>
              <w:rPr>
                <w:rFonts w:ascii="Arial" w:hAnsi="Arial" w:cs="Arial"/>
                <w:spacing w:val="-4"/>
                <w:sz w:val="14"/>
                <w:szCs w:val="14"/>
                <w:cs/>
              </w:rPr>
            </w:pPr>
            <w:r w:rsidRPr="00934A4C">
              <w:rPr>
                <w:rFonts w:ascii="Arial" w:hAnsi="Arial" w:cs="Arial"/>
                <w:spacing w:val="-4"/>
                <w:sz w:val="14"/>
                <w:szCs w:val="14"/>
              </w:rPr>
              <w:t>1</w:t>
            </w:r>
          </w:p>
        </w:tc>
        <w:tc>
          <w:tcPr>
            <w:tcW w:w="1169" w:type="dxa"/>
            <w:hideMark/>
          </w:tcPr>
          <w:p w:rsidR="00934A4C" w:rsidRPr="00934A4C" w:rsidRDefault="00934A4C">
            <w:pPr>
              <w:spacing w:line="280" w:lineRule="exact"/>
              <w:jc w:val="center"/>
              <w:rPr>
                <w:rFonts w:ascii="Arial" w:hAnsi="Arial" w:cs="Arial"/>
                <w:spacing w:val="-4"/>
                <w:sz w:val="14"/>
                <w:szCs w:val="14"/>
              </w:rPr>
            </w:pPr>
            <w:r w:rsidRPr="00934A4C">
              <w:rPr>
                <w:rFonts w:ascii="Arial" w:hAnsi="Arial" w:cs="Arial"/>
                <w:spacing w:val="-4"/>
                <w:sz w:val="14"/>
                <w:szCs w:val="14"/>
              </w:rPr>
              <w:t>1 year</w:t>
            </w:r>
          </w:p>
        </w:tc>
        <w:tc>
          <w:tcPr>
            <w:tcW w:w="1529" w:type="dxa"/>
            <w:hideMark/>
          </w:tcPr>
          <w:p w:rsidR="00934A4C" w:rsidRPr="00934A4C" w:rsidRDefault="00934A4C">
            <w:pPr>
              <w:spacing w:line="280" w:lineRule="exact"/>
              <w:jc w:val="center"/>
              <w:rPr>
                <w:rFonts w:ascii="Arial" w:hAnsi="Arial" w:cs="Arial"/>
                <w:spacing w:val="-4"/>
                <w:sz w:val="14"/>
                <w:szCs w:val="14"/>
              </w:rPr>
            </w:pPr>
            <w:r w:rsidRPr="00934A4C">
              <w:rPr>
                <w:rFonts w:ascii="Arial" w:hAnsi="Arial" w:cs="Arial"/>
                <w:spacing w:val="-4"/>
                <w:sz w:val="14"/>
                <w:szCs w:val="14"/>
              </w:rPr>
              <w:t>4 March 2020</w:t>
            </w:r>
          </w:p>
        </w:tc>
        <w:tc>
          <w:tcPr>
            <w:tcW w:w="1439" w:type="dxa"/>
            <w:hideMark/>
          </w:tcPr>
          <w:p w:rsidR="00934A4C" w:rsidRPr="00934A4C" w:rsidRDefault="00934A4C">
            <w:pPr>
              <w:spacing w:line="280" w:lineRule="exact"/>
              <w:jc w:val="center"/>
              <w:rPr>
                <w:rFonts w:ascii="Arial" w:hAnsi="Arial" w:cs="Arial"/>
                <w:spacing w:val="-4"/>
                <w:sz w:val="14"/>
                <w:szCs w:val="14"/>
              </w:rPr>
            </w:pPr>
            <w:r w:rsidRPr="00934A4C">
              <w:rPr>
                <w:rFonts w:ascii="Arial" w:hAnsi="Arial" w:cs="Arial"/>
                <w:spacing w:val="-4"/>
                <w:sz w:val="14"/>
                <w:szCs w:val="14"/>
              </w:rPr>
              <w:t>4 March 2021</w:t>
            </w:r>
          </w:p>
        </w:tc>
        <w:tc>
          <w:tcPr>
            <w:tcW w:w="902" w:type="dxa"/>
            <w:hideMark/>
          </w:tcPr>
          <w:p w:rsidR="00934A4C" w:rsidRPr="00934A4C" w:rsidRDefault="00934A4C">
            <w:pPr>
              <w:spacing w:line="280" w:lineRule="exact"/>
              <w:jc w:val="center"/>
              <w:rPr>
                <w:rFonts w:ascii="Arial" w:hAnsi="Arial" w:cs="Arial"/>
                <w:spacing w:val="-4"/>
                <w:sz w:val="14"/>
                <w:szCs w:val="14"/>
              </w:rPr>
            </w:pPr>
            <w:r w:rsidRPr="00934A4C">
              <w:rPr>
                <w:rFonts w:ascii="Arial" w:hAnsi="Arial" w:cs="Arial"/>
                <w:spacing w:val="-4"/>
                <w:sz w:val="14"/>
                <w:szCs w:val="14"/>
              </w:rPr>
              <w:t>-</w:t>
            </w:r>
          </w:p>
        </w:tc>
        <w:tc>
          <w:tcPr>
            <w:tcW w:w="1263" w:type="dxa"/>
            <w:hideMark/>
          </w:tcPr>
          <w:p w:rsidR="00934A4C" w:rsidRPr="00934A4C" w:rsidRDefault="00934A4C">
            <w:pPr>
              <w:tabs>
                <w:tab w:val="decimal" w:pos="724"/>
              </w:tabs>
              <w:spacing w:line="280" w:lineRule="exact"/>
              <w:jc w:val="center"/>
              <w:rPr>
                <w:rFonts w:ascii="Arial" w:hAnsi="Arial" w:cs="Arial"/>
                <w:spacing w:val="-4"/>
                <w:sz w:val="14"/>
                <w:szCs w:val="14"/>
              </w:rPr>
            </w:pPr>
            <w:r w:rsidRPr="00934A4C">
              <w:rPr>
                <w:rFonts w:ascii="Arial" w:hAnsi="Arial" w:cs="Arial"/>
                <w:spacing w:val="-4"/>
                <w:sz w:val="14"/>
                <w:szCs w:val="14"/>
              </w:rPr>
              <w:t>150</w:t>
            </w:r>
          </w:p>
        </w:tc>
        <w:tc>
          <w:tcPr>
            <w:tcW w:w="1080" w:type="dxa"/>
          </w:tcPr>
          <w:p w:rsidR="00934A4C" w:rsidRPr="00934A4C" w:rsidRDefault="001A7A99">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r w:rsidRPr="001A7A99">
              <w:rPr>
                <w:rFonts w:ascii="Arial" w:hAnsi="Arial" w:cs="Arial"/>
                <w:spacing w:val="-4"/>
                <w:sz w:val="18"/>
                <w:szCs w:val="18"/>
                <w:vertAlign w:val="superscript"/>
              </w:rPr>
              <w:t>*</w:t>
            </w:r>
          </w:p>
        </w:tc>
        <w:tc>
          <w:tcPr>
            <w:tcW w:w="1127" w:type="dxa"/>
            <w:vAlign w:val="bottom"/>
            <w:hideMark/>
          </w:tcPr>
          <w:p w:rsidR="00934A4C" w:rsidRPr="00934A4C" w:rsidRDefault="00934A4C">
            <w:pPr>
              <w:tabs>
                <w:tab w:val="decimal" w:pos="772"/>
              </w:tabs>
              <w:spacing w:line="280" w:lineRule="exact"/>
              <w:jc w:val="both"/>
              <w:rPr>
                <w:rFonts w:ascii="Arial" w:hAnsi="Arial" w:cs="Arial"/>
                <w:spacing w:val="-4"/>
                <w:sz w:val="14"/>
                <w:szCs w:val="14"/>
              </w:rPr>
            </w:pPr>
            <w:r w:rsidRPr="00934A4C">
              <w:rPr>
                <w:rFonts w:ascii="Arial" w:hAnsi="Arial" w:cs="Arial"/>
                <w:spacing w:val="-4"/>
                <w:sz w:val="14"/>
                <w:szCs w:val="14"/>
              </w:rPr>
              <w:t>-</w:t>
            </w:r>
          </w:p>
        </w:tc>
      </w:tr>
      <w:tr w:rsidR="00934A4C" w:rsidRPr="00934A4C" w:rsidTr="00C6224E">
        <w:tc>
          <w:tcPr>
            <w:tcW w:w="7290" w:type="dxa"/>
            <w:gridSpan w:val="6"/>
            <w:hideMark/>
          </w:tcPr>
          <w:p w:rsidR="00934A4C" w:rsidRPr="00934A4C" w:rsidRDefault="00934A4C">
            <w:pPr>
              <w:spacing w:line="280" w:lineRule="exact"/>
              <w:ind w:firstLine="6"/>
              <w:rPr>
                <w:rFonts w:ascii="Arial" w:hAnsi="Arial" w:cs="Arial"/>
                <w:spacing w:val="-4"/>
                <w:sz w:val="14"/>
                <w:szCs w:val="14"/>
              </w:rPr>
            </w:pPr>
            <w:r w:rsidRPr="00934A4C">
              <w:rPr>
                <w:rFonts w:ascii="Arial" w:hAnsi="Arial" w:cs="Arial"/>
                <w:spacing w:val="-4"/>
                <w:sz w:val="14"/>
                <w:szCs w:val="14"/>
              </w:rPr>
              <w:t>Total short-term debenture - par value</w:t>
            </w:r>
          </w:p>
        </w:tc>
        <w:tc>
          <w:tcPr>
            <w:tcW w:w="1080" w:type="dxa"/>
            <w:vAlign w:val="bottom"/>
          </w:tcPr>
          <w:p w:rsidR="00934A4C" w:rsidRPr="00934A4C" w:rsidRDefault="001A7A99">
            <w:pPr>
              <w:pBdr>
                <w:top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w:t>
            </w:r>
            <w:r w:rsidR="00F326DB">
              <w:rPr>
                <w:rFonts w:ascii="Arial" w:hAnsi="Arial" w:cs="Arial"/>
                <w:spacing w:val="-4"/>
                <w:sz w:val="14"/>
                <w:szCs w:val="14"/>
              </w:rPr>
              <w:t>0</w:t>
            </w:r>
          </w:p>
        </w:tc>
        <w:tc>
          <w:tcPr>
            <w:tcW w:w="1144" w:type="dxa"/>
            <w:gridSpan w:val="3"/>
            <w:vAlign w:val="bottom"/>
            <w:hideMark/>
          </w:tcPr>
          <w:p w:rsidR="00934A4C" w:rsidRPr="00934A4C" w:rsidRDefault="00934A4C">
            <w:pPr>
              <w:pBdr>
                <w:top w:val="single" w:sz="4" w:space="1" w:color="auto"/>
              </w:pBdr>
              <w:tabs>
                <w:tab w:val="decimal" w:pos="772"/>
              </w:tabs>
              <w:spacing w:line="280" w:lineRule="exact"/>
              <w:jc w:val="both"/>
              <w:rPr>
                <w:rFonts w:ascii="Arial" w:hAnsi="Arial" w:cs="Arial"/>
                <w:spacing w:val="-4"/>
                <w:sz w:val="14"/>
                <w:szCs w:val="14"/>
              </w:rPr>
            </w:pPr>
            <w:r w:rsidRPr="00934A4C">
              <w:rPr>
                <w:rFonts w:ascii="Arial" w:hAnsi="Arial" w:cs="Arial"/>
                <w:spacing w:val="-4"/>
                <w:sz w:val="14"/>
                <w:szCs w:val="14"/>
              </w:rPr>
              <w:t>-</w:t>
            </w:r>
          </w:p>
        </w:tc>
      </w:tr>
      <w:tr w:rsidR="00934A4C" w:rsidRPr="00934A4C" w:rsidTr="00C6224E">
        <w:tc>
          <w:tcPr>
            <w:tcW w:w="6027" w:type="dxa"/>
            <w:gridSpan w:val="5"/>
            <w:hideMark/>
          </w:tcPr>
          <w:p w:rsidR="00934A4C" w:rsidRPr="00934A4C" w:rsidRDefault="00934A4C">
            <w:pPr>
              <w:spacing w:line="280" w:lineRule="exact"/>
              <w:ind w:firstLine="6"/>
              <w:rPr>
                <w:rFonts w:ascii="Arial" w:hAnsi="Arial" w:cs="Arial"/>
                <w:spacing w:val="-4"/>
                <w:sz w:val="14"/>
                <w:szCs w:val="14"/>
              </w:rPr>
            </w:pPr>
            <w:r w:rsidRPr="00934A4C">
              <w:rPr>
                <w:rFonts w:ascii="Arial" w:hAnsi="Arial" w:cs="Arial"/>
                <w:spacing w:val="-4"/>
                <w:sz w:val="14"/>
                <w:szCs w:val="14"/>
              </w:rPr>
              <w:t>Less: Deferred interest</w:t>
            </w:r>
          </w:p>
        </w:tc>
        <w:tc>
          <w:tcPr>
            <w:tcW w:w="1263" w:type="dxa"/>
          </w:tcPr>
          <w:p w:rsidR="00934A4C" w:rsidRPr="00934A4C" w:rsidRDefault="00934A4C">
            <w:pPr>
              <w:tabs>
                <w:tab w:val="decimal" w:pos="792"/>
              </w:tabs>
              <w:spacing w:line="280" w:lineRule="exact"/>
              <w:jc w:val="both"/>
              <w:rPr>
                <w:rFonts w:ascii="Arial" w:hAnsi="Arial" w:cs="Arial"/>
                <w:spacing w:val="-4"/>
                <w:sz w:val="14"/>
                <w:szCs w:val="14"/>
              </w:rPr>
            </w:pPr>
          </w:p>
        </w:tc>
        <w:tc>
          <w:tcPr>
            <w:tcW w:w="1080" w:type="dxa"/>
          </w:tcPr>
          <w:p w:rsidR="00934A4C" w:rsidRPr="00934A4C" w:rsidRDefault="001A7A99">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(965)</w:t>
            </w:r>
          </w:p>
        </w:tc>
        <w:tc>
          <w:tcPr>
            <w:tcW w:w="1144" w:type="dxa"/>
            <w:gridSpan w:val="3"/>
            <w:hideMark/>
          </w:tcPr>
          <w:p w:rsidR="00934A4C" w:rsidRPr="00934A4C" w:rsidRDefault="00934A4C">
            <w:pPr>
              <w:pBdr>
                <w:bottom w:val="single" w:sz="4" w:space="1" w:color="auto"/>
              </w:pBdr>
              <w:tabs>
                <w:tab w:val="decimal" w:pos="772"/>
              </w:tabs>
              <w:spacing w:line="280" w:lineRule="exact"/>
              <w:jc w:val="both"/>
              <w:rPr>
                <w:rFonts w:ascii="Arial" w:hAnsi="Arial" w:cs="Arial"/>
                <w:spacing w:val="-4"/>
                <w:sz w:val="14"/>
                <w:szCs w:val="14"/>
              </w:rPr>
            </w:pPr>
            <w:r w:rsidRPr="00934A4C">
              <w:rPr>
                <w:rFonts w:ascii="Arial" w:hAnsi="Arial" w:cs="Arial"/>
                <w:spacing w:val="-4"/>
                <w:sz w:val="14"/>
                <w:szCs w:val="14"/>
              </w:rPr>
              <w:t>-</w:t>
            </w:r>
          </w:p>
        </w:tc>
      </w:tr>
      <w:tr w:rsidR="00934A4C" w:rsidRPr="00934A4C" w:rsidTr="00C6224E">
        <w:trPr>
          <w:gridAfter w:val="1"/>
          <w:wAfter w:w="9" w:type="dxa"/>
          <w:trHeight w:val="288"/>
        </w:trPr>
        <w:tc>
          <w:tcPr>
            <w:tcW w:w="3686" w:type="dxa"/>
            <w:gridSpan w:val="3"/>
            <w:hideMark/>
          </w:tcPr>
          <w:p w:rsidR="00934A4C" w:rsidRPr="00934A4C" w:rsidRDefault="00934A4C">
            <w:pPr>
              <w:spacing w:line="280" w:lineRule="exact"/>
              <w:ind w:firstLine="6"/>
              <w:rPr>
                <w:rFonts w:ascii="Arial" w:hAnsi="Arial" w:cs="Arial"/>
                <w:spacing w:val="-4"/>
                <w:sz w:val="14"/>
                <w:szCs w:val="14"/>
              </w:rPr>
            </w:pPr>
            <w:r w:rsidRPr="00934A4C">
              <w:rPr>
                <w:rFonts w:ascii="Arial" w:hAnsi="Arial" w:cs="Arial"/>
                <w:spacing w:val="-4"/>
                <w:sz w:val="14"/>
                <w:szCs w:val="14"/>
              </w:rPr>
              <w:t>Total short-term debenture - net</w:t>
            </w:r>
          </w:p>
        </w:tc>
        <w:tc>
          <w:tcPr>
            <w:tcW w:w="1439" w:type="dxa"/>
          </w:tcPr>
          <w:p w:rsidR="00934A4C" w:rsidRPr="00934A4C" w:rsidRDefault="00934A4C">
            <w:pPr>
              <w:tabs>
                <w:tab w:val="decimal" w:pos="1309"/>
              </w:tabs>
              <w:spacing w:line="280" w:lineRule="exact"/>
              <w:jc w:val="both"/>
              <w:rPr>
                <w:rFonts w:ascii="Arial" w:hAnsi="Arial" w:cs="Arial"/>
                <w:spacing w:val="-4"/>
                <w:sz w:val="14"/>
                <w:szCs w:val="14"/>
                <w:u w:val="single"/>
                <w:cs/>
              </w:rPr>
            </w:pPr>
          </w:p>
        </w:tc>
        <w:tc>
          <w:tcPr>
            <w:tcW w:w="902" w:type="dxa"/>
          </w:tcPr>
          <w:p w:rsidR="00934A4C" w:rsidRPr="00934A4C" w:rsidRDefault="00934A4C">
            <w:pPr>
              <w:tabs>
                <w:tab w:val="decimal" w:pos="1309"/>
              </w:tabs>
              <w:spacing w:line="280" w:lineRule="exact"/>
              <w:jc w:val="both"/>
              <w:rPr>
                <w:rFonts w:ascii="Arial" w:hAnsi="Arial" w:cs="Arial"/>
                <w:spacing w:val="-4"/>
                <w:sz w:val="14"/>
                <w:szCs w:val="14"/>
                <w:u w:val="single"/>
                <w:cs/>
              </w:rPr>
            </w:pPr>
          </w:p>
        </w:tc>
        <w:tc>
          <w:tcPr>
            <w:tcW w:w="1263" w:type="dxa"/>
          </w:tcPr>
          <w:p w:rsidR="00934A4C" w:rsidRPr="00934A4C" w:rsidRDefault="00934A4C">
            <w:pPr>
              <w:tabs>
                <w:tab w:val="decimal" w:pos="1354"/>
              </w:tabs>
              <w:spacing w:line="280" w:lineRule="exact"/>
              <w:jc w:val="both"/>
              <w:rPr>
                <w:rFonts w:ascii="Arial" w:hAnsi="Arial" w:cs="Arial"/>
                <w:spacing w:val="-4"/>
                <w:sz w:val="14"/>
                <w:szCs w:val="14"/>
                <w:cs/>
              </w:rPr>
            </w:pPr>
          </w:p>
        </w:tc>
        <w:tc>
          <w:tcPr>
            <w:tcW w:w="1080" w:type="dxa"/>
            <w:vAlign w:val="bottom"/>
          </w:tcPr>
          <w:p w:rsidR="00934A4C" w:rsidRPr="00934A4C" w:rsidRDefault="001A7A99">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149,035</w:t>
            </w:r>
          </w:p>
        </w:tc>
        <w:tc>
          <w:tcPr>
            <w:tcW w:w="1135" w:type="dxa"/>
            <w:gridSpan w:val="2"/>
            <w:hideMark/>
          </w:tcPr>
          <w:p w:rsidR="00934A4C" w:rsidRPr="00934A4C" w:rsidRDefault="00934A4C">
            <w:pPr>
              <w:pBdr>
                <w:bottom w:val="double" w:sz="4" w:space="1" w:color="auto"/>
              </w:pBdr>
              <w:tabs>
                <w:tab w:val="decimal" w:pos="772"/>
              </w:tabs>
              <w:spacing w:line="280" w:lineRule="exact"/>
              <w:jc w:val="both"/>
              <w:rPr>
                <w:rFonts w:ascii="Arial" w:hAnsi="Arial" w:cs="Arial"/>
                <w:spacing w:val="-4"/>
                <w:sz w:val="14"/>
                <w:szCs w:val="14"/>
              </w:rPr>
            </w:pPr>
            <w:r w:rsidRPr="00934A4C">
              <w:rPr>
                <w:rFonts w:ascii="Arial" w:hAnsi="Arial" w:cs="Arial"/>
                <w:spacing w:val="-4"/>
                <w:sz w:val="14"/>
                <w:szCs w:val="14"/>
              </w:rPr>
              <w:t>-</w:t>
            </w:r>
          </w:p>
        </w:tc>
      </w:tr>
    </w:tbl>
    <w:p w:rsidR="00934A4C" w:rsidRDefault="00934A4C" w:rsidP="00934A4C">
      <w:pPr>
        <w:tabs>
          <w:tab w:val="left" w:pos="900"/>
          <w:tab w:val="left" w:pos="2160"/>
          <w:tab w:val="left" w:pos="2880"/>
        </w:tabs>
        <w:spacing w:before="60" w:after="60"/>
        <w:ind w:left="547" w:right="-43" w:hanging="547"/>
        <w:jc w:val="thaiDistribute"/>
        <w:rPr>
          <w:rFonts w:ascii="Arial" w:hAnsi="Arial" w:cs="Arial"/>
          <w:sz w:val="14"/>
          <w:szCs w:val="14"/>
        </w:rPr>
      </w:pPr>
      <w:r>
        <w:rPr>
          <w:rFonts w:ascii="Angsana New" w:hAnsi="Angsana New"/>
          <w:sz w:val="32"/>
          <w:szCs w:val="32"/>
        </w:rPr>
        <w:tab/>
      </w:r>
      <w:r>
        <w:rPr>
          <w:rFonts w:ascii="Arial" w:hAnsi="Arial" w:cs="Arial"/>
          <w:sz w:val="14"/>
          <w:szCs w:val="14"/>
        </w:rPr>
        <w:t>*</w:t>
      </w:r>
      <w:r>
        <w:rPr>
          <w:rFonts w:ascii="Arial" w:hAnsi="Arial" w:hint="cs"/>
          <w:sz w:val="14"/>
          <w:szCs w:val="14"/>
          <w:cs/>
        </w:rPr>
        <w:t xml:space="preserve"> </w:t>
      </w:r>
      <w:r>
        <w:rPr>
          <w:rFonts w:ascii="Arial" w:hAnsi="Arial" w:cs="Arial"/>
          <w:sz w:val="14"/>
          <w:szCs w:val="14"/>
        </w:rPr>
        <w:t>Zero coupon bond carries discount rate at 3.87% per annum</w:t>
      </w:r>
    </w:p>
    <w:p w:rsidR="00BC7CCA" w:rsidRPr="00E4371C" w:rsidRDefault="00BC7CCA" w:rsidP="009A30F2">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E4371C">
        <w:rPr>
          <w:rFonts w:ascii="Arial" w:hAnsi="Arial" w:cs="Arial"/>
          <w:sz w:val="22"/>
          <w:szCs w:val="22"/>
        </w:rPr>
        <w:t>Balances of debentures as at 31 December 20</w:t>
      </w:r>
      <w:r w:rsidR="00F326DB">
        <w:rPr>
          <w:rFonts w:ascii="Arial" w:hAnsi="Arial" w:cs="Arial"/>
          <w:sz w:val="22"/>
          <w:szCs w:val="22"/>
        </w:rPr>
        <w:t>20</w:t>
      </w:r>
      <w:r w:rsidRPr="00E4371C">
        <w:rPr>
          <w:rFonts w:ascii="Arial" w:hAnsi="Arial" w:cs="Arial"/>
          <w:sz w:val="22"/>
          <w:szCs w:val="22"/>
        </w:rPr>
        <w:t xml:space="preserve"> and 201</w:t>
      </w:r>
      <w:r w:rsidR="00F326DB">
        <w:rPr>
          <w:rFonts w:ascii="Arial" w:hAnsi="Arial" w:cs="Arial"/>
          <w:sz w:val="22"/>
          <w:szCs w:val="22"/>
        </w:rPr>
        <w:t>9</w:t>
      </w:r>
      <w:r w:rsidRPr="00E4371C">
        <w:rPr>
          <w:rFonts w:ascii="Arial" w:hAnsi="Arial" w:cs="Arial"/>
          <w:sz w:val="22"/>
          <w:szCs w:val="22"/>
        </w:rPr>
        <w:t xml:space="preserve"> are as follows:</w:t>
      </w:r>
    </w:p>
    <w:tbl>
      <w:tblPr>
        <w:tblW w:w="9540" w:type="dxa"/>
        <w:tblInd w:w="558" w:type="dxa"/>
        <w:tblLayout w:type="fixed"/>
        <w:tblLook w:val="0000" w:firstRow="0" w:lastRow="0" w:firstColumn="0" w:lastColumn="0" w:noHBand="0" w:noVBand="0"/>
      </w:tblPr>
      <w:tblGrid>
        <w:gridCol w:w="990"/>
        <w:gridCol w:w="1170"/>
        <w:gridCol w:w="1530"/>
        <w:gridCol w:w="1440"/>
        <w:gridCol w:w="900"/>
        <w:gridCol w:w="1260"/>
        <w:gridCol w:w="1080"/>
        <w:gridCol w:w="1170"/>
      </w:tblGrid>
      <w:tr w:rsidR="00BC7CCA" w:rsidRPr="00E4371C" w:rsidTr="00C6224E">
        <w:tc>
          <w:tcPr>
            <w:tcW w:w="9536" w:type="dxa"/>
            <w:gridSpan w:val="8"/>
          </w:tcPr>
          <w:p w:rsidR="00BC7CCA" w:rsidRPr="00934A4C" w:rsidRDefault="00BC7CCA" w:rsidP="001D2EF3">
            <w:pPr>
              <w:tabs>
                <w:tab w:val="decimal" w:pos="1452"/>
              </w:tabs>
              <w:spacing w:line="240" w:lineRule="exact"/>
              <w:ind w:right="12"/>
              <w:jc w:val="right"/>
              <w:rPr>
                <w:rFonts w:ascii="Arial" w:hAnsi="Arial" w:cs="Arial"/>
                <w:spacing w:val="-4"/>
                <w:sz w:val="12"/>
                <w:szCs w:val="12"/>
                <w:cs/>
              </w:rPr>
            </w:pPr>
            <w:r w:rsidRPr="00934A4C">
              <w:rPr>
                <w:rFonts w:ascii="Arial" w:hAnsi="Arial" w:cs="Arial"/>
                <w:spacing w:val="-4"/>
                <w:sz w:val="12"/>
                <w:szCs w:val="12"/>
                <w:cs/>
              </w:rPr>
              <w:t>(</w:t>
            </w:r>
            <w:r w:rsidRPr="00934A4C">
              <w:rPr>
                <w:rFonts w:ascii="Arial" w:hAnsi="Arial" w:cs="Arial"/>
                <w:spacing w:val="-4"/>
                <w:sz w:val="12"/>
                <w:szCs w:val="12"/>
              </w:rPr>
              <w:t>Unit: Thousand Baht</w:t>
            </w:r>
            <w:r w:rsidRPr="00934A4C">
              <w:rPr>
                <w:rFonts w:ascii="Arial" w:hAnsi="Arial" w:cs="Arial"/>
                <w:spacing w:val="-4"/>
                <w:sz w:val="12"/>
                <w:szCs w:val="12"/>
                <w:cs/>
              </w:rPr>
              <w:t>)</w:t>
            </w:r>
          </w:p>
        </w:tc>
      </w:tr>
      <w:tr w:rsidR="008D7B13" w:rsidRPr="00E4371C" w:rsidTr="00C6224E">
        <w:tc>
          <w:tcPr>
            <w:tcW w:w="990" w:type="dxa"/>
          </w:tcPr>
          <w:p w:rsidR="008D7B13" w:rsidRPr="00934A4C" w:rsidRDefault="008D7B13" w:rsidP="001D2EF3">
            <w:pPr>
              <w:spacing w:line="240" w:lineRule="exact"/>
              <w:ind w:right="-36"/>
              <w:jc w:val="center"/>
              <w:rPr>
                <w:rFonts w:ascii="Arial" w:hAnsi="Arial" w:cs="Arial"/>
                <w:spacing w:val="-4"/>
                <w:sz w:val="12"/>
                <w:szCs w:val="12"/>
                <w:cs/>
              </w:rPr>
            </w:pPr>
          </w:p>
        </w:tc>
        <w:tc>
          <w:tcPr>
            <w:tcW w:w="1170" w:type="dxa"/>
          </w:tcPr>
          <w:p w:rsidR="008D7B13" w:rsidRPr="00934A4C" w:rsidRDefault="008D7B13" w:rsidP="001D2EF3">
            <w:pPr>
              <w:spacing w:line="240" w:lineRule="exact"/>
              <w:ind w:left="-108" w:right="-108" w:firstLine="108"/>
              <w:jc w:val="center"/>
              <w:rPr>
                <w:rFonts w:ascii="Arial" w:hAnsi="Arial" w:cs="Arial"/>
                <w:spacing w:val="-4"/>
                <w:sz w:val="12"/>
                <w:szCs w:val="12"/>
              </w:rPr>
            </w:pPr>
          </w:p>
        </w:tc>
        <w:tc>
          <w:tcPr>
            <w:tcW w:w="1530" w:type="dxa"/>
          </w:tcPr>
          <w:p w:rsidR="008D7B13" w:rsidRPr="00934A4C" w:rsidRDefault="008D7B13" w:rsidP="001D2EF3">
            <w:pPr>
              <w:spacing w:line="240" w:lineRule="exact"/>
              <w:ind w:left="-108" w:right="-108" w:firstLine="108"/>
              <w:jc w:val="center"/>
              <w:rPr>
                <w:rFonts w:ascii="Arial" w:hAnsi="Arial" w:cs="Arial"/>
                <w:spacing w:val="-4"/>
                <w:sz w:val="12"/>
                <w:szCs w:val="12"/>
                <w:cs/>
              </w:rPr>
            </w:pPr>
          </w:p>
        </w:tc>
        <w:tc>
          <w:tcPr>
            <w:tcW w:w="1440" w:type="dxa"/>
          </w:tcPr>
          <w:p w:rsidR="008D7B13" w:rsidRPr="00934A4C" w:rsidRDefault="008D7B13" w:rsidP="001D2EF3">
            <w:pPr>
              <w:spacing w:line="240" w:lineRule="exact"/>
              <w:ind w:left="-108" w:right="-108" w:firstLine="108"/>
              <w:jc w:val="center"/>
              <w:rPr>
                <w:rFonts w:ascii="Arial" w:hAnsi="Arial" w:cs="Arial"/>
                <w:spacing w:val="-4"/>
                <w:sz w:val="12"/>
                <w:szCs w:val="12"/>
                <w:cs/>
              </w:rPr>
            </w:pPr>
          </w:p>
        </w:tc>
        <w:tc>
          <w:tcPr>
            <w:tcW w:w="900" w:type="dxa"/>
          </w:tcPr>
          <w:p w:rsidR="008D7B13" w:rsidRPr="00934A4C" w:rsidRDefault="008D7B13" w:rsidP="001D2EF3">
            <w:pPr>
              <w:spacing w:line="240" w:lineRule="exact"/>
              <w:jc w:val="center"/>
              <w:rPr>
                <w:rFonts w:ascii="Arial" w:hAnsi="Arial" w:cs="Arial"/>
                <w:spacing w:val="-4"/>
                <w:sz w:val="12"/>
                <w:szCs w:val="12"/>
                <w:cs/>
              </w:rPr>
            </w:pPr>
            <w:r w:rsidRPr="00934A4C">
              <w:rPr>
                <w:rFonts w:ascii="Arial" w:hAnsi="Arial" w:cs="Arial"/>
                <w:spacing w:val="-4"/>
                <w:sz w:val="12"/>
                <w:szCs w:val="12"/>
              </w:rPr>
              <w:t>Interest</w:t>
            </w:r>
          </w:p>
        </w:tc>
        <w:tc>
          <w:tcPr>
            <w:tcW w:w="1260" w:type="dxa"/>
          </w:tcPr>
          <w:p w:rsidR="008D7B13" w:rsidRPr="00934A4C" w:rsidRDefault="008D7B13" w:rsidP="001D2EF3">
            <w:pPr>
              <w:spacing w:line="240" w:lineRule="exact"/>
              <w:jc w:val="center"/>
              <w:rPr>
                <w:rFonts w:ascii="Arial" w:hAnsi="Arial" w:cs="Arial"/>
                <w:spacing w:val="-4"/>
                <w:sz w:val="12"/>
                <w:szCs w:val="12"/>
                <w:cs/>
              </w:rPr>
            </w:pPr>
            <w:r w:rsidRPr="00934A4C">
              <w:rPr>
                <w:rFonts w:ascii="Arial" w:hAnsi="Arial" w:cs="Arial"/>
                <w:spacing w:val="-4"/>
                <w:sz w:val="12"/>
                <w:szCs w:val="12"/>
              </w:rPr>
              <w:t xml:space="preserve">Number of </w:t>
            </w:r>
          </w:p>
        </w:tc>
        <w:tc>
          <w:tcPr>
            <w:tcW w:w="2250" w:type="dxa"/>
            <w:gridSpan w:val="2"/>
          </w:tcPr>
          <w:p w:rsidR="008D7B13" w:rsidRPr="00934A4C" w:rsidRDefault="008D7B13" w:rsidP="001D2EF3">
            <w:pPr>
              <w:pBdr>
                <w:bottom w:val="single" w:sz="4" w:space="1" w:color="auto"/>
              </w:pBdr>
              <w:spacing w:line="240" w:lineRule="exact"/>
              <w:jc w:val="center"/>
              <w:rPr>
                <w:rFonts w:ascii="Arial" w:hAnsi="Arial" w:cs="Arial"/>
                <w:spacing w:val="-4"/>
                <w:sz w:val="12"/>
                <w:szCs w:val="12"/>
              </w:rPr>
            </w:pPr>
            <w:r w:rsidRPr="00934A4C">
              <w:rPr>
                <w:rFonts w:ascii="Arial" w:hAnsi="Arial" w:cs="Arial"/>
                <w:spacing w:val="-4"/>
                <w:sz w:val="12"/>
                <w:szCs w:val="12"/>
              </w:rPr>
              <w:t>Consolidated financial statement</w:t>
            </w:r>
            <w:r w:rsidR="00912F11" w:rsidRPr="00934A4C">
              <w:rPr>
                <w:rFonts w:ascii="Arial" w:hAnsi="Arial" w:cs="Arial"/>
                <w:spacing w:val="-4"/>
                <w:sz w:val="12"/>
                <w:szCs w:val="12"/>
              </w:rPr>
              <w:t>s</w:t>
            </w:r>
          </w:p>
        </w:tc>
      </w:tr>
      <w:tr w:rsidR="00BC7CCA" w:rsidRPr="00E4371C" w:rsidTr="00C6224E">
        <w:tc>
          <w:tcPr>
            <w:tcW w:w="990" w:type="dxa"/>
            <w:vAlign w:val="bottom"/>
          </w:tcPr>
          <w:p w:rsidR="00BC7CCA" w:rsidRPr="00934A4C" w:rsidRDefault="00BC7CCA" w:rsidP="001D2EF3">
            <w:pPr>
              <w:pBdr>
                <w:bottom w:val="single" w:sz="4" w:space="1" w:color="auto"/>
              </w:pBdr>
              <w:spacing w:line="240" w:lineRule="exact"/>
              <w:jc w:val="center"/>
              <w:rPr>
                <w:rFonts w:ascii="Arial" w:hAnsi="Arial" w:cs="Arial"/>
                <w:spacing w:val="-4"/>
                <w:sz w:val="12"/>
                <w:szCs w:val="12"/>
                <w:cs/>
              </w:rPr>
            </w:pPr>
            <w:r w:rsidRPr="00934A4C">
              <w:rPr>
                <w:rFonts w:ascii="Arial" w:hAnsi="Arial" w:cs="Arial"/>
                <w:spacing w:val="-4"/>
                <w:sz w:val="12"/>
                <w:szCs w:val="12"/>
              </w:rPr>
              <w:t>Debentures</w:t>
            </w:r>
          </w:p>
        </w:tc>
        <w:tc>
          <w:tcPr>
            <w:tcW w:w="1170" w:type="dxa"/>
            <w:vAlign w:val="bottom"/>
          </w:tcPr>
          <w:p w:rsidR="00BC7CCA" w:rsidRPr="00934A4C" w:rsidRDefault="00BC7CCA" w:rsidP="001D2EF3">
            <w:pPr>
              <w:pBdr>
                <w:bottom w:val="single" w:sz="4" w:space="1" w:color="auto"/>
              </w:pBdr>
              <w:spacing w:line="240" w:lineRule="exact"/>
              <w:jc w:val="center"/>
              <w:rPr>
                <w:rFonts w:ascii="Arial" w:hAnsi="Arial" w:cs="Arial"/>
                <w:spacing w:val="-4"/>
                <w:sz w:val="12"/>
                <w:szCs w:val="12"/>
              </w:rPr>
            </w:pPr>
            <w:r w:rsidRPr="00934A4C">
              <w:rPr>
                <w:rFonts w:ascii="Arial" w:hAnsi="Arial" w:cs="Arial"/>
                <w:spacing w:val="-4"/>
                <w:sz w:val="12"/>
                <w:szCs w:val="12"/>
              </w:rPr>
              <w:t>Terms</w:t>
            </w:r>
          </w:p>
        </w:tc>
        <w:tc>
          <w:tcPr>
            <w:tcW w:w="1530" w:type="dxa"/>
            <w:vAlign w:val="bottom"/>
          </w:tcPr>
          <w:p w:rsidR="00BC7CCA" w:rsidRPr="00934A4C" w:rsidRDefault="00BC7CCA" w:rsidP="001D2EF3">
            <w:pPr>
              <w:pBdr>
                <w:bottom w:val="single" w:sz="4" w:space="1" w:color="auto"/>
              </w:pBdr>
              <w:spacing w:line="240" w:lineRule="exact"/>
              <w:jc w:val="center"/>
              <w:rPr>
                <w:rFonts w:ascii="Arial" w:hAnsi="Arial" w:cs="Arial"/>
                <w:spacing w:val="-4"/>
                <w:sz w:val="12"/>
                <w:szCs w:val="12"/>
              </w:rPr>
            </w:pPr>
            <w:r w:rsidRPr="00934A4C">
              <w:rPr>
                <w:rFonts w:ascii="Arial" w:hAnsi="Arial" w:cs="Arial"/>
                <w:spacing w:val="-4"/>
                <w:sz w:val="12"/>
                <w:szCs w:val="12"/>
              </w:rPr>
              <w:t>Date of issuance</w:t>
            </w:r>
          </w:p>
        </w:tc>
        <w:tc>
          <w:tcPr>
            <w:tcW w:w="1440" w:type="dxa"/>
            <w:vAlign w:val="bottom"/>
          </w:tcPr>
          <w:p w:rsidR="00BC7CCA" w:rsidRPr="00934A4C" w:rsidRDefault="00BC7CCA" w:rsidP="001D2EF3">
            <w:pPr>
              <w:pBdr>
                <w:bottom w:val="single" w:sz="4" w:space="1" w:color="auto"/>
              </w:pBdr>
              <w:spacing w:line="240" w:lineRule="exact"/>
              <w:jc w:val="center"/>
              <w:rPr>
                <w:rFonts w:ascii="Arial" w:hAnsi="Arial" w:cs="Arial"/>
                <w:spacing w:val="-4"/>
                <w:sz w:val="12"/>
                <w:szCs w:val="12"/>
                <w:cs/>
              </w:rPr>
            </w:pPr>
            <w:r w:rsidRPr="00934A4C">
              <w:rPr>
                <w:rFonts w:ascii="Arial" w:hAnsi="Arial" w:cs="Arial"/>
                <w:spacing w:val="-4"/>
                <w:sz w:val="12"/>
                <w:szCs w:val="12"/>
              </w:rPr>
              <w:t>Due date</w:t>
            </w:r>
          </w:p>
        </w:tc>
        <w:tc>
          <w:tcPr>
            <w:tcW w:w="900" w:type="dxa"/>
            <w:shd w:val="clear" w:color="auto" w:fill="auto"/>
            <w:vAlign w:val="bottom"/>
          </w:tcPr>
          <w:p w:rsidR="00BC7CCA" w:rsidRPr="00934A4C" w:rsidRDefault="00BC7CCA" w:rsidP="001D2EF3">
            <w:pPr>
              <w:pBdr>
                <w:bottom w:val="single" w:sz="4" w:space="1" w:color="auto"/>
              </w:pBdr>
              <w:spacing w:line="240" w:lineRule="exact"/>
              <w:jc w:val="center"/>
              <w:rPr>
                <w:rFonts w:ascii="Arial" w:hAnsi="Arial" w:cs="Arial"/>
                <w:spacing w:val="-4"/>
                <w:sz w:val="12"/>
                <w:szCs w:val="12"/>
                <w:cs/>
              </w:rPr>
            </w:pPr>
            <w:r w:rsidRPr="00934A4C">
              <w:rPr>
                <w:rFonts w:ascii="Arial" w:hAnsi="Arial" w:cs="Arial"/>
                <w:spacing w:val="-4"/>
                <w:sz w:val="12"/>
                <w:szCs w:val="12"/>
              </w:rPr>
              <w:t>rate</w:t>
            </w:r>
          </w:p>
        </w:tc>
        <w:tc>
          <w:tcPr>
            <w:tcW w:w="1260" w:type="dxa"/>
          </w:tcPr>
          <w:p w:rsidR="00BC7CCA" w:rsidRPr="00934A4C" w:rsidRDefault="00BC7CCA" w:rsidP="001D2EF3">
            <w:pPr>
              <w:pBdr>
                <w:bottom w:val="single" w:sz="4" w:space="1" w:color="auto"/>
              </w:pBdr>
              <w:spacing w:line="240" w:lineRule="exact"/>
              <w:jc w:val="center"/>
              <w:rPr>
                <w:rFonts w:ascii="Arial" w:hAnsi="Arial" w:cs="Arial"/>
                <w:spacing w:val="-4"/>
                <w:sz w:val="12"/>
                <w:szCs w:val="12"/>
              </w:rPr>
            </w:pPr>
            <w:r w:rsidRPr="00934A4C">
              <w:rPr>
                <w:rFonts w:ascii="Arial" w:hAnsi="Arial" w:cs="Arial"/>
                <w:spacing w:val="-4"/>
                <w:sz w:val="12"/>
                <w:szCs w:val="12"/>
              </w:rPr>
              <w:t>debentures</w:t>
            </w:r>
          </w:p>
        </w:tc>
        <w:tc>
          <w:tcPr>
            <w:tcW w:w="1080" w:type="dxa"/>
            <w:vAlign w:val="bottom"/>
          </w:tcPr>
          <w:p w:rsidR="00BC7CCA" w:rsidRPr="00934A4C" w:rsidRDefault="009B6827" w:rsidP="001D2EF3">
            <w:pPr>
              <w:pBdr>
                <w:bottom w:val="single" w:sz="4" w:space="1" w:color="auto"/>
              </w:pBdr>
              <w:spacing w:line="240" w:lineRule="exact"/>
              <w:jc w:val="center"/>
              <w:rPr>
                <w:rFonts w:ascii="Arial" w:hAnsi="Arial" w:cs="Arial"/>
                <w:spacing w:val="-4"/>
                <w:sz w:val="12"/>
                <w:szCs w:val="12"/>
              </w:rPr>
            </w:pPr>
            <w:r w:rsidRPr="00934A4C">
              <w:rPr>
                <w:rFonts w:ascii="Arial" w:hAnsi="Arial" w:cs="Arial"/>
                <w:spacing w:val="-4"/>
                <w:sz w:val="12"/>
                <w:szCs w:val="12"/>
              </w:rPr>
              <w:t>20</w:t>
            </w:r>
            <w:r w:rsidR="00146BA5" w:rsidRPr="00934A4C">
              <w:rPr>
                <w:rFonts w:ascii="Arial" w:hAnsi="Arial" w:cs="Arial"/>
                <w:spacing w:val="-4"/>
                <w:sz w:val="12"/>
                <w:szCs w:val="12"/>
              </w:rPr>
              <w:t>20</w:t>
            </w:r>
          </w:p>
        </w:tc>
        <w:tc>
          <w:tcPr>
            <w:tcW w:w="1170" w:type="dxa"/>
          </w:tcPr>
          <w:p w:rsidR="00BC7CCA" w:rsidRPr="00934A4C" w:rsidRDefault="00926247" w:rsidP="001D2EF3">
            <w:pPr>
              <w:pBdr>
                <w:bottom w:val="single" w:sz="4" w:space="1" w:color="auto"/>
              </w:pBdr>
              <w:spacing w:line="240" w:lineRule="exact"/>
              <w:jc w:val="center"/>
              <w:rPr>
                <w:rFonts w:ascii="Arial" w:hAnsi="Arial" w:cs="Arial"/>
                <w:spacing w:val="-4"/>
                <w:sz w:val="12"/>
                <w:szCs w:val="12"/>
              </w:rPr>
            </w:pPr>
            <w:r w:rsidRPr="00934A4C">
              <w:rPr>
                <w:rFonts w:ascii="Arial" w:hAnsi="Arial" w:cs="Arial"/>
                <w:spacing w:val="-4"/>
                <w:sz w:val="12"/>
                <w:szCs w:val="12"/>
              </w:rPr>
              <w:t>201</w:t>
            </w:r>
            <w:r w:rsidR="00146BA5" w:rsidRPr="00934A4C">
              <w:rPr>
                <w:rFonts w:ascii="Arial" w:hAnsi="Arial" w:cs="Arial"/>
                <w:spacing w:val="-4"/>
                <w:sz w:val="12"/>
                <w:szCs w:val="12"/>
              </w:rPr>
              <w:t>9</w:t>
            </w:r>
          </w:p>
        </w:tc>
      </w:tr>
      <w:tr w:rsidR="00BC7CCA" w:rsidRPr="00E4371C" w:rsidTr="00C6224E">
        <w:tc>
          <w:tcPr>
            <w:tcW w:w="990" w:type="dxa"/>
          </w:tcPr>
          <w:p w:rsidR="00BC7CCA" w:rsidRPr="00934A4C" w:rsidRDefault="00BC7CCA" w:rsidP="001D2EF3">
            <w:pPr>
              <w:spacing w:line="240" w:lineRule="exact"/>
              <w:jc w:val="center"/>
              <w:rPr>
                <w:rFonts w:ascii="Arial" w:hAnsi="Arial" w:cs="Arial"/>
                <w:spacing w:val="-4"/>
                <w:sz w:val="12"/>
                <w:szCs w:val="12"/>
                <w:cs/>
              </w:rPr>
            </w:pPr>
          </w:p>
        </w:tc>
        <w:tc>
          <w:tcPr>
            <w:tcW w:w="1170" w:type="dxa"/>
          </w:tcPr>
          <w:p w:rsidR="00BC7CCA" w:rsidRPr="00934A4C" w:rsidRDefault="00BC7CCA" w:rsidP="001D2EF3">
            <w:pPr>
              <w:spacing w:line="240" w:lineRule="exact"/>
              <w:ind w:left="-108" w:right="-108" w:firstLine="108"/>
              <w:jc w:val="center"/>
              <w:rPr>
                <w:rFonts w:ascii="Arial" w:hAnsi="Arial" w:cs="Arial"/>
                <w:spacing w:val="-4"/>
                <w:sz w:val="12"/>
                <w:szCs w:val="12"/>
                <w:cs/>
              </w:rPr>
            </w:pPr>
          </w:p>
        </w:tc>
        <w:tc>
          <w:tcPr>
            <w:tcW w:w="1530" w:type="dxa"/>
          </w:tcPr>
          <w:p w:rsidR="00BC7CCA" w:rsidRPr="00934A4C" w:rsidRDefault="00BC7CCA" w:rsidP="001D2EF3">
            <w:pPr>
              <w:spacing w:line="240" w:lineRule="exact"/>
              <w:ind w:left="-108" w:right="-108" w:firstLine="108"/>
              <w:jc w:val="center"/>
              <w:rPr>
                <w:rFonts w:ascii="Arial" w:hAnsi="Arial" w:cs="Arial"/>
                <w:spacing w:val="-4"/>
                <w:sz w:val="12"/>
                <w:szCs w:val="12"/>
                <w:cs/>
              </w:rPr>
            </w:pPr>
          </w:p>
        </w:tc>
        <w:tc>
          <w:tcPr>
            <w:tcW w:w="1440" w:type="dxa"/>
          </w:tcPr>
          <w:p w:rsidR="00BC7CCA" w:rsidRPr="00934A4C" w:rsidRDefault="00BC7CCA" w:rsidP="001D2EF3">
            <w:pPr>
              <w:spacing w:line="240" w:lineRule="exact"/>
              <w:ind w:left="-108" w:right="-108" w:firstLine="108"/>
              <w:jc w:val="center"/>
              <w:rPr>
                <w:rFonts w:ascii="Arial" w:hAnsi="Arial" w:cs="Arial"/>
                <w:spacing w:val="-4"/>
                <w:sz w:val="12"/>
                <w:szCs w:val="12"/>
                <w:cs/>
              </w:rPr>
            </w:pPr>
          </w:p>
        </w:tc>
        <w:tc>
          <w:tcPr>
            <w:tcW w:w="900" w:type="dxa"/>
            <w:shd w:val="clear" w:color="auto" w:fill="auto"/>
          </w:tcPr>
          <w:p w:rsidR="00BC7CCA" w:rsidRPr="00934A4C" w:rsidRDefault="00BC7CCA" w:rsidP="001D2EF3">
            <w:pPr>
              <w:spacing w:line="240" w:lineRule="exact"/>
              <w:jc w:val="center"/>
              <w:rPr>
                <w:rFonts w:ascii="Arial" w:hAnsi="Arial" w:cs="Arial"/>
                <w:spacing w:val="-4"/>
                <w:sz w:val="12"/>
                <w:szCs w:val="12"/>
                <w:cs/>
              </w:rPr>
            </w:pPr>
            <w:r w:rsidRPr="00934A4C">
              <w:rPr>
                <w:rFonts w:ascii="Arial" w:hAnsi="Arial" w:cs="Arial"/>
                <w:spacing w:val="-4"/>
                <w:sz w:val="12"/>
                <w:szCs w:val="12"/>
                <w:cs/>
              </w:rPr>
              <w:t>(</w:t>
            </w:r>
            <w:r w:rsidRPr="00934A4C">
              <w:rPr>
                <w:rFonts w:ascii="Arial" w:hAnsi="Arial" w:cs="Arial"/>
                <w:spacing w:val="-4"/>
                <w:sz w:val="12"/>
                <w:szCs w:val="12"/>
              </w:rPr>
              <w:t>% p.a.</w:t>
            </w:r>
            <w:r w:rsidRPr="00934A4C">
              <w:rPr>
                <w:rFonts w:ascii="Arial" w:hAnsi="Arial" w:cs="Arial"/>
                <w:spacing w:val="-4"/>
                <w:sz w:val="12"/>
                <w:szCs w:val="12"/>
                <w:cs/>
              </w:rPr>
              <w:t>)</w:t>
            </w:r>
          </w:p>
        </w:tc>
        <w:tc>
          <w:tcPr>
            <w:tcW w:w="1260" w:type="dxa"/>
          </w:tcPr>
          <w:p w:rsidR="00BC7CCA" w:rsidRPr="00934A4C" w:rsidRDefault="00BC7CCA" w:rsidP="001D2EF3">
            <w:pPr>
              <w:spacing w:line="240" w:lineRule="exact"/>
              <w:jc w:val="center"/>
              <w:rPr>
                <w:rFonts w:ascii="Arial" w:hAnsi="Arial" w:cs="Arial"/>
                <w:spacing w:val="-4"/>
                <w:sz w:val="12"/>
                <w:szCs w:val="12"/>
                <w:cs/>
              </w:rPr>
            </w:pPr>
            <w:r w:rsidRPr="00934A4C">
              <w:rPr>
                <w:rFonts w:ascii="Arial" w:hAnsi="Arial" w:cs="Arial"/>
                <w:spacing w:val="-4"/>
                <w:sz w:val="12"/>
                <w:szCs w:val="12"/>
              </w:rPr>
              <w:t>(Thousand units)</w:t>
            </w:r>
          </w:p>
        </w:tc>
        <w:tc>
          <w:tcPr>
            <w:tcW w:w="1080" w:type="dxa"/>
          </w:tcPr>
          <w:p w:rsidR="00BC7CCA" w:rsidRPr="00934A4C" w:rsidRDefault="00BC7CCA" w:rsidP="001D2EF3">
            <w:pPr>
              <w:tabs>
                <w:tab w:val="decimal" w:pos="1452"/>
              </w:tabs>
              <w:spacing w:line="240" w:lineRule="exact"/>
              <w:jc w:val="right"/>
              <w:rPr>
                <w:rFonts w:ascii="Arial" w:hAnsi="Arial" w:cs="Arial"/>
                <w:spacing w:val="-4"/>
                <w:sz w:val="12"/>
                <w:szCs w:val="12"/>
                <w:cs/>
              </w:rPr>
            </w:pPr>
          </w:p>
        </w:tc>
        <w:tc>
          <w:tcPr>
            <w:tcW w:w="1170" w:type="dxa"/>
          </w:tcPr>
          <w:p w:rsidR="00BC7CCA" w:rsidRPr="00934A4C" w:rsidRDefault="00BC7CCA" w:rsidP="001D2EF3">
            <w:pPr>
              <w:tabs>
                <w:tab w:val="decimal" w:pos="1452"/>
              </w:tabs>
              <w:spacing w:line="240" w:lineRule="exact"/>
              <w:jc w:val="right"/>
              <w:rPr>
                <w:rFonts w:ascii="Arial" w:hAnsi="Arial" w:cs="Arial"/>
                <w:spacing w:val="-4"/>
                <w:sz w:val="12"/>
                <w:szCs w:val="12"/>
                <w:cs/>
              </w:rPr>
            </w:pP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1</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21 April 2017</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21 April 2020</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4.10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400</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400,000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2</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20 July 2017</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20 July 2020</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4.20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400</w:t>
            </w:r>
          </w:p>
        </w:tc>
        <w:tc>
          <w:tcPr>
            <w:tcW w:w="1080" w:type="dxa"/>
            <w:vAlign w:val="bottom"/>
          </w:tcPr>
          <w:p w:rsidR="00146BA5" w:rsidRPr="00934A4C" w:rsidRDefault="00F326DB"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400,000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3</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r w:rsidR="00E50EA0">
              <w:rPr>
                <w:rFonts w:ascii="Arial" w:hAnsi="Arial" w:cs="Arial"/>
                <w:spacing w:val="-4"/>
                <w:sz w:val="12"/>
                <w:szCs w:val="12"/>
              </w:rPr>
              <w:t xml:space="preserve"> 6 months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15 September 2017</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15 March 2021</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4.50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1,000</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1,000,000</w:t>
            </w:r>
          </w:p>
        </w:tc>
        <w:tc>
          <w:tcPr>
            <w:tcW w:w="1170" w:type="dxa"/>
          </w:tcPr>
          <w:p w:rsidR="00146BA5" w:rsidRPr="00934A4C" w:rsidRDefault="00146BA5" w:rsidP="00076DCF">
            <w:pPr>
              <w:tabs>
                <w:tab w:val="decimal" w:pos="772"/>
              </w:tabs>
              <w:spacing w:line="240" w:lineRule="exact"/>
              <w:rPr>
                <w:rFonts w:ascii="Arial" w:hAnsi="Arial" w:cs="Arial"/>
                <w:spacing w:val="-4"/>
                <w:sz w:val="12"/>
                <w:szCs w:val="12"/>
              </w:rPr>
            </w:pPr>
            <w:r w:rsidRPr="00934A4C">
              <w:rPr>
                <w:rFonts w:ascii="Arial" w:hAnsi="Arial" w:cs="Arial"/>
                <w:spacing w:val="-4"/>
                <w:sz w:val="12"/>
                <w:szCs w:val="12"/>
              </w:rPr>
              <w:t>1,000,000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4</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12 October 2017</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12 October 2020</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4.20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440</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440,000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5</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22 December 2017</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22 December 2020</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4.10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590</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590,000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6</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22 December 2017</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22 December 2020</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4.00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800</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800,000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7</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30 March 2018</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30 March 2021</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4.05</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1,000</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1,000,000</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1,000,000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8</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 October 2018</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 October 2021</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4.30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1,075</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1,074,700</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1,074,700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9</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 xml:space="preserve">3 years </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6 June 2019</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6 June 2022</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4.50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1,498</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1,498,000</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1,498,000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10</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10 July 2019</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10 July 2022</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4.50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200</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200,000</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200,000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11</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 xml:space="preserve">1 year 3 months      </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24 July 2019</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24 October 2020</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6.70</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100</w:t>
            </w:r>
          </w:p>
        </w:tc>
        <w:tc>
          <w:tcPr>
            <w:tcW w:w="1080" w:type="dxa"/>
          </w:tcPr>
          <w:p w:rsidR="00146BA5" w:rsidRPr="00934A4C" w:rsidRDefault="001A7A99" w:rsidP="001D2EF3">
            <w:pPr>
              <w:tabs>
                <w:tab w:val="decimal" w:pos="772"/>
              </w:tabs>
              <w:spacing w:line="240" w:lineRule="exact"/>
              <w:rPr>
                <w:rFonts w:ascii="Arial" w:hAnsi="Arial" w:cs="Arial"/>
                <w:spacing w:val="-4"/>
                <w:sz w:val="12"/>
                <w:szCs w:val="12"/>
              </w:rPr>
            </w:pPr>
            <w:r>
              <w:rPr>
                <w:rFonts w:ascii="Arial" w:hAnsi="Arial" w:cs="Arial"/>
                <w:spacing w:val="-4"/>
                <w:sz w:val="12"/>
                <w:szCs w:val="12"/>
              </w:rPr>
              <w:t>-</w:t>
            </w:r>
          </w:p>
        </w:tc>
        <w:tc>
          <w:tcPr>
            <w:tcW w:w="1170" w:type="dxa"/>
          </w:tcPr>
          <w:p w:rsidR="00146BA5" w:rsidRPr="00934A4C" w:rsidRDefault="00146BA5" w:rsidP="001D2EF3">
            <w:pPr>
              <w:tabs>
                <w:tab w:val="decimal" w:pos="772"/>
              </w:tabs>
              <w:spacing w:line="240" w:lineRule="exact"/>
              <w:rPr>
                <w:rFonts w:ascii="Arial" w:hAnsi="Arial" w:cs="Arial"/>
                <w:spacing w:val="-4"/>
                <w:sz w:val="12"/>
                <w:szCs w:val="12"/>
              </w:rPr>
            </w:pPr>
            <w:r w:rsidRPr="00934A4C">
              <w:rPr>
                <w:rFonts w:ascii="Arial" w:hAnsi="Arial" w:cs="Arial"/>
                <w:spacing w:val="-4"/>
                <w:sz w:val="12"/>
                <w:szCs w:val="12"/>
              </w:rPr>
              <w:t>100,000</w:t>
            </w:r>
          </w:p>
        </w:tc>
      </w:tr>
      <w:tr w:rsidR="00146BA5" w:rsidRPr="00E4371C" w:rsidTr="00C6224E">
        <w:tc>
          <w:tcPr>
            <w:tcW w:w="990" w:type="dxa"/>
          </w:tcPr>
          <w:p w:rsidR="00146BA5"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12</w:t>
            </w:r>
          </w:p>
        </w:tc>
        <w:tc>
          <w:tcPr>
            <w:tcW w:w="117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 xml:space="preserve">3 years      </w:t>
            </w:r>
          </w:p>
        </w:tc>
        <w:tc>
          <w:tcPr>
            <w:tcW w:w="153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 November 2019</w:t>
            </w:r>
          </w:p>
        </w:tc>
        <w:tc>
          <w:tcPr>
            <w:tcW w:w="1440" w:type="dxa"/>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1 November 2022</w:t>
            </w:r>
          </w:p>
        </w:tc>
        <w:tc>
          <w:tcPr>
            <w:tcW w:w="900" w:type="dxa"/>
            <w:shd w:val="clear" w:color="auto" w:fill="auto"/>
          </w:tcPr>
          <w:p w:rsidR="00146BA5" w:rsidRPr="00934A4C" w:rsidRDefault="00146BA5" w:rsidP="001D2EF3">
            <w:pPr>
              <w:spacing w:line="240" w:lineRule="exact"/>
              <w:jc w:val="center"/>
              <w:rPr>
                <w:rFonts w:ascii="Arial" w:hAnsi="Arial" w:cs="Arial"/>
                <w:spacing w:val="-4"/>
                <w:sz w:val="12"/>
                <w:szCs w:val="12"/>
              </w:rPr>
            </w:pPr>
            <w:r w:rsidRPr="00934A4C">
              <w:rPr>
                <w:rFonts w:ascii="Arial" w:hAnsi="Arial" w:cs="Arial"/>
                <w:spacing w:val="-4"/>
                <w:sz w:val="12"/>
                <w:szCs w:val="12"/>
              </w:rPr>
              <w:t>4.25</w:t>
            </w:r>
          </w:p>
        </w:tc>
        <w:tc>
          <w:tcPr>
            <w:tcW w:w="1260" w:type="dxa"/>
          </w:tcPr>
          <w:p w:rsidR="00146BA5" w:rsidRPr="00934A4C" w:rsidRDefault="00146BA5" w:rsidP="001D2EF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1,643</w:t>
            </w:r>
          </w:p>
        </w:tc>
        <w:tc>
          <w:tcPr>
            <w:tcW w:w="1080" w:type="dxa"/>
            <w:vAlign w:val="bottom"/>
          </w:tcPr>
          <w:p w:rsidR="00146BA5"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1,643,</w:t>
            </w:r>
            <w:r w:rsidR="00805D53">
              <w:rPr>
                <w:rFonts w:ascii="Arial" w:hAnsi="Arial" w:cs="Arial"/>
                <w:spacing w:val="-4"/>
                <w:sz w:val="12"/>
                <w:szCs w:val="12"/>
              </w:rPr>
              <w:t>300</w:t>
            </w:r>
          </w:p>
        </w:tc>
        <w:tc>
          <w:tcPr>
            <w:tcW w:w="1170" w:type="dxa"/>
            <w:vAlign w:val="bottom"/>
          </w:tcPr>
          <w:p w:rsidR="00146BA5" w:rsidRPr="00934A4C" w:rsidRDefault="00146BA5"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1,643,300</w:t>
            </w:r>
          </w:p>
        </w:tc>
      </w:tr>
      <w:tr w:rsidR="003A5C10" w:rsidTr="00C6224E">
        <w:tblPrEx>
          <w:tblLook w:val="04A0" w:firstRow="1" w:lastRow="0" w:firstColumn="1" w:lastColumn="0" w:noHBand="0" w:noVBand="1"/>
        </w:tblPrEx>
        <w:tc>
          <w:tcPr>
            <w:tcW w:w="990" w:type="dxa"/>
            <w:hideMark/>
          </w:tcPr>
          <w:p w:rsidR="00934A4C"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13</w:t>
            </w:r>
          </w:p>
        </w:tc>
        <w:tc>
          <w:tcPr>
            <w:tcW w:w="117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 xml:space="preserve">3 years      </w:t>
            </w:r>
          </w:p>
        </w:tc>
        <w:tc>
          <w:tcPr>
            <w:tcW w:w="153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5 March 2020</w:t>
            </w:r>
          </w:p>
        </w:tc>
        <w:tc>
          <w:tcPr>
            <w:tcW w:w="144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5 March 2023</w:t>
            </w:r>
          </w:p>
        </w:tc>
        <w:tc>
          <w:tcPr>
            <w:tcW w:w="90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4.00</w:t>
            </w:r>
          </w:p>
        </w:tc>
        <w:tc>
          <w:tcPr>
            <w:tcW w:w="1260" w:type="dxa"/>
            <w:hideMark/>
          </w:tcPr>
          <w:p w:rsidR="00934A4C" w:rsidRPr="00934A4C" w:rsidRDefault="00934A4C" w:rsidP="0002476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2,000</w:t>
            </w:r>
          </w:p>
        </w:tc>
        <w:tc>
          <w:tcPr>
            <w:tcW w:w="1080" w:type="dxa"/>
            <w:vAlign w:val="bottom"/>
          </w:tcPr>
          <w:p w:rsidR="00934A4C"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2,000,000</w:t>
            </w:r>
          </w:p>
        </w:tc>
        <w:tc>
          <w:tcPr>
            <w:tcW w:w="1170" w:type="dxa"/>
            <w:vAlign w:val="bottom"/>
            <w:hideMark/>
          </w:tcPr>
          <w:p w:rsidR="00934A4C" w:rsidRPr="00934A4C" w:rsidRDefault="00934A4C"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w:t>
            </w:r>
          </w:p>
        </w:tc>
      </w:tr>
      <w:tr w:rsidR="003A5C10" w:rsidTr="00C6224E">
        <w:tblPrEx>
          <w:tblLook w:val="04A0" w:firstRow="1" w:lastRow="0" w:firstColumn="1" w:lastColumn="0" w:noHBand="0" w:noVBand="1"/>
        </w:tblPrEx>
        <w:tc>
          <w:tcPr>
            <w:tcW w:w="990" w:type="dxa"/>
            <w:hideMark/>
          </w:tcPr>
          <w:p w:rsidR="00934A4C"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1</w:t>
            </w:r>
            <w:r w:rsidR="00E50EA0">
              <w:rPr>
                <w:rFonts w:ascii="Arial" w:hAnsi="Arial" w:cs="Arial"/>
                <w:spacing w:val="-4"/>
                <w:sz w:val="12"/>
                <w:szCs w:val="12"/>
              </w:rPr>
              <w:t>4</w:t>
            </w:r>
          </w:p>
        </w:tc>
        <w:tc>
          <w:tcPr>
            <w:tcW w:w="117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w:t>
            </w:r>
          </w:p>
        </w:tc>
        <w:tc>
          <w:tcPr>
            <w:tcW w:w="153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2 September 2020</w:t>
            </w:r>
          </w:p>
        </w:tc>
        <w:tc>
          <w:tcPr>
            <w:tcW w:w="144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2 September 2023</w:t>
            </w:r>
          </w:p>
        </w:tc>
        <w:tc>
          <w:tcPr>
            <w:tcW w:w="90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4.00</w:t>
            </w:r>
          </w:p>
        </w:tc>
        <w:tc>
          <w:tcPr>
            <w:tcW w:w="1260" w:type="dxa"/>
            <w:hideMark/>
          </w:tcPr>
          <w:p w:rsidR="00934A4C" w:rsidRPr="00934A4C" w:rsidRDefault="00934A4C" w:rsidP="0002476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149</w:t>
            </w:r>
          </w:p>
        </w:tc>
        <w:tc>
          <w:tcPr>
            <w:tcW w:w="1080" w:type="dxa"/>
            <w:vAlign w:val="bottom"/>
          </w:tcPr>
          <w:p w:rsidR="00934A4C" w:rsidRPr="00934A4C" w:rsidRDefault="001A7A99" w:rsidP="001D2EF3">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148,500</w:t>
            </w:r>
          </w:p>
        </w:tc>
        <w:tc>
          <w:tcPr>
            <w:tcW w:w="1170" w:type="dxa"/>
            <w:vAlign w:val="bottom"/>
            <w:hideMark/>
          </w:tcPr>
          <w:p w:rsidR="00934A4C" w:rsidRPr="00934A4C" w:rsidRDefault="00934A4C" w:rsidP="001D2EF3">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w:t>
            </w:r>
          </w:p>
        </w:tc>
      </w:tr>
      <w:tr w:rsidR="003A5C10" w:rsidTr="00C6224E">
        <w:tblPrEx>
          <w:tblLook w:val="04A0" w:firstRow="1" w:lastRow="0" w:firstColumn="1" w:lastColumn="0" w:noHBand="0" w:noVBand="1"/>
        </w:tblPrEx>
        <w:tc>
          <w:tcPr>
            <w:tcW w:w="990" w:type="dxa"/>
            <w:hideMark/>
          </w:tcPr>
          <w:p w:rsidR="00934A4C" w:rsidRPr="00934A4C" w:rsidRDefault="00934A4C" w:rsidP="001D2EF3">
            <w:pPr>
              <w:spacing w:line="240" w:lineRule="exact"/>
              <w:ind w:right="-36"/>
              <w:jc w:val="center"/>
              <w:rPr>
                <w:rFonts w:ascii="Arial" w:hAnsi="Arial" w:cs="Arial"/>
                <w:spacing w:val="-4"/>
                <w:sz w:val="12"/>
                <w:szCs w:val="12"/>
              </w:rPr>
            </w:pPr>
            <w:r w:rsidRPr="00934A4C">
              <w:rPr>
                <w:rFonts w:ascii="Arial" w:hAnsi="Arial" w:cs="Arial"/>
                <w:spacing w:val="-4"/>
                <w:sz w:val="12"/>
                <w:szCs w:val="12"/>
              </w:rPr>
              <w:t>1</w:t>
            </w:r>
            <w:r w:rsidR="00E50EA0">
              <w:rPr>
                <w:rFonts w:ascii="Arial" w:hAnsi="Arial" w:cs="Arial"/>
                <w:spacing w:val="-4"/>
                <w:sz w:val="12"/>
                <w:szCs w:val="12"/>
              </w:rPr>
              <w:t>5</w:t>
            </w:r>
          </w:p>
        </w:tc>
        <w:tc>
          <w:tcPr>
            <w:tcW w:w="117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3 years 6 months</w:t>
            </w:r>
          </w:p>
        </w:tc>
        <w:tc>
          <w:tcPr>
            <w:tcW w:w="153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2 September 2020</w:t>
            </w:r>
          </w:p>
        </w:tc>
        <w:tc>
          <w:tcPr>
            <w:tcW w:w="144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2 March 2024</w:t>
            </w:r>
          </w:p>
        </w:tc>
        <w:tc>
          <w:tcPr>
            <w:tcW w:w="900" w:type="dxa"/>
            <w:hideMark/>
          </w:tcPr>
          <w:p w:rsidR="00934A4C" w:rsidRPr="00934A4C" w:rsidRDefault="00934A4C" w:rsidP="001D2EF3">
            <w:pPr>
              <w:spacing w:line="240" w:lineRule="exact"/>
              <w:jc w:val="center"/>
              <w:rPr>
                <w:rFonts w:ascii="Arial" w:hAnsi="Arial" w:cs="Arial"/>
                <w:spacing w:val="-4"/>
                <w:sz w:val="12"/>
                <w:szCs w:val="12"/>
              </w:rPr>
            </w:pPr>
            <w:r w:rsidRPr="00934A4C">
              <w:rPr>
                <w:rFonts w:ascii="Arial" w:hAnsi="Arial" w:cs="Arial"/>
                <w:spacing w:val="-4"/>
                <w:sz w:val="12"/>
                <w:szCs w:val="12"/>
              </w:rPr>
              <w:t>4.40</w:t>
            </w:r>
          </w:p>
        </w:tc>
        <w:tc>
          <w:tcPr>
            <w:tcW w:w="1260" w:type="dxa"/>
            <w:hideMark/>
          </w:tcPr>
          <w:p w:rsidR="00934A4C" w:rsidRPr="00934A4C" w:rsidRDefault="00934A4C" w:rsidP="0002476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1,849</w:t>
            </w:r>
          </w:p>
        </w:tc>
        <w:tc>
          <w:tcPr>
            <w:tcW w:w="1080" w:type="dxa"/>
            <w:vAlign w:val="bottom"/>
          </w:tcPr>
          <w:p w:rsidR="00934A4C" w:rsidRPr="00934A4C" w:rsidRDefault="00F326DB" w:rsidP="00E50EA0">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1,848,</w:t>
            </w:r>
            <w:r w:rsidR="000D5C62">
              <w:rPr>
                <w:rFonts w:ascii="Arial" w:hAnsi="Arial" w:cs="Arial"/>
                <w:spacing w:val="-4"/>
                <w:sz w:val="12"/>
                <w:szCs w:val="12"/>
              </w:rPr>
              <w:t>800</w:t>
            </w:r>
          </w:p>
        </w:tc>
        <w:tc>
          <w:tcPr>
            <w:tcW w:w="1170" w:type="dxa"/>
            <w:hideMark/>
          </w:tcPr>
          <w:p w:rsidR="00934A4C" w:rsidRPr="00934A4C" w:rsidRDefault="00934A4C" w:rsidP="00076DCF">
            <w:pPr>
              <w:tabs>
                <w:tab w:val="decimal" w:pos="772"/>
              </w:tabs>
              <w:spacing w:line="240" w:lineRule="exact"/>
              <w:rPr>
                <w:rFonts w:ascii="Arial" w:hAnsi="Arial" w:cs="Arial"/>
                <w:spacing w:val="-4"/>
                <w:sz w:val="12"/>
                <w:szCs w:val="12"/>
              </w:rPr>
            </w:pPr>
            <w:r w:rsidRPr="00934A4C">
              <w:rPr>
                <w:rFonts w:ascii="Arial" w:hAnsi="Arial" w:cs="Arial"/>
                <w:spacing w:val="-4"/>
                <w:sz w:val="12"/>
                <w:szCs w:val="12"/>
              </w:rPr>
              <w:t>-</w:t>
            </w:r>
          </w:p>
        </w:tc>
      </w:tr>
      <w:tr w:rsidR="00E50EA0" w:rsidTr="00C6224E">
        <w:tblPrEx>
          <w:tblLook w:val="04A0" w:firstRow="1" w:lastRow="0" w:firstColumn="1" w:lastColumn="0" w:noHBand="0" w:noVBand="1"/>
        </w:tblPrEx>
        <w:tc>
          <w:tcPr>
            <w:tcW w:w="990" w:type="dxa"/>
          </w:tcPr>
          <w:p w:rsidR="00E50EA0" w:rsidRPr="00934A4C" w:rsidRDefault="00E50EA0" w:rsidP="00E50EA0">
            <w:pPr>
              <w:spacing w:line="240" w:lineRule="exact"/>
              <w:ind w:right="-36"/>
              <w:jc w:val="center"/>
              <w:rPr>
                <w:rFonts w:ascii="Arial" w:hAnsi="Arial" w:cs="Arial"/>
                <w:spacing w:val="-4"/>
                <w:sz w:val="12"/>
                <w:szCs w:val="12"/>
              </w:rPr>
            </w:pPr>
            <w:r w:rsidRPr="00934A4C">
              <w:rPr>
                <w:rFonts w:ascii="Arial" w:hAnsi="Arial" w:cs="Arial"/>
                <w:spacing w:val="-4"/>
                <w:sz w:val="12"/>
                <w:szCs w:val="12"/>
              </w:rPr>
              <w:t>1</w:t>
            </w:r>
            <w:r>
              <w:rPr>
                <w:rFonts w:ascii="Arial" w:hAnsi="Arial" w:cs="Arial"/>
                <w:spacing w:val="-4"/>
                <w:sz w:val="12"/>
                <w:szCs w:val="12"/>
              </w:rPr>
              <w:t>6</w:t>
            </w:r>
          </w:p>
        </w:tc>
        <w:tc>
          <w:tcPr>
            <w:tcW w:w="1170" w:type="dxa"/>
          </w:tcPr>
          <w:p w:rsidR="00E50EA0" w:rsidRPr="00934A4C" w:rsidRDefault="00E50EA0" w:rsidP="00E50EA0">
            <w:pPr>
              <w:spacing w:line="240" w:lineRule="exact"/>
              <w:jc w:val="center"/>
              <w:rPr>
                <w:rFonts w:ascii="Arial" w:hAnsi="Arial" w:cs="Arial"/>
                <w:spacing w:val="-4"/>
                <w:sz w:val="12"/>
                <w:szCs w:val="12"/>
              </w:rPr>
            </w:pPr>
            <w:r w:rsidRPr="00934A4C">
              <w:rPr>
                <w:rFonts w:ascii="Arial" w:hAnsi="Arial" w:cs="Arial"/>
                <w:spacing w:val="-4"/>
                <w:sz w:val="12"/>
                <w:szCs w:val="12"/>
              </w:rPr>
              <w:t>2 years</w:t>
            </w:r>
          </w:p>
        </w:tc>
        <w:tc>
          <w:tcPr>
            <w:tcW w:w="1530" w:type="dxa"/>
          </w:tcPr>
          <w:p w:rsidR="00E50EA0" w:rsidRPr="00934A4C" w:rsidRDefault="00E50EA0" w:rsidP="00E50EA0">
            <w:pPr>
              <w:spacing w:line="240" w:lineRule="exact"/>
              <w:jc w:val="center"/>
              <w:rPr>
                <w:rFonts w:ascii="Arial" w:hAnsi="Arial" w:cs="Arial"/>
                <w:spacing w:val="-4"/>
                <w:sz w:val="12"/>
                <w:szCs w:val="12"/>
              </w:rPr>
            </w:pPr>
            <w:r w:rsidRPr="00934A4C">
              <w:rPr>
                <w:rFonts w:ascii="Arial" w:hAnsi="Arial" w:cs="Arial"/>
                <w:spacing w:val="-4"/>
                <w:sz w:val="12"/>
                <w:szCs w:val="12"/>
              </w:rPr>
              <w:t>18 September 2020</w:t>
            </w:r>
          </w:p>
        </w:tc>
        <w:tc>
          <w:tcPr>
            <w:tcW w:w="1440" w:type="dxa"/>
          </w:tcPr>
          <w:p w:rsidR="00E50EA0" w:rsidRPr="00934A4C" w:rsidRDefault="00E50EA0" w:rsidP="00E50EA0">
            <w:pPr>
              <w:spacing w:line="240" w:lineRule="exact"/>
              <w:jc w:val="center"/>
              <w:rPr>
                <w:rFonts w:ascii="Arial" w:hAnsi="Arial" w:cs="Arial"/>
                <w:spacing w:val="-4"/>
                <w:sz w:val="12"/>
                <w:szCs w:val="12"/>
              </w:rPr>
            </w:pPr>
            <w:r w:rsidRPr="00934A4C">
              <w:rPr>
                <w:rFonts w:ascii="Arial" w:hAnsi="Arial" w:cs="Arial"/>
                <w:spacing w:val="-4"/>
                <w:sz w:val="12"/>
                <w:szCs w:val="12"/>
              </w:rPr>
              <w:t>18 September 2022</w:t>
            </w:r>
          </w:p>
        </w:tc>
        <w:tc>
          <w:tcPr>
            <w:tcW w:w="900" w:type="dxa"/>
          </w:tcPr>
          <w:p w:rsidR="00E50EA0" w:rsidRPr="00934A4C" w:rsidRDefault="00E50EA0" w:rsidP="00E50EA0">
            <w:pPr>
              <w:spacing w:line="240" w:lineRule="exact"/>
              <w:jc w:val="center"/>
              <w:rPr>
                <w:rFonts w:ascii="Arial" w:hAnsi="Arial" w:cs="Arial"/>
                <w:spacing w:val="-4"/>
                <w:sz w:val="12"/>
                <w:szCs w:val="12"/>
              </w:rPr>
            </w:pPr>
            <w:r w:rsidRPr="00934A4C">
              <w:rPr>
                <w:rFonts w:ascii="Arial" w:hAnsi="Arial" w:cs="Arial"/>
                <w:spacing w:val="-4"/>
                <w:sz w:val="12"/>
                <w:szCs w:val="12"/>
              </w:rPr>
              <w:t>6.80</w:t>
            </w:r>
          </w:p>
        </w:tc>
        <w:tc>
          <w:tcPr>
            <w:tcW w:w="1260" w:type="dxa"/>
          </w:tcPr>
          <w:p w:rsidR="00E50EA0" w:rsidRPr="00934A4C" w:rsidRDefault="00E50EA0" w:rsidP="00024763">
            <w:pPr>
              <w:tabs>
                <w:tab w:val="decimal" w:pos="792"/>
              </w:tabs>
              <w:spacing w:line="240" w:lineRule="exact"/>
              <w:jc w:val="both"/>
              <w:rPr>
                <w:rFonts w:ascii="Arial" w:hAnsi="Arial" w:cs="Arial"/>
                <w:spacing w:val="-4"/>
                <w:sz w:val="12"/>
                <w:szCs w:val="12"/>
              </w:rPr>
            </w:pPr>
            <w:r w:rsidRPr="00934A4C">
              <w:rPr>
                <w:rFonts w:ascii="Arial" w:hAnsi="Arial" w:cs="Arial"/>
                <w:spacing w:val="-4"/>
                <w:sz w:val="12"/>
                <w:szCs w:val="12"/>
              </w:rPr>
              <w:t>98</w:t>
            </w:r>
          </w:p>
        </w:tc>
        <w:tc>
          <w:tcPr>
            <w:tcW w:w="1080" w:type="dxa"/>
            <w:vAlign w:val="bottom"/>
          </w:tcPr>
          <w:p w:rsidR="00E50EA0" w:rsidRPr="00934A4C" w:rsidRDefault="001A7A99" w:rsidP="001A7A99">
            <w:pPr>
              <w:tabs>
                <w:tab w:val="decimal" w:pos="772"/>
              </w:tabs>
              <w:spacing w:line="240" w:lineRule="exact"/>
              <w:jc w:val="both"/>
              <w:rPr>
                <w:rFonts w:ascii="Arial" w:hAnsi="Arial" w:cs="Arial"/>
                <w:spacing w:val="-4"/>
                <w:sz w:val="12"/>
                <w:szCs w:val="12"/>
              </w:rPr>
            </w:pPr>
            <w:r>
              <w:rPr>
                <w:rFonts w:ascii="Arial" w:hAnsi="Arial" w:cs="Arial"/>
                <w:spacing w:val="-4"/>
                <w:sz w:val="12"/>
                <w:szCs w:val="12"/>
              </w:rPr>
              <w:t>97,700</w:t>
            </w:r>
          </w:p>
        </w:tc>
        <w:tc>
          <w:tcPr>
            <w:tcW w:w="1170" w:type="dxa"/>
            <w:vAlign w:val="bottom"/>
          </w:tcPr>
          <w:p w:rsidR="00E50EA0" w:rsidRPr="00934A4C" w:rsidRDefault="00E50EA0" w:rsidP="001A7A99">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w:t>
            </w:r>
          </w:p>
        </w:tc>
      </w:tr>
      <w:tr w:rsidR="001A7A99" w:rsidTr="00C6224E">
        <w:tblPrEx>
          <w:tblLook w:val="04A0" w:firstRow="1" w:lastRow="0" w:firstColumn="1" w:lastColumn="0" w:noHBand="0" w:noVBand="1"/>
        </w:tblPrEx>
        <w:trPr>
          <w:trHeight w:val="297"/>
        </w:trPr>
        <w:tc>
          <w:tcPr>
            <w:tcW w:w="990" w:type="dxa"/>
          </w:tcPr>
          <w:p w:rsidR="001A7A99" w:rsidRPr="00934A4C" w:rsidRDefault="001A7A99" w:rsidP="001A7A99">
            <w:pPr>
              <w:spacing w:line="240" w:lineRule="exact"/>
              <w:ind w:right="-36"/>
              <w:jc w:val="center"/>
              <w:rPr>
                <w:rFonts w:ascii="Arial" w:hAnsi="Arial" w:cs="Arial"/>
                <w:spacing w:val="-4"/>
                <w:sz w:val="12"/>
                <w:szCs w:val="12"/>
              </w:rPr>
            </w:pPr>
            <w:r>
              <w:rPr>
                <w:rFonts w:ascii="Arial" w:hAnsi="Arial" w:cs="Arial"/>
                <w:spacing w:val="-4"/>
                <w:sz w:val="12"/>
                <w:szCs w:val="12"/>
              </w:rPr>
              <w:t>17</w:t>
            </w:r>
          </w:p>
        </w:tc>
        <w:tc>
          <w:tcPr>
            <w:tcW w:w="1170" w:type="dxa"/>
          </w:tcPr>
          <w:p w:rsidR="001A7A99" w:rsidRPr="00934A4C" w:rsidRDefault="001A7A99" w:rsidP="001A7A99">
            <w:pPr>
              <w:spacing w:line="240" w:lineRule="exact"/>
              <w:jc w:val="center"/>
              <w:rPr>
                <w:rFonts w:ascii="Arial" w:hAnsi="Arial" w:cs="Arial"/>
                <w:spacing w:val="-4"/>
                <w:sz w:val="12"/>
                <w:szCs w:val="12"/>
              </w:rPr>
            </w:pPr>
            <w:r>
              <w:rPr>
                <w:rFonts w:ascii="Arial" w:hAnsi="Arial" w:cs="Arial"/>
                <w:spacing w:val="-4"/>
                <w:sz w:val="12"/>
                <w:szCs w:val="12"/>
              </w:rPr>
              <w:t>1</w:t>
            </w:r>
            <w:r w:rsidRPr="00934A4C">
              <w:rPr>
                <w:rFonts w:ascii="Arial" w:hAnsi="Arial" w:cs="Arial"/>
                <w:spacing w:val="-4"/>
                <w:sz w:val="12"/>
                <w:szCs w:val="12"/>
              </w:rPr>
              <w:t xml:space="preserve"> years</w:t>
            </w:r>
            <w:r>
              <w:rPr>
                <w:rFonts w:ascii="Arial" w:hAnsi="Arial" w:cs="Arial"/>
                <w:spacing w:val="-4"/>
                <w:sz w:val="12"/>
                <w:szCs w:val="12"/>
              </w:rPr>
              <w:t xml:space="preserve"> 9</w:t>
            </w:r>
            <w:r w:rsidRPr="00934A4C">
              <w:rPr>
                <w:rFonts w:ascii="Arial" w:hAnsi="Arial" w:cs="Arial"/>
                <w:spacing w:val="-4"/>
                <w:sz w:val="12"/>
                <w:szCs w:val="12"/>
              </w:rPr>
              <w:t xml:space="preserve"> months</w:t>
            </w:r>
          </w:p>
        </w:tc>
        <w:tc>
          <w:tcPr>
            <w:tcW w:w="1530" w:type="dxa"/>
          </w:tcPr>
          <w:p w:rsidR="001A7A99" w:rsidRPr="00934A4C" w:rsidRDefault="001A7A99" w:rsidP="001A7A99">
            <w:pPr>
              <w:spacing w:line="240" w:lineRule="exact"/>
              <w:jc w:val="center"/>
              <w:rPr>
                <w:rFonts w:ascii="Arial" w:hAnsi="Arial" w:cs="Arial"/>
                <w:spacing w:val="-4"/>
                <w:sz w:val="12"/>
                <w:szCs w:val="12"/>
              </w:rPr>
            </w:pPr>
            <w:r>
              <w:rPr>
                <w:rFonts w:ascii="Arial" w:hAnsi="Arial" w:cs="Arial"/>
                <w:spacing w:val="-4"/>
                <w:sz w:val="12"/>
                <w:szCs w:val="12"/>
              </w:rPr>
              <w:t>29 October 2020</w:t>
            </w:r>
          </w:p>
        </w:tc>
        <w:tc>
          <w:tcPr>
            <w:tcW w:w="1440" w:type="dxa"/>
          </w:tcPr>
          <w:p w:rsidR="001A7A99" w:rsidRPr="00934A4C" w:rsidRDefault="001A7A99" w:rsidP="001A7A99">
            <w:pPr>
              <w:spacing w:line="240" w:lineRule="exact"/>
              <w:jc w:val="center"/>
              <w:rPr>
                <w:rFonts w:ascii="Arial" w:hAnsi="Arial" w:cs="Arial"/>
                <w:spacing w:val="-4"/>
                <w:sz w:val="12"/>
                <w:szCs w:val="12"/>
              </w:rPr>
            </w:pPr>
            <w:r>
              <w:rPr>
                <w:rFonts w:ascii="Arial" w:hAnsi="Arial" w:cs="Arial"/>
                <w:spacing w:val="-4"/>
                <w:sz w:val="12"/>
                <w:szCs w:val="12"/>
              </w:rPr>
              <w:t>29 September 202</w:t>
            </w:r>
            <w:r w:rsidR="00F326DB">
              <w:rPr>
                <w:rFonts w:ascii="Arial" w:hAnsi="Arial" w:cs="Arial"/>
                <w:spacing w:val="-4"/>
                <w:sz w:val="12"/>
                <w:szCs w:val="12"/>
              </w:rPr>
              <w:t>2</w:t>
            </w:r>
          </w:p>
        </w:tc>
        <w:tc>
          <w:tcPr>
            <w:tcW w:w="900" w:type="dxa"/>
          </w:tcPr>
          <w:p w:rsidR="001A7A99" w:rsidRPr="00934A4C" w:rsidRDefault="001A7A99" w:rsidP="001A7A99">
            <w:pPr>
              <w:spacing w:line="240" w:lineRule="exact"/>
              <w:jc w:val="center"/>
              <w:rPr>
                <w:rFonts w:ascii="Arial" w:hAnsi="Arial" w:cs="Arial"/>
                <w:spacing w:val="-4"/>
                <w:sz w:val="12"/>
                <w:szCs w:val="12"/>
              </w:rPr>
            </w:pPr>
            <w:r>
              <w:rPr>
                <w:rFonts w:ascii="Arial" w:hAnsi="Arial" w:cs="Arial"/>
                <w:spacing w:val="-4"/>
                <w:sz w:val="12"/>
                <w:szCs w:val="12"/>
              </w:rPr>
              <w:t>6.50</w:t>
            </w:r>
          </w:p>
        </w:tc>
        <w:tc>
          <w:tcPr>
            <w:tcW w:w="1260" w:type="dxa"/>
          </w:tcPr>
          <w:p w:rsidR="001A7A99" w:rsidRPr="00934A4C" w:rsidRDefault="001A7A99" w:rsidP="00024763">
            <w:pPr>
              <w:tabs>
                <w:tab w:val="decimal" w:pos="792"/>
              </w:tabs>
              <w:spacing w:line="240" w:lineRule="exact"/>
              <w:jc w:val="both"/>
              <w:rPr>
                <w:rFonts w:ascii="Arial" w:hAnsi="Arial" w:cs="Arial"/>
                <w:spacing w:val="-4"/>
                <w:sz w:val="12"/>
                <w:szCs w:val="12"/>
              </w:rPr>
            </w:pPr>
            <w:r>
              <w:rPr>
                <w:rFonts w:ascii="Arial" w:hAnsi="Arial" w:cs="Arial"/>
                <w:spacing w:val="-4"/>
                <w:sz w:val="12"/>
                <w:szCs w:val="12"/>
              </w:rPr>
              <w:t>100</w:t>
            </w:r>
          </w:p>
        </w:tc>
        <w:tc>
          <w:tcPr>
            <w:tcW w:w="1080" w:type="dxa"/>
          </w:tcPr>
          <w:p w:rsidR="001A7A99" w:rsidRPr="00934A4C" w:rsidRDefault="001A7A99" w:rsidP="00F326DB">
            <w:pPr>
              <w:pBdr>
                <w:bottom w:val="sing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100,000</w:t>
            </w:r>
          </w:p>
        </w:tc>
        <w:tc>
          <w:tcPr>
            <w:tcW w:w="1170" w:type="dxa"/>
          </w:tcPr>
          <w:p w:rsidR="001A7A99" w:rsidRPr="00934A4C" w:rsidRDefault="001A7A99" w:rsidP="00F326DB">
            <w:pPr>
              <w:pBdr>
                <w:bottom w:val="sing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r>
      <w:tr w:rsidR="001A7A99" w:rsidRPr="00E4371C" w:rsidTr="00C6224E">
        <w:tc>
          <w:tcPr>
            <w:tcW w:w="7286" w:type="dxa"/>
            <w:gridSpan w:val="6"/>
          </w:tcPr>
          <w:p w:rsidR="001A7A99" w:rsidRPr="00934A4C" w:rsidRDefault="001A7A99" w:rsidP="001A7A99">
            <w:pPr>
              <w:spacing w:line="240" w:lineRule="exact"/>
              <w:rPr>
                <w:rFonts w:ascii="Arial" w:hAnsi="Arial" w:cs="Arial"/>
                <w:spacing w:val="-4"/>
                <w:sz w:val="12"/>
                <w:szCs w:val="12"/>
              </w:rPr>
            </w:pPr>
            <w:r w:rsidRPr="00934A4C">
              <w:rPr>
                <w:rFonts w:ascii="Arial" w:hAnsi="Arial" w:cs="Arial"/>
                <w:spacing w:val="-4"/>
                <w:sz w:val="12"/>
                <w:szCs w:val="12"/>
              </w:rPr>
              <w:t xml:space="preserve">Total </w:t>
            </w:r>
            <w:r>
              <w:rPr>
                <w:rFonts w:ascii="Arial" w:hAnsi="Arial" w:cs="Arial"/>
                <w:spacing w:val="-4"/>
                <w:sz w:val="12"/>
                <w:szCs w:val="12"/>
              </w:rPr>
              <w:t>long-term debentures</w:t>
            </w:r>
            <w:r w:rsidRPr="00934A4C">
              <w:rPr>
                <w:rFonts w:ascii="Arial" w:hAnsi="Arial" w:cs="Arial"/>
                <w:spacing w:val="-4"/>
                <w:sz w:val="12"/>
                <w:szCs w:val="12"/>
              </w:rPr>
              <w:t xml:space="preserve"> - par value </w:t>
            </w:r>
          </w:p>
        </w:tc>
        <w:tc>
          <w:tcPr>
            <w:tcW w:w="1080" w:type="dxa"/>
          </w:tcPr>
          <w:p w:rsidR="001A7A99" w:rsidRPr="00934A4C" w:rsidRDefault="001A7A99" w:rsidP="001A7A99">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10,611,000</w:t>
            </w:r>
          </w:p>
        </w:tc>
        <w:tc>
          <w:tcPr>
            <w:tcW w:w="1170" w:type="dxa"/>
          </w:tcPr>
          <w:p w:rsidR="001A7A99" w:rsidRPr="00934A4C" w:rsidRDefault="001A7A99" w:rsidP="001A7A99">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9,146,000</w:t>
            </w:r>
          </w:p>
        </w:tc>
      </w:tr>
      <w:tr w:rsidR="001A7A99" w:rsidRPr="00E4371C" w:rsidTr="00C6224E">
        <w:tc>
          <w:tcPr>
            <w:tcW w:w="6026" w:type="dxa"/>
            <w:gridSpan w:val="5"/>
          </w:tcPr>
          <w:p w:rsidR="001A7A99" w:rsidRPr="00934A4C" w:rsidRDefault="001A7A99" w:rsidP="001A7A99">
            <w:pPr>
              <w:spacing w:line="240" w:lineRule="exact"/>
              <w:rPr>
                <w:rFonts w:ascii="Arial" w:hAnsi="Arial" w:cs="Arial"/>
                <w:spacing w:val="-4"/>
                <w:sz w:val="12"/>
                <w:szCs w:val="12"/>
              </w:rPr>
            </w:pPr>
            <w:r w:rsidRPr="00934A4C">
              <w:rPr>
                <w:rFonts w:ascii="Arial" w:hAnsi="Arial" w:cs="Arial"/>
                <w:spacing w:val="-4"/>
                <w:sz w:val="12"/>
                <w:szCs w:val="12"/>
              </w:rPr>
              <w:t>Less: Deferred financial fee</w:t>
            </w:r>
          </w:p>
        </w:tc>
        <w:tc>
          <w:tcPr>
            <w:tcW w:w="1260" w:type="dxa"/>
          </w:tcPr>
          <w:p w:rsidR="001A7A99" w:rsidRPr="00934A4C" w:rsidRDefault="001A7A99" w:rsidP="001A7A99">
            <w:pPr>
              <w:tabs>
                <w:tab w:val="decimal" w:pos="792"/>
              </w:tabs>
              <w:spacing w:line="240" w:lineRule="exact"/>
              <w:jc w:val="both"/>
              <w:rPr>
                <w:rFonts w:ascii="Arial" w:hAnsi="Arial" w:cs="Arial"/>
                <w:spacing w:val="-4"/>
                <w:sz w:val="12"/>
                <w:szCs w:val="12"/>
              </w:rPr>
            </w:pPr>
          </w:p>
        </w:tc>
        <w:tc>
          <w:tcPr>
            <w:tcW w:w="1080" w:type="dxa"/>
          </w:tcPr>
          <w:p w:rsidR="001A7A99" w:rsidRPr="00934A4C" w:rsidRDefault="001A7A99" w:rsidP="001A7A99">
            <w:pPr>
              <w:pBdr>
                <w:bottom w:val="sing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(31,876)</w:t>
            </w:r>
          </w:p>
        </w:tc>
        <w:tc>
          <w:tcPr>
            <w:tcW w:w="1170" w:type="dxa"/>
          </w:tcPr>
          <w:p w:rsidR="001A7A99" w:rsidRPr="00934A4C" w:rsidRDefault="001A7A99" w:rsidP="001A7A99">
            <w:pPr>
              <w:pBdr>
                <w:bottom w:val="single" w:sz="4" w:space="1" w:color="auto"/>
              </w:pBd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(26,206)</w:t>
            </w:r>
          </w:p>
        </w:tc>
      </w:tr>
      <w:tr w:rsidR="001A7A99" w:rsidRPr="00E4371C" w:rsidTr="00C6224E">
        <w:tc>
          <w:tcPr>
            <w:tcW w:w="3690" w:type="dxa"/>
            <w:gridSpan w:val="3"/>
          </w:tcPr>
          <w:p w:rsidR="001A7A99" w:rsidRPr="00934A4C" w:rsidRDefault="001A7A99" w:rsidP="001A7A99">
            <w:pPr>
              <w:spacing w:line="240" w:lineRule="exact"/>
              <w:ind w:firstLine="6"/>
              <w:rPr>
                <w:rFonts w:ascii="Arial" w:hAnsi="Arial" w:cs="Arial"/>
                <w:spacing w:val="-4"/>
                <w:sz w:val="12"/>
                <w:szCs w:val="12"/>
                <w:cs/>
              </w:rPr>
            </w:pPr>
            <w:r w:rsidRPr="00934A4C">
              <w:rPr>
                <w:rFonts w:ascii="Arial" w:hAnsi="Arial" w:cs="Arial"/>
                <w:spacing w:val="-4"/>
                <w:sz w:val="12"/>
                <w:szCs w:val="12"/>
              </w:rPr>
              <w:t xml:space="preserve">Total </w:t>
            </w:r>
            <w:r>
              <w:rPr>
                <w:rFonts w:ascii="Arial" w:hAnsi="Arial" w:cs="Arial"/>
                <w:spacing w:val="-4"/>
                <w:sz w:val="12"/>
                <w:szCs w:val="12"/>
              </w:rPr>
              <w:t xml:space="preserve">long-term </w:t>
            </w:r>
            <w:r w:rsidRPr="00934A4C">
              <w:rPr>
                <w:rFonts w:ascii="Arial" w:hAnsi="Arial" w:cs="Arial"/>
                <w:spacing w:val="-4"/>
                <w:sz w:val="12"/>
                <w:szCs w:val="12"/>
              </w:rPr>
              <w:t>debentures - net</w:t>
            </w:r>
          </w:p>
        </w:tc>
        <w:tc>
          <w:tcPr>
            <w:tcW w:w="1440" w:type="dxa"/>
          </w:tcPr>
          <w:p w:rsidR="001A7A99" w:rsidRPr="00934A4C" w:rsidRDefault="001A7A99" w:rsidP="001A7A99">
            <w:pPr>
              <w:tabs>
                <w:tab w:val="decimal" w:pos="1309"/>
              </w:tabs>
              <w:spacing w:line="240" w:lineRule="exact"/>
              <w:jc w:val="both"/>
              <w:rPr>
                <w:rFonts w:ascii="Arial" w:hAnsi="Arial" w:cs="Arial"/>
                <w:spacing w:val="-4"/>
                <w:sz w:val="12"/>
                <w:szCs w:val="12"/>
                <w:u w:val="single"/>
                <w:cs/>
              </w:rPr>
            </w:pPr>
          </w:p>
        </w:tc>
        <w:tc>
          <w:tcPr>
            <w:tcW w:w="900" w:type="dxa"/>
          </w:tcPr>
          <w:p w:rsidR="001A7A99" w:rsidRPr="00934A4C" w:rsidRDefault="001A7A99" w:rsidP="001A7A99">
            <w:pPr>
              <w:tabs>
                <w:tab w:val="decimal" w:pos="1309"/>
              </w:tabs>
              <w:spacing w:line="240" w:lineRule="exact"/>
              <w:jc w:val="both"/>
              <w:rPr>
                <w:rFonts w:ascii="Arial" w:hAnsi="Arial" w:cs="Arial"/>
                <w:spacing w:val="-4"/>
                <w:sz w:val="12"/>
                <w:szCs w:val="12"/>
                <w:u w:val="single"/>
                <w:cs/>
              </w:rPr>
            </w:pPr>
          </w:p>
        </w:tc>
        <w:tc>
          <w:tcPr>
            <w:tcW w:w="1260" w:type="dxa"/>
          </w:tcPr>
          <w:p w:rsidR="001A7A99" w:rsidRPr="00934A4C" w:rsidRDefault="001A7A99" w:rsidP="001A7A99">
            <w:pPr>
              <w:tabs>
                <w:tab w:val="decimal" w:pos="1354"/>
              </w:tabs>
              <w:spacing w:line="240" w:lineRule="exact"/>
              <w:jc w:val="both"/>
              <w:rPr>
                <w:rFonts w:ascii="Arial" w:hAnsi="Arial" w:cs="Arial"/>
                <w:spacing w:val="-4"/>
                <w:sz w:val="12"/>
                <w:szCs w:val="12"/>
              </w:rPr>
            </w:pPr>
          </w:p>
        </w:tc>
        <w:tc>
          <w:tcPr>
            <w:tcW w:w="1080" w:type="dxa"/>
            <w:vAlign w:val="bottom"/>
          </w:tcPr>
          <w:p w:rsidR="001A7A99" w:rsidRPr="00934A4C" w:rsidRDefault="001A7A99" w:rsidP="001A7A99">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10,579,124</w:t>
            </w:r>
          </w:p>
        </w:tc>
        <w:tc>
          <w:tcPr>
            <w:tcW w:w="1170" w:type="dxa"/>
            <w:vAlign w:val="bottom"/>
          </w:tcPr>
          <w:p w:rsidR="001A7A99" w:rsidRPr="00934A4C" w:rsidRDefault="001A7A99" w:rsidP="001A7A99">
            <w:pP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9,119,794</w:t>
            </w:r>
          </w:p>
        </w:tc>
      </w:tr>
      <w:tr w:rsidR="001A7A99" w:rsidRPr="00E4371C" w:rsidTr="00C6224E">
        <w:tc>
          <w:tcPr>
            <w:tcW w:w="3690" w:type="dxa"/>
            <w:gridSpan w:val="3"/>
          </w:tcPr>
          <w:p w:rsidR="001A7A99" w:rsidRPr="00934A4C" w:rsidRDefault="001A7A99" w:rsidP="001A7A99">
            <w:pPr>
              <w:spacing w:line="240" w:lineRule="exact"/>
              <w:ind w:firstLine="6"/>
              <w:rPr>
                <w:rFonts w:ascii="Arial" w:hAnsi="Arial" w:cs="Arial"/>
                <w:spacing w:val="-4"/>
                <w:sz w:val="12"/>
                <w:szCs w:val="12"/>
              </w:rPr>
            </w:pPr>
            <w:r w:rsidRPr="00934A4C">
              <w:rPr>
                <w:rFonts w:ascii="Arial" w:hAnsi="Arial" w:cs="Arial"/>
                <w:spacing w:val="-4"/>
                <w:sz w:val="12"/>
                <w:szCs w:val="12"/>
              </w:rPr>
              <w:t>Less: Current portion</w:t>
            </w:r>
          </w:p>
        </w:tc>
        <w:tc>
          <w:tcPr>
            <w:tcW w:w="1440" w:type="dxa"/>
          </w:tcPr>
          <w:p w:rsidR="001A7A99" w:rsidRPr="00934A4C" w:rsidRDefault="001A7A99" w:rsidP="001A7A99">
            <w:pPr>
              <w:tabs>
                <w:tab w:val="decimal" w:pos="1309"/>
              </w:tabs>
              <w:spacing w:line="240" w:lineRule="exact"/>
              <w:jc w:val="both"/>
              <w:rPr>
                <w:rFonts w:ascii="Arial" w:hAnsi="Arial" w:cs="Arial"/>
                <w:spacing w:val="-4"/>
                <w:sz w:val="12"/>
                <w:szCs w:val="12"/>
                <w:u w:val="single"/>
                <w:cs/>
              </w:rPr>
            </w:pPr>
          </w:p>
        </w:tc>
        <w:tc>
          <w:tcPr>
            <w:tcW w:w="900" w:type="dxa"/>
          </w:tcPr>
          <w:p w:rsidR="001A7A99" w:rsidRPr="00934A4C" w:rsidRDefault="001A7A99" w:rsidP="001A7A99">
            <w:pPr>
              <w:tabs>
                <w:tab w:val="decimal" w:pos="1309"/>
              </w:tabs>
              <w:spacing w:line="240" w:lineRule="exact"/>
              <w:jc w:val="both"/>
              <w:rPr>
                <w:rFonts w:ascii="Arial" w:hAnsi="Arial" w:cs="Arial"/>
                <w:spacing w:val="-4"/>
                <w:sz w:val="12"/>
                <w:szCs w:val="12"/>
                <w:u w:val="single"/>
                <w:cs/>
              </w:rPr>
            </w:pPr>
          </w:p>
        </w:tc>
        <w:tc>
          <w:tcPr>
            <w:tcW w:w="1260" w:type="dxa"/>
          </w:tcPr>
          <w:p w:rsidR="001A7A99" w:rsidRPr="00934A4C" w:rsidRDefault="001A7A99" w:rsidP="001A7A99">
            <w:pPr>
              <w:tabs>
                <w:tab w:val="decimal" w:pos="1354"/>
              </w:tabs>
              <w:spacing w:line="240" w:lineRule="exact"/>
              <w:jc w:val="both"/>
              <w:rPr>
                <w:rFonts w:ascii="Arial" w:hAnsi="Arial" w:cs="Arial"/>
                <w:spacing w:val="-4"/>
                <w:sz w:val="12"/>
                <w:szCs w:val="12"/>
              </w:rPr>
            </w:pPr>
          </w:p>
        </w:tc>
        <w:tc>
          <w:tcPr>
            <w:tcW w:w="1080" w:type="dxa"/>
            <w:vAlign w:val="bottom"/>
          </w:tcPr>
          <w:p w:rsidR="001A7A99" w:rsidRPr="00934A4C" w:rsidRDefault="001A7A99" w:rsidP="001A7A99">
            <w:pPr>
              <w:pBdr>
                <w:bottom w:val="sing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(3,072,802</w:t>
            </w:r>
            <w:r w:rsidR="00F326DB">
              <w:rPr>
                <w:rFonts w:ascii="Arial" w:hAnsi="Arial" w:cs="Arial"/>
                <w:spacing w:val="-4"/>
                <w:sz w:val="12"/>
                <w:szCs w:val="12"/>
              </w:rPr>
              <w:t>)</w:t>
            </w:r>
          </w:p>
        </w:tc>
        <w:tc>
          <w:tcPr>
            <w:tcW w:w="1170" w:type="dxa"/>
            <w:vAlign w:val="bottom"/>
          </w:tcPr>
          <w:p w:rsidR="001A7A99" w:rsidRPr="00934A4C" w:rsidRDefault="001A7A99" w:rsidP="001A7A99">
            <w:pPr>
              <w:pBdr>
                <w:bottom w:val="single" w:sz="4" w:space="1" w:color="auto"/>
              </w:pBd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(2,726,354)</w:t>
            </w:r>
          </w:p>
        </w:tc>
      </w:tr>
      <w:tr w:rsidR="001A7A99" w:rsidRPr="00E4371C" w:rsidTr="00C6224E">
        <w:tc>
          <w:tcPr>
            <w:tcW w:w="3690" w:type="dxa"/>
            <w:gridSpan w:val="3"/>
          </w:tcPr>
          <w:p w:rsidR="001A7A99" w:rsidRPr="00934A4C" w:rsidRDefault="001A7A99" w:rsidP="001A7A99">
            <w:pPr>
              <w:spacing w:line="240" w:lineRule="exact"/>
              <w:ind w:firstLine="6"/>
              <w:rPr>
                <w:rFonts w:ascii="Arial" w:hAnsi="Arial" w:cs="Arial"/>
                <w:spacing w:val="-4"/>
                <w:sz w:val="12"/>
                <w:szCs w:val="12"/>
              </w:rPr>
            </w:pPr>
            <w:r w:rsidRPr="00934A4C">
              <w:rPr>
                <w:rFonts w:ascii="Arial" w:hAnsi="Arial" w:cs="Arial"/>
                <w:spacing w:val="-4"/>
                <w:sz w:val="12"/>
                <w:szCs w:val="12"/>
              </w:rPr>
              <w:t xml:space="preserve">Total </w:t>
            </w:r>
            <w:r>
              <w:rPr>
                <w:rFonts w:ascii="Arial" w:hAnsi="Arial" w:cs="Arial"/>
                <w:spacing w:val="-4"/>
                <w:sz w:val="12"/>
                <w:szCs w:val="12"/>
              </w:rPr>
              <w:t xml:space="preserve">long-term </w:t>
            </w:r>
            <w:r w:rsidRPr="00934A4C">
              <w:rPr>
                <w:rFonts w:ascii="Arial" w:hAnsi="Arial" w:cs="Arial"/>
                <w:spacing w:val="-4"/>
                <w:sz w:val="12"/>
                <w:szCs w:val="12"/>
              </w:rPr>
              <w:t>debentures - net of current portion</w:t>
            </w:r>
          </w:p>
        </w:tc>
        <w:tc>
          <w:tcPr>
            <w:tcW w:w="1440" w:type="dxa"/>
          </w:tcPr>
          <w:p w:rsidR="001A7A99" w:rsidRPr="00934A4C" w:rsidRDefault="001A7A99" w:rsidP="001A7A99">
            <w:pPr>
              <w:tabs>
                <w:tab w:val="decimal" w:pos="1309"/>
              </w:tabs>
              <w:spacing w:line="240" w:lineRule="exact"/>
              <w:jc w:val="both"/>
              <w:rPr>
                <w:rFonts w:ascii="Arial" w:hAnsi="Arial" w:cs="Arial"/>
                <w:spacing w:val="-4"/>
                <w:sz w:val="12"/>
                <w:szCs w:val="12"/>
                <w:u w:val="single"/>
                <w:cs/>
              </w:rPr>
            </w:pPr>
          </w:p>
        </w:tc>
        <w:tc>
          <w:tcPr>
            <w:tcW w:w="900" w:type="dxa"/>
          </w:tcPr>
          <w:p w:rsidR="001A7A99" w:rsidRPr="00934A4C" w:rsidRDefault="001A7A99" w:rsidP="001A7A99">
            <w:pPr>
              <w:tabs>
                <w:tab w:val="decimal" w:pos="1309"/>
              </w:tabs>
              <w:spacing w:line="240" w:lineRule="exact"/>
              <w:jc w:val="both"/>
              <w:rPr>
                <w:rFonts w:ascii="Arial" w:hAnsi="Arial" w:cs="Arial"/>
                <w:spacing w:val="-4"/>
                <w:sz w:val="12"/>
                <w:szCs w:val="12"/>
                <w:u w:val="single"/>
                <w:cs/>
              </w:rPr>
            </w:pPr>
          </w:p>
        </w:tc>
        <w:tc>
          <w:tcPr>
            <w:tcW w:w="1260" w:type="dxa"/>
          </w:tcPr>
          <w:p w:rsidR="001A7A99" w:rsidRPr="00934A4C" w:rsidRDefault="001A7A99" w:rsidP="001A7A99">
            <w:pPr>
              <w:tabs>
                <w:tab w:val="decimal" w:pos="1354"/>
              </w:tabs>
              <w:spacing w:line="240" w:lineRule="exact"/>
              <w:jc w:val="both"/>
              <w:rPr>
                <w:rFonts w:ascii="Arial" w:hAnsi="Arial" w:cs="Arial"/>
                <w:spacing w:val="-4"/>
                <w:sz w:val="12"/>
                <w:szCs w:val="12"/>
              </w:rPr>
            </w:pPr>
          </w:p>
        </w:tc>
        <w:tc>
          <w:tcPr>
            <w:tcW w:w="1080" w:type="dxa"/>
          </w:tcPr>
          <w:p w:rsidR="001A7A99" w:rsidRPr="00934A4C" w:rsidRDefault="001A7A99" w:rsidP="001A7A99">
            <w:pPr>
              <w:pBdr>
                <w:bottom w:val="doub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7,506,322</w:t>
            </w:r>
          </w:p>
        </w:tc>
        <w:tc>
          <w:tcPr>
            <w:tcW w:w="1170" w:type="dxa"/>
          </w:tcPr>
          <w:p w:rsidR="001A7A99" w:rsidRPr="00934A4C" w:rsidRDefault="001A7A99" w:rsidP="001A7A99">
            <w:pPr>
              <w:pBdr>
                <w:bottom w:val="double" w:sz="4" w:space="1" w:color="auto"/>
              </w:pBdr>
              <w:tabs>
                <w:tab w:val="decimal" w:pos="772"/>
              </w:tabs>
              <w:spacing w:line="240" w:lineRule="exact"/>
              <w:jc w:val="both"/>
              <w:rPr>
                <w:rFonts w:ascii="Arial" w:hAnsi="Arial" w:cs="Arial"/>
                <w:spacing w:val="-4"/>
                <w:sz w:val="12"/>
                <w:szCs w:val="12"/>
              </w:rPr>
            </w:pPr>
            <w:r w:rsidRPr="00934A4C">
              <w:rPr>
                <w:rFonts w:ascii="Arial" w:hAnsi="Arial" w:cs="Arial"/>
                <w:spacing w:val="-4"/>
                <w:sz w:val="12"/>
                <w:szCs w:val="12"/>
              </w:rPr>
              <w:t>6,393,440</w:t>
            </w:r>
          </w:p>
        </w:tc>
      </w:tr>
    </w:tbl>
    <w:p w:rsidR="009A30F2" w:rsidRDefault="009A30F2">
      <w:r>
        <w:br w:type="page"/>
      </w:r>
    </w:p>
    <w:tbl>
      <w:tblPr>
        <w:tblW w:w="9090" w:type="dxa"/>
        <w:tblInd w:w="558" w:type="dxa"/>
        <w:tblLayout w:type="fixed"/>
        <w:tblLook w:val="0000" w:firstRow="0" w:lastRow="0" w:firstColumn="0" w:lastColumn="0" w:noHBand="0" w:noVBand="0"/>
      </w:tblPr>
      <w:tblGrid>
        <w:gridCol w:w="810"/>
        <w:gridCol w:w="1080"/>
        <w:gridCol w:w="1536"/>
        <w:gridCol w:w="1440"/>
        <w:gridCol w:w="900"/>
        <w:gridCol w:w="1164"/>
        <w:gridCol w:w="1080"/>
        <w:gridCol w:w="1080"/>
      </w:tblGrid>
      <w:tr w:rsidR="00E50EA0" w:rsidRPr="00E4371C" w:rsidTr="00C6224E">
        <w:tc>
          <w:tcPr>
            <w:tcW w:w="9090" w:type="dxa"/>
            <w:gridSpan w:val="8"/>
          </w:tcPr>
          <w:p w:rsidR="00E50EA0" w:rsidRPr="003E2AA0" w:rsidRDefault="00E50EA0" w:rsidP="00E50EA0">
            <w:pPr>
              <w:tabs>
                <w:tab w:val="decimal" w:pos="1452"/>
              </w:tabs>
              <w:spacing w:line="240" w:lineRule="exact"/>
              <w:ind w:right="14"/>
              <w:jc w:val="right"/>
              <w:rPr>
                <w:rFonts w:ascii="Arial" w:hAnsi="Arial" w:cs="Arial"/>
                <w:spacing w:val="-4"/>
                <w:sz w:val="12"/>
                <w:szCs w:val="12"/>
                <w:cs/>
              </w:rPr>
            </w:pPr>
            <w:r w:rsidRPr="003E2AA0">
              <w:rPr>
                <w:rFonts w:ascii="Arial" w:hAnsi="Arial" w:cs="Arial"/>
                <w:spacing w:val="-4"/>
                <w:sz w:val="12"/>
                <w:szCs w:val="12"/>
                <w:cs/>
              </w:rPr>
              <w:lastRenderedPageBreak/>
              <w:t>(</w:t>
            </w:r>
            <w:r w:rsidRPr="003E2AA0">
              <w:rPr>
                <w:rFonts w:ascii="Arial" w:hAnsi="Arial" w:cs="Arial"/>
                <w:spacing w:val="-4"/>
                <w:sz w:val="12"/>
                <w:szCs w:val="12"/>
              </w:rPr>
              <w:t>Unit: Thousand Baht</w:t>
            </w:r>
            <w:r w:rsidRPr="003E2AA0">
              <w:rPr>
                <w:rFonts w:ascii="Arial" w:hAnsi="Arial" w:cs="Arial"/>
                <w:spacing w:val="-4"/>
                <w:sz w:val="12"/>
                <w:szCs w:val="12"/>
                <w:cs/>
              </w:rPr>
              <w:t>)</w:t>
            </w:r>
          </w:p>
        </w:tc>
      </w:tr>
      <w:tr w:rsidR="00E50EA0" w:rsidRPr="00E4371C" w:rsidTr="00C6224E">
        <w:tc>
          <w:tcPr>
            <w:tcW w:w="810" w:type="dxa"/>
          </w:tcPr>
          <w:p w:rsidR="00E50EA0" w:rsidRPr="003E2AA0" w:rsidRDefault="00E50EA0" w:rsidP="00E50EA0">
            <w:pPr>
              <w:spacing w:line="240" w:lineRule="exact"/>
              <w:ind w:right="-36"/>
              <w:jc w:val="center"/>
              <w:rPr>
                <w:rFonts w:ascii="Arial" w:hAnsi="Arial" w:cs="Arial"/>
                <w:spacing w:val="-4"/>
                <w:sz w:val="12"/>
                <w:szCs w:val="12"/>
                <w:cs/>
              </w:rPr>
            </w:pPr>
          </w:p>
        </w:tc>
        <w:tc>
          <w:tcPr>
            <w:tcW w:w="1080" w:type="dxa"/>
          </w:tcPr>
          <w:p w:rsidR="00E50EA0" w:rsidRPr="003E2AA0" w:rsidRDefault="00E50EA0" w:rsidP="00E50EA0">
            <w:pPr>
              <w:spacing w:line="240" w:lineRule="exact"/>
              <w:ind w:left="-108" w:right="-108" w:firstLine="108"/>
              <w:jc w:val="center"/>
              <w:rPr>
                <w:rFonts w:ascii="Arial" w:hAnsi="Arial" w:cs="Arial"/>
                <w:spacing w:val="-4"/>
                <w:sz w:val="12"/>
                <w:szCs w:val="12"/>
              </w:rPr>
            </w:pPr>
          </w:p>
        </w:tc>
        <w:tc>
          <w:tcPr>
            <w:tcW w:w="1536" w:type="dxa"/>
          </w:tcPr>
          <w:p w:rsidR="00E50EA0" w:rsidRPr="003E2AA0" w:rsidRDefault="00E50EA0" w:rsidP="00E50EA0">
            <w:pPr>
              <w:spacing w:line="240" w:lineRule="exact"/>
              <w:ind w:left="-108" w:right="-108" w:firstLine="108"/>
              <w:jc w:val="center"/>
              <w:rPr>
                <w:rFonts w:ascii="Arial" w:hAnsi="Arial" w:cs="Arial"/>
                <w:spacing w:val="-4"/>
                <w:sz w:val="12"/>
                <w:szCs w:val="12"/>
                <w:cs/>
              </w:rPr>
            </w:pPr>
          </w:p>
        </w:tc>
        <w:tc>
          <w:tcPr>
            <w:tcW w:w="1440" w:type="dxa"/>
          </w:tcPr>
          <w:p w:rsidR="00E50EA0" w:rsidRPr="003E2AA0" w:rsidRDefault="00E50EA0" w:rsidP="00E50EA0">
            <w:pPr>
              <w:spacing w:line="240" w:lineRule="exact"/>
              <w:ind w:left="-108" w:right="-108" w:firstLine="108"/>
              <w:jc w:val="center"/>
              <w:rPr>
                <w:rFonts w:ascii="Arial" w:hAnsi="Arial" w:cs="Arial"/>
                <w:spacing w:val="-4"/>
                <w:sz w:val="12"/>
                <w:szCs w:val="12"/>
                <w:cs/>
              </w:rPr>
            </w:pPr>
          </w:p>
        </w:tc>
        <w:tc>
          <w:tcPr>
            <w:tcW w:w="900" w:type="dxa"/>
          </w:tcPr>
          <w:p w:rsidR="00E50EA0" w:rsidRPr="003E2AA0" w:rsidRDefault="00E50EA0" w:rsidP="00E50EA0">
            <w:pPr>
              <w:spacing w:line="240" w:lineRule="exact"/>
              <w:jc w:val="center"/>
              <w:rPr>
                <w:rFonts w:ascii="Arial" w:hAnsi="Arial" w:cs="Arial"/>
                <w:spacing w:val="-4"/>
                <w:sz w:val="12"/>
                <w:szCs w:val="12"/>
                <w:cs/>
              </w:rPr>
            </w:pPr>
            <w:r w:rsidRPr="003E2AA0">
              <w:rPr>
                <w:rFonts w:ascii="Arial" w:hAnsi="Arial" w:cs="Arial"/>
                <w:spacing w:val="-4"/>
                <w:sz w:val="12"/>
                <w:szCs w:val="12"/>
              </w:rPr>
              <w:t>Interest</w:t>
            </w:r>
          </w:p>
        </w:tc>
        <w:tc>
          <w:tcPr>
            <w:tcW w:w="1164" w:type="dxa"/>
          </w:tcPr>
          <w:p w:rsidR="00E50EA0" w:rsidRPr="003E2AA0" w:rsidRDefault="00E50EA0" w:rsidP="00E50EA0">
            <w:pPr>
              <w:spacing w:line="240" w:lineRule="exact"/>
              <w:jc w:val="center"/>
              <w:rPr>
                <w:rFonts w:ascii="Arial" w:hAnsi="Arial" w:cs="Arial"/>
                <w:spacing w:val="-4"/>
                <w:sz w:val="12"/>
                <w:szCs w:val="12"/>
                <w:cs/>
              </w:rPr>
            </w:pPr>
            <w:r w:rsidRPr="003E2AA0">
              <w:rPr>
                <w:rFonts w:ascii="Arial" w:hAnsi="Arial" w:cs="Arial"/>
                <w:spacing w:val="-4"/>
                <w:sz w:val="12"/>
                <w:szCs w:val="12"/>
              </w:rPr>
              <w:t xml:space="preserve">Number of </w:t>
            </w:r>
          </w:p>
        </w:tc>
        <w:tc>
          <w:tcPr>
            <w:tcW w:w="2160" w:type="dxa"/>
            <w:gridSpan w:val="2"/>
            <w:vAlign w:val="bottom"/>
          </w:tcPr>
          <w:p w:rsidR="00E50EA0" w:rsidRPr="003E2AA0" w:rsidRDefault="00E50EA0" w:rsidP="00E50EA0">
            <w:pPr>
              <w:pBdr>
                <w:bottom w:val="single" w:sz="4" w:space="1" w:color="auto"/>
              </w:pBdr>
              <w:spacing w:line="240" w:lineRule="exact"/>
              <w:jc w:val="center"/>
              <w:rPr>
                <w:rFonts w:ascii="Arial" w:hAnsi="Arial" w:cs="Arial"/>
                <w:spacing w:val="-4"/>
                <w:sz w:val="12"/>
                <w:szCs w:val="12"/>
              </w:rPr>
            </w:pPr>
            <w:r w:rsidRPr="003E2AA0">
              <w:rPr>
                <w:rFonts w:ascii="Arial" w:hAnsi="Arial" w:cs="Arial"/>
                <w:spacing w:val="-4"/>
                <w:sz w:val="12"/>
                <w:szCs w:val="12"/>
              </w:rPr>
              <w:t>Separate financial statements</w:t>
            </w:r>
          </w:p>
        </w:tc>
      </w:tr>
      <w:tr w:rsidR="00E50EA0" w:rsidRPr="00E4371C" w:rsidTr="00C6224E">
        <w:tc>
          <w:tcPr>
            <w:tcW w:w="810" w:type="dxa"/>
            <w:vAlign w:val="bottom"/>
          </w:tcPr>
          <w:p w:rsidR="00E50EA0" w:rsidRPr="003E2AA0" w:rsidRDefault="00E50EA0" w:rsidP="00E50EA0">
            <w:pPr>
              <w:pBdr>
                <w:bottom w:val="single" w:sz="4" w:space="1" w:color="auto"/>
              </w:pBdr>
              <w:spacing w:line="240" w:lineRule="exact"/>
              <w:jc w:val="center"/>
              <w:rPr>
                <w:rFonts w:ascii="Arial" w:hAnsi="Arial" w:cs="Arial"/>
                <w:spacing w:val="-4"/>
                <w:sz w:val="12"/>
                <w:szCs w:val="12"/>
                <w:cs/>
              </w:rPr>
            </w:pPr>
            <w:r w:rsidRPr="003E2AA0">
              <w:rPr>
                <w:rFonts w:ascii="Arial" w:hAnsi="Arial" w:cs="Arial"/>
                <w:spacing w:val="-4"/>
                <w:sz w:val="12"/>
                <w:szCs w:val="12"/>
              </w:rPr>
              <w:t>Debentures</w:t>
            </w:r>
          </w:p>
        </w:tc>
        <w:tc>
          <w:tcPr>
            <w:tcW w:w="1080" w:type="dxa"/>
            <w:vAlign w:val="bottom"/>
          </w:tcPr>
          <w:p w:rsidR="00E50EA0" w:rsidRPr="003E2AA0" w:rsidRDefault="00E50EA0" w:rsidP="00E50EA0">
            <w:pPr>
              <w:pBdr>
                <w:bottom w:val="single" w:sz="4" w:space="1" w:color="auto"/>
              </w:pBdr>
              <w:spacing w:line="240" w:lineRule="exact"/>
              <w:jc w:val="center"/>
              <w:rPr>
                <w:rFonts w:ascii="Arial" w:hAnsi="Arial" w:cs="Arial"/>
                <w:spacing w:val="-4"/>
                <w:sz w:val="12"/>
                <w:szCs w:val="12"/>
              </w:rPr>
            </w:pPr>
            <w:r w:rsidRPr="003E2AA0">
              <w:rPr>
                <w:rFonts w:ascii="Arial" w:hAnsi="Arial" w:cs="Arial"/>
                <w:spacing w:val="-4"/>
                <w:sz w:val="12"/>
                <w:szCs w:val="12"/>
              </w:rPr>
              <w:t>Terms</w:t>
            </w:r>
          </w:p>
        </w:tc>
        <w:tc>
          <w:tcPr>
            <w:tcW w:w="1536" w:type="dxa"/>
            <w:vAlign w:val="bottom"/>
          </w:tcPr>
          <w:p w:rsidR="00E50EA0" w:rsidRPr="003E2AA0" w:rsidRDefault="00E50EA0" w:rsidP="00E50EA0">
            <w:pPr>
              <w:pBdr>
                <w:bottom w:val="single" w:sz="4" w:space="1" w:color="auto"/>
              </w:pBdr>
              <w:spacing w:line="240" w:lineRule="exact"/>
              <w:jc w:val="center"/>
              <w:rPr>
                <w:rFonts w:ascii="Arial" w:hAnsi="Arial" w:cs="Arial"/>
                <w:spacing w:val="-4"/>
                <w:sz w:val="12"/>
                <w:szCs w:val="12"/>
              </w:rPr>
            </w:pPr>
            <w:r w:rsidRPr="003E2AA0">
              <w:rPr>
                <w:rFonts w:ascii="Arial" w:hAnsi="Arial" w:cs="Arial"/>
                <w:spacing w:val="-4"/>
                <w:sz w:val="12"/>
                <w:szCs w:val="12"/>
              </w:rPr>
              <w:t>Date of issuance</w:t>
            </w:r>
          </w:p>
        </w:tc>
        <w:tc>
          <w:tcPr>
            <w:tcW w:w="1440" w:type="dxa"/>
            <w:vAlign w:val="bottom"/>
          </w:tcPr>
          <w:p w:rsidR="00E50EA0" w:rsidRPr="003E2AA0" w:rsidRDefault="00E50EA0" w:rsidP="00E50EA0">
            <w:pPr>
              <w:pBdr>
                <w:bottom w:val="single" w:sz="4" w:space="1" w:color="auto"/>
              </w:pBdr>
              <w:spacing w:line="240" w:lineRule="exact"/>
              <w:jc w:val="center"/>
              <w:rPr>
                <w:rFonts w:ascii="Arial" w:hAnsi="Arial" w:cs="Arial"/>
                <w:spacing w:val="-4"/>
                <w:sz w:val="12"/>
                <w:szCs w:val="12"/>
                <w:cs/>
              </w:rPr>
            </w:pPr>
            <w:r w:rsidRPr="003E2AA0">
              <w:rPr>
                <w:rFonts w:ascii="Arial" w:hAnsi="Arial" w:cs="Arial"/>
                <w:spacing w:val="-4"/>
                <w:sz w:val="12"/>
                <w:szCs w:val="12"/>
              </w:rPr>
              <w:t>Due date</w:t>
            </w:r>
          </w:p>
        </w:tc>
        <w:tc>
          <w:tcPr>
            <w:tcW w:w="900" w:type="dxa"/>
            <w:shd w:val="clear" w:color="auto" w:fill="auto"/>
            <w:vAlign w:val="bottom"/>
          </w:tcPr>
          <w:p w:rsidR="00E50EA0" w:rsidRPr="003E2AA0" w:rsidRDefault="00E50EA0" w:rsidP="00E50EA0">
            <w:pPr>
              <w:pBdr>
                <w:bottom w:val="single" w:sz="4" w:space="1" w:color="auto"/>
              </w:pBdr>
              <w:spacing w:line="240" w:lineRule="exact"/>
              <w:jc w:val="center"/>
              <w:rPr>
                <w:rFonts w:ascii="Arial" w:hAnsi="Arial" w:cs="Arial"/>
                <w:spacing w:val="-4"/>
                <w:sz w:val="12"/>
                <w:szCs w:val="12"/>
                <w:cs/>
              </w:rPr>
            </w:pPr>
            <w:r w:rsidRPr="003E2AA0">
              <w:rPr>
                <w:rFonts w:ascii="Arial" w:hAnsi="Arial" w:cs="Arial"/>
                <w:spacing w:val="-4"/>
                <w:sz w:val="12"/>
                <w:szCs w:val="12"/>
              </w:rPr>
              <w:t>rate</w:t>
            </w:r>
          </w:p>
        </w:tc>
        <w:tc>
          <w:tcPr>
            <w:tcW w:w="1164" w:type="dxa"/>
          </w:tcPr>
          <w:p w:rsidR="00E50EA0" w:rsidRPr="003E2AA0" w:rsidRDefault="00E50EA0" w:rsidP="00E50EA0">
            <w:pPr>
              <w:pBdr>
                <w:bottom w:val="single" w:sz="4" w:space="1" w:color="auto"/>
              </w:pBdr>
              <w:spacing w:line="240" w:lineRule="exact"/>
              <w:jc w:val="center"/>
              <w:rPr>
                <w:rFonts w:ascii="Arial" w:hAnsi="Arial" w:cs="Arial"/>
                <w:spacing w:val="-4"/>
                <w:sz w:val="12"/>
                <w:szCs w:val="12"/>
              </w:rPr>
            </w:pPr>
            <w:r w:rsidRPr="003E2AA0">
              <w:rPr>
                <w:rFonts w:ascii="Arial" w:hAnsi="Arial" w:cs="Arial"/>
                <w:spacing w:val="-4"/>
                <w:sz w:val="12"/>
                <w:szCs w:val="12"/>
              </w:rPr>
              <w:t>debentures</w:t>
            </w:r>
          </w:p>
        </w:tc>
        <w:tc>
          <w:tcPr>
            <w:tcW w:w="1080" w:type="dxa"/>
            <w:vAlign w:val="bottom"/>
          </w:tcPr>
          <w:p w:rsidR="00E50EA0" w:rsidRPr="003E2AA0" w:rsidRDefault="00E50EA0" w:rsidP="00E50EA0">
            <w:pPr>
              <w:pBdr>
                <w:bottom w:val="single" w:sz="4" w:space="1" w:color="auto"/>
              </w:pBdr>
              <w:spacing w:line="240" w:lineRule="exact"/>
              <w:jc w:val="center"/>
              <w:rPr>
                <w:rFonts w:ascii="Arial" w:hAnsi="Arial" w:cs="Arial"/>
                <w:spacing w:val="-4"/>
                <w:sz w:val="12"/>
                <w:szCs w:val="12"/>
              </w:rPr>
            </w:pPr>
            <w:r w:rsidRPr="003E2AA0">
              <w:rPr>
                <w:rFonts w:ascii="Arial" w:hAnsi="Arial" w:cs="Arial"/>
                <w:spacing w:val="-4"/>
                <w:sz w:val="12"/>
                <w:szCs w:val="12"/>
              </w:rPr>
              <w:t>20</w:t>
            </w:r>
            <w:r>
              <w:rPr>
                <w:rFonts w:ascii="Arial" w:hAnsi="Arial" w:cs="Arial"/>
                <w:spacing w:val="-4"/>
                <w:sz w:val="12"/>
                <w:szCs w:val="12"/>
              </w:rPr>
              <w:t>20</w:t>
            </w:r>
          </w:p>
        </w:tc>
        <w:tc>
          <w:tcPr>
            <w:tcW w:w="1080" w:type="dxa"/>
          </w:tcPr>
          <w:p w:rsidR="00E50EA0" w:rsidRPr="003E2AA0" w:rsidRDefault="00E50EA0" w:rsidP="00E50EA0">
            <w:pPr>
              <w:pBdr>
                <w:bottom w:val="single" w:sz="4" w:space="1" w:color="auto"/>
              </w:pBdr>
              <w:spacing w:line="240" w:lineRule="exact"/>
              <w:jc w:val="center"/>
              <w:rPr>
                <w:rFonts w:ascii="Arial" w:hAnsi="Arial" w:cs="Arial"/>
                <w:spacing w:val="-4"/>
                <w:sz w:val="12"/>
                <w:szCs w:val="12"/>
              </w:rPr>
            </w:pPr>
            <w:r w:rsidRPr="003E2AA0">
              <w:rPr>
                <w:rFonts w:ascii="Arial" w:hAnsi="Arial" w:cs="Arial"/>
                <w:spacing w:val="-4"/>
                <w:sz w:val="12"/>
                <w:szCs w:val="12"/>
              </w:rPr>
              <w:t>201</w:t>
            </w:r>
            <w:r>
              <w:rPr>
                <w:rFonts w:ascii="Arial" w:hAnsi="Arial" w:cs="Arial"/>
                <w:spacing w:val="-4"/>
                <w:sz w:val="12"/>
                <w:szCs w:val="12"/>
              </w:rPr>
              <w:t>9</w:t>
            </w:r>
          </w:p>
        </w:tc>
      </w:tr>
      <w:tr w:rsidR="00E50EA0" w:rsidRPr="00E4371C" w:rsidTr="00C6224E">
        <w:tc>
          <w:tcPr>
            <w:tcW w:w="810" w:type="dxa"/>
          </w:tcPr>
          <w:p w:rsidR="00E50EA0" w:rsidRPr="003E2AA0" w:rsidRDefault="00E50EA0" w:rsidP="00E50EA0">
            <w:pPr>
              <w:spacing w:line="240" w:lineRule="exact"/>
              <w:jc w:val="center"/>
              <w:rPr>
                <w:rFonts w:ascii="Arial" w:hAnsi="Arial" w:cs="Arial"/>
                <w:spacing w:val="-4"/>
                <w:sz w:val="12"/>
                <w:szCs w:val="12"/>
                <w:cs/>
              </w:rPr>
            </w:pPr>
          </w:p>
        </w:tc>
        <w:tc>
          <w:tcPr>
            <w:tcW w:w="1080" w:type="dxa"/>
          </w:tcPr>
          <w:p w:rsidR="00E50EA0" w:rsidRPr="003E2AA0" w:rsidRDefault="00E50EA0" w:rsidP="00E50EA0">
            <w:pPr>
              <w:spacing w:line="240" w:lineRule="exact"/>
              <w:ind w:left="-108" w:right="-108" w:firstLine="108"/>
              <w:jc w:val="center"/>
              <w:rPr>
                <w:rFonts w:ascii="Arial" w:hAnsi="Arial" w:cs="Arial"/>
                <w:spacing w:val="-4"/>
                <w:sz w:val="12"/>
                <w:szCs w:val="12"/>
                <w:cs/>
              </w:rPr>
            </w:pPr>
          </w:p>
        </w:tc>
        <w:tc>
          <w:tcPr>
            <w:tcW w:w="1536" w:type="dxa"/>
          </w:tcPr>
          <w:p w:rsidR="00E50EA0" w:rsidRPr="003E2AA0" w:rsidRDefault="00E50EA0" w:rsidP="00E50EA0">
            <w:pPr>
              <w:spacing w:line="240" w:lineRule="exact"/>
              <w:ind w:left="-108" w:right="-108" w:firstLine="108"/>
              <w:jc w:val="center"/>
              <w:rPr>
                <w:rFonts w:ascii="Arial" w:hAnsi="Arial" w:cs="Arial"/>
                <w:spacing w:val="-4"/>
                <w:sz w:val="12"/>
                <w:szCs w:val="12"/>
                <w:cs/>
              </w:rPr>
            </w:pPr>
          </w:p>
        </w:tc>
        <w:tc>
          <w:tcPr>
            <w:tcW w:w="1440" w:type="dxa"/>
          </w:tcPr>
          <w:p w:rsidR="00E50EA0" w:rsidRPr="003E2AA0" w:rsidRDefault="00E50EA0" w:rsidP="00E50EA0">
            <w:pPr>
              <w:spacing w:line="240" w:lineRule="exact"/>
              <w:ind w:left="-108" w:right="-108" w:firstLine="108"/>
              <w:jc w:val="center"/>
              <w:rPr>
                <w:rFonts w:ascii="Arial" w:hAnsi="Arial" w:cs="Arial"/>
                <w:spacing w:val="-4"/>
                <w:sz w:val="12"/>
                <w:szCs w:val="12"/>
                <w:cs/>
              </w:rPr>
            </w:pPr>
          </w:p>
        </w:tc>
        <w:tc>
          <w:tcPr>
            <w:tcW w:w="900" w:type="dxa"/>
            <w:shd w:val="clear" w:color="auto" w:fill="auto"/>
          </w:tcPr>
          <w:p w:rsidR="00E50EA0" w:rsidRPr="003E2AA0" w:rsidRDefault="00E50EA0" w:rsidP="00E50EA0">
            <w:pPr>
              <w:spacing w:line="240" w:lineRule="exact"/>
              <w:jc w:val="center"/>
              <w:rPr>
                <w:rFonts w:ascii="Arial" w:hAnsi="Arial" w:cs="Arial"/>
                <w:spacing w:val="-4"/>
                <w:sz w:val="12"/>
                <w:szCs w:val="12"/>
                <w:cs/>
              </w:rPr>
            </w:pPr>
            <w:r w:rsidRPr="003E2AA0">
              <w:rPr>
                <w:rFonts w:ascii="Arial" w:hAnsi="Arial" w:cs="Arial"/>
                <w:spacing w:val="-4"/>
                <w:sz w:val="12"/>
                <w:szCs w:val="12"/>
                <w:cs/>
              </w:rPr>
              <w:t>(</w:t>
            </w:r>
            <w:r w:rsidRPr="003E2AA0">
              <w:rPr>
                <w:rFonts w:ascii="Arial" w:hAnsi="Arial" w:cs="Arial"/>
                <w:spacing w:val="-4"/>
                <w:sz w:val="12"/>
                <w:szCs w:val="12"/>
              </w:rPr>
              <w:t>% p.a.</w:t>
            </w:r>
            <w:r w:rsidRPr="003E2AA0">
              <w:rPr>
                <w:rFonts w:ascii="Arial" w:hAnsi="Arial" w:cs="Arial"/>
                <w:spacing w:val="-4"/>
                <w:sz w:val="12"/>
                <w:szCs w:val="12"/>
                <w:cs/>
              </w:rPr>
              <w:t>)</w:t>
            </w:r>
          </w:p>
        </w:tc>
        <w:tc>
          <w:tcPr>
            <w:tcW w:w="1164" w:type="dxa"/>
          </w:tcPr>
          <w:p w:rsidR="00E50EA0" w:rsidRPr="003E2AA0" w:rsidRDefault="00E50EA0" w:rsidP="00E50EA0">
            <w:pPr>
              <w:spacing w:line="240" w:lineRule="exact"/>
              <w:jc w:val="center"/>
              <w:rPr>
                <w:rFonts w:ascii="Arial" w:hAnsi="Arial" w:cs="Arial"/>
                <w:spacing w:val="-4"/>
                <w:sz w:val="12"/>
                <w:szCs w:val="12"/>
                <w:cs/>
              </w:rPr>
            </w:pPr>
            <w:r w:rsidRPr="003E2AA0">
              <w:rPr>
                <w:rFonts w:ascii="Arial" w:hAnsi="Arial" w:cs="Arial"/>
                <w:spacing w:val="-4"/>
                <w:sz w:val="12"/>
                <w:szCs w:val="12"/>
              </w:rPr>
              <w:t>(Thousand units)</w:t>
            </w:r>
          </w:p>
        </w:tc>
        <w:tc>
          <w:tcPr>
            <w:tcW w:w="1080" w:type="dxa"/>
          </w:tcPr>
          <w:p w:rsidR="00E50EA0" w:rsidRPr="003E2AA0" w:rsidRDefault="00E50EA0" w:rsidP="00E50EA0">
            <w:pPr>
              <w:tabs>
                <w:tab w:val="decimal" w:pos="1452"/>
              </w:tabs>
              <w:spacing w:line="240" w:lineRule="exact"/>
              <w:jc w:val="right"/>
              <w:rPr>
                <w:rFonts w:ascii="Arial" w:hAnsi="Arial" w:cs="Arial"/>
                <w:spacing w:val="-4"/>
                <w:sz w:val="12"/>
                <w:szCs w:val="12"/>
                <w:cs/>
              </w:rPr>
            </w:pPr>
          </w:p>
        </w:tc>
        <w:tc>
          <w:tcPr>
            <w:tcW w:w="1080" w:type="dxa"/>
          </w:tcPr>
          <w:p w:rsidR="00E50EA0" w:rsidRPr="003E2AA0" w:rsidRDefault="00E50EA0" w:rsidP="00E50EA0">
            <w:pPr>
              <w:tabs>
                <w:tab w:val="decimal" w:pos="1452"/>
              </w:tabs>
              <w:spacing w:line="240" w:lineRule="exact"/>
              <w:jc w:val="right"/>
              <w:rPr>
                <w:rFonts w:ascii="Arial" w:hAnsi="Arial" w:cs="Arial"/>
                <w:spacing w:val="-4"/>
                <w:sz w:val="12"/>
                <w:szCs w:val="12"/>
                <w:cs/>
              </w:rPr>
            </w:pPr>
          </w:p>
        </w:tc>
      </w:tr>
      <w:tr w:rsidR="00E50EA0" w:rsidRPr="00E4371C" w:rsidTr="00C6224E">
        <w:tc>
          <w:tcPr>
            <w:tcW w:w="810" w:type="dxa"/>
          </w:tcPr>
          <w:p w:rsidR="00E50EA0" w:rsidRPr="003E2AA0" w:rsidRDefault="00E50EA0" w:rsidP="00E50EA0">
            <w:pPr>
              <w:spacing w:line="240" w:lineRule="exact"/>
              <w:ind w:right="-36"/>
              <w:jc w:val="center"/>
              <w:rPr>
                <w:rFonts w:ascii="Arial" w:hAnsi="Arial" w:cs="Arial"/>
                <w:spacing w:val="-4"/>
                <w:sz w:val="12"/>
                <w:szCs w:val="12"/>
              </w:rPr>
            </w:pPr>
            <w:r>
              <w:rPr>
                <w:rFonts w:ascii="Arial" w:hAnsi="Arial" w:cs="Arial"/>
                <w:spacing w:val="-4"/>
                <w:sz w:val="12"/>
                <w:szCs w:val="12"/>
              </w:rPr>
              <w:t>1</w:t>
            </w:r>
          </w:p>
        </w:tc>
        <w:tc>
          <w:tcPr>
            <w:tcW w:w="108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3 years</w:t>
            </w:r>
          </w:p>
        </w:tc>
        <w:tc>
          <w:tcPr>
            <w:tcW w:w="1536"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21 April 2017</w:t>
            </w:r>
          </w:p>
        </w:tc>
        <w:tc>
          <w:tcPr>
            <w:tcW w:w="144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21 April 2020</w:t>
            </w:r>
          </w:p>
        </w:tc>
        <w:tc>
          <w:tcPr>
            <w:tcW w:w="900" w:type="dxa"/>
            <w:shd w:val="clear" w:color="auto" w:fill="auto"/>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4.10</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r w:rsidRPr="003E2AA0">
              <w:rPr>
                <w:rFonts w:ascii="Arial" w:hAnsi="Arial" w:cs="Arial"/>
                <w:spacing w:val="-4"/>
                <w:sz w:val="12"/>
                <w:szCs w:val="12"/>
              </w:rPr>
              <w:t>400</w:t>
            </w:r>
          </w:p>
        </w:tc>
        <w:tc>
          <w:tcPr>
            <w:tcW w:w="1080" w:type="dxa"/>
            <w:vAlign w:val="bottom"/>
          </w:tcPr>
          <w:p w:rsidR="00E50EA0" w:rsidRPr="003E2AA0" w:rsidRDefault="00024763" w:rsidP="00E50EA0">
            <w:pP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c>
          <w:tcPr>
            <w:tcW w:w="1080" w:type="dxa"/>
            <w:vAlign w:val="bottom"/>
          </w:tcPr>
          <w:p w:rsidR="00E50EA0" w:rsidRPr="003E2AA0" w:rsidRDefault="00E50EA0" w:rsidP="00E50EA0">
            <w:pP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400,000</w:t>
            </w:r>
          </w:p>
        </w:tc>
      </w:tr>
      <w:tr w:rsidR="00E50EA0" w:rsidRPr="00E4371C" w:rsidTr="00C6224E">
        <w:tc>
          <w:tcPr>
            <w:tcW w:w="810" w:type="dxa"/>
          </w:tcPr>
          <w:p w:rsidR="00E50EA0" w:rsidRPr="003E2AA0" w:rsidRDefault="00E50EA0" w:rsidP="00E50EA0">
            <w:pPr>
              <w:spacing w:line="240" w:lineRule="exact"/>
              <w:ind w:right="-36"/>
              <w:jc w:val="center"/>
              <w:rPr>
                <w:rFonts w:ascii="Arial" w:hAnsi="Arial" w:cs="Arial"/>
                <w:spacing w:val="-4"/>
                <w:sz w:val="12"/>
                <w:szCs w:val="12"/>
              </w:rPr>
            </w:pPr>
            <w:r>
              <w:rPr>
                <w:rFonts w:ascii="Arial" w:hAnsi="Arial" w:cs="Arial"/>
                <w:spacing w:val="-4"/>
                <w:sz w:val="12"/>
                <w:szCs w:val="12"/>
              </w:rPr>
              <w:t>2</w:t>
            </w:r>
          </w:p>
        </w:tc>
        <w:tc>
          <w:tcPr>
            <w:tcW w:w="1080" w:type="dxa"/>
          </w:tcPr>
          <w:p w:rsidR="00E50EA0" w:rsidRPr="003E2AA0" w:rsidRDefault="00E50EA0" w:rsidP="00834A72">
            <w:pPr>
              <w:spacing w:line="240" w:lineRule="exact"/>
              <w:ind w:left="-104" w:right="-194"/>
              <w:jc w:val="center"/>
              <w:rPr>
                <w:rFonts w:ascii="Arial" w:hAnsi="Arial" w:cs="Arial"/>
                <w:spacing w:val="-4"/>
                <w:sz w:val="12"/>
                <w:szCs w:val="12"/>
              </w:rPr>
            </w:pPr>
            <w:r w:rsidRPr="003E2AA0">
              <w:rPr>
                <w:rFonts w:ascii="Arial" w:hAnsi="Arial" w:cs="Arial"/>
                <w:spacing w:val="-4"/>
                <w:sz w:val="12"/>
                <w:szCs w:val="12"/>
              </w:rPr>
              <w:t>3 years</w:t>
            </w:r>
            <w:r>
              <w:rPr>
                <w:rFonts w:ascii="Arial" w:hAnsi="Arial" w:cs="Arial"/>
                <w:spacing w:val="-4"/>
                <w:sz w:val="12"/>
                <w:szCs w:val="12"/>
              </w:rPr>
              <w:t xml:space="preserve"> 6 months</w:t>
            </w:r>
          </w:p>
        </w:tc>
        <w:tc>
          <w:tcPr>
            <w:tcW w:w="1536"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15 September 2017</w:t>
            </w:r>
          </w:p>
        </w:tc>
        <w:tc>
          <w:tcPr>
            <w:tcW w:w="144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15 March 2021</w:t>
            </w:r>
          </w:p>
        </w:tc>
        <w:tc>
          <w:tcPr>
            <w:tcW w:w="900" w:type="dxa"/>
            <w:shd w:val="clear" w:color="auto" w:fill="auto"/>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4.50</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r w:rsidRPr="003E2AA0">
              <w:rPr>
                <w:rFonts w:ascii="Arial" w:hAnsi="Arial" w:cs="Arial"/>
                <w:spacing w:val="-4"/>
                <w:sz w:val="12"/>
                <w:szCs w:val="12"/>
              </w:rPr>
              <w:t>1,000</w:t>
            </w:r>
          </w:p>
        </w:tc>
        <w:tc>
          <w:tcPr>
            <w:tcW w:w="1080" w:type="dxa"/>
          </w:tcPr>
          <w:p w:rsidR="00E50EA0" w:rsidRPr="003E2AA0" w:rsidRDefault="00024763" w:rsidP="00834A72">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1,000,000</w:t>
            </w:r>
          </w:p>
        </w:tc>
        <w:tc>
          <w:tcPr>
            <w:tcW w:w="1080" w:type="dxa"/>
          </w:tcPr>
          <w:p w:rsidR="00E50EA0" w:rsidRPr="003E2AA0" w:rsidRDefault="00E50EA0" w:rsidP="00834A72">
            <w:pP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1,000,000</w:t>
            </w:r>
          </w:p>
        </w:tc>
      </w:tr>
      <w:tr w:rsidR="00E50EA0" w:rsidRPr="00E4371C" w:rsidTr="00C6224E">
        <w:tc>
          <w:tcPr>
            <w:tcW w:w="810" w:type="dxa"/>
          </w:tcPr>
          <w:p w:rsidR="00E50EA0" w:rsidRPr="003E2AA0" w:rsidRDefault="00E50EA0" w:rsidP="00E50EA0">
            <w:pPr>
              <w:spacing w:line="240" w:lineRule="exact"/>
              <w:ind w:right="-36"/>
              <w:jc w:val="center"/>
              <w:rPr>
                <w:rFonts w:ascii="Arial" w:hAnsi="Arial" w:cs="Arial"/>
                <w:spacing w:val="-4"/>
                <w:sz w:val="12"/>
                <w:szCs w:val="12"/>
              </w:rPr>
            </w:pPr>
            <w:r>
              <w:rPr>
                <w:rFonts w:ascii="Arial" w:hAnsi="Arial" w:cs="Arial"/>
                <w:spacing w:val="-4"/>
                <w:sz w:val="12"/>
                <w:szCs w:val="12"/>
              </w:rPr>
              <w:t>3</w:t>
            </w:r>
          </w:p>
        </w:tc>
        <w:tc>
          <w:tcPr>
            <w:tcW w:w="108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3 years</w:t>
            </w:r>
          </w:p>
        </w:tc>
        <w:tc>
          <w:tcPr>
            <w:tcW w:w="1536"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22 December 2017</w:t>
            </w:r>
          </w:p>
        </w:tc>
        <w:tc>
          <w:tcPr>
            <w:tcW w:w="144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22 December 2020</w:t>
            </w:r>
          </w:p>
        </w:tc>
        <w:tc>
          <w:tcPr>
            <w:tcW w:w="900" w:type="dxa"/>
            <w:shd w:val="clear" w:color="auto" w:fill="auto"/>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4.10</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r w:rsidRPr="003E2AA0">
              <w:rPr>
                <w:rFonts w:ascii="Arial" w:hAnsi="Arial" w:cs="Arial"/>
                <w:spacing w:val="-4"/>
                <w:sz w:val="12"/>
                <w:szCs w:val="12"/>
              </w:rPr>
              <w:t>590</w:t>
            </w:r>
          </w:p>
        </w:tc>
        <w:tc>
          <w:tcPr>
            <w:tcW w:w="1080" w:type="dxa"/>
            <w:vAlign w:val="bottom"/>
          </w:tcPr>
          <w:p w:rsidR="00E50EA0" w:rsidRPr="003E2AA0" w:rsidRDefault="00024763" w:rsidP="00E50EA0">
            <w:pPr>
              <w:tabs>
                <w:tab w:val="decimal" w:pos="772"/>
              </w:tabs>
              <w:spacing w:line="240" w:lineRule="exact"/>
              <w:jc w:val="both"/>
              <w:rPr>
                <w:rFonts w:ascii="Arial" w:hAnsi="Arial" w:cs="Arial"/>
                <w:spacing w:val="-4"/>
                <w:sz w:val="12"/>
                <w:szCs w:val="12"/>
              </w:rPr>
            </w:pPr>
            <w:r>
              <w:rPr>
                <w:rFonts w:ascii="Arial" w:hAnsi="Arial" w:cs="Arial"/>
                <w:spacing w:val="-4"/>
                <w:sz w:val="12"/>
                <w:szCs w:val="12"/>
              </w:rPr>
              <w:t>-</w:t>
            </w:r>
          </w:p>
        </w:tc>
        <w:tc>
          <w:tcPr>
            <w:tcW w:w="1080" w:type="dxa"/>
            <w:vAlign w:val="bottom"/>
          </w:tcPr>
          <w:p w:rsidR="00E50EA0" w:rsidRPr="003E2AA0" w:rsidRDefault="00E50EA0" w:rsidP="00E50EA0">
            <w:pP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590,000</w:t>
            </w:r>
          </w:p>
        </w:tc>
      </w:tr>
      <w:tr w:rsidR="00E50EA0" w:rsidRPr="00E4371C" w:rsidTr="00C6224E">
        <w:trPr>
          <w:trHeight w:val="108"/>
        </w:trPr>
        <w:tc>
          <w:tcPr>
            <w:tcW w:w="810" w:type="dxa"/>
          </w:tcPr>
          <w:p w:rsidR="00E50EA0" w:rsidRPr="003E2AA0" w:rsidRDefault="00E50EA0" w:rsidP="00E50EA0">
            <w:pPr>
              <w:spacing w:line="240" w:lineRule="exact"/>
              <w:ind w:right="-36"/>
              <w:jc w:val="center"/>
              <w:rPr>
                <w:rFonts w:ascii="Arial" w:hAnsi="Arial" w:cs="Arial"/>
                <w:spacing w:val="-4"/>
                <w:sz w:val="12"/>
                <w:szCs w:val="12"/>
              </w:rPr>
            </w:pPr>
            <w:r>
              <w:rPr>
                <w:rFonts w:ascii="Arial" w:hAnsi="Arial" w:cs="Arial"/>
                <w:spacing w:val="-4"/>
                <w:sz w:val="12"/>
                <w:szCs w:val="12"/>
              </w:rPr>
              <w:t>4</w:t>
            </w:r>
          </w:p>
        </w:tc>
        <w:tc>
          <w:tcPr>
            <w:tcW w:w="108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3 years</w:t>
            </w:r>
          </w:p>
        </w:tc>
        <w:tc>
          <w:tcPr>
            <w:tcW w:w="1536"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30 March 2018</w:t>
            </w:r>
          </w:p>
        </w:tc>
        <w:tc>
          <w:tcPr>
            <w:tcW w:w="144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30 March 2021</w:t>
            </w:r>
          </w:p>
        </w:tc>
        <w:tc>
          <w:tcPr>
            <w:tcW w:w="900" w:type="dxa"/>
            <w:shd w:val="clear" w:color="auto" w:fill="auto"/>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4.05</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r w:rsidRPr="003E2AA0">
              <w:rPr>
                <w:rFonts w:ascii="Arial" w:hAnsi="Arial" w:cs="Arial"/>
                <w:spacing w:val="-4"/>
                <w:sz w:val="12"/>
                <w:szCs w:val="12"/>
              </w:rPr>
              <w:t>1,000</w:t>
            </w:r>
          </w:p>
        </w:tc>
        <w:tc>
          <w:tcPr>
            <w:tcW w:w="1080" w:type="dxa"/>
            <w:vAlign w:val="bottom"/>
          </w:tcPr>
          <w:p w:rsidR="00E50EA0" w:rsidRPr="003E2AA0" w:rsidRDefault="00024763" w:rsidP="00E50EA0">
            <w:pPr>
              <w:tabs>
                <w:tab w:val="decimal" w:pos="772"/>
              </w:tabs>
              <w:spacing w:line="240" w:lineRule="exact"/>
              <w:jc w:val="both"/>
              <w:rPr>
                <w:rFonts w:ascii="Arial" w:hAnsi="Arial" w:cs="Arial"/>
                <w:spacing w:val="-4"/>
                <w:sz w:val="12"/>
                <w:szCs w:val="12"/>
              </w:rPr>
            </w:pPr>
            <w:r>
              <w:rPr>
                <w:rFonts w:ascii="Arial" w:hAnsi="Arial" w:cs="Arial"/>
                <w:spacing w:val="-4"/>
                <w:sz w:val="12"/>
                <w:szCs w:val="12"/>
              </w:rPr>
              <w:t>1,000,000</w:t>
            </w:r>
          </w:p>
        </w:tc>
        <w:tc>
          <w:tcPr>
            <w:tcW w:w="1080" w:type="dxa"/>
            <w:vAlign w:val="bottom"/>
          </w:tcPr>
          <w:p w:rsidR="00E50EA0" w:rsidRPr="003E2AA0" w:rsidRDefault="00E50EA0" w:rsidP="00E50EA0">
            <w:pP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1,000,000</w:t>
            </w:r>
          </w:p>
        </w:tc>
      </w:tr>
      <w:tr w:rsidR="00E50EA0" w:rsidRPr="00E4371C" w:rsidTr="00C6224E">
        <w:tc>
          <w:tcPr>
            <w:tcW w:w="810" w:type="dxa"/>
          </w:tcPr>
          <w:p w:rsidR="00E50EA0" w:rsidRPr="003E2AA0" w:rsidRDefault="00E50EA0" w:rsidP="00E50EA0">
            <w:pPr>
              <w:spacing w:line="240" w:lineRule="exact"/>
              <w:ind w:right="-36"/>
              <w:jc w:val="center"/>
              <w:rPr>
                <w:rFonts w:ascii="Arial" w:hAnsi="Arial" w:cs="Arial"/>
                <w:spacing w:val="-4"/>
                <w:sz w:val="12"/>
                <w:szCs w:val="12"/>
              </w:rPr>
            </w:pPr>
            <w:r>
              <w:rPr>
                <w:rFonts w:ascii="Arial" w:hAnsi="Arial" w:cs="Arial"/>
                <w:spacing w:val="-4"/>
                <w:sz w:val="12"/>
                <w:szCs w:val="12"/>
              </w:rPr>
              <w:t>5</w:t>
            </w:r>
          </w:p>
        </w:tc>
        <w:tc>
          <w:tcPr>
            <w:tcW w:w="108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3 years</w:t>
            </w:r>
          </w:p>
        </w:tc>
        <w:tc>
          <w:tcPr>
            <w:tcW w:w="1536"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1 November 2019</w:t>
            </w:r>
          </w:p>
        </w:tc>
        <w:tc>
          <w:tcPr>
            <w:tcW w:w="1440" w:type="dxa"/>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1 November 2022</w:t>
            </w:r>
          </w:p>
        </w:tc>
        <w:tc>
          <w:tcPr>
            <w:tcW w:w="900" w:type="dxa"/>
            <w:shd w:val="clear" w:color="auto" w:fill="auto"/>
          </w:tcPr>
          <w:p w:rsidR="00E50EA0" w:rsidRPr="003E2AA0" w:rsidRDefault="00E50EA0" w:rsidP="00E50EA0">
            <w:pPr>
              <w:spacing w:line="240" w:lineRule="exact"/>
              <w:jc w:val="center"/>
              <w:rPr>
                <w:rFonts w:ascii="Arial" w:hAnsi="Arial" w:cs="Arial"/>
                <w:spacing w:val="-4"/>
                <w:sz w:val="12"/>
                <w:szCs w:val="12"/>
              </w:rPr>
            </w:pPr>
            <w:r w:rsidRPr="003E2AA0">
              <w:rPr>
                <w:rFonts w:ascii="Arial" w:hAnsi="Arial" w:cs="Arial"/>
                <w:spacing w:val="-4"/>
                <w:sz w:val="12"/>
                <w:szCs w:val="12"/>
              </w:rPr>
              <w:t>4.25</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r w:rsidRPr="003E2AA0">
              <w:rPr>
                <w:rFonts w:ascii="Arial" w:hAnsi="Arial" w:cs="Arial"/>
                <w:spacing w:val="-4"/>
                <w:sz w:val="12"/>
                <w:szCs w:val="12"/>
              </w:rPr>
              <w:t>1,643</w:t>
            </w:r>
          </w:p>
        </w:tc>
        <w:tc>
          <w:tcPr>
            <w:tcW w:w="1080" w:type="dxa"/>
            <w:vAlign w:val="bottom"/>
          </w:tcPr>
          <w:p w:rsidR="00E50EA0" w:rsidRPr="003E2AA0" w:rsidRDefault="00024763" w:rsidP="00E50EA0">
            <w:pPr>
              <w:pBdr>
                <w:bottom w:val="sing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1,643,300</w:t>
            </w:r>
          </w:p>
        </w:tc>
        <w:tc>
          <w:tcPr>
            <w:tcW w:w="1080" w:type="dxa"/>
            <w:vAlign w:val="bottom"/>
          </w:tcPr>
          <w:p w:rsidR="00E50EA0" w:rsidRPr="003E2AA0" w:rsidRDefault="00E50EA0" w:rsidP="00E50EA0">
            <w:pPr>
              <w:pBdr>
                <w:bottom w:val="single" w:sz="4" w:space="1" w:color="auto"/>
              </w:pBd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1,643,300</w:t>
            </w:r>
          </w:p>
        </w:tc>
      </w:tr>
      <w:tr w:rsidR="00E50EA0" w:rsidRPr="00E4371C" w:rsidTr="00C6224E">
        <w:tc>
          <w:tcPr>
            <w:tcW w:w="6930" w:type="dxa"/>
            <w:gridSpan w:val="6"/>
          </w:tcPr>
          <w:p w:rsidR="00E50EA0" w:rsidRPr="003E2AA0" w:rsidRDefault="00E50EA0" w:rsidP="00E50EA0">
            <w:pPr>
              <w:spacing w:line="240" w:lineRule="exact"/>
              <w:rPr>
                <w:rFonts w:ascii="Arial" w:hAnsi="Arial" w:cs="Arial"/>
                <w:spacing w:val="-4"/>
                <w:sz w:val="12"/>
                <w:szCs w:val="12"/>
              </w:rPr>
            </w:pPr>
            <w:r w:rsidRPr="003E2AA0">
              <w:rPr>
                <w:rFonts w:ascii="Arial" w:hAnsi="Arial" w:cs="Arial"/>
                <w:spacing w:val="-4"/>
                <w:sz w:val="12"/>
                <w:szCs w:val="12"/>
              </w:rPr>
              <w:t xml:space="preserve">Total </w:t>
            </w:r>
            <w:r>
              <w:rPr>
                <w:rFonts w:ascii="Arial" w:hAnsi="Arial" w:cs="Arial"/>
                <w:spacing w:val="-4"/>
                <w:sz w:val="12"/>
                <w:szCs w:val="12"/>
              </w:rPr>
              <w:t xml:space="preserve">long-term </w:t>
            </w:r>
            <w:r w:rsidRPr="003E2AA0">
              <w:rPr>
                <w:rFonts w:ascii="Arial" w:hAnsi="Arial" w:cs="Arial"/>
                <w:spacing w:val="-4"/>
                <w:sz w:val="12"/>
                <w:szCs w:val="12"/>
              </w:rPr>
              <w:t>debentures - par value</w:t>
            </w:r>
          </w:p>
        </w:tc>
        <w:tc>
          <w:tcPr>
            <w:tcW w:w="1080" w:type="dxa"/>
          </w:tcPr>
          <w:p w:rsidR="00E50EA0" w:rsidRPr="003E2AA0" w:rsidRDefault="00024763" w:rsidP="00E50EA0">
            <w:pPr>
              <w:tabs>
                <w:tab w:val="decimal" w:pos="772"/>
              </w:tabs>
              <w:spacing w:line="240" w:lineRule="exact"/>
              <w:jc w:val="both"/>
              <w:rPr>
                <w:rFonts w:ascii="Arial" w:hAnsi="Arial" w:cs="Arial"/>
                <w:spacing w:val="-4"/>
                <w:sz w:val="12"/>
                <w:szCs w:val="12"/>
              </w:rPr>
            </w:pPr>
            <w:r>
              <w:rPr>
                <w:rFonts w:ascii="Arial" w:hAnsi="Arial" w:cs="Arial"/>
                <w:spacing w:val="-4"/>
                <w:sz w:val="12"/>
                <w:szCs w:val="12"/>
              </w:rPr>
              <w:t>3,643,300</w:t>
            </w:r>
          </w:p>
        </w:tc>
        <w:tc>
          <w:tcPr>
            <w:tcW w:w="1080" w:type="dxa"/>
          </w:tcPr>
          <w:p w:rsidR="00E50EA0" w:rsidRPr="003E2AA0" w:rsidRDefault="00E50EA0" w:rsidP="00E50EA0">
            <w:pP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4,633,300</w:t>
            </w:r>
          </w:p>
        </w:tc>
      </w:tr>
      <w:tr w:rsidR="00E50EA0" w:rsidRPr="00E4371C" w:rsidTr="00C6224E">
        <w:tc>
          <w:tcPr>
            <w:tcW w:w="5766" w:type="dxa"/>
            <w:gridSpan w:val="5"/>
          </w:tcPr>
          <w:p w:rsidR="00E50EA0" w:rsidRPr="003E2AA0" w:rsidRDefault="00E50EA0" w:rsidP="00E50EA0">
            <w:pPr>
              <w:spacing w:line="240" w:lineRule="exact"/>
              <w:rPr>
                <w:rFonts w:ascii="Arial" w:hAnsi="Arial" w:cs="Arial"/>
                <w:spacing w:val="-4"/>
                <w:sz w:val="12"/>
                <w:szCs w:val="12"/>
              </w:rPr>
            </w:pPr>
            <w:r w:rsidRPr="003E2AA0">
              <w:rPr>
                <w:rFonts w:ascii="Arial" w:hAnsi="Arial" w:cs="Arial"/>
                <w:spacing w:val="-4"/>
                <w:sz w:val="12"/>
                <w:szCs w:val="12"/>
              </w:rPr>
              <w:t>Less: Deferred financial fee</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p>
        </w:tc>
        <w:tc>
          <w:tcPr>
            <w:tcW w:w="1080" w:type="dxa"/>
          </w:tcPr>
          <w:p w:rsidR="00E50EA0" w:rsidRPr="003E2AA0" w:rsidRDefault="00024763" w:rsidP="00E50EA0">
            <w:pPr>
              <w:pBdr>
                <w:bottom w:val="sing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(6,499)</w:t>
            </w:r>
          </w:p>
        </w:tc>
        <w:tc>
          <w:tcPr>
            <w:tcW w:w="1080" w:type="dxa"/>
          </w:tcPr>
          <w:p w:rsidR="00E50EA0" w:rsidRPr="003E2AA0" w:rsidRDefault="00E50EA0" w:rsidP="00E50EA0">
            <w:pPr>
              <w:pBdr>
                <w:bottom w:val="single" w:sz="4" w:space="1" w:color="auto"/>
              </w:pBd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(13,099)</w:t>
            </w:r>
          </w:p>
        </w:tc>
      </w:tr>
      <w:tr w:rsidR="00E50EA0" w:rsidRPr="00E4371C" w:rsidTr="00C6224E">
        <w:tc>
          <w:tcPr>
            <w:tcW w:w="5766" w:type="dxa"/>
            <w:gridSpan w:val="5"/>
          </w:tcPr>
          <w:p w:rsidR="00E50EA0" w:rsidRPr="003E2AA0" w:rsidRDefault="00E50EA0" w:rsidP="00E50EA0">
            <w:pPr>
              <w:spacing w:line="240" w:lineRule="exact"/>
              <w:rPr>
                <w:rFonts w:ascii="Arial" w:hAnsi="Arial" w:cs="Arial"/>
                <w:spacing w:val="-4"/>
                <w:sz w:val="12"/>
                <w:szCs w:val="12"/>
              </w:rPr>
            </w:pPr>
            <w:r w:rsidRPr="003E2AA0">
              <w:rPr>
                <w:rFonts w:ascii="Arial" w:hAnsi="Arial" w:cs="Arial"/>
                <w:spacing w:val="-4"/>
                <w:sz w:val="12"/>
                <w:szCs w:val="12"/>
              </w:rPr>
              <w:t xml:space="preserve">Total </w:t>
            </w:r>
            <w:r>
              <w:rPr>
                <w:rFonts w:ascii="Arial" w:hAnsi="Arial" w:cs="Arial"/>
                <w:spacing w:val="-4"/>
                <w:sz w:val="12"/>
                <w:szCs w:val="12"/>
              </w:rPr>
              <w:t xml:space="preserve">long-term </w:t>
            </w:r>
            <w:r w:rsidRPr="003E2AA0">
              <w:rPr>
                <w:rFonts w:ascii="Arial" w:hAnsi="Arial" w:cs="Arial"/>
                <w:spacing w:val="-4"/>
                <w:sz w:val="12"/>
                <w:szCs w:val="12"/>
              </w:rPr>
              <w:t>debentures - net</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p>
        </w:tc>
        <w:tc>
          <w:tcPr>
            <w:tcW w:w="1080" w:type="dxa"/>
            <w:vAlign w:val="bottom"/>
          </w:tcPr>
          <w:p w:rsidR="00E50EA0" w:rsidRPr="003E2AA0" w:rsidRDefault="00024763" w:rsidP="00E50EA0">
            <w:pPr>
              <w:tabs>
                <w:tab w:val="decimal" w:pos="772"/>
              </w:tabs>
              <w:spacing w:line="240" w:lineRule="exact"/>
              <w:jc w:val="both"/>
              <w:rPr>
                <w:rFonts w:ascii="Arial" w:hAnsi="Arial" w:cs="Arial"/>
                <w:spacing w:val="-4"/>
                <w:sz w:val="12"/>
                <w:szCs w:val="12"/>
              </w:rPr>
            </w:pPr>
            <w:r>
              <w:rPr>
                <w:rFonts w:ascii="Arial" w:hAnsi="Arial" w:cs="Arial"/>
                <w:spacing w:val="-4"/>
                <w:sz w:val="12"/>
                <w:szCs w:val="12"/>
              </w:rPr>
              <w:t>3,636,801</w:t>
            </w:r>
          </w:p>
        </w:tc>
        <w:tc>
          <w:tcPr>
            <w:tcW w:w="1080" w:type="dxa"/>
            <w:vAlign w:val="bottom"/>
          </w:tcPr>
          <w:p w:rsidR="00E50EA0" w:rsidRPr="003E2AA0" w:rsidRDefault="00E50EA0" w:rsidP="00E50EA0">
            <w:pP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4,620,201</w:t>
            </w:r>
          </w:p>
        </w:tc>
      </w:tr>
      <w:tr w:rsidR="00E50EA0" w:rsidRPr="00E4371C" w:rsidTr="00C6224E">
        <w:tc>
          <w:tcPr>
            <w:tcW w:w="5766" w:type="dxa"/>
            <w:gridSpan w:val="5"/>
          </w:tcPr>
          <w:p w:rsidR="00E50EA0" w:rsidRPr="003E2AA0" w:rsidRDefault="00E50EA0" w:rsidP="00E50EA0">
            <w:pPr>
              <w:spacing w:line="240" w:lineRule="exact"/>
              <w:rPr>
                <w:rFonts w:ascii="Arial" w:hAnsi="Arial" w:cs="Arial"/>
                <w:spacing w:val="-4"/>
                <w:sz w:val="12"/>
                <w:szCs w:val="12"/>
              </w:rPr>
            </w:pPr>
            <w:r w:rsidRPr="003E2AA0">
              <w:rPr>
                <w:rFonts w:ascii="Arial" w:hAnsi="Arial" w:cs="Arial"/>
                <w:spacing w:val="-4"/>
                <w:sz w:val="12"/>
                <w:szCs w:val="12"/>
              </w:rPr>
              <w:t>Less: Current portion</w:t>
            </w:r>
          </w:p>
        </w:tc>
        <w:tc>
          <w:tcPr>
            <w:tcW w:w="1164" w:type="dxa"/>
          </w:tcPr>
          <w:p w:rsidR="00E50EA0" w:rsidRPr="003E2AA0" w:rsidRDefault="00E50EA0" w:rsidP="00E50EA0">
            <w:pPr>
              <w:tabs>
                <w:tab w:val="decimal" w:pos="792"/>
              </w:tabs>
              <w:spacing w:line="240" w:lineRule="exact"/>
              <w:jc w:val="both"/>
              <w:rPr>
                <w:rFonts w:ascii="Arial" w:hAnsi="Arial" w:cs="Arial"/>
                <w:spacing w:val="-4"/>
                <w:sz w:val="12"/>
                <w:szCs w:val="12"/>
              </w:rPr>
            </w:pPr>
          </w:p>
        </w:tc>
        <w:tc>
          <w:tcPr>
            <w:tcW w:w="1080" w:type="dxa"/>
            <w:vAlign w:val="bottom"/>
          </w:tcPr>
          <w:p w:rsidR="00E50EA0" w:rsidRPr="003E2AA0" w:rsidRDefault="00024763" w:rsidP="00E50EA0">
            <w:pPr>
              <w:pBdr>
                <w:bottom w:val="sing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(1,999,519)</w:t>
            </w:r>
          </w:p>
        </w:tc>
        <w:tc>
          <w:tcPr>
            <w:tcW w:w="1080" w:type="dxa"/>
            <w:vAlign w:val="bottom"/>
          </w:tcPr>
          <w:p w:rsidR="00E50EA0" w:rsidRPr="003E2AA0" w:rsidRDefault="00E50EA0" w:rsidP="00E50EA0">
            <w:pPr>
              <w:pBdr>
                <w:bottom w:val="single" w:sz="4" w:space="1" w:color="auto"/>
              </w:pBd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(988,961)</w:t>
            </w:r>
          </w:p>
        </w:tc>
      </w:tr>
      <w:tr w:rsidR="00E50EA0" w:rsidRPr="00E4371C" w:rsidTr="00C6224E">
        <w:tc>
          <w:tcPr>
            <w:tcW w:w="3426" w:type="dxa"/>
            <w:gridSpan w:val="3"/>
          </w:tcPr>
          <w:p w:rsidR="00E50EA0" w:rsidRPr="003E2AA0" w:rsidRDefault="00E50EA0" w:rsidP="00E50EA0">
            <w:pPr>
              <w:spacing w:line="240" w:lineRule="exact"/>
              <w:ind w:firstLine="6"/>
              <w:rPr>
                <w:rFonts w:ascii="Arial" w:hAnsi="Arial" w:cs="Arial"/>
                <w:spacing w:val="-4"/>
                <w:sz w:val="12"/>
                <w:szCs w:val="12"/>
                <w:cs/>
              </w:rPr>
            </w:pPr>
            <w:r w:rsidRPr="003E2AA0">
              <w:rPr>
                <w:rFonts w:ascii="Arial" w:hAnsi="Arial" w:cs="Arial"/>
                <w:spacing w:val="-4"/>
                <w:sz w:val="12"/>
                <w:szCs w:val="12"/>
              </w:rPr>
              <w:t xml:space="preserve">Total </w:t>
            </w:r>
            <w:r>
              <w:rPr>
                <w:rFonts w:ascii="Arial" w:hAnsi="Arial" w:cs="Arial"/>
                <w:spacing w:val="-4"/>
                <w:sz w:val="12"/>
                <w:szCs w:val="12"/>
              </w:rPr>
              <w:t xml:space="preserve">long-term </w:t>
            </w:r>
            <w:r w:rsidRPr="003E2AA0">
              <w:rPr>
                <w:rFonts w:ascii="Arial" w:hAnsi="Arial" w:cs="Arial"/>
                <w:spacing w:val="-4"/>
                <w:sz w:val="12"/>
                <w:szCs w:val="12"/>
              </w:rPr>
              <w:t>debentures - net of current portion</w:t>
            </w:r>
          </w:p>
        </w:tc>
        <w:tc>
          <w:tcPr>
            <w:tcW w:w="1440" w:type="dxa"/>
          </w:tcPr>
          <w:p w:rsidR="00E50EA0" w:rsidRPr="003E2AA0" w:rsidRDefault="00E50EA0" w:rsidP="00E50EA0">
            <w:pPr>
              <w:tabs>
                <w:tab w:val="decimal" w:pos="1309"/>
              </w:tabs>
              <w:spacing w:line="240" w:lineRule="exact"/>
              <w:jc w:val="both"/>
              <w:rPr>
                <w:rFonts w:ascii="Arial" w:hAnsi="Arial" w:cs="Arial"/>
                <w:spacing w:val="-4"/>
                <w:sz w:val="12"/>
                <w:szCs w:val="12"/>
                <w:u w:val="single"/>
                <w:cs/>
              </w:rPr>
            </w:pPr>
          </w:p>
        </w:tc>
        <w:tc>
          <w:tcPr>
            <w:tcW w:w="900" w:type="dxa"/>
          </w:tcPr>
          <w:p w:rsidR="00E50EA0" w:rsidRPr="003E2AA0" w:rsidRDefault="00E50EA0" w:rsidP="00E50EA0">
            <w:pPr>
              <w:tabs>
                <w:tab w:val="decimal" w:pos="1309"/>
              </w:tabs>
              <w:spacing w:line="240" w:lineRule="exact"/>
              <w:jc w:val="both"/>
              <w:rPr>
                <w:rFonts w:ascii="Arial" w:hAnsi="Arial" w:cs="Arial"/>
                <w:spacing w:val="-4"/>
                <w:sz w:val="12"/>
                <w:szCs w:val="12"/>
                <w:u w:val="single"/>
                <w:cs/>
              </w:rPr>
            </w:pPr>
          </w:p>
        </w:tc>
        <w:tc>
          <w:tcPr>
            <w:tcW w:w="1164" w:type="dxa"/>
          </w:tcPr>
          <w:p w:rsidR="00E50EA0" w:rsidRPr="003E2AA0" w:rsidRDefault="00E50EA0" w:rsidP="00E50EA0">
            <w:pPr>
              <w:tabs>
                <w:tab w:val="decimal" w:pos="1354"/>
              </w:tabs>
              <w:spacing w:line="240" w:lineRule="exact"/>
              <w:jc w:val="both"/>
              <w:rPr>
                <w:rFonts w:ascii="Arial" w:hAnsi="Arial" w:cs="Arial"/>
                <w:spacing w:val="-4"/>
                <w:sz w:val="12"/>
                <w:szCs w:val="12"/>
              </w:rPr>
            </w:pPr>
          </w:p>
        </w:tc>
        <w:tc>
          <w:tcPr>
            <w:tcW w:w="1080" w:type="dxa"/>
          </w:tcPr>
          <w:p w:rsidR="00E50EA0" w:rsidRPr="003E2AA0" w:rsidRDefault="00B1437D" w:rsidP="00E50EA0">
            <w:pPr>
              <w:pBdr>
                <w:bottom w:val="double" w:sz="4" w:space="1" w:color="auto"/>
              </w:pBdr>
              <w:tabs>
                <w:tab w:val="decimal" w:pos="772"/>
              </w:tabs>
              <w:spacing w:line="240" w:lineRule="exact"/>
              <w:jc w:val="both"/>
              <w:rPr>
                <w:rFonts w:ascii="Arial" w:hAnsi="Arial" w:cs="Arial"/>
                <w:spacing w:val="-4"/>
                <w:sz w:val="12"/>
                <w:szCs w:val="12"/>
              </w:rPr>
            </w:pPr>
            <w:r>
              <w:rPr>
                <w:rFonts w:ascii="Arial" w:hAnsi="Arial" w:cs="Arial"/>
                <w:spacing w:val="-4"/>
                <w:sz w:val="12"/>
                <w:szCs w:val="12"/>
              </w:rPr>
              <w:t>1,637,282</w:t>
            </w:r>
          </w:p>
        </w:tc>
        <w:tc>
          <w:tcPr>
            <w:tcW w:w="1080" w:type="dxa"/>
          </w:tcPr>
          <w:p w:rsidR="00E50EA0" w:rsidRPr="003E2AA0" w:rsidRDefault="00E50EA0" w:rsidP="00E50EA0">
            <w:pPr>
              <w:pBdr>
                <w:bottom w:val="double" w:sz="4" w:space="1" w:color="auto"/>
              </w:pBdr>
              <w:tabs>
                <w:tab w:val="decimal" w:pos="772"/>
              </w:tabs>
              <w:spacing w:line="240" w:lineRule="exact"/>
              <w:jc w:val="both"/>
              <w:rPr>
                <w:rFonts w:ascii="Arial" w:hAnsi="Arial" w:cs="Arial"/>
                <w:spacing w:val="-4"/>
                <w:sz w:val="12"/>
                <w:szCs w:val="12"/>
              </w:rPr>
            </w:pPr>
            <w:r w:rsidRPr="003E2AA0">
              <w:rPr>
                <w:rFonts w:ascii="Arial" w:hAnsi="Arial" w:cs="Arial"/>
                <w:spacing w:val="-4"/>
                <w:sz w:val="12"/>
                <w:szCs w:val="12"/>
              </w:rPr>
              <w:t>3,631,240</w:t>
            </w:r>
          </w:p>
        </w:tc>
      </w:tr>
    </w:tbl>
    <w:p w:rsidR="00EC46FF" w:rsidRPr="00E4371C" w:rsidRDefault="00EC46FF" w:rsidP="00146BA5">
      <w:pPr>
        <w:pStyle w:val="BlockText"/>
        <w:spacing w:before="240" w:after="0"/>
        <w:ind w:left="533" w:right="0" w:firstLine="0"/>
        <w:rPr>
          <w:rFonts w:ascii="Arial" w:hAnsi="Arial" w:cs="Arial"/>
          <w:sz w:val="22"/>
          <w:szCs w:val="22"/>
        </w:rPr>
      </w:pPr>
      <w:r w:rsidRPr="00E4371C">
        <w:rPr>
          <w:rFonts w:ascii="Arial" w:hAnsi="Arial" w:cs="Arial"/>
          <w:sz w:val="22"/>
          <w:szCs w:val="22"/>
        </w:rPr>
        <w:t>Movements in debentures account during the year ended 31 December 20</w:t>
      </w:r>
      <w:r w:rsidR="00146BA5">
        <w:rPr>
          <w:rFonts w:ascii="Arial" w:hAnsi="Arial" w:cs="Arial"/>
          <w:sz w:val="22"/>
          <w:szCs w:val="22"/>
        </w:rPr>
        <w:t>20</w:t>
      </w:r>
      <w:r w:rsidRPr="00E4371C">
        <w:rPr>
          <w:rFonts w:ascii="Arial" w:hAnsi="Arial" w:cs="Arial"/>
          <w:sz w:val="22"/>
          <w:szCs w:val="22"/>
        </w:rPr>
        <w:t xml:space="preserve"> are summarised below.</w:t>
      </w:r>
    </w:p>
    <w:p w:rsidR="00EC46FF" w:rsidRPr="00404CA7" w:rsidRDefault="00EC46FF" w:rsidP="00146BA5">
      <w:pPr>
        <w:tabs>
          <w:tab w:val="left" w:pos="900"/>
        </w:tabs>
        <w:spacing w:after="120" w:line="380" w:lineRule="exact"/>
        <w:ind w:left="547"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9076" w:type="dxa"/>
        <w:tblInd w:w="558" w:type="dxa"/>
        <w:tblCellMar>
          <w:left w:w="0" w:type="dxa"/>
          <w:right w:w="0" w:type="dxa"/>
        </w:tblCellMar>
        <w:tblLook w:val="04A0" w:firstRow="1" w:lastRow="0" w:firstColumn="1" w:lastColumn="0" w:noHBand="0" w:noVBand="1"/>
      </w:tblPr>
      <w:tblGrid>
        <w:gridCol w:w="4860"/>
        <w:gridCol w:w="2052"/>
        <w:gridCol w:w="2164"/>
      </w:tblGrid>
      <w:tr w:rsidR="00EC46FF" w:rsidRPr="00404CA7" w:rsidTr="00146BA5">
        <w:trPr>
          <w:cantSplit/>
        </w:trPr>
        <w:tc>
          <w:tcPr>
            <w:tcW w:w="4860" w:type="dxa"/>
            <w:tcMar>
              <w:top w:w="0" w:type="dxa"/>
              <w:left w:w="108" w:type="dxa"/>
              <w:bottom w:w="0" w:type="dxa"/>
              <w:right w:w="108" w:type="dxa"/>
            </w:tcMar>
          </w:tcPr>
          <w:p w:rsidR="00EC46FF" w:rsidRPr="00404CA7" w:rsidRDefault="00EC46FF" w:rsidP="001D6281">
            <w:pPr>
              <w:spacing w:line="380" w:lineRule="exact"/>
              <w:jc w:val="both"/>
              <w:rPr>
                <w:rFonts w:ascii="Arial" w:hAnsi="Arial" w:cs="Arial"/>
                <w:sz w:val="20"/>
                <w:szCs w:val="20"/>
              </w:rPr>
            </w:pPr>
          </w:p>
        </w:tc>
        <w:tc>
          <w:tcPr>
            <w:tcW w:w="2052" w:type="dxa"/>
          </w:tcPr>
          <w:p w:rsidR="00EC46FF" w:rsidRPr="00404CA7" w:rsidRDefault="00EC46FF" w:rsidP="001D6281">
            <w:pPr>
              <w:spacing w:line="380" w:lineRule="exact"/>
              <w:jc w:val="center"/>
              <w:rPr>
                <w:rFonts w:ascii="Arial" w:hAnsi="Arial" w:cstheme="minorBidi"/>
                <w:sz w:val="20"/>
                <w:szCs w:val="20"/>
              </w:rPr>
            </w:pPr>
            <w:r w:rsidRPr="00404CA7">
              <w:rPr>
                <w:rFonts w:ascii="Arial" w:hAnsi="Arial" w:cs="Arial"/>
                <w:sz w:val="20"/>
                <w:szCs w:val="20"/>
              </w:rPr>
              <w:t>Consolidated</w:t>
            </w:r>
          </w:p>
        </w:tc>
        <w:tc>
          <w:tcPr>
            <w:tcW w:w="2164" w:type="dxa"/>
            <w:tcMar>
              <w:top w:w="0" w:type="dxa"/>
              <w:left w:w="108" w:type="dxa"/>
              <w:bottom w:w="0" w:type="dxa"/>
              <w:right w:w="108" w:type="dxa"/>
            </w:tcMar>
          </w:tcPr>
          <w:p w:rsidR="00EC46FF" w:rsidRPr="00404CA7" w:rsidRDefault="00EC46FF" w:rsidP="001D6281">
            <w:pPr>
              <w:spacing w:line="380" w:lineRule="exact"/>
              <w:jc w:val="center"/>
              <w:rPr>
                <w:rFonts w:ascii="Arial" w:hAnsi="Arial" w:cstheme="minorBidi"/>
                <w:sz w:val="20"/>
                <w:szCs w:val="20"/>
              </w:rPr>
            </w:pPr>
            <w:r>
              <w:rPr>
                <w:rFonts w:ascii="Arial" w:hAnsi="Arial" w:cs="Arial"/>
                <w:sz w:val="20"/>
                <w:szCs w:val="20"/>
              </w:rPr>
              <w:t>Separate</w:t>
            </w:r>
          </w:p>
        </w:tc>
      </w:tr>
      <w:tr w:rsidR="00EC46FF" w:rsidRPr="00404CA7" w:rsidTr="00146BA5">
        <w:trPr>
          <w:cantSplit/>
        </w:trPr>
        <w:tc>
          <w:tcPr>
            <w:tcW w:w="4860" w:type="dxa"/>
            <w:tcMar>
              <w:top w:w="0" w:type="dxa"/>
              <w:left w:w="108" w:type="dxa"/>
              <w:bottom w:w="0" w:type="dxa"/>
              <w:right w:w="108" w:type="dxa"/>
            </w:tcMar>
          </w:tcPr>
          <w:p w:rsidR="00EC46FF" w:rsidRPr="00404CA7" w:rsidRDefault="00EC46FF" w:rsidP="001D6281">
            <w:pPr>
              <w:spacing w:line="380" w:lineRule="exact"/>
              <w:jc w:val="both"/>
              <w:rPr>
                <w:rFonts w:ascii="Arial" w:hAnsi="Arial" w:cs="Arial"/>
                <w:sz w:val="20"/>
                <w:szCs w:val="20"/>
              </w:rPr>
            </w:pPr>
          </w:p>
        </w:tc>
        <w:tc>
          <w:tcPr>
            <w:tcW w:w="2052" w:type="dxa"/>
          </w:tcPr>
          <w:p w:rsidR="00EC46FF" w:rsidRPr="00404CA7" w:rsidRDefault="00EC46FF" w:rsidP="001D6281">
            <w:pPr>
              <w:pBdr>
                <w:bottom w:val="single" w:sz="4" w:space="1" w:color="auto"/>
              </w:pBdr>
              <w:spacing w:line="380" w:lineRule="exact"/>
              <w:jc w:val="center"/>
              <w:rPr>
                <w:rFonts w:ascii="Arial" w:hAnsi="Arial" w:cstheme="minorBidi"/>
                <w:sz w:val="20"/>
                <w:szCs w:val="20"/>
              </w:rPr>
            </w:pPr>
            <w:r w:rsidRPr="00404CA7">
              <w:rPr>
                <w:rFonts w:ascii="Arial" w:hAnsi="Arial" w:cs="Arial"/>
                <w:sz w:val="20"/>
                <w:szCs w:val="20"/>
              </w:rPr>
              <w:t>financial statements</w:t>
            </w:r>
          </w:p>
        </w:tc>
        <w:tc>
          <w:tcPr>
            <w:tcW w:w="2164" w:type="dxa"/>
            <w:tcMar>
              <w:top w:w="0" w:type="dxa"/>
              <w:left w:w="108" w:type="dxa"/>
              <w:bottom w:w="0" w:type="dxa"/>
              <w:right w:w="108" w:type="dxa"/>
            </w:tcMar>
          </w:tcPr>
          <w:p w:rsidR="00EC46FF" w:rsidRPr="00404CA7" w:rsidRDefault="00EC46FF" w:rsidP="001D6281">
            <w:pPr>
              <w:pBdr>
                <w:bottom w:val="single" w:sz="4" w:space="1" w:color="auto"/>
              </w:pBdr>
              <w:spacing w:line="380" w:lineRule="exact"/>
              <w:jc w:val="center"/>
              <w:rPr>
                <w:rFonts w:ascii="Arial" w:hAnsi="Arial" w:cstheme="minorBidi"/>
                <w:sz w:val="20"/>
                <w:szCs w:val="20"/>
              </w:rPr>
            </w:pPr>
            <w:r w:rsidRPr="00404CA7">
              <w:rPr>
                <w:rFonts w:ascii="Arial" w:hAnsi="Arial" w:cs="Arial"/>
                <w:sz w:val="20"/>
                <w:szCs w:val="20"/>
              </w:rPr>
              <w:t>financial statements</w:t>
            </w:r>
          </w:p>
        </w:tc>
      </w:tr>
      <w:tr w:rsidR="00146BA5" w:rsidRPr="00404CA7" w:rsidTr="00146BA5">
        <w:tc>
          <w:tcPr>
            <w:tcW w:w="4860" w:type="dxa"/>
            <w:tcMar>
              <w:top w:w="0" w:type="dxa"/>
              <w:left w:w="108" w:type="dxa"/>
              <w:bottom w:w="0" w:type="dxa"/>
              <w:right w:w="108" w:type="dxa"/>
            </w:tcMar>
            <w:hideMark/>
          </w:tcPr>
          <w:p w:rsidR="00146BA5" w:rsidRPr="00404CA7" w:rsidRDefault="00146BA5" w:rsidP="00146BA5">
            <w:pPr>
              <w:spacing w:line="380" w:lineRule="exact"/>
              <w:jc w:val="both"/>
              <w:rPr>
                <w:rFonts w:ascii="Arial" w:hAnsi="Arial" w:cs="Arial"/>
                <w:sz w:val="20"/>
                <w:szCs w:val="20"/>
              </w:rPr>
            </w:pPr>
            <w:r w:rsidRPr="00404CA7">
              <w:rPr>
                <w:rFonts w:ascii="Arial" w:hAnsi="Arial" w:cs="Arial"/>
                <w:sz w:val="20"/>
                <w:szCs w:val="20"/>
              </w:rPr>
              <w:t>Balance as at 1 January 20</w:t>
            </w:r>
            <w:r>
              <w:rPr>
                <w:rFonts w:ascii="Arial" w:hAnsi="Arial" w:cs="Arial"/>
                <w:sz w:val="20"/>
                <w:szCs w:val="20"/>
              </w:rPr>
              <w:t>20</w:t>
            </w:r>
          </w:p>
        </w:tc>
        <w:tc>
          <w:tcPr>
            <w:tcW w:w="2052" w:type="dxa"/>
            <w:vAlign w:val="bottom"/>
          </w:tcPr>
          <w:p w:rsidR="00146BA5" w:rsidRPr="00617B79" w:rsidRDefault="00146BA5" w:rsidP="00146BA5">
            <w:pPr>
              <w:tabs>
                <w:tab w:val="decimal" w:pos="1881"/>
              </w:tabs>
              <w:spacing w:line="380" w:lineRule="exact"/>
              <w:jc w:val="both"/>
              <w:rPr>
                <w:rFonts w:ascii="Arial" w:hAnsi="Arial" w:cs="Arial"/>
                <w:sz w:val="20"/>
                <w:szCs w:val="20"/>
              </w:rPr>
            </w:pPr>
            <w:r w:rsidRPr="00617B79">
              <w:rPr>
                <w:rFonts w:ascii="Arial" w:hAnsi="Arial" w:cs="Arial"/>
                <w:sz w:val="20"/>
                <w:szCs w:val="20"/>
              </w:rPr>
              <w:t>9,146,000</w:t>
            </w:r>
          </w:p>
        </w:tc>
        <w:tc>
          <w:tcPr>
            <w:tcW w:w="2164" w:type="dxa"/>
            <w:tcMar>
              <w:top w:w="0" w:type="dxa"/>
              <w:left w:w="108" w:type="dxa"/>
              <w:bottom w:w="0" w:type="dxa"/>
              <w:right w:w="108" w:type="dxa"/>
            </w:tcMar>
            <w:vAlign w:val="bottom"/>
          </w:tcPr>
          <w:p w:rsidR="00146BA5" w:rsidRPr="00617B79" w:rsidRDefault="00146BA5" w:rsidP="00146BA5">
            <w:pPr>
              <w:tabs>
                <w:tab w:val="decimal" w:pos="1881"/>
              </w:tabs>
              <w:spacing w:line="380" w:lineRule="exact"/>
              <w:jc w:val="both"/>
              <w:rPr>
                <w:rFonts w:ascii="Arial" w:hAnsi="Arial" w:cs="Arial"/>
                <w:sz w:val="20"/>
                <w:szCs w:val="20"/>
              </w:rPr>
            </w:pPr>
            <w:r w:rsidRPr="00617B79">
              <w:rPr>
                <w:rFonts w:ascii="Arial" w:hAnsi="Arial" w:cs="Arial"/>
                <w:sz w:val="20"/>
                <w:szCs w:val="20"/>
              </w:rPr>
              <w:t>4,633,300</w:t>
            </w:r>
          </w:p>
        </w:tc>
      </w:tr>
      <w:tr w:rsidR="00B22346" w:rsidRPr="00404CA7" w:rsidTr="00146BA5">
        <w:tc>
          <w:tcPr>
            <w:tcW w:w="4860" w:type="dxa"/>
            <w:tcMar>
              <w:top w:w="0" w:type="dxa"/>
              <w:left w:w="108" w:type="dxa"/>
              <w:bottom w:w="0" w:type="dxa"/>
              <w:right w:w="108" w:type="dxa"/>
            </w:tcMar>
          </w:tcPr>
          <w:p w:rsidR="00B22346" w:rsidRPr="00404CA7" w:rsidRDefault="00B22346" w:rsidP="00B22346">
            <w:pPr>
              <w:spacing w:line="380" w:lineRule="exact"/>
              <w:jc w:val="both"/>
              <w:rPr>
                <w:rFonts w:ascii="Arial" w:hAnsi="Arial" w:cs="Arial"/>
                <w:sz w:val="20"/>
                <w:szCs w:val="20"/>
              </w:rPr>
            </w:pPr>
            <w:r w:rsidRPr="00404CA7">
              <w:rPr>
                <w:rFonts w:ascii="Arial" w:hAnsi="Arial" w:cs="Arial"/>
                <w:sz w:val="20"/>
                <w:szCs w:val="20"/>
              </w:rPr>
              <w:t>Add: Issuance of debentures during the year</w:t>
            </w:r>
          </w:p>
        </w:tc>
        <w:tc>
          <w:tcPr>
            <w:tcW w:w="2052" w:type="dxa"/>
            <w:vAlign w:val="bottom"/>
          </w:tcPr>
          <w:p w:rsidR="00B22346" w:rsidRPr="00B22346" w:rsidRDefault="00B22346" w:rsidP="00B22346">
            <w:pPr>
              <w:tabs>
                <w:tab w:val="decimal" w:pos="1881"/>
              </w:tabs>
              <w:spacing w:line="380" w:lineRule="exact"/>
              <w:jc w:val="both"/>
              <w:rPr>
                <w:rFonts w:ascii="Arial" w:hAnsi="Arial" w:cs="Arial"/>
                <w:sz w:val="20"/>
                <w:szCs w:val="20"/>
              </w:rPr>
            </w:pPr>
            <w:r w:rsidRPr="00B22346">
              <w:rPr>
                <w:rFonts w:ascii="Arial" w:hAnsi="Arial" w:cs="Arial"/>
                <w:sz w:val="20"/>
                <w:szCs w:val="20"/>
              </w:rPr>
              <w:t>4,195,000</w:t>
            </w:r>
          </w:p>
        </w:tc>
        <w:tc>
          <w:tcPr>
            <w:tcW w:w="2164" w:type="dxa"/>
            <w:tcMar>
              <w:top w:w="0" w:type="dxa"/>
              <w:left w:w="108" w:type="dxa"/>
              <w:bottom w:w="0" w:type="dxa"/>
              <w:right w:w="108" w:type="dxa"/>
            </w:tcMar>
            <w:vAlign w:val="bottom"/>
          </w:tcPr>
          <w:p w:rsidR="00B22346" w:rsidRPr="00B22346" w:rsidRDefault="00B22346" w:rsidP="00B22346">
            <w:pPr>
              <w:tabs>
                <w:tab w:val="decimal" w:pos="1881"/>
              </w:tabs>
              <w:spacing w:line="380" w:lineRule="exact"/>
              <w:jc w:val="both"/>
              <w:rPr>
                <w:rFonts w:ascii="Arial" w:hAnsi="Arial" w:cs="Arial"/>
                <w:sz w:val="20"/>
                <w:szCs w:val="20"/>
              </w:rPr>
            </w:pPr>
            <w:r w:rsidRPr="00B22346">
              <w:rPr>
                <w:rFonts w:ascii="Arial" w:hAnsi="Arial" w:cs="Arial"/>
                <w:sz w:val="20"/>
                <w:szCs w:val="20"/>
              </w:rPr>
              <w:t>-</w:t>
            </w:r>
          </w:p>
        </w:tc>
      </w:tr>
      <w:tr w:rsidR="00B22346" w:rsidRPr="00404CA7" w:rsidTr="00146BA5">
        <w:tc>
          <w:tcPr>
            <w:tcW w:w="4860" w:type="dxa"/>
            <w:tcMar>
              <w:top w:w="0" w:type="dxa"/>
              <w:left w:w="108" w:type="dxa"/>
              <w:bottom w:w="0" w:type="dxa"/>
              <w:right w:w="108" w:type="dxa"/>
            </w:tcMar>
            <w:hideMark/>
          </w:tcPr>
          <w:p w:rsidR="00B22346" w:rsidRPr="00404CA7" w:rsidRDefault="00B22346" w:rsidP="00B22346">
            <w:pPr>
              <w:spacing w:line="380" w:lineRule="exact"/>
              <w:ind w:right="-60"/>
              <w:jc w:val="both"/>
              <w:rPr>
                <w:rFonts w:ascii="Arial" w:hAnsi="Arial" w:cs="Arial"/>
                <w:sz w:val="20"/>
                <w:szCs w:val="20"/>
              </w:rPr>
            </w:pPr>
            <w:r>
              <w:rPr>
                <w:rFonts w:ascii="Arial" w:hAnsi="Arial" w:cs="Arial"/>
                <w:sz w:val="20"/>
                <w:szCs w:val="20"/>
              </w:rPr>
              <w:t>Less: Repayment for debentures</w:t>
            </w:r>
          </w:p>
        </w:tc>
        <w:tc>
          <w:tcPr>
            <w:tcW w:w="2052" w:type="dxa"/>
            <w:vAlign w:val="bottom"/>
          </w:tcPr>
          <w:p w:rsidR="00B22346" w:rsidRPr="00B22346" w:rsidRDefault="00B22346" w:rsidP="00B22346">
            <w:pPr>
              <w:pBdr>
                <w:bottom w:val="single" w:sz="4" w:space="1" w:color="auto"/>
              </w:pBdr>
              <w:tabs>
                <w:tab w:val="decimal" w:pos="1881"/>
              </w:tabs>
              <w:spacing w:line="380" w:lineRule="exact"/>
              <w:jc w:val="both"/>
              <w:rPr>
                <w:rFonts w:ascii="Arial" w:hAnsi="Arial" w:cs="Arial"/>
                <w:sz w:val="20"/>
                <w:szCs w:val="20"/>
              </w:rPr>
            </w:pPr>
            <w:r w:rsidRPr="00B22346">
              <w:rPr>
                <w:rFonts w:ascii="Arial" w:hAnsi="Arial" w:cs="Arial"/>
                <w:sz w:val="20"/>
                <w:szCs w:val="20"/>
              </w:rPr>
              <w:t>(2,730,000)</w:t>
            </w:r>
          </w:p>
        </w:tc>
        <w:tc>
          <w:tcPr>
            <w:tcW w:w="2164" w:type="dxa"/>
            <w:tcMar>
              <w:top w:w="0" w:type="dxa"/>
              <w:left w:w="108" w:type="dxa"/>
              <w:bottom w:w="0" w:type="dxa"/>
              <w:right w:w="108" w:type="dxa"/>
            </w:tcMar>
            <w:vAlign w:val="bottom"/>
          </w:tcPr>
          <w:p w:rsidR="00B22346" w:rsidRPr="00B22346" w:rsidRDefault="00B22346" w:rsidP="00B22346">
            <w:pPr>
              <w:pBdr>
                <w:bottom w:val="single" w:sz="4" w:space="1" w:color="auto"/>
              </w:pBdr>
              <w:tabs>
                <w:tab w:val="decimal" w:pos="1881"/>
              </w:tabs>
              <w:spacing w:line="380" w:lineRule="exact"/>
              <w:jc w:val="both"/>
              <w:rPr>
                <w:rFonts w:ascii="Arial" w:hAnsi="Arial" w:cs="Arial"/>
                <w:sz w:val="20"/>
                <w:szCs w:val="20"/>
              </w:rPr>
            </w:pPr>
            <w:r w:rsidRPr="00B22346">
              <w:rPr>
                <w:rFonts w:ascii="Arial" w:hAnsi="Arial" w:cs="Arial"/>
                <w:sz w:val="20"/>
                <w:szCs w:val="20"/>
              </w:rPr>
              <w:t>(990,000)</w:t>
            </w:r>
          </w:p>
        </w:tc>
      </w:tr>
      <w:tr w:rsidR="00B22346" w:rsidRPr="00404CA7" w:rsidTr="00146BA5">
        <w:tc>
          <w:tcPr>
            <w:tcW w:w="4860" w:type="dxa"/>
            <w:tcMar>
              <w:top w:w="0" w:type="dxa"/>
              <w:left w:w="108" w:type="dxa"/>
              <w:bottom w:w="0" w:type="dxa"/>
              <w:right w:w="108" w:type="dxa"/>
            </w:tcMar>
            <w:hideMark/>
          </w:tcPr>
          <w:p w:rsidR="00B22346" w:rsidRPr="00404CA7" w:rsidRDefault="00B22346" w:rsidP="00B22346">
            <w:pPr>
              <w:spacing w:line="380" w:lineRule="exact"/>
              <w:jc w:val="both"/>
              <w:rPr>
                <w:rFonts w:ascii="Arial" w:hAnsi="Arial" w:cs="Arial"/>
                <w:sz w:val="20"/>
                <w:szCs w:val="20"/>
              </w:rPr>
            </w:pPr>
            <w:r w:rsidRPr="00404CA7">
              <w:rPr>
                <w:rFonts w:ascii="Arial" w:hAnsi="Arial" w:cs="Arial"/>
                <w:sz w:val="20"/>
                <w:szCs w:val="20"/>
              </w:rPr>
              <w:t>Balance as at 31 December 20</w:t>
            </w:r>
            <w:r>
              <w:rPr>
                <w:rFonts w:ascii="Arial" w:hAnsi="Arial" w:cs="Arial"/>
                <w:sz w:val="20"/>
                <w:szCs w:val="20"/>
              </w:rPr>
              <w:t>20</w:t>
            </w:r>
          </w:p>
        </w:tc>
        <w:tc>
          <w:tcPr>
            <w:tcW w:w="2052" w:type="dxa"/>
            <w:vAlign w:val="bottom"/>
          </w:tcPr>
          <w:p w:rsidR="00B22346" w:rsidRPr="00B22346" w:rsidRDefault="00B22346" w:rsidP="00B22346">
            <w:pPr>
              <w:pBdr>
                <w:bottom w:val="double" w:sz="4" w:space="1" w:color="auto"/>
              </w:pBdr>
              <w:tabs>
                <w:tab w:val="decimal" w:pos="1881"/>
              </w:tabs>
              <w:spacing w:line="380" w:lineRule="exact"/>
              <w:jc w:val="both"/>
              <w:rPr>
                <w:rFonts w:ascii="Arial" w:hAnsi="Arial" w:cs="Arial"/>
                <w:sz w:val="20"/>
                <w:szCs w:val="20"/>
              </w:rPr>
            </w:pPr>
            <w:r w:rsidRPr="00B22346">
              <w:rPr>
                <w:rFonts w:ascii="Arial" w:hAnsi="Arial" w:cs="Arial"/>
                <w:sz w:val="20"/>
                <w:szCs w:val="20"/>
              </w:rPr>
              <w:t>10,611,000</w:t>
            </w:r>
          </w:p>
        </w:tc>
        <w:tc>
          <w:tcPr>
            <w:tcW w:w="2164" w:type="dxa"/>
            <w:tcMar>
              <w:top w:w="0" w:type="dxa"/>
              <w:left w:w="108" w:type="dxa"/>
              <w:bottom w:w="0" w:type="dxa"/>
              <w:right w:w="108" w:type="dxa"/>
            </w:tcMar>
            <w:vAlign w:val="bottom"/>
          </w:tcPr>
          <w:p w:rsidR="00B22346" w:rsidRPr="00B22346" w:rsidRDefault="00B22346" w:rsidP="00B22346">
            <w:pPr>
              <w:pBdr>
                <w:bottom w:val="double" w:sz="4" w:space="1" w:color="auto"/>
              </w:pBdr>
              <w:tabs>
                <w:tab w:val="decimal" w:pos="1881"/>
              </w:tabs>
              <w:spacing w:line="380" w:lineRule="exact"/>
              <w:jc w:val="both"/>
              <w:rPr>
                <w:rFonts w:ascii="Arial" w:hAnsi="Arial" w:cs="Arial"/>
                <w:sz w:val="20"/>
                <w:szCs w:val="20"/>
              </w:rPr>
            </w:pPr>
            <w:r w:rsidRPr="00B22346">
              <w:rPr>
                <w:rFonts w:ascii="Arial" w:hAnsi="Arial" w:cs="Arial"/>
                <w:sz w:val="20"/>
                <w:szCs w:val="20"/>
              </w:rPr>
              <w:t>3,643,300</w:t>
            </w:r>
          </w:p>
        </w:tc>
      </w:tr>
    </w:tbl>
    <w:p w:rsidR="00BC7CCA" w:rsidRPr="00E4371C" w:rsidRDefault="00BC7CCA" w:rsidP="001D628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E4371C">
        <w:rPr>
          <w:rFonts w:ascii="Arial" w:hAnsi="Arial" w:cs="Arial"/>
          <w:sz w:val="22"/>
          <w:szCs w:val="22"/>
        </w:rPr>
        <w:t xml:space="preserve">The above debentures are </w:t>
      </w:r>
      <w:r w:rsidR="00B22346" w:rsidRPr="00E4371C">
        <w:rPr>
          <w:rFonts w:ascii="Arial" w:hAnsi="Arial" w:cs="Arial"/>
          <w:sz w:val="22"/>
          <w:szCs w:val="22"/>
        </w:rPr>
        <w:t>registered</w:t>
      </w:r>
      <w:r w:rsidR="00B22346">
        <w:rPr>
          <w:rFonts w:ascii="Arial" w:hAnsi="Arial" w:cs="Browallia New"/>
          <w:sz w:val="22"/>
          <w:szCs w:val="28"/>
        </w:rPr>
        <w:t>,</w:t>
      </w:r>
      <w:r w:rsidR="00B22346" w:rsidRPr="00E4371C">
        <w:rPr>
          <w:rFonts w:ascii="Arial" w:hAnsi="Arial" w:cs="Arial"/>
          <w:sz w:val="22"/>
          <w:szCs w:val="22"/>
        </w:rPr>
        <w:t xml:space="preserve"> </w:t>
      </w:r>
      <w:r w:rsidR="006645B4" w:rsidRPr="00E4371C">
        <w:rPr>
          <w:rFonts w:ascii="Arial" w:hAnsi="Arial" w:cs="Arial"/>
          <w:sz w:val="22"/>
          <w:szCs w:val="22"/>
        </w:rPr>
        <w:t xml:space="preserve">unsubordinated, </w:t>
      </w:r>
      <w:r w:rsidRPr="00E4371C">
        <w:rPr>
          <w:rFonts w:ascii="Arial" w:hAnsi="Arial" w:cs="Arial"/>
          <w:sz w:val="22"/>
          <w:szCs w:val="22"/>
        </w:rPr>
        <w:t xml:space="preserve">unsecured, </w:t>
      </w:r>
      <w:r w:rsidR="006645B4">
        <w:rPr>
          <w:rFonts w:ascii="Arial" w:hAnsi="Arial" w:cs="Arial"/>
          <w:sz w:val="22"/>
          <w:szCs w:val="22"/>
        </w:rPr>
        <w:t xml:space="preserve">both secured and </w:t>
      </w:r>
      <w:r w:rsidR="000D5C62">
        <w:rPr>
          <w:rFonts w:ascii="Arial" w:hAnsi="Arial" w:cs="Arial"/>
          <w:sz w:val="22"/>
          <w:szCs w:val="22"/>
        </w:rPr>
        <w:t>u</w:t>
      </w:r>
      <w:r w:rsidR="006645B4">
        <w:rPr>
          <w:rFonts w:ascii="Arial" w:hAnsi="Arial" w:cs="Arial"/>
          <w:sz w:val="22"/>
          <w:szCs w:val="22"/>
        </w:rPr>
        <w:t xml:space="preserve">nsecured </w:t>
      </w:r>
      <w:r w:rsidRPr="00E4371C">
        <w:rPr>
          <w:rFonts w:ascii="Arial" w:hAnsi="Arial" w:cs="Arial"/>
          <w:sz w:val="22"/>
          <w:szCs w:val="22"/>
        </w:rPr>
        <w:t xml:space="preserve">debentures </w:t>
      </w:r>
      <w:r w:rsidR="00B22346">
        <w:rPr>
          <w:rFonts w:ascii="Arial" w:hAnsi="Arial" w:cs="Arial"/>
          <w:sz w:val="22"/>
          <w:szCs w:val="22"/>
        </w:rPr>
        <w:t xml:space="preserve">with trustee </w:t>
      </w:r>
      <w:r w:rsidRPr="00E4371C">
        <w:rPr>
          <w:rFonts w:ascii="Arial" w:hAnsi="Arial" w:cs="Arial"/>
          <w:sz w:val="22"/>
          <w:szCs w:val="22"/>
        </w:rPr>
        <w:t xml:space="preserve">which have terms of payment of interest every 3 months </w:t>
      </w:r>
      <w:r w:rsidR="00934205">
        <w:rPr>
          <w:rFonts w:ascii="Arial" w:hAnsi="Arial" w:cs="Arial"/>
          <w:sz w:val="22"/>
          <w:szCs w:val="22"/>
        </w:rPr>
        <w:t xml:space="preserve">and 6 months </w:t>
      </w:r>
      <w:r w:rsidRPr="00E4371C">
        <w:rPr>
          <w:rFonts w:ascii="Arial" w:hAnsi="Arial" w:cs="Arial"/>
          <w:sz w:val="22"/>
          <w:szCs w:val="22"/>
        </w:rPr>
        <w:t>throughout the terms of debentures.</w:t>
      </w:r>
      <w:r w:rsidRPr="00E4371C">
        <w:rPr>
          <w:rFonts w:ascii="Arial" w:hAnsi="Arial" w:cs="Arial"/>
          <w:sz w:val="22"/>
          <w:szCs w:val="22"/>
          <w:cs/>
        </w:rPr>
        <w:t xml:space="preserve"> </w:t>
      </w:r>
      <w:r w:rsidR="00834A72">
        <w:rPr>
          <w:rFonts w:ascii="Arial" w:hAnsi="Arial" w:cs="Arial"/>
          <w:sz w:val="22"/>
          <w:szCs w:val="22"/>
        </w:rPr>
        <w:t xml:space="preserve">The subsidiary’s secured debentures are secured by </w:t>
      </w:r>
      <w:r w:rsidR="00834A72">
        <w:rPr>
          <w:rFonts w:ascii="Arial" w:hAnsi="Arial" w:cstheme="minorBidi"/>
          <w:sz w:val="22"/>
          <w:szCs w:val="22"/>
        </w:rPr>
        <w:t>10,</w:t>
      </w:r>
      <w:r w:rsidR="000D5C62">
        <w:rPr>
          <w:rFonts w:ascii="Arial" w:hAnsi="Arial" w:cstheme="minorBidi"/>
          <w:sz w:val="22"/>
          <w:szCs w:val="22"/>
        </w:rPr>
        <w:t>1</w:t>
      </w:r>
      <w:r w:rsidR="00834A72">
        <w:rPr>
          <w:rFonts w:ascii="Arial" w:hAnsi="Arial" w:cstheme="minorBidi"/>
          <w:sz w:val="22"/>
          <w:szCs w:val="22"/>
        </w:rPr>
        <w:t xml:space="preserve">00,000 ordinary shares of the Company with a par value of Baht 1 each pledged as collateral against debt repayment and obligation. </w:t>
      </w:r>
    </w:p>
    <w:p w:rsidR="00934205"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 xml:space="preserve">The Company used proceeds from issuance of debentures for business expansion. </w:t>
      </w:r>
    </w:p>
    <w:p w:rsidR="00BC7CCA" w:rsidRPr="00E4371C"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w:t>
      </w:r>
      <w:r w:rsidR="00404CA7">
        <w:rPr>
          <w:rFonts w:ascii="Arial" w:hAnsi="Arial" w:cs="Arial"/>
          <w:sz w:val="22"/>
          <w:szCs w:val="32"/>
          <w:lang w:val="en-GB"/>
        </w:rPr>
        <w:t xml:space="preserve"> </w:t>
      </w:r>
      <w:r w:rsidR="00BC7CCA" w:rsidRPr="00E4371C">
        <w:rPr>
          <w:rFonts w:ascii="Arial" w:hAnsi="Arial" w:cs="Arial"/>
          <w:sz w:val="22"/>
          <w:szCs w:val="32"/>
          <w:lang w:val="en-GB"/>
        </w:rPr>
        <w:t>subsidiary used proceeds from issuance of debentures</w:t>
      </w:r>
      <w:r w:rsidR="00834A72">
        <w:rPr>
          <w:rFonts w:ascii="Arial" w:hAnsi="Arial" w:cs="Arial"/>
          <w:sz w:val="22"/>
          <w:szCs w:val="32"/>
          <w:lang w:val="en-GB"/>
        </w:rPr>
        <w:t xml:space="preserve"> </w:t>
      </w:r>
      <w:r w:rsidR="0013128B">
        <w:rPr>
          <w:rFonts w:ascii="Arial" w:hAnsi="Arial" w:cs="Arial"/>
          <w:sz w:val="22"/>
          <w:szCs w:val="32"/>
          <w:lang w:val="en-GB"/>
        </w:rPr>
        <w:t>for settlement</w:t>
      </w:r>
      <w:r w:rsidR="00EC46FF">
        <w:rPr>
          <w:rFonts w:ascii="Arial" w:hAnsi="Arial" w:cs="Arial"/>
          <w:sz w:val="22"/>
          <w:szCs w:val="32"/>
          <w:lang w:val="en-GB"/>
        </w:rPr>
        <w:t xml:space="preserve"> </w:t>
      </w:r>
      <w:r w:rsidR="00834A72">
        <w:rPr>
          <w:rFonts w:ascii="Arial" w:hAnsi="Arial" w:cs="Arial"/>
          <w:sz w:val="22"/>
          <w:szCs w:val="32"/>
          <w:lang w:val="en-GB"/>
        </w:rPr>
        <w:t xml:space="preserve">of the </w:t>
      </w:r>
      <w:r w:rsidR="00EC46FF">
        <w:rPr>
          <w:rFonts w:ascii="Arial" w:hAnsi="Arial" w:cs="Arial"/>
          <w:sz w:val="22"/>
          <w:szCs w:val="32"/>
          <w:lang w:val="en-GB"/>
        </w:rPr>
        <w:t xml:space="preserve">outstanding </w:t>
      </w:r>
      <w:r w:rsidR="0013128B">
        <w:rPr>
          <w:rFonts w:ascii="Arial" w:hAnsi="Arial" w:cs="Arial"/>
          <w:sz w:val="22"/>
          <w:szCs w:val="32"/>
          <w:lang w:val="en-GB"/>
        </w:rPr>
        <w:t>liability</w:t>
      </w:r>
      <w:r w:rsidR="00EC46FF">
        <w:rPr>
          <w:rFonts w:ascii="Arial" w:hAnsi="Arial" w:cs="Arial"/>
          <w:sz w:val="22"/>
          <w:szCs w:val="32"/>
          <w:lang w:val="en-GB"/>
        </w:rPr>
        <w:t xml:space="preserve"> and/or </w:t>
      </w:r>
      <w:r w:rsidR="0013128B">
        <w:rPr>
          <w:rFonts w:ascii="Arial" w:hAnsi="Arial" w:cs="Arial"/>
          <w:sz w:val="22"/>
          <w:szCs w:val="32"/>
          <w:lang w:val="en-GB"/>
        </w:rPr>
        <w:t xml:space="preserve">using </w:t>
      </w:r>
      <w:r w:rsidR="00EC46FF">
        <w:rPr>
          <w:rFonts w:ascii="Arial" w:hAnsi="Arial" w:cs="Arial"/>
          <w:sz w:val="22"/>
          <w:szCs w:val="32"/>
          <w:lang w:val="en-GB"/>
        </w:rPr>
        <w:t>as</w:t>
      </w:r>
      <w:r w:rsidR="00BC7CCA" w:rsidRPr="00E4371C">
        <w:rPr>
          <w:rFonts w:ascii="Arial" w:hAnsi="Arial" w:cs="Arial"/>
          <w:sz w:val="22"/>
          <w:szCs w:val="32"/>
          <w:lang w:val="en-GB"/>
        </w:rPr>
        <w:t xml:space="preserve"> working capital</w:t>
      </w:r>
      <w:r w:rsidR="00EC46FF">
        <w:rPr>
          <w:rFonts w:ascii="Arial" w:hAnsi="Arial" w:cs="Arial"/>
          <w:sz w:val="22"/>
          <w:szCs w:val="32"/>
          <w:lang w:val="en-GB"/>
        </w:rPr>
        <w:t xml:space="preserve"> and business expansion</w:t>
      </w:r>
      <w:r w:rsidR="00BC7CCA" w:rsidRPr="00E4371C">
        <w:rPr>
          <w:rFonts w:ascii="Arial" w:hAnsi="Arial" w:cs="Arial"/>
          <w:sz w:val="22"/>
          <w:szCs w:val="32"/>
          <w:lang w:val="en-GB"/>
        </w:rPr>
        <w:t>.</w:t>
      </w:r>
    </w:p>
    <w:p w:rsidR="00BC7CCA" w:rsidRDefault="00BC7CCA" w:rsidP="001D6281">
      <w:pPr>
        <w:pStyle w:val="BlockText"/>
        <w:ind w:left="533" w:right="0" w:firstLine="0"/>
        <w:rPr>
          <w:rFonts w:ascii="Arial" w:hAnsi="Arial" w:cstheme="minorBidi"/>
          <w:sz w:val="22"/>
          <w:szCs w:val="22"/>
        </w:rPr>
      </w:pPr>
      <w:r w:rsidRPr="00E4371C">
        <w:rPr>
          <w:rFonts w:ascii="Arial" w:hAnsi="Arial" w:cs="Arial"/>
          <w:sz w:val="22"/>
          <w:szCs w:val="22"/>
        </w:rPr>
        <w:t>Such debentures contain certain covenants and restrictions regarding the maintenance of deb</w:t>
      </w:r>
      <w:r w:rsidR="006B49D8">
        <w:rPr>
          <w:rFonts w:ascii="Arial" w:hAnsi="Arial" w:cs="Arial"/>
          <w:sz w:val="22"/>
          <w:szCs w:val="22"/>
        </w:rPr>
        <w:t>t</w:t>
      </w:r>
      <w:r w:rsidR="001067A2">
        <w:rPr>
          <w:rFonts w:ascii="Arial" w:hAnsi="Arial" w:cs="Arial"/>
          <w:sz w:val="22"/>
          <w:szCs w:val="22"/>
        </w:rPr>
        <w:t>-</w:t>
      </w:r>
      <w:r w:rsidRPr="00E4371C">
        <w:rPr>
          <w:rFonts w:ascii="Arial" w:hAnsi="Arial" w:cs="Arial"/>
          <w:sz w:val="22"/>
          <w:szCs w:val="22"/>
        </w:rPr>
        <w:t>to</w:t>
      </w:r>
      <w:r w:rsidR="001067A2">
        <w:rPr>
          <w:rFonts w:ascii="Arial" w:hAnsi="Arial" w:cs="Arial"/>
          <w:sz w:val="22"/>
          <w:szCs w:val="22"/>
        </w:rPr>
        <w:t>-</w:t>
      </w:r>
      <w:r w:rsidRPr="00E4371C">
        <w:rPr>
          <w:rFonts w:ascii="Arial" w:hAnsi="Arial" w:cs="Arial"/>
          <w:sz w:val="22"/>
          <w:szCs w:val="22"/>
        </w:rPr>
        <w:t>equity ratio and restriction on dividend payment. As at</w:t>
      </w:r>
      <w:r w:rsidR="00146BA5">
        <w:rPr>
          <w:rFonts w:ascii="Arial" w:hAnsi="Arial" w:cs="Arial"/>
          <w:sz w:val="22"/>
          <w:szCs w:val="22"/>
        </w:rPr>
        <w:t xml:space="preserve"> </w:t>
      </w:r>
      <w:r w:rsidRPr="00E4371C">
        <w:rPr>
          <w:rFonts w:ascii="Arial" w:hAnsi="Arial" w:cs="Arial"/>
          <w:sz w:val="22"/>
          <w:szCs w:val="22"/>
        </w:rPr>
        <w:t>31 December</w:t>
      </w:r>
      <w:r w:rsidR="0013128B">
        <w:rPr>
          <w:rFonts w:ascii="Arial" w:hAnsi="Arial" w:cs="Arial"/>
          <w:sz w:val="22"/>
          <w:szCs w:val="22"/>
        </w:rPr>
        <w:t xml:space="preserve"> </w:t>
      </w:r>
      <w:r w:rsidRPr="00E4371C">
        <w:rPr>
          <w:rFonts w:ascii="Arial" w:hAnsi="Arial" w:cs="Arial"/>
          <w:sz w:val="22"/>
          <w:szCs w:val="22"/>
        </w:rPr>
        <w:t>20</w:t>
      </w:r>
      <w:r w:rsidR="003A5C10">
        <w:rPr>
          <w:rFonts w:ascii="Arial" w:hAnsi="Arial" w:cs="Arial"/>
          <w:sz w:val="22"/>
          <w:szCs w:val="22"/>
        </w:rPr>
        <w:t>20</w:t>
      </w:r>
      <w:r w:rsidRPr="00E4371C">
        <w:rPr>
          <w:rFonts w:ascii="Arial" w:hAnsi="Arial" w:cs="Arial"/>
          <w:sz w:val="22"/>
          <w:szCs w:val="22"/>
        </w:rPr>
        <w:t xml:space="preserve">, </w:t>
      </w:r>
      <w:r w:rsidR="00B22346">
        <w:rPr>
          <w:rFonts w:ascii="Arial" w:hAnsi="Arial" w:cs="Arial"/>
          <w:sz w:val="22"/>
          <w:szCs w:val="22"/>
        </w:rPr>
        <w:t xml:space="preserve">                  </w:t>
      </w:r>
      <w:r w:rsidRPr="00E4371C">
        <w:rPr>
          <w:rFonts w:ascii="Arial" w:hAnsi="Arial" w:cs="Arial"/>
          <w:sz w:val="22"/>
          <w:szCs w:val="22"/>
        </w:rPr>
        <w:t xml:space="preserve">the </w:t>
      </w:r>
      <w:r w:rsidR="0073075D">
        <w:rPr>
          <w:rFonts w:ascii="Arial" w:hAnsi="Arial"/>
          <w:sz w:val="22"/>
          <w:szCs w:val="22"/>
        </w:rPr>
        <w:t xml:space="preserve">Group </w:t>
      </w:r>
      <w:r w:rsidR="00E32CDC">
        <w:rPr>
          <w:rFonts w:ascii="Arial" w:hAnsi="Arial" w:cs="Arial"/>
          <w:sz w:val="22"/>
          <w:szCs w:val="22"/>
        </w:rPr>
        <w:t>determined it was</w:t>
      </w:r>
      <w:r w:rsidR="00E32CDC">
        <w:rPr>
          <w:rFonts w:ascii="Arial" w:hAnsi="Arial" w:cstheme="minorBidi" w:hint="cs"/>
          <w:sz w:val="22"/>
          <w:szCs w:val="22"/>
          <w:cs/>
        </w:rPr>
        <w:t xml:space="preserve"> </w:t>
      </w:r>
      <w:r w:rsidRPr="00E4371C">
        <w:rPr>
          <w:rFonts w:ascii="Arial" w:hAnsi="Arial" w:cs="Arial"/>
          <w:sz w:val="22"/>
          <w:szCs w:val="22"/>
        </w:rPr>
        <w:t>in compliance with these covenants.</w:t>
      </w:r>
    </w:p>
    <w:p w:rsidR="009A30F2" w:rsidRDefault="009A30F2">
      <w:pPr>
        <w:overflowPunct/>
        <w:autoSpaceDE/>
        <w:autoSpaceDN/>
        <w:adjustRightInd/>
        <w:textAlignment w:val="auto"/>
        <w:rPr>
          <w:rFonts w:ascii="Arial" w:hAnsi="Arial" w:cs="Arial"/>
          <w:sz w:val="22"/>
          <w:szCs w:val="22"/>
        </w:rPr>
      </w:pPr>
      <w:r>
        <w:rPr>
          <w:rFonts w:ascii="Arial" w:hAnsi="Arial" w:cs="Arial"/>
          <w:sz w:val="22"/>
          <w:szCs w:val="22"/>
        </w:rPr>
        <w:br w:type="page"/>
      </w:r>
    </w:p>
    <w:p w:rsidR="003A5C10" w:rsidRPr="003A5C10" w:rsidRDefault="003A5C10" w:rsidP="003A5C10">
      <w:pPr>
        <w:spacing w:before="120" w:after="120" w:line="380" w:lineRule="exact"/>
        <w:ind w:left="547"/>
        <w:jc w:val="thaiDistribute"/>
        <w:rPr>
          <w:rFonts w:ascii="Arial" w:hAnsi="Arial" w:cs="Arial"/>
          <w:sz w:val="22"/>
          <w:szCs w:val="22"/>
        </w:rPr>
      </w:pPr>
      <w:r w:rsidRPr="003A5C10">
        <w:rPr>
          <w:rFonts w:ascii="Arial" w:hAnsi="Arial" w:cs="Arial"/>
          <w:sz w:val="22"/>
          <w:szCs w:val="22"/>
        </w:rPr>
        <w:lastRenderedPageBreak/>
        <w:t xml:space="preserve">On 2 November 2020, the Extraordinary General Meeting of the Company’s shareholders passed a resolution to approve the issuance and the offering of debentures in the amount not exceeding Baht 3,000 million or </w:t>
      </w:r>
      <w:r w:rsidR="0013128B">
        <w:rPr>
          <w:rFonts w:ascii="Arial" w:hAnsi="Arial" w:cs="Arial"/>
          <w:sz w:val="22"/>
          <w:szCs w:val="22"/>
        </w:rPr>
        <w:t>the</w:t>
      </w:r>
      <w:r w:rsidRPr="003A5C10">
        <w:rPr>
          <w:rFonts w:ascii="Arial" w:hAnsi="Arial" w:cs="Arial"/>
          <w:sz w:val="22"/>
          <w:szCs w:val="22"/>
        </w:rPr>
        <w:t xml:space="preserve"> equivalent in </w:t>
      </w:r>
      <w:r w:rsidR="0013128B">
        <w:rPr>
          <w:rFonts w:ascii="Arial" w:hAnsi="Arial" w:cs="Arial"/>
          <w:sz w:val="22"/>
          <w:szCs w:val="22"/>
        </w:rPr>
        <w:t xml:space="preserve">any </w:t>
      </w:r>
      <w:r w:rsidRPr="003A5C10">
        <w:rPr>
          <w:rFonts w:ascii="Arial" w:hAnsi="Arial" w:cs="Arial"/>
          <w:sz w:val="22"/>
          <w:szCs w:val="22"/>
        </w:rPr>
        <w:t>other currenc</w:t>
      </w:r>
      <w:r w:rsidR="0013128B">
        <w:rPr>
          <w:rFonts w:ascii="Arial" w:hAnsi="Arial" w:cs="Arial"/>
          <w:sz w:val="22"/>
          <w:szCs w:val="22"/>
        </w:rPr>
        <w:t xml:space="preserve">y, with a maximum terms of 20 years </w:t>
      </w:r>
      <w:r w:rsidRPr="003A5C10">
        <w:rPr>
          <w:rFonts w:ascii="Arial" w:hAnsi="Arial" w:cs="Arial"/>
          <w:sz w:val="22"/>
          <w:szCs w:val="22"/>
        </w:rPr>
        <w:t>from the issuance date.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and/or high-net worth investors</w:t>
      </w:r>
      <w:r w:rsidR="00834A72">
        <w:rPr>
          <w:rFonts w:ascii="Arial" w:hAnsi="Arial" w:cs="Arial"/>
          <w:sz w:val="22"/>
          <w:szCs w:val="22"/>
        </w:rPr>
        <w:t xml:space="preserve"> in single or multiple offerings</w:t>
      </w:r>
    </w:p>
    <w:p w:rsidR="003A5C10" w:rsidRPr="003A5C10" w:rsidRDefault="003A5C10" w:rsidP="003A5C10">
      <w:pPr>
        <w:spacing w:before="120" w:after="120" w:line="380" w:lineRule="exact"/>
        <w:ind w:left="547"/>
        <w:jc w:val="thaiDistribute"/>
        <w:rPr>
          <w:rFonts w:ascii="Arial" w:hAnsi="Arial" w:cs="Arial"/>
          <w:sz w:val="22"/>
          <w:szCs w:val="22"/>
        </w:rPr>
      </w:pPr>
      <w:r w:rsidRPr="003A5C10">
        <w:rPr>
          <w:rFonts w:ascii="Arial" w:hAnsi="Arial" w:cs="Arial"/>
          <w:sz w:val="22"/>
          <w:szCs w:val="22"/>
        </w:rPr>
        <w:t xml:space="preserve">On 2 November 2020, the Extraordinary General Meeting of shareholders of </w:t>
      </w:r>
      <w:r>
        <w:rPr>
          <w:rFonts w:ascii="Arial" w:hAnsi="Arial" w:cs="Arial"/>
          <w:sz w:val="22"/>
          <w:szCs w:val="22"/>
        </w:rPr>
        <w:t xml:space="preserve">JMT Network Services Public Company Limited (JMT) </w:t>
      </w:r>
      <w:r w:rsidRPr="003A5C10">
        <w:rPr>
          <w:rFonts w:ascii="Arial" w:hAnsi="Arial" w:cs="Arial"/>
          <w:sz w:val="22"/>
          <w:szCs w:val="22"/>
        </w:rPr>
        <w:t xml:space="preserve">passed a resolution to approve the issuance and the offering of debentures in the amount not exceeding Baht 3,000 million or </w:t>
      </w:r>
      <w:r w:rsidR="0013128B">
        <w:rPr>
          <w:rFonts w:ascii="Arial" w:hAnsi="Arial" w:cs="Arial"/>
          <w:sz w:val="22"/>
          <w:szCs w:val="22"/>
        </w:rPr>
        <w:t>the</w:t>
      </w:r>
      <w:r w:rsidRPr="003A5C10">
        <w:rPr>
          <w:rFonts w:ascii="Arial" w:hAnsi="Arial" w:cs="Arial"/>
          <w:sz w:val="22"/>
          <w:szCs w:val="22"/>
        </w:rPr>
        <w:t xml:space="preserve"> equivalent in </w:t>
      </w:r>
      <w:r w:rsidR="0013128B">
        <w:rPr>
          <w:rFonts w:ascii="Arial" w:hAnsi="Arial" w:cs="Arial"/>
          <w:sz w:val="22"/>
          <w:szCs w:val="22"/>
        </w:rPr>
        <w:t xml:space="preserve">any </w:t>
      </w:r>
      <w:r w:rsidRPr="003A5C10">
        <w:rPr>
          <w:rFonts w:ascii="Arial" w:hAnsi="Arial" w:cs="Arial"/>
          <w:sz w:val="22"/>
          <w:szCs w:val="22"/>
        </w:rPr>
        <w:t>other currenc</w:t>
      </w:r>
      <w:r w:rsidR="0013128B">
        <w:rPr>
          <w:rFonts w:ascii="Arial" w:hAnsi="Arial" w:cs="Arial"/>
          <w:sz w:val="22"/>
          <w:szCs w:val="22"/>
        </w:rPr>
        <w:t>y,</w:t>
      </w:r>
      <w:r w:rsidRPr="003A5C10">
        <w:rPr>
          <w:rFonts w:ascii="Arial" w:hAnsi="Arial" w:cs="Arial"/>
          <w:sz w:val="22"/>
          <w:szCs w:val="22"/>
        </w:rPr>
        <w:t xml:space="preserve"> </w:t>
      </w:r>
      <w:r w:rsidR="0013128B">
        <w:rPr>
          <w:rFonts w:ascii="Arial" w:hAnsi="Arial" w:cs="Arial"/>
          <w:sz w:val="22"/>
          <w:szCs w:val="22"/>
        </w:rPr>
        <w:t>with a maximum terms of 20 years</w:t>
      </w:r>
      <w:r w:rsidRPr="003A5C10">
        <w:rPr>
          <w:rFonts w:ascii="Arial" w:hAnsi="Arial" w:cs="Arial"/>
          <w:sz w:val="22"/>
          <w:szCs w:val="22"/>
        </w:rPr>
        <w:t xml:space="preserve"> from the issuance date. Debentures may be offered either domestically and/or internationally, in form of Public Offering and/or Private Placement and/or</w:t>
      </w:r>
      <w:r w:rsidR="00B22346">
        <w:rPr>
          <w:rFonts w:ascii="Arial" w:hAnsi="Arial" w:cs="Arial"/>
          <w:sz w:val="22"/>
          <w:szCs w:val="22"/>
        </w:rPr>
        <w:t xml:space="preserve"> high-net worth investors and/or</w:t>
      </w:r>
      <w:r w:rsidRPr="003A5C10">
        <w:rPr>
          <w:rFonts w:ascii="Arial" w:hAnsi="Arial" w:cs="Arial"/>
          <w:sz w:val="22"/>
          <w:szCs w:val="22"/>
        </w:rPr>
        <w:t xml:space="preserve"> local institutional investors </w:t>
      </w:r>
      <w:r w:rsidR="00805D53">
        <w:rPr>
          <w:rFonts w:ascii="Arial" w:hAnsi="Arial" w:cs="Arial"/>
          <w:sz w:val="22"/>
          <w:szCs w:val="22"/>
        </w:rPr>
        <w:t xml:space="preserve">and/or foreign institutional </w:t>
      </w:r>
      <w:r w:rsidR="00B22346">
        <w:rPr>
          <w:rFonts w:ascii="Arial" w:hAnsi="Arial" w:cs="Arial"/>
          <w:sz w:val="22"/>
          <w:szCs w:val="22"/>
        </w:rPr>
        <w:t xml:space="preserve">which </w:t>
      </w:r>
      <w:r w:rsidR="00BA1C8B">
        <w:rPr>
          <w:rFonts w:ascii="Arial" w:hAnsi="Arial" w:cs="Arial"/>
          <w:sz w:val="22"/>
          <w:szCs w:val="22"/>
        </w:rPr>
        <w:t>might be the offering either in single and/or multiple offerings and/or by project and/or on a revolving basis.</w:t>
      </w:r>
      <w:r w:rsidRPr="003A5C10">
        <w:rPr>
          <w:rFonts w:ascii="Arial" w:hAnsi="Arial" w:cs="Arial"/>
          <w:sz w:val="22"/>
          <w:szCs w:val="22"/>
        </w:rPr>
        <w:t xml:space="preserve"> </w:t>
      </w:r>
    </w:p>
    <w:p w:rsidR="00437E03" w:rsidRPr="0028108E" w:rsidRDefault="00946A55" w:rsidP="003A5C10">
      <w:pPr>
        <w:overflowPunct/>
        <w:autoSpaceDE/>
        <w:autoSpaceDN/>
        <w:adjustRightInd/>
        <w:spacing w:before="40" w:after="40" w:line="380" w:lineRule="exact"/>
        <w:ind w:left="540" w:hanging="540"/>
        <w:textAlignment w:val="auto"/>
        <w:rPr>
          <w:rFonts w:ascii="Arial" w:hAnsi="Arial" w:cs="Arial"/>
          <w:b/>
          <w:bCs/>
          <w:sz w:val="22"/>
          <w:szCs w:val="22"/>
        </w:rPr>
      </w:pPr>
      <w:r>
        <w:rPr>
          <w:rFonts w:ascii="Arial" w:hAnsi="Arial" w:cs="Arial"/>
          <w:b/>
          <w:bCs/>
          <w:sz w:val="22"/>
          <w:szCs w:val="22"/>
        </w:rPr>
        <w:t>3</w:t>
      </w:r>
      <w:r w:rsidR="009A30F2">
        <w:rPr>
          <w:rFonts w:ascii="Arial" w:hAnsi="Arial" w:cs="Arial"/>
          <w:b/>
          <w:bCs/>
          <w:sz w:val="22"/>
          <w:szCs w:val="22"/>
        </w:rPr>
        <w:t>8</w:t>
      </w:r>
      <w:r w:rsidR="00437E03" w:rsidRPr="0028108E">
        <w:rPr>
          <w:rFonts w:ascii="Arial" w:hAnsi="Arial" w:cs="Arial"/>
          <w:b/>
          <w:bCs/>
          <w:sz w:val="22"/>
          <w:szCs w:val="22"/>
        </w:rPr>
        <w:t>.</w:t>
      </w:r>
      <w:r w:rsidR="00437E03" w:rsidRPr="0028108E">
        <w:rPr>
          <w:rFonts w:ascii="Arial" w:hAnsi="Arial" w:cs="Arial"/>
          <w:b/>
          <w:bCs/>
          <w:sz w:val="22"/>
          <w:szCs w:val="22"/>
        </w:rPr>
        <w:tab/>
      </w:r>
      <w:r w:rsidR="00437E03">
        <w:rPr>
          <w:rFonts w:ascii="Arial" w:hAnsi="Arial" w:cs="Arial"/>
          <w:b/>
          <w:bCs/>
          <w:sz w:val="22"/>
          <w:szCs w:val="22"/>
        </w:rPr>
        <w:t>Liability arising from issuing and offering digital tokens</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 xml:space="preserve">On 16 January 2018, the Company informed the Stock Exchange of Thailand of its funds mobilisation through making an initial offering of digital tokens called “JFin” Coins (the Initial Coin Offering: ICO) belonging to J Ventures, a subsidiary of the Company. The </w:t>
      </w:r>
      <w:r w:rsidRPr="000441C4">
        <w:rPr>
          <w:rFonts w:ascii="Arial" w:hAnsi="Arial" w:cs="Arial"/>
          <w:sz w:val="22"/>
          <w:szCs w:val="22"/>
        </w:rPr>
        <w:t xml:space="preserve">purpose of the offering is to mobilise the funds for the development of a digital credit facilities system (Decentralised Digital Lending Platform) using Blockchain technology </w:t>
      </w:r>
      <w:r w:rsidR="00F71557" w:rsidRPr="000441C4">
        <w:rPr>
          <w:rFonts w:ascii="Arial" w:hAnsi="Arial" w:cs="Arial"/>
          <w:sz w:val="22"/>
          <w:szCs w:val="22"/>
        </w:rPr>
        <w:t>to provide</w:t>
      </w:r>
      <w:r w:rsidR="000441C4">
        <w:rPr>
          <w:rFonts w:ascii="Arial" w:hAnsi="Arial" w:cs="Arial"/>
          <w:sz w:val="22"/>
          <w:szCs w:val="22"/>
        </w:rPr>
        <w:t xml:space="preserve"> services relating to </w:t>
      </w:r>
      <w:r w:rsidR="000D6B89" w:rsidRPr="000441C4">
        <w:rPr>
          <w:rFonts w:ascii="Arial" w:hAnsi="Arial" w:cs="Arial"/>
          <w:sz w:val="22"/>
          <w:szCs w:val="22"/>
        </w:rPr>
        <w:t xml:space="preserve">digital lending, </w:t>
      </w:r>
      <w:r w:rsidR="000441C4">
        <w:rPr>
          <w:rFonts w:ascii="Arial" w:hAnsi="Arial" w:cs="Arial"/>
          <w:sz w:val="22"/>
          <w:szCs w:val="22"/>
        </w:rPr>
        <w:t xml:space="preserve">marketplace </w:t>
      </w:r>
      <w:r w:rsidR="000D6B89" w:rsidRPr="000441C4">
        <w:rPr>
          <w:rFonts w:ascii="Arial" w:hAnsi="Arial" w:cs="Arial"/>
          <w:sz w:val="22"/>
          <w:szCs w:val="22"/>
        </w:rPr>
        <w:t>lending and peer-t</w:t>
      </w:r>
      <w:r w:rsidR="003F22D3" w:rsidRPr="000441C4">
        <w:rPr>
          <w:rFonts w:ascii="Arial" w:hAnsi="Arial" w:cs="Arial"/>
          <w:sz w:val="22"/>
          <w:szCs w:val="22"/>
        </w:rPr>
        <w:t>o</w:t>
      </w:r>
      <w:r w:rsidR="000D6B89" w:rsidRPr="000441C4">
        <w:rPr>
          <w:rFonts w:ascii="Arial" w:hAnsi="Arial" w:cs="Arial"/>
          <w:sz w:val="22"/>
          <w:szCs w:val="22"/>
        </w:rPr>
        <w:t>-peer lending</w:t>
      </w:r>
      <w:r w:rsidRPr="000441C4">
        <w:rPr>
          <w:rFonts w:ascii="Arial" w:hAnsi="Arial" w:cs="Arial"/>
          <w:sz w:val="22"/>
          <w:szCs w:val="22"/>
        </w:rPr>
        <w:t>.</w:t>
      </w:r>
    </w:p>
    <w:p w:rsidR="0040228B" w:rsidRPr="0040228B" w:rsidRDefault="0040228B" w:rsidP="0040228B">
      <w:pPr>
        <w:spacing w:before="120" w:after="120" w:line="380" w:lineRule="exact"/>
        <w:ind w:left="547"/>
        <w:jc w:val="thaiDistribute"/>
        <w:rPr>
          <w:rFonts w:ascii="Arial" w:hAnsi="Arial" w:cs="Arial"/>
          <w:sz w:val="22"/>
          <w:szCs w:val="22"/>
        </w:rPr>
      </w:pPr>
      <w:r w:rsidRPr="0040228B">
        <w:rPr>
          <w:rFonts w:ascii="Arial" w:hAnsi="Arial" w:cs="Arial"/>
          <w:sz w:val="22"/>
          <w:szCs w:val="22"/>
        </w:rPr>
        <w:t>A total of 300 million tokens are to be offered for sale at a price of Baht 6.60 each which will be allocated as follows:</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(a)</w:t>
      </w:r>
      <w:r w:rsidRPr="0040228B">
        <w:rPr>
          <w:rFonts w:ascii="Arial" w:hAnsi="Arial" w:cs="Arial"/>
          <w:sz w:val="22"/>
          <w:szCs w:val="22"/>
        </w:rPr>
        <w:tab/>
        <w:t>100 million tokens will be offered through the ICO during 1 - 31 March 2018.</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(b)</w:t>
      </w:r>
      <w:r w:rsidRPr="0040228B">
        <w:rPr>
          <w:rFonts w:ascii="Arial" w:hAnsi="Arial" w:cs="Arial"/>
          <w:sz w:val="22"/>
          <w:szCs w:val="22"/>
        </w:rPr>
        <w:tab/>
        <w:t>90 million tokens will be reserved for future use, which might be in the form of the next ICO, or for development of new technology that benefits the JFin Coin system. These tokens are locked up until 1 October 2019.</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(c)</w:t>
      </w:r>
      <w:r w:rsidRPr="0040228B">
        <w:rPr>
          <w:rFonts w:ascii="Arial" w:hAnsi="Arial" w:cs="Arial"/>
          <w:sz w:val="22"/>
          <w:szCs w:val="22"/>
        </w:rPr>
        <w:tab/>
        <w:t>40 million tokens will be allocated to management, team members, advisors and partners, with 10 million tokens locked up until 1 April 2019 and 30 million tokens until 1 October 2019.</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(d)</w:t>
      </w:r>
      <w:r w:rsidRPr="0040228B">
        <w:rPr>
          <w:rFonts w:ascii="Arial" w:hAnsi="Arial" w:cs="Arial"/>
          <w:sz w:val="22"/>
          <w:szCs w:val="22"/>
        </w:rPr>
        <w:tab/>
        <w:t>70 million tokens will be privately sold to the Jay Mart Group and its subsidiaries, with 20 million tokens locked up until 1 October 2018 and 50 million tokens until 1 October 2019.</w:t>
      </w:r>
    </w:p>
    <w:p w:rsidR="0040228B" w:rsidRPr="0040228B" w:rsidRDefault="0040228B" w:rsidP="0040228B">
      <w:pPr>
        <w:spacing w:before="120" w:after="120" w:line="380" w:lineRule="exact"/>
        <w:ind w:left="547" w:hanging="547"/>
        <w:jc w:val="thaiDistribute"/>
        <w:rPr>
          <w:rFonts w:ascii="Arial" w:hAnsi="Arial" w:cs="Arial"/>
          <w:sz w:val="22"/>
          <w:szCs w:val="22"/>
        </w:rPr>
      </w:pPr>
      <w:r w:rsidRPr="0040228B">
        <w:rPr>
          <w:rFonts w:ascii="Arial" w:hAnsi="Arial" w:cs="Arial"/>
          <w:sz w:val="22"/>
          <w:szCs w:val="22"/>
        </w:rPr>
        <w:lastRenderedPageBreak/>
        <w:tab/>
        <w:t>The remaining JFin Coins will belong to the issuer, J Ventures.</w:t>
      </w:r>
      <w:r w:rsidRPr="0040228B">
        <w:rPr>
          <w:rFonts w:ascii="Arial" w:hAnsi="Arial" w:cs="Arial"/>
          <w:sz w:val="22"/>
          <w:szCs w:val="22"/>
          <w:cs/>
        </w:rPr>
        <w:t xml:space="preserve"> </w:t>
      </w:r>
      <w:r w:rsidRPr="0040228B">
        <w:rPr>
          <w:rFonts w:ascii="Arial" w:hAnsi="Arial" w:cs="Arial"/>
          <w:sz w:val="22"/>
          <w:szCs w:val="22"/>
        </w:rPr>
        <w:t>These allocations are subject to change depending on the direction of J Ventures’ business and regulations in the future.</w:t>
      </w:r>
    </w:p>
    <w:p w:rsidR="0040228B" w:rsidRPr="0040228B" w:rsidRDefault="0040228B" w:rsidP="0040228B">
      <w:pPr>
        <w:spacing w:before="120" w:after="120" w:line="380" w:lineRule="exact"/>
        <w:ind w:left="547" w:hanging="547"/>
        <w:jc w:val="thaiDistribute"/>
        <w:rPr>
          <w:rFonts w:ascii="Arial" w:hAnsi="Arial" w:cs="Arial"/>
          <w:sz w:val="22"/>
          <w:szCs w:val="22"/>
        </w:rPr>
      </w:pPr>
      <w:r w:rsidRPr="0040228B">
        <w:rPr>
          <w:rFonts w:ascii="Arial" w:hAnsi="Arial" w:cs="Arial"/>
          <w:sz w:val="22"/>
          <w:szCs w:val="22"/>
        </w:rPr>
        <w:tab/>
        <w:t>On 14 February 2018, J Ventures started to offer the first issued lot of 100 million tokens of JFin Coin (presales) mentioned in (a) at a price of Baht 6.60 per each. J Ventures issued 87 million tokens and received cash amounting to Baht 498 million (net of value added tax and discounts) from the fund raising, reserving 13 million tokens for supporters and developers of the Decentralised Digital Lending Platform.</w:t>
      </w:r>
    </w:p>
    <w:p w:rsidR="0040228B" w:rsidRPr="0040228B" w:rsidRDefault="0040228B" w:rsidP="0040228B">
      <w:pPr>
        <w:spacing w:before="120" w:after="120" w:line="380" w:lineRule="exact"/>
        <w:ind w:left="547"/>
        <w:jc w:val="thaiDistribute"/>
        <w:rPr>
          <w:rFonts w:ascii="Arial" w:hAnsi="Arial" w:cs="Arial"/>
          <w:sz w:val="22"/>
          <w:szCs w:val="22"/>
        </w:rPr>
      </w:pPr>
      <w:r w:rsidRPr="0040228B">
        <w:rPr>
          <w:rFonts w:ascii="Arial" w:hAnsi="Arial" w:cs="Arial"/>
          <w:sz w:val="22"/>
          <w:szCs w:val="22"/>
        </w:rPr>
        <w:t>JFin Coin started trading on the secondary market for the first time (1</w:t>
      </w:r>
      <w:r w:rsidRPr="0040228B">
        <w:rPr>
          <w:rFonts w:ascii="Arial" w:hAnsi="Arial" w:cs="Arial"/>
          <w:sz w:val="22"/>
          <w:szCs w:val="22"/>
          <w:vertAlign w:val="superscript"/>
        </w:rPr>
        <w:t>st</w:t>
      </w:r>
      <w:r w:rsidRPr="0040228B">
        <w:rPr>
          <w:rFonts w:ascii="Arial" w:hAnsi="Arial" w:cs="Arial"/>
          <w:sz w:val="22"/>
          <w:szCs w:val="22"/>
        </w:rPr>
        <w:t xml:space="preserve"> Trading Day) on </w:t>
      </w:r>
      <w:r w:rsidR="00BA1C8B">
        <w:rPr>
          <w:rFonts w:ascii="Arial" w:hAnsi="Arial" w:cs="Arial"/>
          <w:sz w:val="22"/>
          <w:szCs w:val="22"/>
        </w:rPr>
        <w:t xml:space="preserve">              </w:t>
      </w:r>
      <w:r w:rsidRPr="0040228B">
        <w:rPr>
          <w:rFonts w:ascii="Arial" w:hAnsi="Arial" w:cs="Arial"/>
          <w:sz w:val="22"/>
          <w:szCs w:val="22"/>
        </w:rPr>
        <w:t>2 May 2018.</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The subsidiary recorded the cash received from the fund raising amounting to Baht 498 million as a deferred liability, presenting it as “Liability arising from issuing and offering digital tokens”, and recorded the directly related expenses of Baht 19 million as deferred expenses, under other non-current assets in the statement of financial position. In addition, the subsidiary has paid income tax and recorded deferred tax assets amounting to Baht 100 million, as the deferred tax asset is expected to have future benefit.</w:t>
      </w:r>
    </w:p>
    <w:p w:rsidR="0040228B" w:rsidRPr="0040228B" w:rsidRDefault="0040228B" w:rsidP="0040228B">
      <w:pPr>
        <w:spacing w:before="120" w:after="120" w:line="380" w:lineRule="exact"/>
        <w:ind w:left="547" w:hanging="7"/>
        <w:jc w:val="thaiDistribute"/>
        <w:rPr>
          <w:rFonts w:ascii="Arial" w:hAnsi="Arial" w:cs="Arial"/>
          <w:sz w:val="22"/>
          <w:szCs w:val="22"/>
          <w:cs/>
        </w:rPr>
      </w:pPr>
      <w:bookmarkStart w:id="16" w:name="_Hlk24039685"/>
      <w:r w:rsidRPr="0040228B">
        <w:rPr>
          <w:rFonts w:ascii="Arial" w:hAnsi="Arial" w:cs="Arial"/>
          <w:sz w:val="22"/>
          <w:szCs w:val="22"/>
        </w:rPr>
        <w:t xml:space="preserve">During </w:t>
      </w:r>
      <w:r w:rsidR="003A5C10">
        <w:rPr>
          <w:rFonts w:ascii="Arial" w:hAnsi="Arial" w:cs="Arial"/>
          <w:sz w:val="22"/>
          <w:szCs w:val="22"/>
        </w:rPr>
        <w:t>2019</w:t>
      </w:r>
      <w:r w:rsidRPr="0040228B">
        <w:rPr>
          <w:rFonts w:ascii="Arial" w:hAnsi="Arial" w:cs="Arial"/>
          <w:sz w:val="22"/>
          <w:szCs w:val="22"/>
        </w:rPr>
        <w:t xml:space="preserve">, J Ventures has completed the development of the digital credit facilities system (Decentralised Digital Lending Platform) </w:t>
      </w:r>
      <w:bookmarkStart w:id="17" w:name="_Hlk23406851"/>
      <w:r w:rsidRPr="0040228B">
        <w:rPr>
          <w:rFonts w:ascii="Arial" w:hAnsi="Arial" w:cs="Arial"/>
          <w:sz w:val="22"/>
          <w:szCs w:val="22"/>
        </w:rPr>
        <w:t xml:space="preserve">by using Blockchain technology </w:t>
      </w:r>
      <w:bookmarkEnd w:id="17"/>
      <w:r w:rsidRPr="0040228B">
        <w:rPr>
          <w:rFonts w:ascii="Arial" w:hAnsi="Arial" w:cs="Arial"/>
          <w:sz w:val="22"/>
          <w:szCs w:val="22"/>
        </w:rPr>
        <w:t xml:space="preserve">and used the system as intended. J Ventures recognised expense transactions which incurred as intended as expenses in the income statement in accordance with benefit principle and recognised “Liability arising from issuing and offering digital tokens” as income in consistent with the recognition of expenses for such expense transactions in the </w:t>
      </w:r>
      <w:r w:rsidR="003A5C10">
        <w:rPr>
          <w:rFonts w:ascii="Arial" w:hAnsi="Arial" w:cs="Arial"/>
          <w:sz w:val="22"/>
          <w:szCs w:val="22"/>
        </w:rPr>
        <w:t>statement of comprehensive income</w:t>
      </w:r>
      <w:r w:rsidRPr="0040228B">
        <w:rPr>
          <w:rFonts w:ascii="Arial" w:hAnsi="Arial" w:cs="Arial"/>
          <w:sz w:val="22"/>
          <w:szCs w:val="22"/>
        </w:rPr>
        <w:t>. As at 31 December 20</w:t>
      </w:r>
      <w:r w:rsidR="003A5C10">
        <w:rPr>
          <w:rFonts w:ascii="Arial" w:hAnsi="Arial" w:cs="Arial"/>
          <w:sz w:val="22"/>
          <w:szCs w:val="22"/>
        </w:rPr>
        <w:t>20</w:t>
      </w:r>
      <w:r w:rsidRPr="0040228B">
        <w:rPr>
          <w:rFonts w:ascii="Arial" w:hAnsi="Arial" w:cs="Arial"/>
          <w:sz w:val="22"/>
          <w:szCs w:val="22"/>
        </w:rPr>
        <w:t xml:space="preserve">, the subsidiary has outstanding balances of liability presented as “Liability arising from issuing and offering digital tokens” amounting to Baht </w:t>
      </w:r>
      <w:r w:rsidR="00BA1C8B">
        <w:rPr>
          <w:rFonts w:ascii="Arial" w:hAnsi="Arial" w:cs="Arial"/>
          <w:sz w:val="22"/>
          <w:szCs w:val="22"/>
        </w:rPr>
        <w:t>39</w:t>
      </w:r>
      <w:r w:rsidR="0013128B">
        <w:rPr>
          <w:rFonts w:ascii="Arial" w:hAnsi="Arial" w:cs="Arial"/>
          <w:sz w:val="22"/>
          <w:szCs w:val="22"/>
        </w:rPr>
        <w:t>2</w:t>
      </w:r>
      <w:r w:rsidRPr="0040228B">
        <w:rPr>
          <w:rFonts w:ascii="Arial" w:hAnsi="Arial" w:cs="Arial"/>
          <w:sz w:val="22"/>
          <w:szCs w:val="22"/>
        </w:rPr>
        <w:t xml:space="preserve"> million in the statement of financial position.</w:t>
      </w:r>
    </w:p>
    <w:p w:rsidR="0040228B" w:rsidRPr="0040228B" w:rsidRDefault="0040228B" w:rsidP="0040228B">
      <w:pPr>
        <w:spacing w:before="120" w:after="120" w:line="380" w:lineRule="exact"/>
        <w:ind w:left="547" w:hanging="7"/>
        <w:jc w:val="thaiDistribute"/>
        <w:rPr>
          <w:rFonts w:ascii="Arial" w:hAnsi="Arial" w:cs="Arial"/>
          <w:sz w:val="22"/>
          <w:szCs w:val="22"/>
          <w:u w:val="single"/>
        </w:rPr>
      </w:pPr>
      <w:r w:rsidRPr="0040228B">
        <w:rPr>
          <w:rFonts w:ascii="Arial" w:hAnsi="Arial" w:cs="Arial"/>
          <w:sz w:val="22"/>
          <w:szCs w:val="22"/>
          <w:u w:val="single"/>
        </w:rPr>
        <w:t>Reconciliation of liability arising from issuing and offering digital tokens</w:t>
      </w:r>
    </w:p>
    <w:p w:rsidR="0040228B" w:rsidRPr="0040228B" w:rsidRDefault="0040228B" w:rsidP="0040228B">
      <w:pPr>
        <w:spacing w:before="120" w:after="120" w:line="380" w:lineRule="exact"/>
        <w:ind w:left="360" w:right="29" w:hanging="360"/>
        <w:jc w:val="right"/>
        <w:rPr>
          <w:rFonts w:ascii="Arial" w:hAnsi="Arial" w:cs="Arial"/>
          <w:sz w:val="22"/>
          <w:szCs w:val="22"/>
        </w:rPr>
      </w:pPr>
      <w:r w:rsidRPr="0040228B">
        <w:rPr>
          <w:rFonts w:ascii="Arial" w:eastAsia="Arial Unicode MS" w:hAnsi="Arial" w:cs="Arial"/>
          <w:sz w:val="22"/>
          <w:szCs w:val="22"/>
          <w:cs/>
        </w:rPr>
        <w:t>(</w:t>
      </w:r>
      <w:r w:rsidRPr="0040228B">
        <w:rPr>
          <w:rFonts w:ascii="Arial" w:hAnsi="Arial" w:cs="Arial"/>
          <w:sz w:val="22"/>
          <w:szCs w:val="22"/>
        </w:rPr>
        <w:t>Unit: Thousand Baht</w:t>
      </w:r>
      <w:r w:rsidRPr="0040228B">
        <w:rPr>
          <w:rFonts w:ascii="Arial" w:eastAsia="Arial Unicode MS" w:hAnsi="Arial" w:cs="Arial"/>
          <w:sz w:val="22"/>
          <w:szCs w:val="22"/>
          <w:cs/>
        </w:rPr>
        <w:t>)</w:t>
      </w:r>
    </w:p>
    <w:tbl>
      <w:tblPr>
        <w:tblW w:w="9090" w:type="dxa"/>
        <w:tblInd w:w="558" w:type="dxa"/>
        <w:tblLayout w:type="fixed"/>
        <w:tblLook w:val="0000" w:firstRow="0" w:lastRow="0" w:firstColumn="0" w:lastColumn="0" w:noHBand="0" w:noVBand="0"/>
      </w:tblPr>
      <w:tblGrid>
        <w:gridCol w:w="6210"/>
        <w:gridCol w:w="1440"/>
        <w:gridCol w:w="1440"/>
      </w:tblGrid>
      <w:tr w:rsidR="00611324" w:rsidRPr="0040228B" w:rsidTr="00611324">
        <w:tc>
          <w:tcPr>
            <w:tcW w:w="6210" w:type="dxa"/>
          </w:tcPr>
          <w:p w:rsidR="00611324" w:rsidRPr="0040228B" w:rsidRDefault="00611324" w:rsidP="0040228B">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2880" w:type="dxa"/>
            <w:gridSpan w:val="2"/>
          </w:tcPr>
          <w:p w:rsidR="00611324" w:rsidRPr="0040228B" w:rsidRDefault="00611324" w:rsidP="0040228B">
            <w:pPr>
              <w:pBdr>
                <w:bottom w:val="single" w:sz="4" w:space="1" w:color="auto"/>
              </w:pBdr>
              <w:spacing w:line="380" w:lineRule="exact"/>
              <w:ind w:left="-14" w:right="-18" w:firstLine="14"/>
              <w:jc w:val="center"/>
              <w:rPr>
                <w:rFonts w:ascii="Arial" w:hAnsi="Arial" w:cs="Arial"/>
                <w:sz w:val="22"/>
                <w:szCs w:val="22"/>
              </w:rPr>
            </w:pPr>
            <w:r w:rsidRPr="0040228B">
              <w:rPr>
                <w:rFonts w:ascii="Arial" w:hAnsi="Arial" w:cs="Arial"/>
                <w:sz w:val="22"/>
                <w:szCs w:val="22"/>
              </w:rPr>
              <w:t>Consolidated</w:t>
            </w:r>
          </w:p>
          <w:p w:rsidR="00611324" w:rsidRPr="0040228B" w:rsidRDefault="00611324" w:rsidP="0040228B">
            <w:pPr>
              <w:pBdr>
                <w:bottom w:val="single" w:sz="4" w:space="1" w:color="auto"/>
              </w:pBdr>
              <w:spacing w:line="380" w:lineRule="exact"/>
              <w:ind w:left="-14" w:right="-18" w:firstLine="14"/>
              <w:jc w:val="center"/>
              <w:rPr>
                <w:rFonts w:ascii="Arial" w:hAnsi="Arial" w:cs="Arial"/>
                <w:sz w:val="22"/>
                <w:szCs w:val="22"/>
              </w:rPr>
            </w:pPr>
            <w:r w:rsidRPr="0040228B">
              <w:rPr>
                <w:rFonts w:ascii="Arial" w:hAnsi="Arial" w:cs="Arial"/>
                <w:sz w:val="22"/>
                <w:szCs w:val="22"/>
              </w:rPr>
              <w:t>financial statements</w:t>
            </w:r>
          </w:p>
        </w:tc>
      </w:tr>
      <w:tr w:rsidR="00611324" w:rsidRPr="0040228B" w:rsidTr="00611324">
        <w:tc>
          <w:tcPr>
            <w:tcW w:w="6210" w:type="dxa"/>
          </w:tcPr>
          <w:p w:rsidR="00611324" w:rsidRPr="0040228B" w:rsidRDefault="00611324" w:rsidP="0040228B">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1440" w:type="dxa"/>
          </w:tcPr>
          <w:p w:rsidR="00611324" w:rsidRPr="0040228B" w:rsidRDefault="00611324" w:rsidP="0040228B">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2020</w:t>
            </w:r>
          </w:p>
        </w:tc>
        <w:tc>
          <w:tcPr>
            <w:tcW w:w="1440" w:type="dxa"/>
          </w:tcPr>
          <w:p w:rsidR="00611324" w:rsidRPr="0040228B" w:rsidRDefault="00611324" w:rsidP="0040228B">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2019</w:t>
            </w:r>
          </w:p>
        </w:tc>
      </w:tr>
      <w:tr w:rsidR="00611324" w:rsidRPr="0040228B" w:rsidTr="00611324">
        <w:tc>
          <w:tcPr>
            <w:tcW w:w="6210" w:type="dxa"/>
          </w:tcPr>
          <w:p w:rsidR="00611324" w:rsidRPr="0040228B" w:rsidRDefault="00611324" w:rsidP="0040228B">
            <w:pPr>
              <w:tabs>
                <w:tab w:val="left" w:pos="2880"/>
                <w:tab w:val="right" w:pos="5040"/>
                <w:tab w:val="right" w:pos="6390"/>
                <w:tab w:val="right" w:pos="8190"/>
              </w:tabs>
              <w:spacing w:line="380" w:lineRule="exact"/>
              <w:ind w:left="159" w:right="-43" w:hanging="180"/>
              <w:rPr>
                <w:rFonts w:ascii="Arial" w:hAnsi="Arial" w:cs="Arial"/>
                <w:sz w:val="22"/>
                <w:szCs w:val="22"/>
                <w:cs/>
              </w:rPr>
            </w:pPr>
            <w:r w:rsidRPr="0040228B">
              <w:rPr>
                <w:rFonts w:ascii="Arial" w:hAnsi="Arial" w:cs="Arial"/>
                <w:sz w:val="22"/>
                <w:szCs w:val="22"/>
              </w:rPr>
              <w:t xml:space="preserve">Liability arising from issuing and offering digital tokens </w:t>
            </w:r>
            <w:r>
              <w:rPr>
                <w:rFonts w:ascii="Arial" w:hAnsi="Arial" w:cs="Arial"/>
                <w:sz w:val="22"/>
                <w:szCs w:val="22"/>
              </w:rPr>
              <w:t>beginning of year/initial offering</w:t>
            </w:r>
          </w:p>
        </w:tc>
        <w:tc>
          <w:tcPr>
            <w:tcW w:w="1440" w:type="dxa"/>
          </w:tcPr>
          <w:p w:rsidR="00611324" w:rsidRDefault="00611324" w:rsidP="00611324">
            <w:pPr>
              <w:tabs>
                <w:tab w:val="decimal" w:pos="1150"/>
              </w:tabs>
              <w:spacing w:line="380" w:lineRule="exact"/>
              <w:ind w:left="-14" w:right="-18" w:firstLine="14"/>
              <w:jc w:val="both"/>
              <w:rPr>
                <w:rFonts w:ascii="Arial" w:hAnsi="Arial" w:cs="Arial"/>
                <w:sz w:val="22"/>
                <w:szCs w:val="22"/>
              </w:rPr>
            </w:pPr>
          </w:p>
          <w:p w:rsidR="00611324" w:rsidRPr="0040228B" w:rsidRDefault="00611324" w:rsidP="00611324">
            <w:pPr>
              <w:tabs>
                <w:tab w:val="decimal" w:pos="1150"/>
              </w:tabs>
              <w:spacing w:line="380" w:lineRule="exact"/>
              <w:ind w:left="-14" w:right="-18" w:firstLine="14"/>
              <w:jc w:val="both"/>
              <w:rPr>
                <w:rFonts w:ascii="Arial" w:hAnsi="Arial" w:cs="Arial"/>
                <w:sz w:val="22"/>
                <w:szCs w:val="22"/>
              </w:rPr>
            </w:pPr>
            <w:r>
              <w:rPr>
                <w:rFonts w:ascii="Arial" w:hAnsi="Arial" w:cs="Arial"/>
                <w:sz w:val="22"/>
                <w:szCs w:val="22"/>
              </w:rPr>
              <w:t>441,694</w:t>
            </w:r>
          </w:p>
        </w:tc>
        <w:tc>
          <w:tcPr>
            <w:tcW w:w="1440" w:type="dxa"/>
          </w:tcPr>
          <w:p w:rsidR="00611324" w:rsidRDefault="00611324" w:rsidP="00611324">
            <w:pPr>
              <w:tabs>
                <w:tab w:val="decimal" w:pos="1150"/>
              </w:tabs>
              <w:spacing w:line="380" w:lineRule="exact"/>
              <w:ind w:left="-14" w:right="-18" w:firstLine="14"/>
              <w:jc w:val="both"/>
              <w:rPr>
                <w:rFonts w:ascii="Arial" w:hAnsi="Arial" w:cs="Arial"/>
                <w:sz w:val="22"/>
                <w:szCs w:val="22"/>
              </w:rPr>
            </w:pPr>
          </w:p>
          <w:p w:rsidR="00611324" w:rsidRPr="0040228B" w:rsidRDefault="006645B4" w:rsidP="00611324">
            <w:pPr>
              <w:tabs>
                <w:tab w:val="decimal" w:pos="1150"/>
              </w:tabs>
              <w:spacing w:line="380" w:lineRule="exact"/>
              <w:ind w:left="-14" w:right="-18" w:firstLine="14"/>
              <w:jc w:val="both"/>
              <w:rPr>
                <w:rFonts w:ascii="Arial" w:hAnsi="Arial" w:cs="Arial"/>
                <w:sz w:val="22"/>
                <w:szCs w:val="22"/>
              </w:rPr>
            </w:pPr>
            <w:r>
              <w:rPr>
                <w:rFonts w:ascii="Arial" w:hAnsi="Arial" w:cs="Arial"/>
                <w:sz w:val="22"/>
                <w:szCs w:val="22"/>
              </w:rPr>
              <w:t>4</w:t>
            </w:r>
            <w:r w:rsidR="00611324">
              <w:rPr>
                <w:rFonts w:ascii="Arial" w:hAnsi="Arial" w:cs="Arial"/>
                <w:sz w:val="22"/>
                <w:szCs w:val="22"/>
              </w:rPr>
              <w:t>97,879</w:t>
            </w:r>
          </w:p>
        </w:tc>
      </w:tr>
      <w:tr w:rsidR="00611324" w:rsidRPr="0040228B" w:rsidTr="00611324">
        <w:trPr>
          <w:trHeight w:val="234"/>
        </w:trPr>
        <w:tc>
          <w:tcPr>
            <w:tcW w:w="6210" w:type="dxa"/>
            <w:vAlign w:val="bottom"/>
          </w:tcPr>
          <w:p w:rsidR="00611324" w:rsidRPr="0040228B" w:rsidRDefault="00611324" w:rsidP="0040228B">
            <w:pPr>
              <w:spacing w:line="380" w:lineRule="exact"/>
              <w:ind w:left="159" w:right="-36" w:hanging="180"/>
              <w:rPr>
                <w:rFonts w:ascii="Arial" w:hAnsi="Arial" w:cs="Arial"/>
                <w:sz w:val="22"/>
                <w:szCs w:val="22"/>
                <w:cs/>
              </w:rPr>
            </w:pPr>
            <w:r w:rsidRPr="0040228B">
              <w:rPr>
                <w:rFonts w:ascii="Arial" w:hAnsi="Arial" w:cs="Arial"/>
                <w:sz w:val="22"/>
                <w:szCs w:val="22"/>
              </w:rPr>
              <w:t>Rec</w:t>
            </w:r>
            <w:r>
              <w:rPr>
                <w:rFonts w:ascii="Arial" w:hAnsi="Arial" w:cs="Arial"/>
                <w:sz w:val="22"/>
                <w:szCs w:val="22"/>
              </w:rPr>
              <w:t>og</w:t>
            </w:r>
            <w:r w:rsidRPr="0040228B">
              <w:rPr>
                <w:rFonts w:ascii="Arial" w:hAnsi="Arial" w:cs="Arial"/>
                <w:sz w:val="22"/>
                <w:szCs w:val="22"/>
              </w:rPr>
              <w:t xml:space="preserve">nised as income (presented net of actual expense) </w:t>
            </w:r>
          </w:p>
        </w:tc>
        <w:tc>
          <w:tcPr>
            <w:tcW w:w="1440" w:type="dxa"/>
          </w:tcPr>
          <w:p w:rsidR="00611324" w:rsidRPr="0040228B" w:rsidRDefault="00611324" w:rsidP="00611324">
            <w:pPr>
              <w:pBdr>
                <w:bottom w:val="single" w:sz="4" w:space="1" w:color="auto"/>
              </w:pBdr>
              <w:tabs>
                <w:tab w:val="decimal" w:pos="1150"/>
              </w:tabs>
              <w:spacing w:line="380" w:lineRule="exact"/>
              <w:ind w:left="-14" w:right="-18" w:firstLine="14"/>
              <w:jc w:val="both"/>
              <w:rPr>
                <w:rFonts w:ascii="Arial" w:hAnsi="Arial" w:cs="Arial"/>
                <w:sz w:val="22"/>
                <w:szCs w:val="22"/>
              </w:rPr>
            </w:pPr>
            <w:r>
              <w:rPr>
                <w:rFonts w:ascii="Arial" w:hAnsi="Arial" w:cs="Arial"/>
                <w:sz w:val="22"/>
                <w:szCs w:val="22"/>
              </w:rPr>
              <w:t>(4</w:t>
            </w:r>
            <w:r w:rsidR="006645B4">
              <w:rPr>
                <w:rFonts w:ascii="Arial" w:hAnsi="Arial" w:cs="Arial"/>
                <w:sz w:val="22"/>
                <w:szCs w:val="22"/>
              </w:rPr>
              <w:t>9</w:t>
            </w:r>
            <w:r>
              <w:rPr>
                <w:rFonts w:ascii="Arial" w:hAnsi="Arial" w:cs="Arial"/>
                <w:sz w:val="22"/>
                <w:szCs w:val="22"/>
              </w:rPr>
              <w:t>,585)</w:t>
            </w:r>
          </w:p>
        </w:tc>
        <w:tc>
          <w:tcPr>
            <w:tcW w:w="1440" w:type="dxa"/>
          </w:tcPr>
          <w:p w:rsidR="00611324" w:rsidRDefault="00611324" w:rsidP="00611324">
            <w:pPr>
              <w:pBdr>
                <w:bottom w:val="single" w:sz="4" w:space="1" w:color="auto"/>
              </w:pBdr>
              <w:tabs>
                <w:tab w:val="decimal" w:pos="1150"/>
              </w:tabs>
              <w:spacing w:line="380" w:lineRule="exact"/>
              <w:ind w:left="-14" w:right="-18" w:firstLine="14"/>
              <w:jc w:val="both"/>
              <w:rPr>
                <w:rFonts w:ascii="Arial" w:hAnsi="Arial" w:cs="Arial"/>
                <w:sz w:val="22"/>
                <w:szCs w:val="22"/>
              </w:rPr>
            </w:pPr>
            <w:r>
              <w:rPr>
                <w:rFonts w:ascii="Arial" w:hAnsi="Arial" w:cs="Arial"/>
                <w:sz w:val="22"/>
                <w:szCs w:val="22"/>
              </w:rPr>
              <w:t>(56,185)</w:t>
            </w:r>
          </w:p>
        </w:tc>
      </w:tr>
      <w:tr w:rsidR="00611324" w:rsidRPr="0040228B" w:rsidTr="00611324">
        <w:trPr>
          <w:trHeight w:val="666"/>
        </w:trPr>
        <w:tc>
          <w:tcPr>
            <w:tcW w:w="6210" w:type="dxa"/>
          </w:tcPr>
          <w:p w:rsidR="00611324" w:rsidRPr="0040228B" w:rsidRDefault="00611324" w:rsidP="0040228B">
            <w:pPr>
              <w:spacing w:line="380" w:lineRule="exact"/>
              <w:ind w:left="159" w:right="-36" w:hanging="180"/>
              <w:rPr>
                <w:rFonts w:ascii="Arial" w:hAnsi="Arial" w:cs="Arial"/>
                <w:sz w:val="22"/>
                <w:szCs w:val="22"/>
              </w:rPr>
            </w:pPr>
            <w:r w:rsidRPr="0040228B">
              <w:rPr>
                <w:rFonts w:ascii="Arial" w:hAnsi="Arial" w:cs="Arial"/>
                <w:sz w:val="22"/>
                <w:szCs w:val="22"/>
              </w:rPr>
              <w:t xml:space="preserve">Liability arising from issuing and offering digital tokens </w:t>
            </w:r>
            <w:r w:rsidRPr="0040228B">
              <w:rPr>
                <w:rFonts w:ascii="Arial" w:hAnsi="Arial" w:cs="Arial"/>
                <w:sz w:val="22"/>
                <w:szCs w:val="22"/>
                <w:cs/>
              </w:rPr>
              <w:t xml:space="preserve">                   </w:t>
            </w:r>
            <w:r>
              <w:rPr>
                <w:rFonts w:ascii="Arial" w:hAnsi="Arial" w:cs="Arial"/>
                <w:sz w:val="22"/>
                <w:szCs w:val="22"/>
              </w:rPr>
              <w:t xml:space="preserve">      end of year</w:t>
            </w:r>
          </w:p>
        </w:tc>
        <w:tc>
          <w:tcPr>
            <w:tcW w:w="1440" w:type="dxa"/>
            <w:vAlign w:val="bottom"/>
          </w:tcPr>
          <w:p w:rsidR="00611324" w:rsidRPr="0040228B" w:rsidRDefault="00611324" w:rsidP="00611324">
            <w:pPr>
              <w:pBdr>
                <w:bottom w:val="double" w:sz="4" w:space="1" w:color="auto"/>
              </w:pBdr>
              <w:tabs>
                <w:tab w:val="decimal" w:pos="1150"/>
              </w:tabs>
              <w:spacing w:line="380" w:lineRule="exact"/>
              <w:ind w:left="-14" w:right="-18" w:firstLine="14"/>
              <w:jc w:val="both"/>
              <w:rPr>
                <w:rFonts w:ascii="Arial" w:hAnsi="Arial" w:cs="Arial"/>
                <w:sz w:val="22"/>
                <w:szCs w:val="22"/>
              </w:rPr>
            </w:pPr>
            <w:r>
              <w:rPr>
                <w:rFonts w:ascii="Arial" w:hAnsi="Arial" w:cs="Arial"/>
                <w:sz w:val="22"/>
                <w:szCs w:val="22"/>
              </w:rPr>
              <w:t>392,109</w:t>
            </w:r>
          </w:p>
        </w:tc>
        <w:tc>
          <w:tcPr>
            <w:tcW w:w="1440" w:type="dxa"/>
            <w:vAlign w:val="bottom"/>
          </w:tcPr>
          <w:p w:rsidR="00611324" w:rsidRDefault="00611324" w:rsidP="00611324">
            <w:pPr>
              <w:pBdr>
                <w:bottom w:val="double" w:sz="4" w:space="1" w:color="auto"/>
              </w:pBdr>
              <w:tabs>
                <w:tab w:val="decimal" w:pos="1150"/>
              </w:tabs>
              <w:spacing w:line="380" w:lineRule="exact"/>
              <w:ind w:left="-14" w:right="-18" w:firstLine="14"/>
              <w:rPr>
                <w:rFonts w:ascii="Arial" w:hAnsi="Arial" w:cs="Arial"/>
                <w:sz w:val="22"/>
                <w:szCs w:val="22"/>
              </w:rPr>
            </w:pPr>
            <w:r>
              <w:rPr>
                <w:rFonts w:ascii="Arial" w:hAnsi="Arial" w:cs="Arial"/>
                <w:sz w:val="22"/>
                <w:szCs w:val="22"/>
              </w:rPr>
              <w:t>441,694</w:t>
            </w:r>
          </w:p>
        </w:tc>
      </w:tr>
    </w:tbl>
    <w:bookmarkEnd w:id="16"/>
    <w:p w:rsidR="0040228B" w:rsidRDefault="0040228B" w:rsidP="0040228B">
      <w:pPr>
        <w:spacing w:before="240" w:after="120" w:line="380" w:lineRule="exact"/>
        <w:ind w:left="547"/>
        <w:jc w:val="thaiDistribute"/>
        <w:rPr>
          <w:rFonts w:ascii="Arial" w:hAnsi="Arial" w:cs="Arial"/>
          <w:sz w:val="22"/>
          <w:szCs w:val="22"/>
        </w:rPr>
      </w:pPr>
      <w:r w:rsidRPr="0040228B">
        <w:rPr>
          <w:rFonts w:ascii="Arial" w:hAnsi="Arial" w:cs="Arial"/>
          <w:sz w:val="22"/>
          <w:szCs w:val="22"/>
        </w:rPr>
        <w:lastRenderedPageBreak/>
        <w:t xml:space="preserve">The recording of such transactions is based on an analysis of the substance of the transactions and interpretations of relevant current financial reporting standards and tax laws. </w:t>
      </w:r>
    </w:p>
    <w:p w:rsidR="000D6B89" w:rsidRPr="0040228B" w:rsidRDefault="000D6B89" w:rsidP="000D6B89">
      <w:pPr>
        <w:spacing w:before="120" w:after="120" w:line="380" w:lineRule="exact"/>
        <w:ind w:left="547"/>
        <w:jc w:val="thaiDistribute"/>
        <w:rPr>
          <w:rFonts w:ascii="Arial" w:hAnsi="Arial" w:cs="Arial"/>
          <w:sz w:val="22"/>
          <w:szCs w:val="22"/>
        </w:rPr>
      </w:pPr>
      <w:r>
        <w:rPr>
          <w:rFonts w:ascii="Arial" w:hAnsi="Arial" w:cs="Arial"/>
          <w:sz w:val="22"/>
          <w:szCs w:val="22"/>
        </w:rPr>
        <w:t xml:space="preserve">The subsidiary is currently </w:t>
      </w:r>
      <w:r w:rsidR="000441C4">
        <w:rPr>
          <w:rFonts w:ascii="Arial" w:hAnsi="Arial" w:cs="Arial"/>
          <w:sz w:val="22"/>
          <w:szCs w:val="22"/>
        </w:rPr>
        <w:t>in the process of submitting a request for</w:t>
      </w:r>
      <w:r>
        <w:rPr>
          <w:rFonts w:ascii="Arial" w:hAnsi="Arial" w:cs="Arial"/>
          <w:sz w:val="22"/>
          <w:szCs w:val="22"/>
        </w:rPr>
        <w:t xml:space="preserve"> permission to </w:t>
      </w:r>
      <w:r w:rsidR="000441C4">
        <w:rPr>
          <w:rFonts w:ascii="Arial" w:hAnsi="Arial" w:cs="Arial"/>
          <w:sz w:val="22"/>
          <w:szCs w:val="22"/>
        </w:rPr>
        <w:t xml:space="preserve">operate </w:t>
      </w:r>
      <w:r>
        <w:rPr>
          <w:rFonts w:ascii="Arial" w:hAnsi="Arial" w:cs="Arial"/>
          <w:sz w:val="22"/>
          <w:szCs w:val="22"/>
        </w:rPr>
        <w:t>peer-to-peer lending</w:t>
      </w:r>
      <w:r w:rsidR="000441C4">
        <w:rPr>
          <w:rFonts w:ascii="Arial" w:hAnsi="Arial" w:cs="Arial"/>
          <w:sz w:val="22"/>
          <w:szCs w:val="22"/>
        </w:rPr>
        <w:t xml:space="preserve"> platform</w:t>
      </w:r>
      <w:r>
        <w:rPr>
          <w:rFonts w:ascii="Arial" w:hAnsi="Arial" w:cs="Arial"/>
          <w:sz w:val="22"/>
          <w:szCs w:val="22"/>
        </w:rPr>
        <w:t>.</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ab/>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40228B">
        <w:rPr>
          <w:rFonts w:ascii="Arial" w:hAnsi="Arial" w:cs="Arial"/>
          <w:sz w:val="22"/>
          <w:szCs w:val="22"/>
          <w:cs/>
        </w:rPr>
        <w:t xml:space="preserve"> </w:t>
      </w:r>
      <w:r w:rsidRPr="0040228B">
        <w:rPr>
          <w:rFonts w:ascii="Arial" w:hAnsi="Arial" w:cs="Arial"/>
          <w:sz w:val="22"/>
          <w:szCs w:val="22"/>
        </w:rPr>
        <w:t>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which include the following:</w:t>
      </w:r>
    </w:p>
    <w:p w:rsidR="0040228B" w:rsidRPr="0040228B" w:rsidRDefault="0040228B" w:rsidP="0040228B">
      <w:pPr>
        <w:spacing w:before="120" w:after="120" w:line="380" w:lineRule="exact"/>
        <w:ind w:left="900" w:hanging="360"/>
        <w:jc w:val="thaiDistribute"/>
        <w:rPr>
          <w:rFonts w:ascii="Arial" w:hAnsi="Arial" w:cs="Arial"/>
          <w:sz w:val="22"/>
          <w:szCs w:val="22"/>
        </w:rPr>
      </w:pPr>
      <w:r w:rsidRPr="0040228B">
        <w:rPr>
          <w:rFonts w:ascii="Arial" w:hAnsi="Arial" w:cs="Arial"/>
          <w:sz w:val="22"/>
          <w:szCs w:val="22"/>
        </w:rPr>
        <w:t>-</w:t>
      </w:r>
      <w:r w:rsidRPr="0040228B">
        <w:rPr>
          <w:rFonts w:ascii="Arial" w:hAnsi="Arial" w:cs="Arial"/>
          <w:sz w:val="22"/>
          <w:szCs w:val="22"/>
          <w:cs/>
        </w:rPr>
        <w:tab/>
      </w:r>
      <w:r w:rsidRPr="0040228B">
        <w:rPr>
          <w:rFonts w:ascii="Arial" w:hAnsi="Arial" w:cs="Arial"/>
          <w:sz w:val="22"/>
          <w:szCs w:val="22"/>
        </w:rPr>
        <w:t>Making rules, principles, notifications, orders or regulations in respect of the issuing and offering of the digital tokens and digital asset businesses.</w:t>
      </w:r>
    </w:p>
    <w:p w:rsidR="0040228B" w:rsidRPr="0040228B" w:rsidRDefault="0040228B" w:rsidP="003A5C10">
      <w:pPr>
        <w:spacing w:before="120" w:after="120" w:line="380" w:lineRule="exact"/>
        <w:ind w:left="907" w:hanging="360"/>
        <w:jc w:val="thaiDistribute"/>
        <w:rPr>
          <w:rFonts w:ascii="Arial" w:hAnsi="Arial" w:cs="Arial"/>
          <w:sz w:val="22"/>
          <w:szCs w:val="22"/>
        </w:rPr>
      </w:pPr>
      <w:r w:rsidRPr="0040228B">
        <w:rPr>
          <w:rFonts w:ascii="Arial" w:hAnsi="Arial" w:cs="Arial"/>
          <w:sz w:val="22"/>
          <w:szCs w:val="22"/>
        </w:rPr>
        <w:t>-</w:t>
      </w:r>
      <w:r w:rsidRPr="0040228B">
        <w:rPr>
          <w:rFonts w:ascii="Arial" w:hAnsi="Arial" w:cs="Arial"/>
          <w:sz w:val="22"/>
          <w:szCs w:val="22"/>
        </w:rPr>
        <w:tab/>
        <w:t>Setting fees for the permission request, permission,</w:t>
      </w:r>
      <w:r w:rsidRPr="0040228B">
        <w:rPr>
          <w:rFonts w:ascii="Arial" w:hAnsi="Arial" w:cs="Arial"/>
          <w:sz w:val="22"/>
          <w:szCs w:val="22"/>
          <w:cs/>
        </w:rPr>
        <w:t xml:space="preserve"> </w:t>
      </w:r>
      <w:r w:rsidRPr="0040228B">
        <w:rPr>
          <w:rFonts w:ascii="Arial" w:hAnsi="Arial" w:cs="Arial"/>
          <w:sz w:val="22"/>
          <w:szCs w:val="22"/>
        </w:rPr>
        <w:t>approval request, approval, the offering of issued digital tokens form submission, form 56-1 submission, other requests, or the operation of activities that are permitted or approved.</w:t>
      </w:r>
    </w:p>
    <w:p w:rsidR="0040228B" w:rsidRPr="0040228B" w:rsidRDefault="0040228B" w:rsidP="0040228B">
      <w:pPr>
        <w:spacing w:before="120" w:after="120" w:line="380" w:lineRule="exact"/>
        <w:ind w:left="900" w:hanging="360"/>
        <w:jc w:val="thaiDistribute"/>
        <w:rPr>
          <w:rFonts w:ascii="Arial" w:hAnsi="Arial" w:cs="Arial"/>
          <w:sz w:val="22"/>
          <w:szCs w:val="22"/>
        </w:rPr>
      </w:pPr>
      <w:r w:rsidRPr="0040228B">
        <w:rPr>
          <w:rFonts w:ascii="Arial" w:hAnsi="Arial" w:cs="Arial"/>
          <w:sz w:val="22"/>
          <w:szCs w:val="22"/>
        </w:rPr>
        <w:t>-</w:t>
      </w:r>
      <w:r w:rsidRPr="0040228B">
        <w:rPr>
          <w:rFonts w:ascii="Arial" w:hAnsi="Arial" w:cs="Arial"/>
          <w:sz w:val="22"/>
          <w:szCs w:val="22"/>
        </w:rPr>
        <w:tab/>
        <w:t>Issuing rules applied as a guideline to consider problems that may arise from the enforcement of this Royal Decree.</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The subsidiary is in the process of fulfilling the relevant rules and notifications that become effective on digital tokens that are issued and to be offered to the public. The relevant rules and notifications that will be imposed in the future may</w:t>
      </w:r>
      <w:r w:rsidRPr="0040228B">
        <w:rPr>
          <w:rFonts w:ascii="Arial" w:hAnsi="Arial" w:cs="Arial"/>
          <w:sz w:val="22"/>
          <w:szCs w:val="22"/>
          <w:cs/>
        </w:rPr>
        <w:t xml:space="preserve"> </w:t>
      </w:r>
      <w:r w:rsidRPr="0040228B">
        <w:rPr>
          <w:rFonts w:ascii="Arial" w:hAnsi="Arial" w:cs="Arial"/>
          <w:sz w:val="22"/>
          <w:szCs w:val="22"/>
        </w:rPr>
        <w:t>materially affect the accounting method and measurement, as well as related tax on fund raising through the offering of digital assets.</w:t>
      </w:r>
    </w:p>
    <w:p w:rsidR="0013128B" w:rsidRDefault="0013128B">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rsidR="00654BA4" w:rsidRPr="00E4371C" w:rsidRDefault="009A30F2" w:rsidP="00E32CDC">
      <w:pPr>
        <w:pStyle w:val="BodyTextIndent"/>
        <w:spacing w:before="120" w:line="380" w:lineRule="exact"/>
        <w:ind w:left="540" w:hanging="540"/>
        <w:jc w:val="thaiDistribute"/>
        <w:rPr>
          <w:rFonts w:ascii="Arial" w:hAnsi="Arial"/>
          <w:b/>
          <w:bCs/>
          <w:sz w:val="22"/>
          <w:szCs w:val="22"/>
        </w:rPr>
      </w:pPr>
      <w:r>
        <w:rPr>
          <w:rFonts w:ascii="Arial" w:hAnsi="Arial"/>
          <w:b/>
          <w:bCs/>
          <w:sz w:val="22"/>
          <w:szCs w:val="22"/>
        </w:rPr>
        <w:lastRenderedPageBreak/>
        <w:t>39</w:t>
      </w:r>
      <w:r w:rsidR="00654BA4" w:rsidRPr="00E4371C">
        <w:rPr>
          <w:rFonts w:ascii="Arial" w:hAnsi="Arial"/>
          <w:b/>
          <w:bCs/>
          <w:sz w:val="22"/>
          <w:szCs w:val="22"/>
        </w:rPr>
        <w:t>.</w:t>
      </w:r>
      <w:r w:rsidR="00654BA4" w:rsidRPr="00E4371C">
        <w:rPr>
          <w:rFonts w:ascii="Arial" w:hAnsi="Arial"/>
          <w:b/>
          <w:bCs/>
          <w:sz w:val="22"/>
          <w:szCs w:val="22"/>
        </w:rPr>
        <w:tab/>
      </w:r>
      <w:bookmarkStart w:id="18" w:name="NOte25_EmployeeBenefit"/>
      <w:bookmarkEnd w:id="18"/>
      <w:r w:rsidR="00654BA4" w:rsidRPr="00E4371C">
        <w:rPr>
          <w:rFonts w:ascii="Arial" w:hAnsi="Arial"/>
          <w:b/>
          <w:bCs/>
          <w:sz w:val="22"/>
          <w:szCs w:val="22"/>
        </w:rPr>
        <w:t xml:space="preserve">Provision for long-term employee benefits </w:t>
      </w:r>
    </w:p>
    <w:p w:rsidR="0043328E" w:rsidRPr="00E4371C" w:rsidRDefault="0043328E" w:rsidP="00E32CDC">
      <w:pPr>
        <w:tabs>
          <w:tab w:val="right" w:pos="7280"/>
          <w:tab w:val="right" w:pos="8760"/>
        </w:tabs>
        <w:spacing w:before="120" w:after="120" w:line="380" w:lineRule="exact"/>
        <w:ind w:left="547" w:hanging="547"/>
        <w:jc w:val="thaiDistribute"/>
        <w:rPr>
          <w:rFonts w:ascii="Arial" w:hAnsi="Arial"/>
          <w:sz w:val="22"/>
          <w:szCs w:val="22"/>
        </w:rPr>
      </w:pPr>
      <w:r w:rsidRPr="00E4371C">
        <w:rPr>
          <w:rFonts w:ascii="Arial" w:hAnsi="Arial"/>
          <w:sz w:val="22"/>
          <w:szCs w:val="22"/>
        </w:rPr>
        <w:tab/>
        <w:t>Provision for long-term employee benefits, which represents compensation payable to employees after they retire, was as follows:</w:t>
      </w:r>
    </w:p>
    <w:tbl>
      <w:tblPr>
        <w:tblW w:w="9006" w:type="dxa"/>
        <w:tblInd w:w="558" w:type="dxa"/>
        <w:tblLayout w:type="fixed"/>
        <w:tblLook w:val="01E0" w:firstRow="1" w:lastRow="1" w:firstColumn="1" w:lastColumn="1" w:noHBand="0" w:noVBand="0"/>
      </w:tblPr>
      <w:tblGrid>
        <w:gridCol w:w="4050"/>
        <w:gridCol w:w="1260"/>
        <w:gridCol w:w="1251"/>
        <w:gridCol w:w="1227"/>
        <w:gridCol w:w="1218"/>
      </w:tblGrid>
      <w:tr w:rsidR="0043328E" w:rsidRPr="00E4371C" w:rsidTr="000D5C62">
        <w:tc>
          <w:tcPr>
            <w:tcW w:w="9006" w:type="dxa"/>
            <w:gridSpan w:val="5"/>
          </w:tcPr>
          <w:p w:rsidR="0043328E" w:rsidRPr="00E4371C" w:rsidRDefault="0043328E" w:rsidP="0076362C">
            <w:pPr>
              <w:tabs>
                <w:tab w:val="decimal" w:pos="1671"/>
              </w:tabs>
              <w:spacing w:line="340" w:lineRule="exact"/>
              <w:ind w:right="-102"/>
              <w:jc w:val="right"/>
              <w:rPr>
                <w:rFonts w:ascii="Arial" w:hAnsi="Arial" w:cs="Arial"/>
                <w:color w:val="000000"/>
                <w:sz w:val="16"/>
                <w:szCs w:val="16"/>
              </w:rPr>
            </w:pPr>
            <w:r w:rsidRPr="00E4371C">
              <w:rPr>
                <w:rFonts w:ascii="Arial" w:hAnsi="Arial" w:cs="Arial"/>
                <w:color w:val="000000"/>
                <w:sz w:val="16"/>
                <w:szCs w:val="16"/>
              </w:rPr>
              <w:t xml:space="preserve">(Unit: </w:t>
            </w:r>
            <w:r w:rsidRPr="00E4371C">
              <w:rPr>
                <w:rFonts w:ascii="Arial" w:hAnsi="Arial" w:cs="Arial"/>
                <w:sz w:val="16"/>
                <w:szCs w:val="16"/>
              </w:rPr>
              <w:t>Thousand</w:t>
            </w:r>
            <w:r w:rsidRPr="00E4371C">
              <w:rPr>
                <w:rFonts w:ascii="Arial" w:hAnsi="Arial" w:cs="Arial"/>
                <w:color w:val="000000"/>
                <w:sz w:val="16"/>
                <w:szCs w:val="16"/>
              </w:rPr>
              <w:t xml:space="preserve"> Baht)</w:t>
            </w:r>
          </w:p>
        </w:tc>
      </w:tr>
      <w:tr w:rsidR="0043328E" w:rsidRPr="00E4371C" w:rsidTr="000D5C62">
        <w:tc>
          <w:tcPr>
            <w:tcW w:w="4050" w:type="dxa"/>
          </w:tcPr>
          <w:p w:rsidR="0043328E" w:rsidRPr="00E4371C" w:rsidRDefault="0043328E" w:rsidP="0076362C">
            <w:pPr>
              <w:spacing w:line="340" w:lineRule="exact"/>
              <w:rPr>
                <w:rFonts w:ascii="Arial" w:hAnsi="Arial" w:cs="Arial"/>
                <w:sz w:val="16"/>
                <w:szCs w:val="16"/>
              </w:rPr>
            </w:pPr>
          </w:p>
        </w:tc>
        <w:tc>
          <w:tcPr>
            <w:tcW w:w="2511" w:type="dxa"/>
            <w:gridSpan w:val="2"/>
          </w:tcPr>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 xml:space="preserve">Consolidated </w:t>
            </w:r>
          </w:p>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financial statements</w:t>
            </w:r>
          </w:p>
        </w:tc>
        <w:tc>
          <w:tcPr>
            <w:tcW w:w="2445" w:type="dxa"/>
            <w:gridSpan w:val="2"/>
          </w:tcPr>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 xml:space="preserve">Separate </w:t>
            </w:r>
          </w:p>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financial statements</w:t>
            </w:r>
          </w:p>
        </w:tc>
      </w:tr>
      <w:tr w:rsidR="00146BA5" w:rsidRPr="00E4371C" w:rsidTr="000D5C62">
        <w:tc>
          <w:tcPr>
            <w:tcW w:w="4050" w:type="dxa"/>
          </w:tcPr>
          <w:p w:rsidR="00146BA5" w:rsidRPr="00E4371C" w:rsidRDefault="00146BA5" w:rsidP="00146BA5">
            <w:pPr>
              <w:spacing w:line="340" w:lineRule="exact"/>
              <w:rPr>
                <w:rFonts w:ascii="Arial" w:hAnsi="Arial" w:cs="Arial"/>
                <w:sz w:val="16"/>
                <w:szCs w:val="16"/>
              </w:rPr>
            </w:pPr>
          </w:p>
        </w:tc>
        <w:tc>
          <w:tcPr>
            <w:tcW w:w="1260" w:type="dxa"/>
          </w:tcPr>
          <w:p w:rsidR="00146BA5" w:rsidRPr="003C5509" w:rsidRDefault="00146BA5" w:rsidP="00146BA5">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51" w:type="dxa"/>
          </w:tcPr>
          <w:p w:rsidR="00146BA5" w:rsidRPr="003C5509" w:rsidRDefault="00146BA5" w:rsidP="00146BA5">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c>
          <w:tcPr>
            <w:tcW w:w="1227" w:type="dxa"/>
          </w:tcPr>
          <w:p w:rsidR="00146BA5" w:rsidRPr="003C5509" w:rsidRDefault="00146BA5" w:rsidP="00146BA5">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8" w:type="dxa"/>
          </w:tcPr>
          <w:p w:rsidR="00146BA5" w:rsidRPr="003C5509" w:rsidRDefault="00146BA5" w:rsidP="00146BA5">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r>
      <w:tr w:rsidR="00146BA5" w:rsidRPr="00E4371C" w:rsidTr="000D5C62">
        <w:tc>
          <w:tcPr>
            <w:tcW w:w="4050" w:type="dxa"/>
          </w:tcPr>
          <w:p w:rsidR="00146BA5" w:rsidRPr="00E4371C" w:rsidRDefault="00146BA5" w:rsidP="00146BA5">
            <w:pPr>
              <w:spacing w:line="340" w:lineRule="exact"/>
              <w:rPr>
                <w:rFonts w:ascii="Arial" w:hAnsi="Arial" w:cs="Arial"/>
                <w:sz w:val="16"/>
                <w:szCs w:val="16"/>
              </w:rPr>
            </w:pPr>
            <w:r w:rsidRPr="00E4371C">
              <w:rPr>
                <w:rFonts w:ascii="Arial" w:hAnsi="Arial" w:cs="Arial"/>
                <w:b/>
                <w:bCs/>
                <w:sz w:val="16"/>
                <w:szCs w:val="16"/>
              </w:rPr>
              <w:t>Provision for long-term employee benefits</w:t>
            </w:r>
          </w:p>
        </w:tc>
        <w:tc>
          <w:tcPr>
            <w:tcW w:w="1260" w:type="dxa"/>
          </w:tcPr>
          <w:p w:rsidR="00146BA5" w:rsidRPr="00E4371C" w:rsidRDefault="00146BA5" w:rsidP="00146BA5">
            <w:pPr>
              <w:tabs>
                <w:tab w:val="left" w:pos="1440"/>
              </w:tabs>
              <w:spacing w:line="340" w:lineRule="exact"/>
              <w:jc w:val="center"/>
              <w:rPr>
                <w:rFonts w:ascii="Arial" w:hAnsi="Arial" w:cs="Arial"/>
                <w:spacing w:val="-4"/>
                <w:sz w:val="16"/>
                <w:szCs w:val="16"/>
                <w:u w:val="single"/>
              </w:rPr>
            </w:pPr>
          </w:p>
        </w:tc>
        <w:tc>
          <w:tcPr>
            <w:tcW w:w="1251" w:type="dxa"/>
          </w:tcPr>
          <w:p w:rsidR="00146BA5" w:rsidRPr="00E4371C" w:rsidRDefault="00146BA5" w:rsidP="00146BA5">
            <w:pPr>
              <w:tabs>
                <w:tab w:val="left" w:pos="1440"/>
              </w:tabs>
              <w:spacing w:line="340" w:lineRule="exact"/>
              <w:jc w:val="center"/>
              <w:rPr>
                <w:rFonts w:ascii="Arial" w:hAnsi="Arial" w:cs="Arial"/>
                <w:spacing w:val="-4"/>
                <w:sz w:val="16"/>
                <w:szCs w:val="16"/>
                <w:u w:val="single"/>
              </w:rPr>
            </w:pPr>
          </w:p>
        </w:tc>
        <w:tc>
          <w:tcPr>
            <w:tcW w:w="1227" w:type="dxa"/>
          </w:tcPr>
          <w:p w:rsidR="00146BA5" w:rsidRPr="00E4371C" w:rsidRDefault="00146BA5" w:rsidP="00146BA5">
            <w:pPr>
              <w:tabs>
                <w:tab w:val="left" w:pos="1440"/>
              </w:tabs>
              <w:spacing w:line="340" w:lineRule="exact"/>
              <w:jc w:val="center"/>
              <w:rPr>
                <w:rFonts w:ascii="Arial" w:hAnsi="Arial" w:cs="Arial"/>
                <w:spacing w:val="-4"/>
                <w:sz w:val="16"/>
                <w:szCs w:val="16"/>
                <w:u w:val="single"/>
              </w:rPr>
            </w:pPr>
          </w:p>
        </w:tc>
        <w:tc>
          <w:tcPr>
            <w:tcW w:w="1218" w:type="dxa"/>
          </w:tcPr>
          <w:p w:rsidR="00146BA5" w:rsidRPr="00E4371C" w:rsidRDefault="00146BA5" w:rsidP="00146BA5">
            <w:pPr>
              <w:tabs>
                <w:tab w:val="left" w:pos="1440"/>
              </w:tabs>
              <w:spacing w:line="340" w:lineRule="exact"/>
              <w:jc w:val="center"/>
              <w:rPr>
                <w:rFonts w:ascii="Arial" w:hAnsi="Arial" w:cs="Arial"/>
                <w:spacing w:val="-4"/>
                <w:sz w:val="16"/>
                <w:szCs w:val="16"/>
                <w:u w:val="single"/>
              </w:rPr>
            </w:pPr>
          </w:p>
        </w:tc>
      </w:tr>
      <w:tr w:rsidR="00BA1C8B" w:rsidRPr="00E4371C" w:rsidTr="000D5C62">
        <w:tc>
          <w:tcPr>
            <w:tcW w:w="4050" w:type="dxa"/>
          </w:tcPr>
          <w:p w:rsidR="00BA1C8B" w:rsidRPr="00E4371C" w:rsidRDefault="00BA1C8B" w:rsidP="00CA6564">
            <w:pPr>
              <w:spacing w:line="340" w:lineRule="exact"/>
              <w:ind w:left="162"/>
              <w:rPr>
                <w:rFonts w:ascii="Arial" w:hAnsi="Arial" w:cs="Arial"/>
                <w:b/>
                <w:bCs/>
                <w:sz w:val="16"/>
                <w:szCs w:val="16"/>
              </w:rPr>
            </w:pPr>
            <w:r w:rsidRPr="00611324">
              <w:rPr>
                <w:rFonts w:ascii="Arial" w:hAnsi="Arial" w:cs="Arial"/>
                <w:b/>
                <w:bCs/>
                <w:sz w:val="16"/>
                <w:szCs w:val="16"/>
              </w:rPr>
              <w:t>at</w:t>
            </w:r>
            <w:r w:rsidRPr="00611324">
              <w:rPr>
                <w:rFonts w:ascii="Arial" w:hAnsi="Arial" w:cs="Arial"/>
                <w:b/>
                <w:bCs/>
                <w:spacing w:val="-4"/>
                <w:sz w:val="16"/>
                <w:szCs w:val="16"/>
              </w:rPr>
              <w:t xml:space="preserve"> </w:t>
            </w:r>
            <w:r w:rsidRPr="00AF3A6A">
              <w:rPr>
                <w:rFonts w:ascii="Arial" w:hAnsi="Arial" w:cs="Arial"/>
                <w:b/>
                <w:bCs/>
                <w:spacing w:val="-4"/>
                <w:sz w:val="16"/>
                <w:szCs w:val="16"/>
              </w:rPr>
              <w:t>beginning of year</w:t>
            </w:r>
          </w:p>
        </w:tc>
        <w:tc>
          <w:tcPr>
            <w:tcW w:w="1260"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13,858</w:t>
            </w:r>
          </w:p>
        </w:tc>
        <w:tc>
          <w:tcPr>
            <w:tcW w:w="1251"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28,217</w:t>
            </w:r>
          </w:p>
        </w:tc>
        <w:tc>
          <w:tcPr>
            <w:tcW w:w="1227"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5,593</w:t>
            </w: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22,076</w:t>
            </w:r>
          </w:p>
        </w:tc>
      </w:tr>
      <w:tr w:rsidR="00BA1C8B" w:rsidRPr="00E4371C" w:rsidTr="000D5C62">
        <w:tc>
          <w:tcPr>
            <w:tcW w:w="4050" w:type="dxa"/>
          </w:tcPr>
          <w:p w:rsidR="00BA1C8B" w:rsidRPr="00AF3A6A" w:rsidRDefault="00BA1C8B" w:rsidP="00BA1C8B">
            <w:pPr>
              <w:spacing w:line="340" w:lineRule="exact"/>
              <w:rPr>
                <w:rFonts w:ascii="Arial" w:hAnsi="Arial" w:cs="Arial"/>
                <w:sz w:val="16"/>
                <w:szCs w:val="16"/>
              </w:rPr>
            </w:pPr>
            <w:r w:rsidRPr="00AF3A6A">
              <w:rPr>
                <w:rFonts w:ascii="Arial" w:hAnsi="Arial" w:cs="Arial"/>
                <w:sz w:val="16"/>
                <w:szCs w:val="16"/>
              </w:rPr>
              <w:t>Included in profit or loss:</w:t>
            </w:r>
          </w:p>
        </w:tc>
        <w:tc>
          <w:tcPr>
            <w:tcW w:w="1260"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51"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27"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p>
        </w:tc>
      </w:tr>
      <w:tr w:rsidR="00BA1C8B" w:rsidRPr="00E4371C" w:rsidTr="000D5C62">
        <w:tc>
          <w:tcPr>
            <w:tcW w:w="4050" w:type="dxa"/>
          </w:tcPr>
          <w:p w:rsidR="00BA1C8B" w:rsidRPr="00AF3A6A" w:rsidRDefault="00BA1C8B" w:rsidP="00BA1C8B">
            <w:pPr>
              <w:spacing w:line="340" w:lineRule="exact"/>
              <w:ind w:left="162"/>
              <w:rPr>
                <w:rFonts w:ascii="Arial" w:hAnsi="Arial" w:cs="Arial"/>
                <w:color w:val="000000"/>
                <w:sz w:val="16"/>
                <w:szCs w:val="16"/>
                <w:cs/>
              </w:rPr>
            </w:pPr>
            <w:r w:rsidRPr="00AF3A6A">
              <w:rPr>
                <w:rFonts w:ascii="Arial" w:hAnsi="Arial" w:cs="Arial"/>
                <w:sz w:val="16"/>
                <w:szCs w:val="16"/>
              </w:rPr>
              <w:t xml:space="preserve">Current service cost </w:t>
            </w:r>
          </w:p>
        </w:tc>
        <w:tc>
          <w:tcPr>
            <w:tcW w:w="1260" w:type="dxa"/>
          </w:tcPr>
          <w:p w:rsidR="00BA1C8B" w:rsidRPr="007F3572" w:rsidRDefault="007F3572" w:rsidP="00BA1C8B">
            <w:pPr>
              <w:tabs>
                <w:tab w:val="decimal" w:pos="860"/>
              </w:tabs>
              <w:spacing w:line="340" w:lineRule="exact"/>
              <w:ind w:right="12"/>
              <w:jc w:val="thaiDistribute"/>
              <w:rPr>
                <w:rFonts w:ascii="Arial" w:hAnsi="Arial" w:cstheme="minorBidi"/>
                <w:color w:val="000000"/>
                <w:sz w:val="16"/>
                <w:szCs w:val="16"/>
              </w:rPr>
            </w:pPr>
            <w:r>
              <w:rPr>
                <w:rFonts w:ascii="Arial" w:hAnsi="Arial" w:cstheme="minorBidi"/>
                <w:color w:val="000000"/>
                <w:sz w:val="16"/>
                <w:szCs w:val="16"/>
              </w:rPr>
              <w:t>1,823</w:t>
            </w:r>
          </w:p>
        </w:tc>
        <w:tc>
          <w:tcPr>
            <w:tcW w:w="1251"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2,851</w:t>
            </w:r>
          </w:p>
        </w:tc>
        <w:tc>
          <w:tcPr>
            <w:tcW w:w="1227"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672</w:t>
            </w: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1,874</w:t>
            </w:r>
          </w:p>
        </w:tc>
      </w:tr>
      <w:tr w:rsidR="00BA1C8B" w:rsidRPr="00E4371C" w:rsidTr="000D5C62">
        <w:tc>
          <w:tcPr>
            <w:tcW w:w="4050" w:type="dxa"/>
          </w:tcPr>
          <w:p w:rsidR="00BA1C8B" w:rsidRPr="00AF3A6A" w:rsidRDefault="00BA1C8B" w:rsidP="00BA1C8B">
            <w:pPr>
              <w:spacing w:line="340" w:lineRule="exact"/>
              <w:ind w:left="162"/>
              <w:rPr>
                <w:rFonts w:ascii="Arial" w:hAnsi="Arial" w:cs="Arial"/>
                <w:sz w:val="16"/>
                <w:szCs w:val="16"/>
              </w:rPr>
            </w:pPr>
            <w:r w:rsidRPr="00AF3A6A">
              <w:rPr>
                <w:rFonts w:ascii="Arial" w:hAnsi="Arial" w:cs="Arial"/>
                <w:sz w:val="16"/>
                <w:szCs w:val="16"/>
              </w:rPr>
              <w:t xml:space="preserve">Interest cost </w:t>
            </w:r>
          </w:p>
        </w:tc>
        <w:tc>
          <w:tcPr>
            <w:tcW w:w="1260"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33</w:t>
            </w:r>
            <w:r w:rsidR="007F3572">
              <w:rPr>
                <w:rFonts w:ascii="Arial" w:hAnsi="Arial" w:cs="Arial"/>
                <w:color w:val="000000"/>
                <w:sz w:val="16"/>
                <w:szCs w:val="16"/>
              </w:rPr>
              <w:t>0</w:t>
            </w:r>
          </w:p>
        </w:tc>
        <w:tc>
          <w:tcPr>
            <w:tcW w:w="1251"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727</w:t>
            </w:r>
          </w:p>
        </w:tc>
        <w:tc>
          <w:tcPr>
            <w:tcW w:w="1227"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112</w:t>
            </w: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530</w:t>
            </w:r>
          </w:p>
        </w:tc>
      </w:tr>
      <w:tr w:rsidR="00BA1C8B" w:rsidRPr="00E4371C" w:rsidTr="000D5C62">
        <w:tc>
          <w:tcPr>
            <w:tcW w:w="4050" w:type="dxa"/>
          </w:tcPr>
          <w:p w:rsidR="00BA1C8B" w:rsidRPr="00AF3A6A" w:rsidRDefault="00BA1C8B" w:rsidP="00BA1C8B">
            <w:pPr>
              <w:spacing w:line="340" w:lineRule="exact"/>
              <w:ind w:left="162"/>
              <w:rPr>
                <w:rFonts w:ascii="Arial" w:hAnsi="Arial" w:cs="Arial"/>
                <w:sz w:val="16"/>
                <w:szCs w:val="16"/>
              </w:rPr>
            </w:pPr>
            <w:r>
              <w:rPr>
                <w:rFonts w:ascii="Arial" w:hAnsi="Arial" w:cs="Arial"/>
                <w:sz w:val="16"/>
                <w:szCs w:val="16"/>
              </w:rPr>
              <w:t>Past service cost</w:t>
            </w:r>
          </w:p>
        </w:tc>
        <w:tc>
          <w:tcPr>
            <w:tcW w:w="1260"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w:t>
            </w:r>
          </w:p>
        </w:tc>
        <w:tc>
          <w:tcPr>
            <w:tcW w:w="1251"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6,873</w:t>
            </w:r>
          </w:p>
        </w:tc>
        <w:tc>
          <w:tcPr>
            <w:tcW w:w="1227"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w:t>
            </w: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5,807</w:t>
            </w:r>
          </w:p>
        </w:tc>
      </w:tr>
      <w:tr w:rsidR="00BA1C8B" w:rsidRPr="00E4371C" w:rsidTr="000D5C62">
        <w:tc>
          <w:tcPr>
            <w:tcW w:w="4050" w:type="dxa"/>
          </w:tcPr>
          <w:p w:rsidR="00BA1C8B" w:rsidRDefault="00BA1C8B" w:rsidP="00BA1C8B">
            <w:pPr>
              <w:spacing w:line="340" w:lineRule="exact"/>
              <w:ind w:left="335" w:hanging="173"/>
              <w:rPr>
                <w:rFonts w:ascii="Arial" w:hAnsi="Arial" w:cs="Arial"/>
                <w:sz w:val="16"/>
                <w:szCs w:val="16"/>
              </w:rPr>
            </w:pPr>
            <w:r>
              <w:rPr>
                <w:rFonts w:ascii="Arial" w:hAnsi="Arial" w:cs="Arial"/>
                <w:sz w:val="16"/>
                <w:szCs w:val="16"/>
              </w:rPr>
              <w:t>Reversal of provision for long-term employee benefits at end of year</w:t>
            </w:r>
          </w:p>
        </w:tc>
        <w:tc>
          <w:tcPr>
            <w:tcW w:w="1260" w:type="dxa"/>
            <w:vAlign w:val="bottom"/>
          </w:tcPr>
          <w:p w:rsidR="00BA1C8B" w:rsidRPr="00BA1C8B" w:rsidRDefault="00BA1C8B" w:rsidP="000D5C62">
            <w:pPr>
              <w:tabs>
                <w:tab w:val="decimal" w:pos="860"/>
              </w:tabs>
              <w:spacing w:line="340" w:lineRule="exact"/>
              <w:ind w:right="12"/>
              <w:rPr>
                <w:rFonts w:ascii="Arial" w:hAnsi="Arial" w:cs="Arial"/>
                <w:color w:val="000000"/>
                <w:sz w:val="16"/>
                <w:szCs w:val="16"/>
              </w:rPr>
            </w:pPr>
            <w:r w:rsidRPr="00BA1C8B">
              <w:rPr>
                <w:rFonts w:ascii="Arial" w:hAnsi="Arial" w:cs="Arial"/>
                <w:color w:val="000000"/>
                <w:sz w:val="16"/>
                <w:szCs w:val="16"/>
              </w:rPr>
              <w:t>-</w:t>
            </w:r>
          </w:p>
        </w:tc>
        <w:tc>
          <w:tcPr>
            <w:tcW w:w="1251" w:type="dxa"/>
            <w:vAlign w:val="bottom"/>
          </w:tcPr>
          <w:p w:rsidR="00BA1C8B" w:rsidRPr="00BA1C8B" w:rsidRDefault="00BA1C8B" w:rsidP="000D5C62">
            <w:pPr>
              <w:tabs>
                <w:tab w:val="decimal" w:pos="860"/>
              </w:tabs>
              <w:spacing w:line="340" w:lineRule="exact"/>
              <w:ind w:right="12"/>
              <w:rPr>
                <w:rFonts w:ascii="Arial" w:hAnsi="Arial" w:cs="Arial"/>
                <w:color w:val="000000"/>
                <w:sz w:val="16"/>
                <w:szCs w:val="16"/>
              </w:rPr>
            </w:pPr>
            <w:r w:rsidRPr="00BA1C8B">
              <w:rPr>
                <w:rFonts w:ascii="Arial" w:hAnsi="Arial" w:cs="Arial"/>
                <w:color w:val="000000"/>
                <w:sz w:val="16"/>
                <w:szCs w:val="16"/>
              </w:rPr>
              <w:t>(24,694)</w:t>
            </w:r>
          </w:p>
        </w:tc>
        <w:tc>
          <w:tcPr>
            <w:tcW w:w="1227" w:type="dxa"/>
            <w:vAlign w:val="bottom"/>
          </w:tcPr>
          <w:p w:rsidR="00BA1C8B" w:rsidRPr="00BA1C8B" w:rsidRDefault="00BA1C8B" w:rsidP="000D5C62">
            <w:pPr>
              <w:tabs>
                <w:tab w:val="decimal" w:pos="860"/>
              </w:tabs>
              <w:spacing w:line="340" w:lineRule="exact"/>
              <w:ind w:right="12"/>
              <w:rPr>
                <w:rFonts w:ascii="Arial" w:hAnsi="Arial" w:cs="Arial"/>
                <w:color w:val="000000"/>
                <w:sz w:val="16"/>
                <w:szCs w:val="16"/>
              </w:rPr>
            </w:pPr>
            <w:r w:rsidRPr="00BA1C8B">
              <w:rPr>
                <w:rFonts w:ascii="Arial" w:hAnsi="Arial" w:cs="Arial"/>
                <w:color w:val="000000"/>
                <w:sz w:val="16"/>
                <w:szCs w:val="16"/>
              </w:rPr>
              <w:t>-</w:t>
            </w:r>
          </w:p>
        </w:tc>
        <w:tc>
          <w:tcPr>
            <w:tcW w:w="1218" w:type="dxa"/>
            <w:vAlign w:val="bottom"/>
          </w:tcPr>
          <w:p w:rsidR="00BA1C8B" w:rsidRPr="005F7EAB" w:rsidRDefault="00BA1C8B" w:rsidP="000D5C62">
            <w:pPr>
              <w:tabs>
                <w:tab w:val="decimal" w:pos="860"/>
              </w:tabs>
              <w:spacing w:line="340" w:lineRule="exact"/>
              <w:ind w:right="12"/>
              <w:rPr>
                <w:rFonts w:ascii="Arial" w:hAnsi="Arial" w:cs="Arial"/>
                <w:color w:val="000000"/>
                <w:sz w:val="16"/>
                <w:szCs w:val="16"/>
              </w:rPr>
            </w:pPr>
            <w:r>
              <w:rPr>
                <w:rFonts w:ascii="Arial" w:hAnsi="Arial" w:cs="Arial"/>
                <w:color w:val="000000"/>
                <w:sz w:val="16"/>
                <w:szCs w:val="16"/>
              </w:rPr>
              <w:t>(24,694)</w:t>
            </w:r>
          </w:p>
        </w:tc>
      </w:tr>
      <w:tr w:rsidR="00BA1C8B" w:rsidRPr="00E4371C" w:rsidTr="000D5C62">
        <w:tc>
          <w:tcPr>
            <w:tcW w:w="4050" w:type="dxa"/>
          </w:tcPr>
          <w:p w:rsidR="00BA1C8B" w:rsidRPr="00AF3A6A" w:rsidRDefault="00BA1C8B" w:rsidP="00BA1C8B">
            <w:pPr>
              <w:spacing w:line="340" w:lineRule="exact"/>
              <w:rPr>
                <w:rFonts w:ascii="Arial" w:hAnsi="Arial" w:cs="Arial"/>
                <w:sz w:val="16"/>
                <w:szCs w:val="16"/>
              </w:rPr>
            </w:pPr>
            <w:r w:rsidRPr="00AF3A6A">
              <w:rPr>
                <w:rFonts w:ascii="Arial" w:hAnsi="Arial" w:cs="Arial"/>
                <w:sz w:val="16"/>
                <w:szCs w:val="16"/>
              </w:rPr>
              <w:t>Included in other comprehensive income:</w:t>
            </w:r>
          </w:p>
        </w:tc>
        <w:tc>
          <w:tcPr>
            <w:tcW w:w="1260"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51"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27"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p>
        </w:tc>
      </w:tr>
      <w:tr w:rsidR="00BA1C8B" w:rsidRPr="00E4371C" w:rsidTr="000D5C62">
        <w:tc>
          <w:tcPr>
            <w:tcW w:w="4050" w:type="dxa"/>
          </w:tcPr>
          <w:p w:rsidR="00BA1C8B" w:rsidRPr="00AF3A6A" w:rsidRDefault="00BA1C8B" w:rsidP="00BA1C8B">
            <w:pPr>
              <w:spacing w:line="340" w:lineRule="exact"/>
              <w:ind w:left="162"/>
              <w:rPr>
                <w:rFonts w:ascii="Arial" w:hAnsi="Arial" w:cs="Arial"/>
                <w:sz w:val="16"/>
                <w:szCs w:val="16"/>
              </w:rPr>
            </w:pPr>
            <w:r w:rsidRPr="00AF3A6A">
              <w:rPr>
                <w:rFonts w:ascii="Arial" w:hAnsi="Arial" w:cs="Arial"/>
                <w:sz w:val="16"/>
                <w:szCs w:val="16"/>
              </w:rPr>
              <w:t xml:space="preserve">Actuarial </w:t>
            </w:r>
            <w:r w:rsidR="0013128B">
              <w:rPr>
                <w:rFonts w:ascii="Arial" w:hAnsi="Arial" w:cs="Arial"/>
                <w:sz w:val="16"/>
                <w:szCs w:val="16"/>
              </w:rPr>
              <w:t xml:space="preserve">loss </w:t>
            </w:r>
            <w:r w:rsidRPr="00AF3A6A">
              <w:rPr>
                <w:rFonts w:ascii="Arial" w:hAnsi="Arial" w:cs="Arial"/>
                <w:sz w:val="16"/>
                <w:szCs w:val="16"/>
              </w:rPr>
              <w:t>(gain) arising from</w:t>
            </w:r>
          </w:p>
        </w:tc>
        <w:tc>
          <w:tcPr>
            <w:tcW w:w="1260"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51"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27"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p>
        </w:tc>
      </w:tr>
      <w:tr w:rsidR="00BA1C8B" w:rsidRPr="00E4371C" w:rsidTr="000D5C62">
        <w:tc>
          <w:tcPr>
            <w:tcW w:w="4050" w:type="dxa"/>
          </w:tcPr>
          <w:p w:rsidR="00BA1C8B" w:rsidRPr="00AF3A6A" w:rsidRDefault="00BA1C8B" w:rsidP="00BA1C8B">
            <w:pPr>
              <w:spacing w:line="340" w:lineRule="exact"/>
              <w:ind w:left="342"/>
              <w:rPr>
                <w:rFonts w:ascii="Arial" w:hAnsi="Arial" w:cs="Arial"/>
                <w:sz w:val="16"/>
                <w:szCs w:val="16"/>
              </w:rPr>
            </w:pPr>
            <w:r w:rsidRPr="00AF3A6A">
              <w:rPr>
                <w:rFonts w:ascii="Arial" w:hAnsi="Arial" w:cs="Arial"/>
                <w:sz w:val="16"/>
                <w:szCs w:val="16"/>
              </w:rPr>
              <w:t>Demographic assumptions changes</w:t>
            </w:r>
          </w:p>
        </w:tc>
        <w:tc>
          <w:tcPr>
            <w:tcW w:w="1260"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w:t>
            </w:r>
            <w:r w:rsidR="007F3572">
              <w:rPr>
                <w:rFonts w:ascii="Arial" w:hAnsi="Arial" w:cs="Arial"/>
                <w:color w:val="000000"/>
                <w:sz w:val="16"/>
                <w:szCs w:val="16"/>
              </w:rPr>
              <w:t>2,</w:t>
            </w:r>
            <w:r w:rsidR="00EC29E3">
              <w:rPr>
                <w:rFonts w:ascii="Arial" w:hAnsi="Arial" w:cs="Arial"/>
                <w:color w:val="000000"/>
                <w:sz w:val="16"/>
                <w:szCs w:val="16"/>
              </w:rPr>
              <w:t>528</w:t>
            </w:r>
            <w:r w:rsidRPr="00BA1C8B">
              <w:rPr>
                <w:rFonts w:ascii="Arial" w:hAnsi="Arial" w:cs="Arial"/>
                <w:color w:val="000000"/>
                <w:sz w:val="16"/>
                <w:szCs w:val="16"/>
              </w:rPr>
              <w:t>)</w:t>
            </w:r>
          </w:p>
        </w:tc>
        <w:tc>
          <w:tcPr>
            <w:tcW w:w="1251"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235</w:t>
            </w:r>
          </w:p>
        </w:tc>
        <w:tc>
          <w:tcPr>
            <w:tcW w:w="1227"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(1,040)</w:t>
            </w:r>
          </w:p>
        </w:tc>
        <w:tc>
          <w:tcPr>
            <w:tcW w:w="1218" w:type="dxa"/>
            <w:vAlign w:val="bottom"/>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r>
      <w:tr w:rsidR="00BA1C8B" w:rsidRPr="00E4371C" w:rsidTr="000D5C62">
        <w:tc>
          <w:tcPr>
            <w:tcW w:w="4050" w:type="dxa"/>
          </w:tcPr>
          <w:p w:rsidR="00BA1C8B" w:rsidRPr="00AF3A6A" w:rsidRDefault="00BA1C8B" w:rsidP="00BA1C8B">
            <w:pPr>
              <w:spacing w:line="340" w:lineRule="exact"/>
              <w:ind w:left="342"/>
              <w:rPr>
                <w:rFonts w:ascii="Arial" w:hAnsi="Arial" w:cs="Arial"/>
                <w:sz w:val="16"/>
                <w:szCs w:val="16"/>
              </w:rPr>
            </w:pPr>
            <w:r w:rsidRPr="00AF3A6A">
              <w:rPr>
                <w:rFonts w:ascii="Arial" w:hAnsi="Arial" w:cs="Arial"/>
                <w:sz w:val="16"/>
                <w:szCs w:val="16"/>
              </w:rPr>
              <w:t>Financial assumptions changes</w:t>
            </w:r>
          </w:p>
        </w:tc>
        <w:tc>
          <w:tcPr>
            <w:tcW w:w="1260" w:type="dxa"/>
          </w:tcPr>
          <w:p w:rsidR="00BA1C8B" w:rsidRPr="00BA1C8B" w:rsidRDefault="00EC29E3" w:rsidP="00BA1C8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786</w:t>
            </w:r>
          </w:p>
        </w:tc>
        <w:tc>
          <w:tcPr>
            <w:tcW w:w="1251"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670</w:t>
            </w:r>
          </w:p>
        </w:tc>
        <w:tc>
          <w:tcPr>
            <w:tcW w:w="1227" w:type="dxa"/>
            <w:vAlign w:val="bottom"/>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123</w:t>
            </w:r>
          </w:p>
        </w:tc>
        <w:tc>
          <w:tcPr>
            <w:tcW w:w="1218" w:type="dxa"/>
            <w:vAlign w:val="bottom"/>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r>
      <w:tr w:rsidR="00BA1C8B" w:rsidRPr="00E4371C" w:rsidTr="000D5C62">
        <w:tc>
          <w:tcPr>
            <w:tcW w:w="4050" w:type="dxa"/>
          </w:tcPr>
          <w:p w:rsidR="00BA1C8B" w:rsidRPr="00AF3A6A" w:rsidRDefault="00BA1C8B" w:rsidP="00BA1C8B">
            <w:pPr>
              <w:spacing w:line="340" w:lineRule="exact"/>
              <w:ind w:left="342"/>
              <w:rPr>
                <w:rFonts w:ascii="Arial" w:hAnsi="Arial" w:cs="Arial"/>
                <w:sz w:val="16"/>
                <w:szCs w:val="16"/>
              </w:rPr>
            </w:pPr>
            <w:r w:rsidRPr="00AF3A6A">
              <w:rPr>
                <w:rFonts w:ascii="Arial" w:hAnsi="Arial" w:cs="Arial"/>
                <w:sz w:val="16"/>
                <w:szCs w:val="16"/>
              </w:rPr>
              <w:t>Experience adjustments</w:t>
            </w:r>
          </w:p>
        </w:tc>
        <w:tc>
          <w:tcPr>
            <w:tcW w:w="1260" w:type="dxa"/>
          </w:tcPr>
          <w:p w:rsidR="00BA1C8B" w:rsidRPr="00BA1C8B" w:rsidRDefault="007F3572" w:rsidP="00BA1C8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4,</w:t>
            </w:r>
            <w:r w:rsidR="00EC29E3">
              <w:rPr>
                <w:rFonts w:ascii="Arial" w:hAnsi="Arial" w:cs="Arial"/>
                <w:color w:val="000000"/>
                <w:sz w:val="16"/>
                <w:szCs w:val="16"/>
              </w:rPr>
              <w:t>041</w:t>
            </w:r>
          </w:p>
        </w:tc>
        <w:tc>
          <w:tcPr>
            <w:tcW w:w="1251"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444</w:t>
            </w:r>
          </w:p>
        </w:tc>
        <w:tc>
          <w:tcPr>
            <w:tcW w:w="1227" w:type="dxa"/>
          </w:tcPr>
          <w:p w:rsidR="00BA1C8B" w:rsidRPr="00BA1C8B" w:rsidRDefault="00BA1C8B" w:rsidP="00BA1C8B">
            <w:pP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934</w:t>
            </w:r>
          </w:p>
        </w:tc>
        <w:tc>
          <w:tcPr>
            <w:tcW w:w="1218" w:type="dxa"/>
          </w:tcPr>
          <w:p w:rsidR="00BA1C8B" w:rsidRPr="005F7EAB" w:rsidRDefault="00BA1C8B" w:rsidP="00BA1C8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r>
      <w:tr w:rsidR="00BA1C8B" w:rsidRPr="00E4371C" w:rsidTr="000D5C62">
        <w:tc>
          <w:tcPr>
            <w:tcW w:w="4050" w:type="dxa"/>
          </w:tcPr>
          <w:p w:rsidR="00BA1C8B" w:rsidRPr="00AF3A6A" w:rsidRDefault="00BA1C8B" w:rsidP="00BA1C8B">
            <w:pPr>
              <w:spacing w:line="340" w:lineRule="exact"/>
              <w:rPr>
                <w:rFonts w:ascii="Arial" w:hAnsi="Arial" w:cs="Arial"/>
                <w:sz w:val="16"/>
                <w:szCs w:val="16"/>
              </w:rPr>
            </w:pPr>
            <w:r w:rsidRPr="00AF3A6A">
              <w:rPr>
                <w:rFonts w:ascii="Arial" w:hAnsi="Arial" w:cs="Arial"/>
                <w:sz w:val="16"/>
                <w:szCs w:val="16"/>
              </w:rPr>
              <w:t>Benefits paid during the year</w:t>
            </w:r>
          </w:p>
        </w:tc>
        <w:tc>
          <w:tcPr>
            <w:tcW w:w="1260" w:type="dxa"/>
            <w:vAlign w:val="bottom"/>
          </w:tcPr>
          <w:p w:rsidR="00BA1C8B" w:rsidRPr="00BA1C8B" w:rsidRDefault="00BA1C8B" w:rsidP="00BA1C8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(672)</w:t>
            </w:r>
          </w:p>
        </w:tc>
        <w:tc>
          <w:tcPr>
            <w:tcW w:w="1251" w:type="dxa"/>
            <w:vAlign w:val="bottom"/>
          </w:tcPr>
          <w:p w:rsidR="00BA1C8B" w:rsidRPr="00BA1C8B" w:rsidRDefault="00BA1C8B" w:rsidP="00BA1C8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(1,465)</w:t>
            </w:r>
          </w:p>
        </w:tc>
        <w:tc>
          <w:tcPr>
            <w:tcW w:w="1227" w:type="dxa"/>
            <w:vAlign w:val="bottom"/>
          </w:tcPr>
          <w:p w:rsidR="00BA1C8B" w:rsidRPr="00BA1C8B" w:rsidRDefault="00BA1C8B" w:rsidP="00BA1C8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w:t>
            </w:r>
          </w:p>
        </w:tc>
        <w:tc>
          <w:tcPr>
            <w:tcW w:w="1218" w:type="dxa"/>
            <w:vAlign w:val="bottom"/>
          </w:tcPr>
          <w:p w:rsidR="00BA1C8B" w:rsidRPr="005F7EAB" w:rsidRDefault="00BA1C8B" w:rsidP="00BA1C8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r>
      <w:tr w:rsidR="00BA1C8B" w:rsidRPr="00E4371C" w:rsidTr="000D5C62">
        <w:tc>
          <w:tcPr>
            <w:tcW w:w="4050" w:type="dxa"/>
          </w:tcPr>
          <w:p w:rsidR="00BA1C8B" w:rsidRPr="00AF3A6A" w:rsidRDefault="00BA1C8B" w:rsidP="00BA1C8B">
            <w:pPr>
              <w:spacing w:line="340" w:lineRule="exact"/>
              <w:ind w:left="168" w:right="-83" w:hanging="168"/>
              <w:rPr>
                <w:rFonts w:ascii="Arial" w:hAnsi="Arial" w:cs="Arial"/>
                <w:sz w:val="16"/>
                <w:szCs w:val="16"/>
              </w:rPr>
            </w:pPr>
            <w:r w:rsidRPr="00AF3A6A">
              <w:rPr>
                <w:rFonts w:ascii="Arial" w:hAnsi="Arial" w:cs="Arial"/>
                <w:b/>
                <w:bCs/>
                <w:sz w:val="16"/>
                <w:szCs w:val="16"/>
              </w:rPr>
              <w:t xml:space="preserve">Provision for long-term employee benefits </w:t>
            </w:r>
            <w:r>
              <w:rPr>
                <w:rFonts w:ascii="Arial" w:hAnsi="Arial" w:cs="Arial"/>
                <w:b/>
                <w:bCs/>
                <w:sz w:val="16"/>
                <w:szCs w:val="16"/>
              </w:rPr>
              <w:t xml:space="preserve">                 </w:t>
            </w:r>
            <w:r w:rsidRPr="00AF3A6A">
              <w:rPr>
                <w:rFonts w:ascii="Arial" w:hAnsi="Arial" w:cs="Arial"/>
                <w:b/>
                <w:bCs/>
                <w:sz w:val="16"/>
                <w:szCs w:val="16"/>
              </w:rPr>
              <w:t>at end of year</w:t>
            </w:r>
          </w:p>
        </w:tc>
        <w:tc>
          <w:tcPr>
            <w:tcW w:w="1260" w:type="dxa"/>
            <w:vAlign w:val="bottom"/>
          </w:tcPr>
          <w:p w:rsidR="00BA1C8B" w:rsidRPr="00BA1C8B" w:rsidRDefault="00BA1C8B" w:rsidP="00BA1C8B">
            <w:pPr>
              <w:pBdr>
                <w:bottom w:val="double" w:sz="4" w:space="1" w:color="auto"/>
              </w:pBd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17,638</w:t>
            </w:r>
          </w:p>
        </w:tc>
        <w:tc>
          <w:tcPr>
            <w:tcW w:w="1251" w:type="dxa"/>
            <w:vAlign w:val="bottom"/>
          </w:tcPr>
          <w:p w:rsidR="00BA1C8B" w:rsidRPr="00BA1C8B" w:rsidRDefault="00BA1C8B" w:rsidP="00BA1C8B">
            <w:pPr>
              <w:pBdr>
                <w:bottom w:val="double" w:sz="4" w:space="1" w:color="auto"/>
              </w:pBd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13,858</w:t>
            </w:r>
          </w:p>
        </w:tc>
        <w:tc>
          <w:tcPr>
            <w:tcW w:w="1227" w:type="dxa"/>
            <w:vAlign w:val="bottom"/>
          </w:tcPr>
          <w:p w:rsidR="00BA1C8B" w:rsidRPr="00BA1C8B" w:rsidRDefault="00BA1C8B" w:rsidP="00BA1C8B">
            <w:pPr>
              <w:pBdr>
                <w:bottom w:val="double" w:sz="4" w:space="1" w:color="auto"/>
              </w:pBdr>
              <w:tabs>
                <w:tab w:val="decimal" w:pos="860"/>
              </w:tabs>
              <w:spacing w:line="340" w:lineRule="exact"/>
              <w:ind w:right="12"/>
              <w:jc w:val="thaiDistribute"/>
              <w:rPr>
                <w:rFonts w:ascii="Arial" w:hAnsi="Arial" w:cs="Arial"/>
                <w:color w:val="000000"/>
                <w:sz w:val="16"/>
                <w:szCs w:val="16"/>
              </w:rPr>
            </w:pPr>
            <w:r w:rsidRPr="00BA1C8B">
              <w:rPr>
                <w:rFonts w:ascii="Arial" w:hAnsi="Arial" w:cs="Arial"/>
                <w:color w:val="000000"/>
                <w:sz w:val="16"/>
                <w:szCs w:val="16"/>
              </w:rPr>
              <w:t>6,394</w:t>
            </w:r>
          </w:p>
        </w:tc>
        <w:tc>
          <w:tcPr>
            <w:tcW w:w="1218" w:type="dxa"/>
            <w:vAlign w:val="bottom"/>
          </w:tcPr>
          <w:p w:rsidR="00BA1C8B" w:rsidRPr="005F7EAB" w:rsidRDefault="00BA1C8B" w:rsidP="00BA1C8B">
            <w:pPr>
              <w:pBdr>
                <w:bottom w:val="doub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5,593</w:t>
            </w:r>
          </w:p>
        </w:tc>
      </w:tr>
    </w:tbl>
    <w:p w:rsidR="0043328E" w:rsidRDefault="00A91A73" w:rsidP="009A30F2">
      <w:pPr>
        <w:tabs>
          <w:tab w:val="right" w:pos="7280"/>
          <w:tab w:val="right" w:pos="8760"/>
        </w:tabs>
        <w:spacing w:before="240" w:after="120" w:line="380" w:lineRule="exact"/>
        <w:ind w:left="547" w:hanging="547"/>
        <w:jc w:val="thaiDistribute"/>
        <w:rPr>
          <w:rFonts w:ascii="Arial" w:hAnsi="Arial" w:cs="Arial"/>
          <w:sz w:val="22"/>
          <w:szCs w:val="22"/>
        </w:rPr>
      </w:pPr>
      <w:r w:rsidRPr="00E4371C">
        <w:rPr>
          <w:rFonts w:ascii="Arial" w:hAnsi="Arial"/>
          <w:sz w:val="22"/>
          <w:szCs w:val="22"/>
        </w:rPr>
        <w:tab/>
      </w:r>
      <w:r w:rsidR="0043328E" w:rsidRPr="00E4371C">
        <w:rPr>
          <w:rFonts w:ascii="Arial" w:hAnsi="Arial"/>
          <w:sz w:val="22"/>
          <w:szCs w:val="22"/>
        </w:rPr>
        <w:tab/>
      </w:r>
      <w:r w:rsidR="00437E03">
        <w:rPr>
          <w:rFonts w:ascii="Arial" w:hAnsi="Arial"/>
          <w:sz w:val="22"/>
          <w:szCs w:val="22"/>
        </w:rPr>
        <w:t>As at 31 December 20</w:t>
      </w:r>
      <w:r w:rsidR="00146BA5">
        <w:rPr>
          <w:rFonts w:ascii="Arial" w:hAnsi="Arial"/>
          <w:sz w:val="22"/>
          <w:szCs w:val="22"/>
        </w:rPr>
        <w:t>20</w:t>
      </w:r>
      <w:r w:rsidR="00437E03">
        <w:rPr>
          <w:rFonts w:ascii="Arial" w:hAnsi="Arial"/>
          <w:sz w:val="22"/>
          <w:szCs w:val="22"/>
        </w:rPr>
        <w:t>, t</w:t>
      </w:r>
      <w:r w:rsidR="0043328E" w:rsidRPr="00E4371C">
        <w:rPr>
          <w:rFonts w:ascii="Arial" w:hAnsi="Arial"/>
          <w:sz w:val="22"/>
          <w:szCs w:val="22"/>
        </w:rPr>
        <w:t xml:space="preserve">he </w:t>
      </w:r>
      <w:r w:rsidR="0073075D">
        <w:rPr>
          <w:rFonts w:ascii="Arial" w:hAnsi="Arial"/>
          <w:sz w:val="22"/>
          <w:szCs w:val="22"/>
        </w:rPr>
        <w:t xml:space="preserve">Group </w:t>
      </w:r>
      <w:r w:rsidR="001D6281">
        <w:rPr>
          <w:rFonts w:ascii="Arial" w:hAnsi="Arial"/>
          <w:sz w:val="22"/>
          <w:szCs w:val="22"/>
        </w:rPr>
        <w:t>expect</w:t>
      </w:r>
      <w:r w:rsidR="0073075D">
        <w:rPr>
          <w:rFonts w:ascii="Arial" w:hAnsi="Arial"/>
          <w:sz w:val="22"/>
          <w:szCs w:val="22"/>
        </w:rPr>
        <w:t>s</w:t>
      </w:r>
      <w:r w:rsidR="00912F11">
        <w:rPr>
          <w:rFonts w:ascii="Arial" w:hAnsi="Arial"/>
          <w:sz w:val="22"/>
          <w:szCs w:val="22"/>
        </w:rPr>
        <w:t xml:space="preserve"> </w:t>
      </w:r>
      <w:r w:rsidR="001D6281">
        <w:rPr>
          <w:rFonts w:ascii="Arial" w:hAnsi="Arial"/>
          <w:sz w:val="22"/>
          <w:szCs w:val="22"/>
        </w:rPr>
        <w:t xml:space="preserve">to </w:t>
      </w:r>
      <w:r w:rsidR="001067A2">
        <w:rPr>
          <w:rFonts w:ascii="Arial" w:hAnsi="Arial"/>
          <w:sz w:val="22"/>
          <w:szCs w:val="22"/>
        </w:rPr>
        <w:t>pay</w:t>
      </w:r>
      <w:r w:rsidR="00912F11">
        <w:rPr>
          <w:rFonts w:ascii="Arial" w:hAnsi="Arial"/>
          <w:sz w:val="22"/>
          <w:szCs w:val="22"/>
        </w:rPr>
        <w:t xml:space="preserve"> </w:t>
      </w:r>
      <w:r w:rsidR="0043328E" w:rsidRPr="00E4371C">
        <w:rPr>
          <w:rFonts w:ascii="Arial" w:hAnsi="Arial"/>
          <w:sz w:val="22"/>
          <w:szCs w:val="22"/>
        </w:rPr>
        <w:t>long-term employee benefits during the next year</w:t>
      </w:r>
      <w:r w:rsidR="00A139FB">
        <w:rPr>
          <w:rFonts w:ascii="Arial" w:hAnsi="Arial"/>
          <w:sz w:val="22"/>
          <w:szCs w:val="22"/>
        </w:rPr>
        <w:t xml:space="preserve"> amount</w:t>
      </w:r>
      <w:r w:rsidR="00BA1C8B">
        <w:rPr>
          <w:rFonts w:ascii="Arial" w:hAnsi="Arial"/>
          <w:sz w:val="22"/>
          <w:szCs w:val="22"/>
        </w:rPr>
        <w:t>ing</w:t>
      </w:r>
      <w:r w:rsidR="00A139FB">
        <w:rPr>
          <w:rFonts w:ascii="Arial" w:hAnsi="Arial"/>
          <w:sz w:val="22"/>
          <w:szCs w:val="22"/>
        </w:rPr>
        <w:t xml:space="preserve"> to approximately Baht </w:t>
      </w:r>
      <w:r w:rsidR="00BA1C8B">
        <w:rPr>
          <w:rFonts w:ascii="Arial" w:hAnsi="Arial"/>
          <w:sz w:val="22"/>
          <w:szCs w:val="22"/>
        </w:rPr>
        <w:t>0.1</w:t>
      </w:r>
      <w:r w:rsidR="00A139FB">
        <w:rPr>
          <w:rFonts w:ascii="Arial" w:hAnsi="Arial"/>
          <w:sz w:val="22"/>
          <w:szCs w:val="22"/>
        </w:rPr>
        <w:t xml:space="preserve"> million (201</w:t>
      </w:r>
      <w:r w:rsidR="00146BA5">
        <w:rPr>
          <w:rFonts w:ascii="Arial" w:hAnsi="Arial"/>
          <w:sz w:val="22"/>
          <w:szCs w:val="22"/>
        </w:rPr>
        <w:t>9</w:t>
      </w:r>
      <w:r w:rsidR="00A139FB">
        <w:rPr>
          <w:rFonts w:ascii="Arial" w:hAnsi="Arial"/>
          <w:sz w:val="22"/>
          <w:szCs w:val="22"/>
        </w:rPr>
        <w:t xml:space="preserve">: </w:t>
      </w:r>
      <w:r w:rsidR="00146BA5">
        <w:rPr>
          <w:rFonts w:ascii="Arial" w:hAnsi="Arial"/>
          <w:sz w:val="22"/>
          <w:szCs w:val="22"/>
        </w:rPr>
        <w:t>Baht 0.2 million</w:t>
      </w:r>
      <w:r w:rsidR="00A139FB">
        <w:rPr>
          <w:rFonts w:ascii="Arial" w:hAnsi="Arial"/>
          <w:sz w:val="22"/>
          <w:szCs w:val="22"/>
        </w:rPr>
        <w:t>)</w:t>
      </w:r>
      <w:r w:rsidR="0043328E" w:rsidRPr="00E4371C">
        <w:rPr>
          <w:rFonts w:ascii="Arial" w:hAnsi="Arial" w:cs="Arial"/>
          <w:sz w:val="22"/>
          <w:szCs w:val="22"/>
        </w:rPr>
        <w:t>.</w:t>
      </w:r>
    </w:p>
    <w:p w:rsidR="0043328E" w:rsidRPr="000D6B89" w:rsidRDefault="0043328E" w:rsidP="009A30F2">
      <w:pPr>
        <w:tabs>
          <w:tab w:val="right" w:pos="7280"/>
          <w:tab w:val="right" w:pos="8760"/>
        </w:tabs>
        <w:spacing w:before="120" w:after="120" w:line="380" w:lineRule="exact"/>
        <w:ind w:left="547" w:hanging="547"/>
        <w:jc w:val="thaiDistribute"/>
        <w:rPr>
          <w:rFonts w:ascii="Arial" w:hAnsi="Arial"/>
          <w:sz w:val="22"/>
          <w:szCs w:val="22"/>
        </w:rPr>
      </w:pPr>
      <w:r w:rsidRPr="00E4371C">
        <w:rPr>
          <w:rFonts w:ascii="Arial" w:hAnsi="Arial" w:cs="Arial"/>
          <w:sz w:val="22"/>
          <w:szCs w:val="22"/>
        </w:rPr>
        <w:tab/>
      </w:r>
      <w:r w:rsidR="00A139FB">
        <w:rPr>
          <w:rFonts w:ascii="Arial" w:hAnsi="Arial" w:cs="Arial"/>
          <w:sz w:val="22"/>
          <w:szCs w:val="22"/>
        </w:rPr>
        <w:tab/>
      </w:r>
      <w:r w:rsidRPr="000D6B89">
        <w:rPr>
          <w:rFonts w:ascii="Arial" w:hAnsi="Arial"/>
          <w:sz w:val="22"/>
          <w:szCs w:val="22"/>
        </w:rPr>
        <w:t xml:space="preserve">As at 31 December </w:t>
      </w:r>
      <w:r w:rsidR="004515DE" w:rsidRPr="000D6B89">
        <w:rPr>
          <w:rFonts w:ascii="Arial" w:hAnsi="Arial"/>
          <w:sz w:val="22"/>
          <w:szCs w:val="22"/>
        </w:rPr>
        <w:t>20</w:t>
      </w:r>
      <w:r w:rsidR="00146BA5">
        <w:rPr>
          <w:rFonts w:ascii="Arial" w:hAnsi="Arial"/>
          <w:sz w:val="22"/>
          <w:szCs w:val="22"/>
        </w:rPr>
        <w:t>20</w:t>
      </w:r>
      <w:r w:rsidRPr="000D6B89">
        <w:rPr>
          <w:rFonts w:ascii="Arial" w:hAnsi="Arial"/>
          <w:sz w:val="22"/>
          <w:szCs w:val="22"/>
        </w:rPr>
        <w:t xml:space="preserve">, the weighted average duration of </w:t>
      </w:r>
      <w:r w:rsidRPr="00E4371C">
        <w:rPr>
          <w:rFonts w:ascii="Arial" w:hAnsi="Arial"/>
          <w:sz w:val="22"/>
          <w:szCs w:val="22"/>
        </w:rPr>
        <w:t>the liabilities for</w:t>
      </w:r>
      <w:r w:rsidR="000D6B89">
        <w:rPr>
          <w:rFonts w:ascii="Arial" w:hAnsi="Arial"/>
          <w:sz w:val="22"/>
          <w:szCs w:val="22"/>
        </w:rPr>
        <w:t xml:space="preserve"> </w:t>
      </w:r>
      <w:r w:rsidRPr="00E4371C">
        <w:rPr>
          <w:rFonts w:ascii="Arial" w:hAnsi="Arial"/>
          <w:sz w:val="22"/>
          <w:szCs w:val="22"/>
        </w:rPr>
        <w:t>long-term employee benefit is</w:t>
      </w:r>
      <w:r w:rsidR="00912F11">
        <w:rPr>
          <w:rFonts w:ascii="Arial" w:hAnsi="Arial"/>
          <w:sz w:val="22"/>
          <w:szCs w:val="22"/>
        </w:rPr>
        <w:t xml:space="preserve"> </w:t>
      </w:r>
      <w:r w:rsidR="00BA1C8B">
        <w:rPr>
          <w:rFonts w:ascii="Arial" w:hAnsi="Arial"/>
          <w:sz w:val="22"/>
          <w:szCs w:val="22"/>
        </w:rPr>
        <w:t xml:space="preserve">6 </w:t>
      </w:r>
      <w:r w:rsidR="005F7EAB">
        <w:rPr>
          <w:rFonts w:ascii="Arial" w:hAnsi="Arial"/>
          <w:sz w:val="22"/>
          <w:szCs w:val="22"/>
        </w:rPr>
        <w:t xml:space="preserve">- </w:t>
      </w:r>
      <w:r w:rsidR="00BA1C8B">
        <w:rPr>
          <w:rFonts w:ascii="Arial" w:hAnsi="Arial"/>
          <w:sz w:val="22"/>
          <w:szCs w:val="22"/>
        </w:rPr>
        <w:t>24</w:t>
      </w:r>
      <w:r w:rsidR="00BF22C3">
        <w:rPr>
          <w:rFonts w:ascii="Arial" w:hAnsi="Arial"/>
          <w:sz w:val="22"/>
          <w:szCs w:val="22"/>
        </w:rPr>
        <w:t xml:space="preserve"> </w:t>
      </w:r>
      <w:r w:rsidRPr="00E4371C">
        <w:rPr>
          <w:rFonts w:ascii="Arial" w:hAnsi="Arial"/>
          <w:sz w:val="22"/>
          <w:szCs w:val="22"/>
        </w:rPr>
        <w:t>years</w:t>
      </w:r>
      <w:r w:rsidR="000D6B89">
        <w:rPr>
          <w:rFonts w:ascii="Arial" w:hAnsi="Arial"/>
          <w:sz w:val="22"/>
          <w:szCs w:val="22"/>
        </w:rPr>
        <w:t xml:space="preserve"> </w:t>
      </w:r>
      <w:r w:rsidRPr="000D6B89">
        <w:rPr>
          <w:rFonts w:ascii="Arial" w:hAnsi="Arial"/>
          <w:sz w:val="22"/>
          <w:szCs w:val="22"/>
        </w:rPr>
        <w:t>(201</w:t>
      </w:r>
      <w:r w:rsidR="00146BA5">
        <w:rPr>
          <w:rFonts w:ascii="Arial" w:hAnsi="Arial"/>
          <w:sz w:val="22"/>
          <w:szCs w:val="22"/>
        </w:rPr>
        <w:t>9</w:t>
      </w:r>
      <w:r w:rsidRPr="000D6B89">
        <w:rPr>
          <w:rFonts w:ascii="Arial" w:hAnsi="Arial"/>
          <w:sz w:val="22"/>
          <w:szCs w:val="22"/>
        </w:rPr>
        <w:t xml:space="preserve">: </w:t>
      </w:r>
      <w:r w:rsidR="008805AA">
        <w:rPr>
          <w:rFonts w:ascii="Arial" w:hAnsi="Arial"/>
          <w:sz w:val="22"/>
          <w:szCs w:val="22"/>
        </w:rPr>
        <w:t>5</w:t>
      </w:r>
      <w:r w:rsidR="00BF22C3">
        <w:rPr>
          <w:rFonts w:ascii="Arial" w:hAnsi="Arial"/>
          <w:sz w:val="22"/>
          <w:szCs w:val="22"/>
        </w:rPr>
        <w:t xml:space="preserve"> - 2</w:t>
      </w:r>
      <w:r w:rsidR="005F7EAB">
        <w:rPr>
          <w:rFonts w:ascii="Arial" w:hAnsi="Arial"/>
          <w:sz w:val="22"/>
          <w:szCs w:val="22"/>
        </w:rPr>
        <w:t>3</w:t>
      </w:r>
      <w:r w:rsidR="00BF22C3" w:rsidRPr="00E4371C">
        <w:rPr>
          <w:rFonts w:ascii="Arial" w:hAnsi="Arial"/>
          <w:sz w:val="22"/>
          <w:szCs w:val="22"/>
        </w:rPr>
        <w:t xml:space="preserve"> </w:t>
      </w:r>
      <w:r w:rsidRPr="000D6B89">
        <w:rPr>
          <w:rFonts w:ascii="Arial" w:hAnsi="Arial"/>
          <w:sz w:val="22"/>
          <w:szCs w:val="22"/>
        </w:rPr>
        <w:t>years</w:t>
      </w:r>
      <w:r w:rsidR="009A30F2">
        <w:rPr>
          <w:rFonts w:ascii="Arial" w:hAnsi="Arial"/>
          <w:sz w:val="22"/>
          <w:szCs w:val="22"/>
        </w:rPr>
        <w:t>)</w:t>
      </w:r>
      <w:r w:rsidRPr="000D6B89">
        <w:rPr>
          <w:rFonts w:ascii="Arial" w:hAnsi="Arial"/>
          <w:sz w:val="22"/>
          <w:szCs w:val="22"/>
        </w:rPr>
        <w:t xml:space="preserve"> </w:t>
      </w:r>
      <w:r w:rsidR="009A30F2">
        <w:rPr>
          <w:rFonts w:ascii="Arial" w:hAnsi="Arial"/>
          <w:sz w:val="22"/>
          <w:szCs w:val="22"/>
        </w:rPr>
        <w:t>(</w:t>
      </w:r>
      <w:r w:rsidR="003F2EE2" w:rsidRPr="000D6B89">
        <w:rPr>
          <w:rFonts w:ascii="Arial" w:hAnsi="Arial"/>
          <w:sz w:val="22"/>
          <w:szCs w:val="22"/>
        </w:rPr>
        <w:t>the Company only</w:t>
      </w:r>
      <w:r w:rsidRPr="000D6B89">
        <w:rPr>
          <w:rFonts w:ascii="Arial" w:hAnsi="Arial"/>
          <w:sz w:val="22"/>
          <w:szCs w:val="22"/>
        </w:rPr>
        <w:t xml:space="preserve">: </w:t>
      </w:r>
      <w:r w:rsidR="00BA1C8B">
        <w:rPr>
          <w:rFonts w:ascii="Arial" w:hAnsi="Arial"/>
          <w:sz w:val="22"/>
          <w:szCs w:val="22"/>
        </w:rPr>
        <w:t>6</w:t>
      </w:r>
      <w:r w:rsidR="009A30F2">
        <w:rPr>
          <w:rFonts w:ascii="Arial" w:hAnsi="Arial"/>
          <w:sz w:val="22"/>
          <w:szCs w:val="22"/>
        </w:rPr>
        <w:t xml:space="preserve"> years, 2019: </w:t>
      </w:r>
      <w:r w:rsidR="000D5C62">
        <w:rPr>
          <w:rFonts w:ascii="Arial" w:hAnsi="Arial"/>
          <w:sz w:val="22"/>
          <w:szCs w:val="22"/>
        </w:rPr>
        <w:t xml:space="preserve">              </w:t>
      </w:r>
      <w:r w:rsidR="008805AA">
        <w:rPr>
          <w:rFonts w:ascii="Arial" w:hAnsi="Arial"/>
          <w:sz w:val="22"/>
          <w:szCs w:val="22"/>
        </w:rPr>
        <w:t>5</w:t>
      </w:r>
      <w:r w:rsidR="00236806" w:rsidRPr="00E4371C">
        <w:rPr>
          <w:rFonts w:ascii="Arial" w:hAnsi="Arial"/>
          <w:sz w:val="22"/>
          <w:szCs w:val="22"/>
        </w:rPr>
        <w:t xml:space="preserve"> </w:t>
      </w:r>
      <w:r w:rsidRPr="000D6B89">
        <w:rPr>
          <w:rFonts w:ascii="Arial" w:hAnsi="Arial"/>
          <w:sz w:val="22"/>
          <w:szCs w:val="22"/>
        </w:rPr>
        <w:t>years).</w:t>
      </w:r>
      <w:r w:rsidRPr="00E4371C">
        <w:rPr>
          <w:rFonts w:ascii="Arial" w:hAnsi="Arial"/>
          <w:sz w:val="22"/>
          <w:szCs w:val="22"/>
        </w:rPr>
        <w:t xml:space="preserve"> </w:t>
      </w:r>
    </w:p>
    <w:p w:rsidR="0043328E" w:rsidRPr="00E4371C" w:rsidRDefault="009A30F2" w:rsidP="009A30F2">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0043328E" w:rsidRPr="00E4371C">
        <w:rPr>
          <w:rFonts w:ascii="Arial" w:hAnsi="Arial"/>
          <w:sz w:val="22"/>
          <w:szCs w:val="22"/>
        </w:rPr>
        <w:t>Significant actuarial assumptions are summarised below:</w:t>
      </w:r>
    </w:p>
    <w:p w:rsidR="00773E09" w:rsidRPr="00644DDC" w:rsidRDefault="00773E09" w:rsidP="0076362C">
      <w:pPr>
        <w:tabs>
          <w:tab w:val="right" w:pos="7280"/>
          <w:tab w:val="right" w:pos="8760"/>
        </w:tabs>
        <w:spacing w:line="380" w:lineRule="exact"/>
        <w:ind w:left="547" w:hanging="547"/>
        <w:jc w:val="right"/>
        <w:rPr>
          <w:rFonts w:ascii="Arial" w:hAnsi="Arial"/>
          <w:sz w:val="20"/>
          <w:szCs w:val="20"/>
        </w:rPr>
      </w:pPr>
      <w:r w:rsidRPr="00644DDC">
        <w:rPr>
          <w:rFonts w:ascii="Arial" w:hAnsi="Arial"/>
          <w:sz w:val="20"/>
          <w:szCs w:val="20"/>
        </w:rPr>
        <w:t>(Unit: percent per annum)</w:t>
      </w:r>
    </w:p>
    <w:tbl>
      <w:tblPr>
        <w:tblStyle w:val="TableGrid"/>
        <w:tblW w:w="9090" w:type="dxa"/>
        <w:tblInd w:w="558" w:type="dxa"/>
        <w:tblLayout w:type="fixed"/>
        <w:tblLook w:val="04A0" w:firstRow="1" w:lastRow="0" w:firstColumn="1" w:lastColumn="0" w:noHBand="0" w:noVBand="1"/>
      </w:tblPr>
      <w:tblGrid>
        <w:gridCol w:w="2790"/>
        <w:gridCol w:w="1620"/>
        <w:gridCol w:w="1620"/>
        <w:gridCol w:w="1620"/>
        <w:gridCol w:w="1440"/>
      </w:tblGrid>
      <w:tr w:rsidR="0043328E" w:rsidRPr="00644DDC" w:rsidTr="00146BA5">
        <w:tc>
          <w:tcPr>
            <w:tcW w:w="2790" w:type="dxa"/>
            <w:tcBorders>
              <w:top w:val="nil"/>
              <w:left w:val="nil"/>
              <w:bottom w:val="nil"/>
              <w:right w:val="nil"/>
            </w:tcBorders>
          </w:tcPr>
          <w:p w:rsidR="0043328E" w:rsidRPr="00644DDC" w:rsidRDefault="0043328E" w:rsidP="0076362C">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rsidR="0043328E" w:rsidRPr="00644DDC"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644DDC">
              <w:rPr>
                <w:rFonts w:ascii="Arial" w:hAnsi="Arial"/>
                <w:sz w:val="20"/>
                <w:szCs w:val="20"/>
              </w:rPr>
              <w:t>Consolidated financial statements</w:t>
            </w:r>
          </w:p>
        </w:tc>
        <w:tc>
          <w:tcPr>
            <w:tcW w:w="3060" w:type="dxa"/>
            <w:gridSpan w:val="2"/>
            <w:tcBorders>
              <w:top w:val="nil"/>
              <w:left w:val="nil"/>
              <w:bottom w:val="nil"/>
              <w:right w:val="nil"/>
            </w:tcBorders>
          </w:tcPr>
          <w:p w:rsidR="0043328E" w:rsidRPr="00644DDC"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644DDC">
              <w:rPr>
                <w:rFonts w:ascii="Arial" w:hAnsi="Arial"/>
                <w:sz w:val="20"/>
                <w:szCs w:val="20"/>
              </w:rPr>
              <w:t>Separate financial statements</w:t>
            </w:r>
          </w:p>
        </w:tc>
      </w:tr>
      <w:tr w:rsidR="00146BA5" w:rsidRPr="00644DDC" w:rsidTr="00146BA5">
        <w:tc>
          <w:tcPr>
            <w:tcW w:w="2790" w:type="dxa"/>
            <w:tcBorders>
              <w:top w:val="nil"/>
              <w:left w:val="nil"/>
              <w:bottom w:val="nil"/>
              <w:right w:val="nil"/>
            </w:tcBorders>
          </w:tcPr>
          <w:p w:rsidR="00146BA5" w:rsidRPr="00644DDC" w:rsidRDefault="00146BA5" w:rsidP="00146BA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tcPr>
          <w:p w:rsidR="00146BA5" w:rsidRPr="008F7A8C" w:rsidRDefault="00146BA5" w:rsidP="00146BA5">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w:t>
            </w:r>
            <w:r>
              <w:rPr>
                <w:rFonts w:ascii="Arial" w:hAnsi="Arial" w:cs="Arial"/>
                <w:spacing w:val="-4"/>
                <w:sz w:val="20"/>
                <w:szCs w:val="20"/>
              </w:rPr>
              <w:t>20</w:t>
            </w:r>
          </w:p>
        </w:tc>
        <w:tc>
          <w:tcPr>
            <w:tcW w:w="1620" w:type="dxa"/>
            <w:tcBorders>
              <w:top w:val="nil"/>
              <w:left w:val="nil"/>
              <w:bottom w:val="nil"/>
              <w:right w:val="nil"/>
            </w:tcBorders>
          </w:tcPr>
          <w:p w:rsidR="00146BA5" w:rsidRPr="008F7A8C" w:rsidRDefault="00146BA5" w:rsidP="00146BA5">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201</w:t>
            </w:r>
            <w:r>
              <w:rPr>
                <w:rFonts w:ascii="Arial" w:hAnsi="Arial" w:cs="Arial"/>
                <w:spacing w:val="-4"/>
                <w:sz w:val="20"/>
                <w:szCs w:val="20"/>
              </w:rPr>
              <w:t>9</w:t>
            </w:r>
          </w:p>
        </w:tc>
        <w:tc>
          <w:tcPr>
            <w:tcW w:w="1620" w:type="dxa"/>
            <w:tcBorders>
              <w:top w:val="nil"/>
              <w:left w:val="nil"/>
              <w:bottom w:val="nil"/>
              <w:right w:val="nil"/>
            </w:tcBorders>
          </w:tcPr>
          <w:p w:rsidR="00146BA5" w:rsidRPr="008F7A8C" w:rsidRDefault="00146BA5" w:rsidP="00146BA5">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w:t>
            </w:r>
            <w:r>
              <w:rPr>
                <w:rFonts w:ascii="Arial" w:hAnsi="Arial" w:cs="Arial"/>
                <w:spacing w:val="-4"/>
                <w:sz w:val="20"/>
                <w:szCs w:val="20"/>
              </w:rPr>
              <w:t>20</w:t>
            </w:r>
          </w:p>
        </w:tc>
        <w:tc>
          <w:tcPr>
            <w:tcW w:w="1440" w:type="dxa"/>
            <w:tcBorders>
              <w:top w:val="nil"/>
              <w:left w:val="nil"/>
              <w:bottom w:val="nil"/>
              <w:right w:val="nil"/>
            </w:tcBorders>
          </w:tcPr>
          <w:p w:rsidR="00146BA5" w:rsidRPr="008F7A8C" w:rsidRDefault="00146BA5" w:rsidP="00146BA5">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201</w:t>
            </w:r>
            <w:r>
              <w:rPr>
                <w:rFonts w:ascii="Arial" w:hAnsi="Arial" w:cs="Arial"/>
                <w:spacing w:val="-4"/>
                <w:sz w:val="20"/>
                <w:szCs w:val="20"/>
              </w:rPr>
              <w:t>9</w:t>
            </w:r>
          </w:p>
        </w:tc>
      </w:tr>
      <w:tr w:rsidR="00146BA5" w:rsidRPr="00644DDC" w:rsidTr="00146BA5">
        <w:tc>
          <w:tcPr>
            <w:tcW w:w="2790" w:type="dxa"/>
            <w:tcBorders>
              <w:top w:val="nil"/>
              <w:left w:val="nil"/>
              <w:bottom w:val="nil"/>
              <w:right w:val="nil"/>
            </w:tcBorders>
          </w:tcPr>
          <w:p w:rsidR="00146BA5" w:rsidRPr="00644DDC" w:rsidRDefault="00146BA5" w:rsidP="00146BA5">
            <w:pPr>
              <w:spacing w:line="380" w:lineRule="exact"/>
              <w:rPr>
                <w:rFonts w:ascii="Arial" w:hAnsi="Arial" w:cs="Arial"/>
                <w:color w:val="000000"/>
                <w:sz w:val="20"/>
                <w:szCs w:val="20"/>
              </w:rPr>
            </w:pPr>
            <w:r w:rsidRPr="00644DDC">
              <w:rPr>
                <w:rFonts w:ascii="Arial" w:hAnsi="Arial" w:cs="Arial"/>
                <w:color w:val="000000"/>
                <w:sz w:val="20"/>
                <w:szCs w:val="20"/>
              </w:rPr>
              <w:t>Discount rate</w:t>
            </w:r>
          </w:p>
        </w:tc>
        <w:tc>
          <w:tcPr>
            <w:tcW w:w="1620" w:type="dxa"/>
            <w:tcBorders>
              <w:top w:val="nil"/>
              <w:left w:val="nil"/>
              <w:bottom w:val="nil"/>
              <w:right w:val="nil"/>
            </w:tcBorders>
          </w:tcPr>
          <w:p w:rsidR="00146BA5" w:rsidRPr="005F7EAB" w:rsidRDefault="00BA1C8B" w:rsidP="00146BA5">
            <w:pPr>
              <w:spacing w:line="380" w:lineRule="exact"/>
              <w:jc w:val="center"/>
              <w:rPr>
                <w:rFonts w:ascii="Arial" w:hAnsi="Arial" w:cs="Arial"/>
                <w:color w:val="000000"/>
                <w:sz w:val="20"/>
                <w:szCs w:val="20"/>
              </w:rPr>
            </w:pPr>
            <w:r>
              <w:rPr>
                <w:rFonts w:ascii="Arial" w:hAnsi="Arial" w:cs="Arial"/>
                <w:color w:val="000000"/>
                <w:sz w:val="20"/>
                <w:szCs w:val="20"/>
              </w:rPr>
              <w:t>0.97 - 3.01</w:t>
            </w:r>
          </w:p>
        </w:tc>
        <w:tc>
          <w:tcPr>
            <w:tcW w:w="1620" w:type="dxa"/>
            <w:tcBorders>
              <w:top w:val="nil"/>
              <w:left w:val="nil"/>
              <w:bottom w:val="nil"/>
              <w:right w:val="nil"/>
            </w:tcBorders>
          </w:tcPr>
          <w:p w:rsidR="00146BA5" w:rsidRPr="005F7EAB" w:rsidRDefault="00146BA5" w:rsidP="00146BA5">
            <w:pPr>
              <w:spacing w:line="380" w:lineRule="exact"/>
              <w:jc w:val="center"/>
              <w:rPr>
                <w:rFonts w:ascii="Arial" w:hAnsi="Arial" w:cs="Arial"/>
                <w:color w:val="000000"/>
                <w:sz w:val="20"/>
                <w:szCs w:val="20"/>
              </w:rPr>
            </w:pPr>
            <w:r w:rsidRPr="005F7EAB">
              <w:rPr>
                <w:rFonts w:ascii="Arial" w:hAnsi="Arial" w:cs="Arial"/>
                <w:color w:val="000000"/>
                <w:sz w:val="20"/>
                <w:szCs w:val="20"/>
              </w:rPr>
              <w:t>1.27 - 3.29</w:t>
            </w:r>
          </w:p>
        </w:tc>
        <w:tc>
          <w:tcPr>
            <w:tcW w:w="1620" w:type="dxa"/>
            <w:tcBorders>
              <w:top w:val="nil"/>
              <w:left w:val="nil"/>
              <w:bottom w:val="nil"/>
              <w:right w:val="nil"/>
            </w:tcBorders>
          </w:tcPr>
          <w:p w:rsidR="00146BA5" w:rsidRPr="005F7EAB" w:rsidRDefault="00BA1C8B" w:rsidP="00146BA5">
            <w:pPr>
              <w:spacing w:line="380" w:lineRule="exact"/>
              <w:jc w:val="center"/>
              <w:rPr>
                <w:rFonts w:ascii="Arial" w:hAnsi="Arial" w:cs="Arial"/>
                <w:color w:val="000000"/>
                <w:sz w:val="20"/>
                <w:szCs w:val="20"/>
              </w:rPr>
            </w:pPr>
            <w:r>
              <w:rPr>
                <w:rFonts w:ascii="Arial" w:hAnsi="Arial" w:cs="Arial"/>
                <w:color w:val="000000"/>
                <w:sz w:val="20"/>
                <w:szCs w:val="20"/>
              </w:rPr>
              <w:t>0.97</w:t>
            </w:r>
          </w:p>
        </w:tc>
        <w:tc>
          <w:tcPr>
            <w:tcW w:w="1440" w:type="dxa"/>
            <w:tcBorders>
              <w:top w:val="nil"/>
              <w:left w:val="nil"/>
              <w:bottom w:val="nil"/>
              <w:right w:val="nil"/>
            </w:tcBorders>
          </w:tcPr>
          <w:p w:rsidR="00146BA5" w:rsidRPr="005F7EAB" w:rsidRDefault="00146BA5" w:rsidP="00146BA5">
            <w:pPr>
              <w:spacing w:line="380" w:lineRule="exact"/>
              <w:jc w:val="center"/>
              <w:rPr>
                <w:rFonts w:ascii="Arial" w:hAnsi="Arial" w:cs="Arial"/>
                <w:color w:val="000000"/>
                <w:sz w:val="20"/>
                <w:szCs w:val="20"/>
              </w:rPr>
            </w:pPr>
            <w:r w:rsidRPr="005F7EAB">
              <w:rPr>
                <w:rFonts w:ascii="Arial" w:hAnsi="Arial" w:cs="Arial"/>
                <w:color w:val="000000"/>
                <w:sz w:val="20"/>
                <w:szCs w:val="20"/>
              </w:rPr>
              <w:t>1.</w:t>
            </w:r>
            <w:r>
              <w:rPr>
                <w:rFonts w:ascii="Arial" w:hAnsi="Arial" w:cs="Arial"/>
                <w:color w:val="000000"/>
                <w:sz w:val="20"/>
                <w:szCs w:val="20"/>
              </w:rPr>
              <w:t>27</w:t>
            </w:r>
          </w:p>
        </w:tc>
      </w:tr>
      <w:tr w:rsidR="00146BA5" w:rsidRPr="00644DDC" w:rsidTr="00146BA5">
        <w:tc>
          <w:tcPr>
            <w:tcW w:w="2790" w:type="dxa"/>
            <w:tcBorders>
              <w:top w:val="nil"/>
              <w:left w:val="nil"/>
              <w:bottom w:val="nil"/>
              <w:right w:val="nil"/>
            </w:tcBorders>
          </w:tcPr>
          <w:p w:rsidR="00146BA5" w:rsidRPr="00644DDC" w:rsidRDefault="00146BA5" w:rsidP="00146BA5">
            <w:pPr>
              <w:spacing w:line="380" w:lineRule="exact"/>
              <w:rPr>
                <w:rFonts w:ascii="Arial" w:hAnsi="Arial" w:cs="Arial"/>
                <w:color w:val="000000"/>
                <w:sz w:val="20"/>
                <w:szCs w:val="20"/>
              </w:rPr>
            </w:pPr>
            <w:r w:rsidRPr="00644DDC">
              <w:rPr>
                <w:rFonts w:ascii="Arial" w:hAnsi="Arial" w:cs="Arial"/>
                <w:color w:val="000000"/>
                <w:sz w:val="20"/>
                <w:szCs w:val="20"/>
              </w:rPr>
              <w:t>Salary increase rate</w:t>
            </w:r>
          </w:p>
        </w:tc>
        <w:tc>
          <w:tcPr>
            <w:tcW w:w="1620" w:type="dxa"/>
            <w:tcBorders>
              <w:top w:val="nil"/>
              <w:left w:val="nil"/>
              <w:bottom w:val="nil"/>
              <w:right w:val="nil"/>
            </w:tcBorders>
          </w:tcPr>
          <w:p w:rsidR="00146BA5" w:rsidRPr="005F7EAB" w:rsidRDefault="00BA1C8B" w:rsidP="00146BA5">
            <w:pPr>
              <w:spacing w:line="380" w:lineRule="exact"/>
              <w:jc w:val="center"/>
              <w:rPr>
                <w:rFonts w:ascii="Arial" w:hAnsi="Arial" w:cs="Arial"/>
                <w:color w:val="000000"/>
                <w:sz w:val="20"/>
                <w:szCs w:val="20"/>
                <w:cs/>
              </w:rPr>
            </w:pPr>
            <w:r>
              <w:rPr>
                <w:rFonts w:ascii="Arial" w:hAnsi="Arial" w:cs="Arial"/>
                <w:color w:val="000000"/>
                <w:sz w:val="20"/>
                <w:szCs w:val="20"/>
              </w:rPr>
              <w:t>4.00 - 8.91</w:t>
            </w:r>
          </w:p>
        </w:tc>
        <w:tc>
          <w:tcPr>
            <w:tcW w:w="1620" w:type="dxa"/>
            <w:tcBorders>
              <w:top w:val="nil"/>
              <w:left w:val="nil"/>
              <w:bottom w:val="nil"/>
              <w:right w:val="nil"/>
            </w:tcBorders>
          </w:tcPr>
          <w:p w:rsidR="00146BA5" w:rsidRPr="005F7EAB" w:rsidRDefault="00146BA5" w:rsidP="00146BA5">
            <w:pPr>
              <w:spacing w:line="380" w:lineRule="exact"/>
              <w:jc w:val="center"/>
              <w:rPr>
                <w:rFonts w:ascii="Arial" w:hAnsi="Arial" w:cs="Arial"/>
                <w:color w:val="000000"/>
                <w:sz w:val="20"/>
                <w:szCs w:val="20"/>
                <w:cs/>
              </w:rPr>
            </w:pPr>
            <w:r w:rsidRPr="005F7EAB">
              <w:rPr>
                <w:rFonts w:ascii="Arial" w:hAnsi="Arial" w:cs="Arial"/>
                <w:color w:val="000000"/>
                <w:sz w:val="20"/>
                <w:szCs w:val="20"/>
              </w:rPr>
              <w:t>4.00 - 8.91</w:t>
            </w:r>
          </w:p>
        </w:tc>
        <w:tc>
          <w:tcPr>
            <w:tcW w:w="1620" w:type="dxa"/>
            <w:tcBorders>
              <w:top w:val="nil"/>
              <w:left w:val="nil"/>
              <w:bottom w:val="nil"/>
              <w:right w:val="nil"/>
            </w:tcBorders>
          </w:tcPr>
          <w:p w:rsidR="00146BA5" w:rsidRPr="005F7EAB" w:rsidRDefault="00BA1C8B" w:rsidP="00146BA5">
            <w:pPr>
              <w:spacing w:line="380" w:lineRule="exact"/>
              <w:jc w:val="center"/>
              <w:rPr>
                <w:rFonts w:ascii="Arial" w:hAnsi="Arial" w:cs="Arial"/>
                <w:color w:val="000000"/>
                <w:sz w:val="20"/>
                <w:szCs w:val="20"/>
              </w:rPr>
            </w:pPr>
            <w:r>
              <w:rPr>
                <w:rFonts w:ascii="Arial" w:hAnsi="Arial" w:cs="Arial"/>
                <w:color w:val="000000"/>
                <w:sz w:val="20"/>
                <w:szCs w:val="20"/>
              </w:rPr>
              <w:t>8.42</w:t>
            </w:r>
          </w:p>
        </w:tc>
        <w:tc>
          <w:tcPr>
            <w:tcW w:w="1440" w:type="dxa"/>
            <w:tcBorders>
              <w:top w:val="nil"/>
              <w:left w:val="nil"/>
              <w:bottom w:val="nil"/>
              <w:right w:val="nil"/>
            </w:tcBorders>
          </w:tcPr>
          <w:p w:rsidR="00146BA5" w:rsidRPr="005F7EAB" w:rsidRDefault="00146BA5" w:rsidP="00146BA5">
            <w:pPr>
              <w:spacing w:line="380" w:lineRule="exact"/>
              <w:jc w:val="center"/>
              <w:rPr>
                <w:rFonts w:ascii="Arial" w:hAnsi="Arial" w:cs="Arial"/>
                <w:color w:val="000000"/>
                <w:sz w:val="20"/>
                <w:szCs w:val="20"/>
              </w:rPr>
            </w:pPr>
            <w:r w:rsidRPr="005F7EAB">
              <w:rPr>
                <w:rFonts w:ascii="Arial" w:hAnsi="Arial" w:cs="Arial"/>
                <w:color w:val="000000"/>
                <w:sz w:val="20"/>
                <w:szCs w:val="20"/>
              </w:rPr>
              <w:t>8.91</w:t>
            </w:r>
          </w:p>
        </w:tc>
      </w:tr>
      <w:tr w:rsidR="00146BA5" w:rsidRPr="00644DDC" w:rsidTr="00146BA5">
        <w:tc>
          <w:tcPr>
            <w:tcW w:w="2790" w:type="dxa"/>
            <w:tcBorders>
              <w:top w:val="nil"/>
              <w:left w:val="nil"/>
              <w:bottom w:val="nil"/>
              <w:right w:val="nil"/>
            </w:tcBorders>
          </w:tcPr>
          <w:p w:rsidR="00146BA5" w:rsidRPr="00644DDC" w:rsidRDefault="00146BA5" w:rsidP="00146BA5">
            <w:pPr>
              <w:spacing w:line="380" w:lineRule="exact"/>
              <w:rPr>
                <w:rFonts w:ascii="Arial" w:hAnsi="Arial" w:cs="Arial"/>
                <w:color w:val="000000"/>
                <w:sz w:val="20"/>
                <w:szCs w:val="20"/>
              </w:rPr>
            </w:pPr>
            <w:r>
              <w:rPr>
                <w:rFonts w:ascii="Arial" w:hAnsi="Arial" w:cs="Arial"/>
                <w:color w:val="000000"/>
                <w:sz w:val="20"/>
                <w:szCs w:val="20"/>
              </w:rPr>
              <w:t>Turnover rate</w:t>
            </w:r>
          </w:p>
        </w:tc>
        <w:tc>
          <w:tcPr>
            <w:tcW w:w="1620" w:type="dxa"/>
            <w:tcBorders>
              <w:top w:val="nil"/>
              <w:left w:val="nil"/>
              <w:bottom w:val="nil"/>
              <w:right w:val="nil"/>
            </w:tcBorders>
          </w:tcPr>
          <w:p w:rsidR="00146BA5" w:rsidRPr="005F7EAB" w:rsidRDefault="00BA1C8B" w:rsidP="00146BA5">
            <w:pPr>
              <w:spacing w:line="380" w:lineRule="exact"/>
              <w:jc w:val="center"/>
              <w:rPr>
                <w:rFonts w:ascii="Arial" w:hAnsi="Arial" w:cs="Arial"/>
                <w:color w:val="000000"/>
                <w:sz w:val="20"/>
                <w:szCs w:val="20"/>
              </w:rPr>
            </w:pPr>
            <w:r>
              <w:rPr>
                <w:rFonts w:ascii="Arial" w:hAnsi="Arial" w:cs="Arial"/>
                <w:color w:val="000000"/>
                <w:sz w:val="20"/>
                <w:szCs w:val="20"/>
              </w:rPr>
              <w:t>0 - 78</w:t>
            </w:r>
          </w:p>
        </w:tc>
        <w:tc>
          <w:tcPr>
            <w:tcW w:w="1620" w:type="dxa"/>
            <w:tcBorders>
              <w:top w:val="nil"/>
              <w:left w:val="nil"/>
              <w:bottom w:val="nil"/>
              <w:right w:val="nil"/>
            </w:tcBorders>
          </w:tcPr>
          <w:p w:rsidR="00146BA5" w:rsidRPr="005F7EAB" w:rsidRDefault="00146BA5" w:rsidP="00146BA5">
            <w:pPr>
              <w:spacing w:line="380" w:lineRule="exact"/>
              <w:jc w:val="center"/>
              <w:rPr>
                <w:rFonts w:ascii="Arial" w:hAnsi="Arial" w:cs="Arial"/>
                <w:color w:val="000000"/>
                <w:sz w:val="20"/>
                <w:szCs w:val="20"/>
              </w:rPr>
            </w:pPr>
            <w:r w:rsidRPr="005F7EAB">
              <w:rPr>
                <w:rFonts w:ascii="Arial" w:hAnsi="Arial" w:cs="Arial"/>
                <w:color w:val="000000"/>
                <w:sz w:val="20"/>
                <w:szCs w:val="20"/>
              </w:rPr>
              <w:t>0 - 73</w:t>
            </w:r>
          </w:p>
        </w:tc>
        <w:tc>
          <w:tcPr>
            <w:tcW w:w="1620" w:type="dxa"/>
            <w:tcBorders>
              <w:top w:val="nil"/>
              <w:left w:val="nil"/>
              <w:bottom w:val="nil"/>
              <w:right w:val="nil"/>
            </w:tcBorders>
          </w:tcPr>
          <w:p w:rsidR="00146BA5" w:rsidRPr="005F7EAB" w:rsidRDefault="00BA1C8B" w:rsidP="00146BA5">
            <w:pPr>
              <w:spacing w:line="380" w:lineRule="exact"/>
              <w:jc w:val="center"/>
              <w:rPr>
                <w:rFonts w:ascii="Arial" w:hAnsi="Arial" w:cs="Arial"/>
                <w:color w:val="000000"/>
                <w:sz w:val="20"/>
                <w:szCs w:val="20"/>
              </w:rPr>
            </w:pPr>
            <w:r>
              <w:rPr>
                <w:rFonts w:ascii="Arial" w:hAnsi="Arial" w:cs="Arial"/>
                <w:color w:val="000000"/>
                <w:sz w:val="20"/>
                <w:szCs w:val="20"/>
              </w:rPr>
              <w:t>0 - 78</w:t>
            </w:r>
          </w:p>
        </w:tc>
        <w:tc>
          <w:tcPr>
            <w:tcW w:w="1440" w:type="dxa"/>
            <w:tcBorders>
              <w:top w:val="nil"/>
              <w:left w:val="nil"/>
              <w:bottom w:val="nil"/>
              <w:right w:val="nil"/>
            </w:tcBorders>
          </w:tcPr>
          <w:p w:rsidR="00146BA5" w:rsidRPr="005F7EAB" w:rsidRDefault="00146BA5" w:rsidP="00146BA5">
            <w:pPr>
              <w:spacing w:line="380" w:lineRule="exact"/>
              <w:jc w:val="center"/>
              <w:rPr>
                <w:rFonts w:ascii="Arial" w:hAnsi="Arial" w:cs="Arial"/>
                <w:color w:val="000000"/>
                <w:sz w:val="20"/>
                <w:szCs w:val="20"/>
              </w:rPr>
            </w:pPr>
            <w:r w:rsidRPr="005F7EAB">
              <w:rPr>
                <w:rFonts w:ascii="Arial" w:hAnsi="Arial" w:cs="Arial"/>
                <w:color w:val="000000"/>
                <w:sz w:val="20"/>
                <w:szCs w:val="20"/>
              </w:rPr>
              <w:t>0 - 57</w:t>
            </w:r>
          </w:p>
        </w:tc>
      </w:tr>
    </w:tbl>
    <w:p w:rsidR="0043328E" w:rsidRDefault="00437E03" w:rsidP="0076362C">
      <w:pPr>
        <w:tabs>
          <w:tab w:val="right" w:pos="7280"/>
          <w:tab w:val="right" w:pos="8760"/>
        </w:tabs>
        <w:spacing w:before="240" w:after="120" w:line="380" w:lineRule="exact"/>
        <w:ind w:left="547" w:right="-43" w:hanging="547"/>
        <w:jc w:val="thaiDistribute"/>
        <w:rPr>
          <w:rFonts w:asciiTheme="majorBidi" w:hAnsiTheme="majorBidi" w:cstheme="majorBidi"/>
          <w:noProof/>
          <w:color w:val="000000"/>
          <w:sz w:val="26"/>
          <w:szCs w:val="26"/>
        </w:rPr>
      </w:pPr>
      <w:r>
        <w:rPr>
          <w:rFonts w:ascii="Arial" w:hAnsi="Arial"/>
          <w:sz w:val="22"/>
          <w:szCs w:val="22"/>
        </w:rPr>
        <w:lastRenderedPageBreak/>
        <w:tab/>
      </w:r>
      <w:r w:rsidR="004576AD">
        <w:rPr>
          <w:rFonts w:ascii="Arial" w:hAnsi="Arial"/>
          <w:sz w:val="22"/>
          <w:szCs w:val="22"/>
          <w:cs/>
        </w:rPr>
        <w:tab/>
      </w:r>
      <w:r w:rsidR="0043328E" w:rsidRPr="00E4371C">
        <w:rPr>
          <w:rFonts w:ascii="Arial" w:hAnsi="Arial"/>
          <w:sz w:val="22"/>
          <w:szCs w:val="22"/>
        </w:rPr>
        <w:t>The result of sensitivity analysis for significant assumptions</w:t>
      </w:r>
      <w:r w:rsidR="0043328E" w:rsidRPr="00E4371C">
        <w:rPr>
          <w:rFonts w:ascii="Arial" w:hAnsi="Arial" w:hint="cs"/>
          <w:sz w:val="22"/>
          <w:szCs w:val="22"/>
          <w:cs/>
        </w:rPr>
        <w:t xml:space="preserve"> </w:t>
      </w:r>
      <w:r w:rsidR="0043328E" w:rsidRPr="00E4371C">
        <w:rPr>
          <w:rFonts w:ascii="Arial" w:hAnsi="Arial"/>
          <w:sz w:val="22"/>
          <w:szCs w:val="22"/>
        </w:rPr>
        <w:t>that affect the present value of the long-term employee benefit o</w:t>
      </w:r>
      <w:r w:rsidR="00532803">
        <w:rPr>
          <w:rFonts w:ascii="Arial" w:hAnsi="Arial"/>
          <w:sz w:val="22"/>
          <w:szCs w:val="22"/>
        </w:rPr>
        <w:t>bligation as at 31 December 20</w:t>
      </w:r>
      <w:r w:rsidR="003A5C10">
        <w:rPr>
          <w:rFonts w:ascii="Arial" w:hAnsi="Arial"/>
          <w:sz w:val="22"/>
          <w:szCs w:val="22"/>
        </w:rPr>
        <w:t>20</w:t>
      </w:r>
      <w:r w:rsidR="008805AA">
        <w:rPr>
          <w:rFonts w:ascii="Arial" w:hAnsi="Arial"/>
          <w:sz w:val="22"/>
          <w:szCs w:val="22"/>
        </w:rPr>
        <w:t xml:space="preserve"> and 201</w:t>
      </w:r>
      <w:r w:rsidR="003A5C10">
        <w:rPr>
          <w:rFonts w:ascii="Arial" w:hAnsi="Arial"/>
          <w:sz w:val="22"/>
          <w:szCs w:val="22"/>
        </w:rPr>
        <w:t>9</w:t>
      </w:r>
      <w:r w:rsidR="0043328E" w:rsidRPr="00E4371C">
        <w:rPr>
          <w:rFonts w:ascii="Arial" w:hAnsi="Arial"/>
          <w:sz w:val="22"/>
          <w:szCs w:val="22"/>
        </w:rPr>
        <w:t xml:space="preserve"> are summarised below:</w:t>
      </w:r>
      <w:r w:rsidR="0043328E" w:rsidRPr="00E4371C">
        <w:rPr>
          <w:rFonts w:asciiTheme="majorBidi" w:hAnsiTheme="majorBidi" w:cstheme="majorBidi"/>
          <w:noProof/>
          <w:color w:val="000000"/>
          <w:sz w:val="26"/>
          <w:szCs w:val="26"/>
        </w:rPr>
        <w:t xml:space="preserve"> </w:t>
      </w:r>
    </w:p>
    <w:tbl>
      <w:tblPr>
        <w:tblStyle w:val="TableGrid"/>
        <w:tblW w:w="9180" w:type="dxa"/>
        <w:tblInd w:w="558" w:type="dxa"/>
        <w:tblLayout w:type="fixed"/>
        <w:tblLook w:val="04A0" w:firstRow="1" w:lastRow="0" w:firstColumn="1" w:lastColumn="0" w:noHBand="0" w:noVBand="1"/>
      </w:tblPr>
      <w:tblGrid>
        <w:gridCol w:w="4050"/>
        <w:gridCol w:w="1276"/>
        <w:gridCol w:w="1275"/>
        <w:gridCol w:w="1276"/>
        <w:gridCol w:w="1303"/>
      </w:tblGrid>
      <w:tr w:rsidR="005634EF" w:rsidRPr="00E4371C" w:rsidTr="00BA1C8B">
        <w:tc>
          <w:tcPr>
            <w:tcW w:w="4050" w:type="dxa"/>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5"/>
              <w:jc w:val="right"/>
              <w:rPr>
                <w:rFonts w:ascii="Arial" w:hAnsi="Arial"/>
                <w:sz w:val="22"/>
                <w:szCs w:val="22"/>
              </w:rPr>
            </w:pPr>
            <w:r w:rsidRPr="00E4371C">
              <w:rPr>
                <w:rFonts w:ascii="Arial" w:hAnsi="Arial"/>
                <w:sz w:val="22"/>
                <w:szCs w:val="22"/>
              </w:rPr>
              <w:t xml:space="preserve">(Unit: </w:t>
            </w:r>
            <w:r>
              <w:rPr>
                <w:rFonts w:ascii="Arial" w:hAnsi="Arial"/>
                <w:sz w:val="22"/>
                <w:szCs w:val="22"/>
              </w:rPr>
              <w:t>Thousand</w:t>
            </w:r>
            <w:r w:rsidRPr="00E4371C">
              <w:rPr>
                <w:rFonts w:ascii="Arial" w:hAnsi="Arial"/>
                <w:sz w:val="22"/>
                <w:szCs w:val="22"/>
              </w:rPr>
              <w:t xml:space="preserve"> Baht)</w:t>
            </w:r>
          </w:p>
        </w:tc>
      </w:tr>
      <w:tr w:rsidR="005634EF" w:rsidRPr="00E4371C" w:rsidTr="00BA1C8B">
        <w:tc>
          <w:tcPr>
            <w:tcW w:w="4050" w:type="dxa"/>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rsidR="005634EF" w:rsidRPr="00E4371C"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December 20</w:t>
            </w:r>
            <w:r w:rsidR="00146BA5">
              <w:rPr>
                <w:rFonts w:ascii="Arial" w:hAnsi="Arial" w:cs="Arial"/>
                <w:sz w:val="22"/>
                <w:szCs w:val="22"/>
              </w:rPr>
              <w:t>20</w:t>
            </w:r>
          </w:p>
        </w:tc>
      </w:tr>
      <w:tr w:rsidR="005634EF" w:rsidRPr="00E4371C" w:rsidTr="00BA1C8B">
        <w:tc>
          <w:tcPr>
            <w:tcW w:w="4050" w:type="dxa"/>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5634EF" w:rsidRPr="00E4371C"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Consolidated </w:t>
            </w:r>
            <w:r w:rsidR="007F52C4">
              <w:rPr>
                <w:rFonts w:ascii="Arial" w:hAnsi="Arial"/>
                <w:sz w:val="22"/>
                <w:szCs w:val="22"/>
              </w:rPr>
              <w:t xml:space="preserve">            </w:t>
            </w:r>
            <w:r w:rsidRPr="00E4371C">
              <w:rPr>
                <w:rFonts w:ascii="Arial" w:hAnsi="Arial"/>
                <w:sz w:val="22"/>
                <w:szCs w:val="22"/>
              </w:rPr>
              <w:t>financial statements</w:t>
            </w:r>
          </w:p>
        </w:tc>
        <w:tc>
          <w:tcPr>
            <w:tcW w:w="2579" w:type="dxa"/>
            <w:gridSpan w:val="2"/>
            <w:tcBorders>
              <w:top w:val="nil"/>
              <w:left w:val="nil"/>
              <w:bottom w:val="nil"/>
              <w:right w:val="nil"/>
            </w:tcBorders>
          </w:tcPr>
          <w:p w:rsidR="005634EF" w:rsidRPr="00E4371C"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Separate </w:t>
            </w:r>
            <w:r w:rsidR="007F52C4">
              <w:rPr>
                <w:rFonts w:ascii="Arial" w:hAnsi="Arial"/>
                <w:sz w:val="22"/>
                <w:szCs w:val="22"/>
              </w:rPr>
              <w:t xml:space="preserve">             </w:t>
            </w:r>
            <w:r w:rsidRPr="00E4371C">
              <w:rPr>
                <w:rFonts w:ascii="Arial" w:hAnsi="Arial"/>
                <w:sz w:val="22"/>
                <w:szCs w:val="22"/>
              </w:rPr>
              <w:t>financial statements</w:t>
            </w:r>
          </w:p>
        </w:tc>
      </w:tr>
      <w:tr w:rsidR="000D14C2" w:rsidRPr="00E4371C" w:rsidTr="00BA1C8B">
        <w:tc>
          <w:tcPr>
            <w:tcW w:w="4050" w:type="dxa"/>
            <w:tcBorders>
              <w:top w:val="nil"/>
              <w:left w:val="nil"/>
              <w:bottom w:val="nil"/>
              <w:right w:val="nil"/>
            </w:tcBorders>
          </w:tcPr>
          <w:p w:rsidR="000D14C2" w:rsidRPr="00E4371C" w:rsidRDefault="000D14C2" w:rsidP="0076362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rsidR="000D14C2" w:rsidRPr="00E4371C"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p>
        </w:tc>
        <w:tc>
          <w:tcPr>
            <w:tcW w:w="1275" w:type="dxa"/>
            <w:tcBorders>
              <w:top w:val="nil"/>
              <w:left w:val="nil"/>
              <w:bottom w:val="nil"/>
              <w:right w:val="nil"/>
            </w:tcBorders>
            <w:vAlign w:val="bottom"/>
          </w:tcPr>
          <w:p w:rsidR="000D14C2" w:rsidRPr="00E4371C"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p>
        </w:tc>
        <w:tc>
          <w:tcPr>
            <w:tcW w:w="1276" w:type="dxa"/>
            <w:tcBorders>
              <w:top w:val="nil"/>
              <w:left w:val="nil"/>
              <w:bottom w:val="nil"/>
              <w:right w:val="nil"/>
            </w:tcBorders>
            <w:vAlign w:val="bottom"/>
          </w:tcPr>
          <w:p w:rsidR="000D14C2" w:rsidRPr="00E4371C"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p>
        </w:tc>
        <w:tc>
          <w:tcPr>
            <w:tcW w:w="1303" w:type="dxa"/>
            <w:tcBorders>
              <w:top w:val="nil"/>
              <w:left w:val="nil"/>
              <w:bottom w:val="nil"/>
              <w:right w:val="nil"/>
            </w:tcBorders>
            <w:vAlign w:val="bottom"/>
          </w:tcPr>
          <w:p w:rsidR="000D14C2" w:rsidRPr="00E4371C"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p>
        </w:tc>
      </w:tr>
      <w:tr w:rsidR="00BA1C8B" w:rsidRPr="00E4371C" w:rsidTr="00BA1C8B">
        <w:tc>
          <w:tcPr>
            <w:tcW w:w="4050" w:type="dxa"/>
            <w:tcBorders>
              <w:top w:val="nil"/>
              <w:left w:val="nil"/>
              <w:bottom w:val="nil"/>
              <w:right w:val="nil"/>
            </w:tcBorders>
          </w:tcPr>
          <w:p w:rsidR="00BA1C8B" w:rsidRPr="00E4371C" w:rsidRDefault="00BA1C8B" w:rsidP="00BA1C8B">
            <w:pPr>
              <w:spacing w:line="380" w:lineRule="exact"/>
              <w:rPr>
                <w:rFonts w:ascii="Arial" w:hAnsi="Arial" w:cs="Arial"/>
                <w:color w:val="000000"/>
                <w:sz w:val="22"/>
                <w:szCs w:val="22"/>
              </w:rPr>
            </w:pPr>
            <w:r w:rsidRPr="00E4371C">
              <w:rPr>
                <w:rFonts w:ascii="Arial" w:hAnsi="Arial" w:cs="Arial"/>
                <w:color w:val="000000"/>
                <w:sz w:val="22"/>
                <w:szCs w:val="22"/>
              </w:rPr>
              <w:t>Discount rate</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(942)</w:t>
            </w:r>
          </w:p>
        </w:tc>
        <w:tc>
          <w:tcPr>
            <w:tcW w:w="1275"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1,039</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(126)</w:t>
            </w:r>
          </w:p>
        </w:tc>
        <w:tc>
          <w:tcPr>
            <w:tcW w:w="1303"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132</w:t>
            </w:r>
          </w:p>
        </w:tc>
      </w:tr>
      <w:tr w:rsidR="00BA1C8B" w:rsidRPr="00E4371C" w:rsidTr="00BA1C8B">
        <w:tc>
          <w:tcPr>
            <w:tcW w:w="4050" w:type="dxa"/>
            <w:tcBorders>
              <w:top w:val="nil"/>
              <w:left w:val="nil"/>
              <w:bottom w:val="nil"/>
              <w:right w:val="nil"/>
            </w:tcBorders>
          </w:tcPr>
          <w:p w:rsidR="00BA1C8B" w:rsidRPr="00E4371C" w:rsidRDefault="00BA1C8B" w:rsidP="00BA1C8B">
            <w:pPr>
              <w:spacing w:line="380" w:lineRule="exact"/>
              <w:rPr>
                <w:rFonts w:ascii="Arial" w:hAnsi="Arial" w:cs="Arial"/>
                <w:color w:val="000000"/>
                <w:sz w:val="22"/>
                <w:szCs w:val="22"/>
              </w:rPr>
            </w:pPr>
            <w:r w:rsidRPr="00E4371C">
              <w:rPr>
                <w:rFonts w:ascii="Arial" w:hAnsi="Arial" w:cs="Arial"/>
                <w:color w:val="000000"/>
                <w:sz w:val="22"/>
                <w:szCs w:val="22"/>
              </w:rPr>
              <w:t>Salary increase rate</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968</w:t>
            </w:r>
          </w:p>
        </w:tc>
        <w:tc>
          <w:tcPr>
            <w:tcW w:w="1275"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(871)</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121</w:t>
            </w:r>
          </w:p>
        </w:tc>
        <w:tc>
          <w:tcPr>
            <w:tcW w:w="1303"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w:t>
            </w:r>
            <w:r w:rsidR="0013128B" w:rsidRPr="00C6224E">
              <w:rPr>
                <w:rFonts w:ascii="Arial" w:hAnsi="Arial" w:cs="Arial"/>
                <w:sz w:val="22"/>
                <w:szCs w:val="22"/>
              </w:rPr>
              <w:t>117</w:t>
            </w:r>
            <w:r w:rsidRPr="00C6224E">
              <w:rPr>
                <w:rFonts w:ascii="Arial" w:hAnsi="Arial" w:cs="Arial"/>
                <w:sz w:val="22"/>
                <w:szCs w:val="22"/>
              </w:rPr>
              <w:t>)</w:t>
            </w:r>
          </w:p>
        </w:tc>
      </w:tr>
      <w:tr w:rsidR="00BA1C8B" w:rsidRPr="00E4371C" w:rsidTr="00BA1C8B">
        <w:tc>
          <w:tcPr>
            <w:tcW w:w="4050" w:type="dxa"/>
            <w:tcBorders>
              <w:top w:val="nil"/>
              <w:left w:val="nil"/>
              <w:bottom w:val="nil"/>
              <w:right w:val="nil"/>
            </w:tcBorders>
          </w:tcPr>
          <w:p w:rsidR="00BA1C8B" w:rsidRPr="000D14C2" w:rsidRDefault="00BA1C8B" w:rsidP="00BA1C8B">
            <w:pPr>
              <w:spacing w:line="380" w:lineRule="exact"/>
              <w:rPr>
                <w:rFonts w:ascii="Arial" w:hAnsi="Arial" w:cstheme="minorBidi"/>
                <w:color w:val="000000"/>
                <w:sz w:val="22"/>
                <w:szCs w:val="22"/>
              </w:rPr>
            </w:pPr>
            <w:r>
              <w:rPr>
                <w:rFonts w:ascii="Arial" w:hAnsi="Arial" w:cstheme="minorBidi"/>
                <w:color w:val="000000"/>
                <w:sz w:val="22"/>
                <w:szCs w:val="22"/>
              </w:rPr>
              <w:t>Turnover rate</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(1,339)</w:t>
            </w:r>
          </w:p>
        </w:tc>
        <w:tc>
          <w:tcPr>
            <w:tcW w:w="1275"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1,557</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(145)</w:t>
            </w:r>
          </w:p>
        </w:tc>
        <w:tc>
          <w:tcPr>
            <w:tcW w:w="1303"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153</w:t>
            </w:r>
          </w:p>
        </w:tc>
      </w:tr>
      <w:tr w:rsidR="00BA1C8B" w:rsidRPr="00E4371C" w:rsidTr="00BA1C8B">
        <w:tc>
          <w:tcPr>
            <w:tcW w:w="4050" w:type="dxa"/>
            <w:tcBorders>
              <w:top w:val="nil"/>
              <w:left w:val="nil"/>
              <w:bottom w:val="nil"/>
              <w:right w:val="nil"/>
            </w:tcBorders>
          </w:tcPr>
          <w:p w:rsidR="00BA1C8B" w:rsidRPr="00E4371C" w:rsidRDefault="00BA1C8B" w:rsidP="00BA1C8B">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BA1C8B" w:rsidRPr="00E4371C" w:rsidRDefault="00BA1C8B" w:rsidP="00BA1C8B">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rsidR="00BA1C8B" w:rsidRPr="00E4371C" w:rsidRDefault="00BA1C8B" w:rsidP="00BA1C8B">
            <w:pPr>
              <w:tabs>
                <w:tab w:val="left" w:pos="600"/>
                <w:tab w:val="left" w:pos="900"/>
                <w:tab w:val="right" w:pos="7280"/>
                <w:tab w:val="right" w:pos="8540"/>
              </w:tabs>
              <w:spacing w:before="240" w:line="380" w:lineRule="exact"/>
              <w:ind w:right="-43"/>
              <w:jc w:val="right"/>
              <w:rPr>
                <w:rFonts w:ascii="Arial" w:hAnsi="Arial"/>
                <w:sz w:val="22"/>
                <w:szCs w:val="22"/>
              </w:rPr>
            </w:pPr>
            <w:r w:rsidRPr="00E4371C">
              <w:rPr>
                <w:rFonts w:ascii="Arial" w:hAnsi="Arial"/>
                <w:sz w:val="22"/>
                <w:szCs w:val="22"/>
              </w:rPr>
              <w:t xml:space="preserve">(Unit: </w:t>
            </w:r>
            <w:r>
              <w:rPr>
                <w:rFonts w:ascii="Arial" w:hAnsi="Arial"/>
                <w:sz w:val="22"/>
                <w:szCs w:val="22"/>
              </w:rPr>
              <w:t>Thousand</w:t>
            </w:r>
            <w:r w:rsidRPr="00E4371C">
              <w:rPr>
                <w:rFonts w:ascii="Arial" w:hAnsi="Arial"/>
                <w:sz w:val="22"/>
                <w:szCs w:val="22"/>
              </w:rPr>
              <w:t xml:space="preserve"> Baht)</w:t>
            </w:r>
          </w:p>
        </w:tc>
      </w:tr>
      <w:tr w:rsidR="00BA1C8B" w:rsidRPr="00E4371C" w:rsidTr="00BA1C8B">
        <w:tc>
          <w:tcPr>
            <w:tcW w:w="4050" w:type="dxa"/>
            <w:tcBorders>
              <w:top w:val="nil"/>
              <w:left w:val="nil"/>
              <w:bottom w:val="nil"/>
              <w:right w:val="nil"/>
            </w:tcBorders>
          </w:tcPr>
          <w:p w:rsidR="00BA1C8B" w:rsidRPr="00E4371C" w:rsidRDefault="00BA1C8B" w:rsidP="00BA1C8B">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rsidR="00BA1C8B" w:rsidRPr="00E4371C" w:rsidRDefault="00BA1C8B"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December 2019</w:t>
            </w:r>
          </w:p>
        </w:tc>
      </w:tr>
      <w:tr w:rsidR="00BA1C8B" w:rsidRPr="00E4371C" w:rsidTr="00BA1C8B">
        <w:tc>
          <w:tcPr>
            <w:tcW w:w="4050" w:type="dxa"/>
            <w:tcBorders>
              <w:top w:val="nil"/>
              <w:left w:val="nil"/>
              <w:bottom w:val="nil"/>
              <w:right w:val="nil"/>
            </w:tcBorders>
          </w:tcPr>
          <w:p w:rsidR="00BA1C8B" w:rsidRPr="00E4371C" w:rsidRDefault="00BA1C8B" w:rsidP="00BA1C8B">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BA1C8B" w:rsidRPr="00E4371C" w:rsidRDefault="00BA1C8B"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Consolidated </w:t>
            </w:r>
            <w:r>
              <w:rPr>
                <w:rFonts w:ascii="Arial" w:hAnsi="Arial"/>
                <w:sz w:val="22"/>
                <w:szCs w:val="22"/>
              </w:rPr>
              <w:t xml:space="preserve">            </w:t>
            </w:r>
            <w:r w:rsidRPr="00E4371C">
              <w:rPr>
                <w:rFonts w:ascii="Arial" w:hAnsi="Arial"/>
                <w:sz w:val="22"/>
                <w:szCs w:val="22"/>
              </w:rPr>
              <w:t>financial statements</w:t>
            </w:r>
          </w:p>
        </w:tc>
        <w:tc>
          <w:tcPr>
            <w:tcW w:w="2579" w:type="dxa"/>
            <w:gridSpan w:val="2"/>
            <w:tcBorders>
              <w:top w:val="nil"/>
              <w:left w:val="nil"/>
              <w:bottom w:val="nil"/>
              <w:right w:val="nil"/>
            </w:tcBorders>
          </w:tcPr>
          <w:p w:rsidR="00BA1C8B" w:rsidRPr="00E4371C" w:rsidRDefault="00BA1C8B"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Separate </w:t>
            </w:r>
            <w:r>
              <w:rPr>
                <w:rFonts w:ascii="Arial" w:hAnsi="Arial"/>
                <w:sz w:val="22"/>
                <w:szCs w:val="22"/>
              </w:rPr>
              <w:t xml:space="preserve">             </w:t>
            </w:r>
            <w:r w:rsidRPr="00E4371C">
              <w:rPr>
                <w:rFonts w:ascii="Arial" w:hAnsi="Arial"/>
                <w:sz w:val="22"/>
                <w:szCs w:val="22"/>
              </w:rPr>
              <w:t>financial statements</w:t>
            </w:r>
          </w:p>
        </w:tc>
      </w:tr>
      <w:tr w:rsidR="00BA1C8B" w:rsidRPr="00E4371C" w:rsidTr="00BA1C8B">
        <w:tc>
          <w:tcPr>
            <w:tcW w:w="4050" w:type="dxa"/>
            <w:tcBorders>
              <w:top w:val="nil"/>
              <w:left w:val="nil"/>
              <w:bottom w:val="nil"/>
              <w:right w:val="nil"/>
            </w:tcBorders>
          </w:tcPr>
          <w:p w:rsidR="00BA1C8B" w:rsidRPr="00E4371C" w:rsidRDefault="00BA1C8B" w:rsidP="00BA1C8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rsidR="00BA1C8B" w:rsidRPr="00E4371C" w:rsidRDefault="00BA1C8B"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275" w:type="dxa"/>
            <w:tcBorders>
              <w:top w:val="nil"/>
              <w:left w:val="nil"/>
              <w:bottom w:val="nil"/>
              <w:right w:val="nil"/>
            </w:tcBorders>
            <w:vAlign w:val="bottom"/>
          </w:tcPr>
          <w:p w:rsidR="00BA1C8B" w:rsidRPr="00E4371C" w:rsidRDefault="00BA1C8B"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c>
          <w:tcPr>
            <w:tcW w:w="1276" w:type="dxa"/>
            <w:tcBorders>
              <w:top w:val="nil"/>
              <w:left w:val="nil"/>
              <w:bottom w:val="nil"/>
              <w:right w:val="nil"/>
            </w:tcBorders>
            <w:vAlign w:val="bottom"/>
          </w:tcPr>
          <w:p w:rsidR="00BA1C8B" w:rsidRPr="00E4371C" w:rsidRDefault="00BA1C8B"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303" w:type="dxa"/>
            <w:tcBorders>
              <w:top w:val="nil"/>
              <w:left w:val="nil"/>
              <w:bottom w:val="nil"/>
              <w:right w:val="nil"/>
            </w:tcBorders>
            <w:vAlign w:val="bottom"/>
          </w:tcPr>
          <w:p w:rsidR="00BA1C8B" w:rsidRPr="00E4371C" w:rsidRDefault="00BA1C8B"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r>
      <w:tr w:rsidR="00BA1C8B" w:rsidRPr="00E4371C" w:rsidTr="00BA1C8B">
        <w:tc>
          <w:tcPr>
            <w:tcW w:w="4050" w:type="dxa"/>
            <w:tcBorders>
              <w:top w:val="nil"/>
              <w:left w:val="nil"/>
              <w:bottom w:val="nil"/>
              <w:right w:val="nil"/>
            </w:tcBorders>
          </w:tcPr>
          <w:p w:rsidR="00BA1C8B" w:rsidRPr="00E4371C" w:rsidRDefault="00BA1C8B" w:rsidP="00BA1C8B">
            <w:pPr>
              <w:spacing w:line="380" w:lineRule="exact"/>
              <w:rPr>
                <w:rFonts w:ascii="Arial" w:hAnsi="Arial" w:cs="Arial"/>
                <w:color w:val="000000"/>
                <w:sz w:val="22"/>
                <w:szCs w:val="22"/>
              </w:rPr>
            </w:pPr>
            <w:r w:rsidRPr="00E4371C">
              <w:rPr>
                <w:rFonts w:ascii="Arial" w:hAnsi="Arial" w:cs="Arial"/>
                <w:color w:val="000000"/>
                <w:sz w:val="22"/>
                <w:szCs w:val="22"/>
              </w:rPr>
              <w:t>Discount rate</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(709)</w:t>
            </w:r>
          </w:p>
        </w:tc>
        <w:tc>
          <w:tcPr>
            <w:tcW w:w="1275"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787</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(80)</w:t>
            </w:r>
          </w:p>
        </w:tc>
        <w:tc>
          <w:tcPr>
            <w:tcW w:w="1303" w:type="dxa"/>
            <w:tcBorders>
              <w:top w:val="nil"/>
              <w:left w:val="nil"/>
              <w:bottom w:val="nil"/>
              <w:right w:val="nil"/>
            </w:tcBorders>
          </w:tcPr>
          <w:p w:rsidR="00BA1C8B" w:rsidRPr="00C6224E" w:rsidRDefault="00CA6564"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6</w:t>
            </w:r>
            <w:r w:rsidR="00BA1C8B" w:rsidRPr="00C6224E">
              <w:rPr>
                <w:rFonts w:ascii="Arial" w:hAnsi="Arial" w:cs="Arial"/>
                <w:sz w:val="22"/>
                <w:szCs w:val="22"/>
              </w:rPr>
              <w:t>3</w:t>
            </w:r>
          </w:p>
        </w:tc>
      </w:tr>
      <w:tr w:rsidR="00BA1C8B" w:rsidRPr="00E4371C" w:rsidTr="00BA1C8B">
        <w:tc>
          <w:tcPr>
            <w:tcW w:w="4050" w:type="dxa"/>
            <w:tcBorders>
              <w:top w:val="nil"/>
              <w:left w:val="nil"/>
              <w:bottom w:val="nil"/>
              <w:right w:val="nil"/>
            </w:tcBorders>
          </w:tcPr>
          <w:p w:rsidR="00BA1C8B" w:rsidRPr="00E4371C" w:rsidRDefault="00BA1C8B" w:rsidP="00BA1C8B">
            <w:pPr>
              <w:spacing w:line="380" w:lineRule="exact"/>
              <w:rPr>
                <w:rFonts w:ascii="Arial" w:hAnsi="Arial" w:cs="Arial"/>
                <w:color w:val="000000"/>
                <w:sz w:val="22"/>
                <w:szCs w:val="22"/>
              </w:rPr>
            </w:pPr>
            <w:r w:rsidRPr="00E4371C">
              <w:rPr>
                <w:rFonts w:ascii="Arial" w:hAnsi="Arial" w:cs="Arial"/>
                <w:color w:val="000000"/>
                <w:sz w:val="22"/>
                <w:szCs w:val="22"/>
              </w:rPr>
              <w:t>Salary increase rate</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1,268</w:t>
            </w:r>
          </w:p>
        </w:tc>
        <w:tc>
          <w:tcPr>
            <w:tcW w:w="1275"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(1,196)</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592</w:t>
            </w:r>
          </w:p>
        </w:tc>
        <w:tc>
          <w:tcPr>
            <w:tcW w:w="1303"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(582)</w:t>
            </w:r>
          </w:p>
        </w:tc>
      </w:tr>
      <w:tr w:rsidR="00BA1C8B" w:rsidRPr="00E4371C" w:rsidTr="00BA1C8B">
        <w:tc>
          <w:tcPr>
            <w:tcW w:w="4050" w:type="dxa"/>
            <w:tcBorders>
              <w:top w:val="nil"/>
              <w:left w:val="nil"/>
              <w:bottom w:val="nil"/>
              <w:right w:val="nil"/>
            </w:tcBorders>
          </w:tcPr>
          <w:p w:rsidR="00BA1C8B" w:rsidRPr="000D14C2" w:rsidRDefault="00BA1C8B" w:rsidP="00BA1C8B">
            <w:pPr>
              <w:spacing w:line="380" w:lineRule="exact"/>
              <w:rPr>
                <w:rFonts w:ascii="Arial" w:hAnsi="Arial" w:cstheme="minorBidi"/>
                <w:color w:val="000000"/>
                <w:sz w:val="22"/>
                <w:szCs w:val="22"/>
              </w:rPr>
            </w:pPr>
            <w:r>
              <w:rPr>
                <w:rFonts w:ascii="Arial" w:hAnsi="Arial" w:cstheme="minorBidi"/>
                <w:color w:val="000000"/>
                <w:sz w:val="22"/>
                <w:szCs w:val="22"/>
              </w:rPr>
              <w:t>Turnover rate</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(1,015)</w:t>
            </w:r>
          </w:p>
        </w:tc>
        <w:tc>
          <w:tcPr>
            <w:tcW w:w="1275"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1,196</w:t>
            </w:r>
          </w:p>
        </w:tc>
        <w:tc>
          <w:tcPr>
            <w:tcW w:w="1276"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(83)</w:t>
            </w:r>
          </w:p>
        </w:tc>
        <w:tc>
          <w:tcPr>
            <w:tcW w:w="1303" w:type="dxa"/>
            <w:tcBorders>
              <w:top w:val="nil"/>
              <w:left w:val="nil"/>
              <w:bottom w:val="nil"/>
              <w:right w:val="nil"/>
            </w:tcBorders>
          </w:tcPr>
          <w:p w:rsidR="00BA1C8B" w:rsidRPr="00C6224E" w:rsidRDefault="00BA1C8B" w:rsidP="00C6224E">
            <w:pPr>
              <w:tabs>
                <w:tab w:val="decimal" w:pos="972"/>
              </w:tabs>
              <w:spacing w:line="380" w:lineRule="exact"/>
              <w:ind w:right="-45"/>
              <w:rPr>
                <w:rFonts w:ascii="Arial" w:hAnsi="Arial" w:cs="Arial"/>
                <w:sz w:val="22"/>
                <w:szCs w:val="22"/>
              </w:rPr>
            </w:pPr>
            <w:r w:rsidRPr="00C6224E">
              <w:rPr>
                <w:rFonts w:ascii="Arial" w:hAnsi="Arial" w:cs="Arial"/>
                <w:sz w:val="22"/>
                <w:szCs w:val="22"/>
              </w:rPr>
              <w:t>70</w:t>
            </w:r>
          </w:p>
        </w:tc>
      </w:tr>
    </w:tbl>
    <w:p w:rsidR="00B31ADE" w:rsidRPr="00E4371C" w:rsidRDefault="009A30F2" w:rsidP="00437E03">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40</w:t>
      </w:r>
      <w:r w:rsidR="00B31ADE" w:rsidRPr="00E4371C">
        <w:rPr>
          <w:rFonts w:ascii="Arial" w:hAnsi="Arial" w:cs="Arial"/>
          <w:b/>
          <w:bCs/>
          <w:sz w:val="22"/>
          <w:szCs w:val="22"/>
        </w:rPr>
        <w:t>.</w:t>
      </w:r>
      <w:r w:rsidR="00B31ADE" w:rsidRPr="00E4371C">
        <w:rPr>
          <w:rFonts w:ascii="Arial" w:hAnsi="Arial" w:cs="Arial"/>
          <w:b/>
          <w:bCs/>
          <w:sz w:val="22"/>
          <w:szCs w:val="22"/>
        </w:rPr>
        <w:tab/>
        <w:t>Other non-current liabilities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B31ADE" w:rsidRPr="00E4371C" w:rsidTr="00C6224E">
        <w:tc>
          <w:tcPr>
            <w:tcW w:w="9180" w:type="dxa"/>
            <w:gridSpan w:val="5"/>
          </w:tcPr>
          <w:p w:rsidR="00B31ADE" w:rsidRPr="00E4371C" w:rsidRDefault="00B31ADE" w:rsidP="00437E03">
            <w:pPr>
              <w:tabs>
                <w:tab w:val="left" w:pos="900"/>
                <w:tab w:val="right" w:pos="7280"/>
                <w:tab w:val="right" w:pos="8540"/>
              </w:tabs>
              <w:spacing w:line="380" w:lineRule="exact"/>
              <w:ind w:right="-45"/>
              <w:jc w:val="right"/>
              <w:rPr>
                <w:rFonts w:ascii="Arial" w:hAnsi="Arial" w:cs="Arial"/>
                <w:sz w:val="22"/>
                <w:szCs w:val="22"/>
                <w:cs/>
              </w:rPr>
            </w:pPr>
            <w:r w:rsidRPr="00E4371C">
              <w:rPr>
                <w:rFonts w:ascii="Arial" w:hAnsi="Arial" w:cs="Arial"/>
                <w:sz w:val="22"/>
                <w:szCs w:val="22"/>
              </w:rPr>
              <w:t>(Unit: Thousand Baht)</w:t>
            </w:r>
          </w:p>
        </w:tc>
      </w:tr>
      <w:tr w:rsidR="007F52C4" w:rsidRPr="00E4371C" w:rsidTr="00C6224E">
        <w:tc>
          <w:tcPr>
            <w:tcW w:w="4050" w:type="dxa"/>
            <w:vAlign w:val="bottom"/>
          </w:tcPr>
          <w:p w:rsidR="007F52C4" w:rsidRPr="00E4371C" w:rsidRDefault="007F52C4" w:rsidP="00437E03">
            <w:pPr>
              <w:tabs>
                <w:tab w:val="left" w:pos="900"/>
                <w:tab w:val="right" w:pos="7280"/>
                <w:tab w:val="right" w:pos="8540"/>
              </w:tabs>
              <w:spacing w:line="380" w:lineRule="exact"/>
              <w:ind w:right="-45"/>
              <w:jc w:val="center"/>
              <w:rPr>
                <w:rFonts w:ascii="Arial" w:hAnsi="Arial" w:cs="Arial"/>
                <w:sz w:val="22"/>
                <w:szCs w:val="22"/>
              </w:rPr>
            </w:pPr>
          </w:p>
        </w:tc>
        <w:tc>
          <w:tcPr>
            <w:tcW w:w="2565" w:type="dxa"/>
            <w:gridSpan w:val="2"/>
          </w:tcPr>
          <w:p w:rsidR="007F52C4" w:rsidRPr="00E4371C"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Consolidated </w:t>
            </w:r>
            <w:r>
              <w:rPr>
                <w:rFonts w:ascii="Arial" w:hAnsi="Arial"/>
                <w:sz w:val="22"/>
                <w:szCs w:val="22"/>
              </w:rPr>
              <w:t xml:space="preserve">            </w:t>
            </w:r>
            <w:r w:rsidRPr="00E4371C">
              <w:rPr>
                <w:rFonts w:ascii="Arial" w:hAnsi="Arial"/>
                <w:sz w:val="22"/>
                <w:szCs w:val="22"/>
              </w:rPr>
              <w:t>financial statements</w:t>
            </w:r>
          </w:p>
        </w:tc>
        <w:tc>
          <w:tcPr>
            <w:tcW w:w="2565" w:type="dxa"/>
            <w:gridSpan w:val="2"/>
          </w:tcPr>
          <w:p w:rsidR="007F52C4" w:rsidRPr="00E4371C"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Separate </w:t>
            </w:r>
            <w:r>
              <w:rPr>
                <w:rFonts w:ascii="Arial" w:hAnsi="Arial"/>
                <w:sz w:val="22"/>
                <w:szCs w:val="22"/>
              </w:rPr>
              <w:t xml:space="preserve">             </w:t>
            </w:r>
            <w:r w:rsidRPr="00E4371C">
              <w:rPr>
                <w:rFonts w:ascii="Arial" w:hAnsi="Arial"/>
                <w:sz w:val="22"/>
                <w:szCs w:val="22"/>
              </w:rPr>
              <w:t>financial statements</w:t>
            </w:r>
          </w:p>
        </w:tc>
      </w:tr>
      <w:tr w:rsidR="00146BA5" w:rsidRPr="00E4371C" w:rsidTr="00C6224E">
        <w:tc>
          <w:tcPr>
            <w:tcW w:w="4050" w:type="dxa"/>
          </w:tcPr>
          <w:p w:rsidR="00146BA5" w:rsidRPr="00E4371C" w:rsidRDefault="00146BA5" w:rsidP="00146BA5">
            <w:pPr>
              <w:tabs>
                <w:tab w:val="left" w:pos="900"/>
                <w:tab w:val="right" w:pos="7280"/>
                <w:tab w:val="right" w:pos="8540"/>
              </w:tabs>
              <w:spacing w:line="380" w:lineRule="exact"/>
              <w:ind w:right="-45"/>
              <w:jc w:val="thaiDistribute"/>
              <w:rPr>
                <w:rFonts w:ascii="Arial" w:hAnsi="Arial" w:cs="Arial"/>
                <w:sz w:val="22"/>
                <w:szCs w:val="22"/>
              </w:rPr>
            </w:pPr>
          </w:p>
        </w:tc>
        <w:tc>
          <w:tcPr>
            <w:tcW w:w="1282" w:type="dxa"/>
          </w:tcPr>
          <w:p w:rsidR="00146BA5" w:rsidRPr="00E4371C"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283" w:type="dxa"/>
          </w:tcPr>
          <w:p w:rsidR="00146BA5" w:rsidRPr="00E4371C"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282" w:type="dxa"/>
          </w:tcPr>
          <w:p w:rsidR="00146BA5" w:rsidRPr="00E4371C"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283" w:type="dxa"/>
          </w:tcPr>
          <w:p w:rsidR="00146BA5" w:rsidRPr="00E4371C"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r>
      <w:tr w:rsidR="00BA1C8B" w:rsidRPr="00E4371C" w:rsidTr="00C6224E">
        <w:tc>
          <w:tcPr>
            <w:tcW w:w="4050" w:type="dxa"/>
          </w:tcPr>
          <w:p w:rsidR="00BA1C8B" w:rsidRPr="00E4371C" w:rsidRDefault="00BA1C8B" w:rsidP="00BA1C8B">
            <w:pPr>
              <w:tabs>
                <w:tab w:val="left" w:pos="900"/>
                <w:tab w:val="right" w:pos="7280"/>
                <w:tab w:val="right" w:pos="8540"/>
              </w:tabs>
              <w:spacing w:line="380" w:lineRule="exact"/>
              <w:ind w:right="-45"/>
              <w:jc w:val="thaiDistribute"/>
              <w:rPr>
                <w:rFonts w:ascii="Arial" w:hAnsi="Arial" w:cs="Arial"/>
                <w:sz w:val="22"/>
                <w:szCs w:val="22"/>
              </w:rPr>
            </w:pPr>
            <w:r w:rsidRPr="00E4371C">
              <w:rPr>
                <w:rFonts w:ascii="Arial" w:hAnsi="Arial" w:cs="Arial"/>
                <w:sz w:val="22"/>
                <w:szCs w:val="22"/>
              </w:rPr>
              <w:t>Deposit from employees</w:t>
            </w:r>
          </w:p>
        </w:tc>
        <w:tc>
          <w:tcPr>
            <w:tcW w:w="1282" w:type="dxa"/>
          </w:tcPr>
          <w:p w:rsidR="00BA1C8B" w:rsidRPr="00BA1C8B" w:rsidRDefault="00BA1C8B" w:rsidP="00BA1C8B">
            <w:pPr>
              <w:tabs>
                <w:tab w:val="decimal" w:pos="972"/>
              </w:tabs>
              <w:spacing w:line="380" w:lineRule="exact"/>
              <w:ind w:right="-45"/>
              <w:rPr>
                <w:rFonts w:ascii="Arial" w:hAnsi="Arial" w:cs="Arial"/>
                <w:sz w:val="22"/>
                <w:szCs w:val="22"/>
              </w:rPr>
            </w:pPr>
            <w:r w:rsidRPr="00BA1C8B">
              <w:rPr>
                <w:rFonts w:ascii="Arial" w:hAnsi="Arial" w:cs="Arial"/>
                <w:sz w:val="22"/>
                <w:szCs w:val="22"/>
              </w:rPr>
              <w:t>23,128</w:t>
            </w:r>
          </w:p>
        </w:tc>
        <w:tc>
          <w:tcPr>
            <w:tcW w:w="1283" w:type="dxa"/>
          </w:tcPr>
          <w:p w:rsidR="00BA1C8B" w:rsidRPr="00BA1C8B" w:rsidRDefault="00BA1C8B" w:rsidP="00BA1C8B">
            <w:pPr>
              <w:tabs>
                <w:tab w:val="decimal" w:pos="972"/>
              </w:tabs>
              <w:spacing w:line="380" w:lineRule="exact"/>
              <w:ind w:right="-45"/>
              <w:rPr>
                <w:rFonts w:ascii="Arial" w:hAnsi="Arial" w:cs="Arial"/>
                <w:sz w:val="22"/>
                <w:szCs w:val="22"/>
              </w:rPr>
            </w:pPr>
            <w:r w:rsidRPr="00BA1C8B">
              <w:rPr>
                <w:rFonts w:ascii="Arial" w:hAnsi="Arial" w:cs="Arial"/>
                <w:sz w:val="22"/>
                <w:szCs w:val="22"/>
              </w:rPr>
              <w:t>24,032</w:t>
            </w:r>
          </w:p>
        </w:tc>
        <w:tc>
          <w:tcPr>
            <w:tcW w:w="1282" w:type="dxa"/>
          </w:tcPr>
          <w:p w:rsidR="00BA1C8B" w:rsidRPr="00BA1C8B" w:rsidRDefault="00BA1C8B" w:rsidP="00BA1C8B">
            <w:pPr>
              <w:tabs>
                <w:tab w:val="decimal" w:pos="972"/>
              </w:tabs>
              <w:spacing w:line="380" w:lineRule="exact"/>
              <w:ind w:right="-45"/>
              <w:rPr>
                <w:rFonts w:ascii="Arial" w:hAnsi="Arial" w:cs="Arial"/>
                <w:sz w:val="22"/>
                <w:szCs w:val="22"/>
              </w:rPr>
            </w:pPr>
            <w:r w:rsidRPr="00BA1C8B">
              <w:rPr>
                <w:rFonts w:ascii="Arial" w:hAnsi="Arial" w:cs="Arial"/>
                <w:sz w:val="22"/>
                <w:szCs w:val="22"/>
              </w:rPr>
              <w:t>187</w:t>
            </w:r>
          </w:p>
        </w:tc>
        <w:tc>
          <w:tcPr>
            <w:tcW w:w="1283" w:type="dxa"/>
          </w:tcPr>
          <w:p w:rsidR="00BA1C8B" w:rsidRPr="005F7EAB" w:rsidRDefault="00BA1C8B" w:rsidP="00BA1C8B">
            <w:pPr>
              <w:tabs>
                <w:tab w:val="decimal" w:pos="972"/>
              </w:tabs>
              <w:spacing w:line="380" w:lineRule="exact"/>
              <w:ind w:right="-45"/>
              <w:rPr>
                <w:rFonts w:ascii="Arial" w:hAnsi="Arial" w:cs="Arial"/>
                <w:sz w:val="22"/>
                <w:szCs w:val="22"/>
              </w:rPr>
            </w:pPr>
            <w:r w:rsidRPr="005F7EAB">
              <w:rPr>
                <w:rFonts w:ascii="Arial" w:hAnsi="Arial" w:cs="Arial"/>
                <w:sz w:val="22"/>
                <w:szCs w:val="22"/>
              </w:rPr>
              <w:t>144</w:t>
            </w:r>
          </w:p>
        </w:tc>
      </w:tr>
      <w:tr w:rsidR="00BA1C8B" w:rsidRPr="00E4371C" w:rsidTr="00C6224E">
        <w:tc>
          <w:tcPr>
            <w:tcW w:w="4050" w:type="dxa"/>
          </w:tcPr>
          <w:p w:rsidR="00BA1C8B" w:rsidRPr="00E4371C" w:rsidRDefault="00BA1C8B" w:rsidP="00BA1C8B">
            <w:pPr>
              <w:tabs>
                <w:tab w:val="left" w:pos="900"/>
                <w:tab w:val="right" w:pos="7280"/>
                <w:tab w:val="right" w:pos="8540"/>
              </w:tabs>
              <w:spacing w:line="380" w:lineRule="exact"/>
              <w:ind w:right="-45"/>
              <w:jc w:val="thaiDistribute"/>
              <w:rPr>
                <w:rFonts w:ascii="Arial" w:hAnsi="Arial" w:cs="Arial"/>
                <w:sz w:val="22"/>
                <w:szCs w:val="22"/>
              </w:rPr>
            </w:pPr>
            <w:r>
              <w:rPr>
                <w:rFonts w:ascii="Arial" w:hAnsi="Arial" w:cs="Arial"/>
                <w:sz w:val="22"/>
                <w:szCs w:val="22"/>
              </w:rPr>
              <w:t xml:space="preserve">Deferred rental income </w:t>
            </w:r>
          </w:p>
        </w:tc>
        <w:tc>
          <w:tcPr>
            <w:tcW w:w="1282" w:type="dxa"/>
          </w:tcPr>
          <w:p w:rsidR="00BA1C8B" w:rsidRPr="00BA1C8B" w:rsidRDefault="00BA1C8B" w:rsidP="00BA1C8B">
            <w:pPr>
              <w:tabs>
                <w:tab w:val="decimal" w:pos="972"/>
              </w:tabs>
              <w:spacing w:line="380" w:lineRule="exact"/>
              <w:ind w:right="-45"/>
              <w:rPr>
                <w:rFonts w:ascii="Arial" w:hAnsi="Arial" w:cs="Arial"/>
                <w:sz w:val="22"/>
                <w:szCs w:val="22"/>
              </w:rPr>
            </w:pPr>
            <w:r w:rsidRPr="00BA1C8B">
              <w:rPr>
                <w:rFonts w:ascii="Arial" w:hAnsi="Arial" w:cs="Arial"/>
                <w:sz w:val="22"/>
                <w:szCs w:val="22"/>
              </w:rPr>
              <w:t>24,095</w:t>
            </w:r>
          </w:p>
        </w:tc>
        <w:tc>
          <w:tcPr>
            <w:tcW w:w="1283" w:type="dxa"/>
          </w:tcPr>
          <w:p w:rsidR="00BA1C8B" w:rsidRPr="00BA1C8B" w:rsidRDefault="00BA1C8B" w:rsidP="00BA1C8B">
            <w:pPr>
              <w:tabs>
                <w:tab w:val="decimal" w:pos="972"/>
              </w:tabs>
              <w:spacing w:line="380" w:lineRule="exact"/>
              <w:ind w:right="-45"/>
              <w:rPr>
                <w:rFonts w:ascii="Arial" w:hAnsi="Arial" w:cs="Arial"/>
                <w:sz w:val="22"/>
                <w:szCs w:val="22"/>
              </w:rPr>
            </w:pPr>
            <w:r w:rsidRPr="00BA1C8B">
              <w:rPr>
                <w:rFonts w:ascii="Arial" w:hAnsi="Arial" w:cs="Arial"/>
                <w:sz w:val="22"/>
                <w:szCs w:val="22"/>
              </w:rPr>
              <w:t>15,583</w:t>
            </w:r>
          </w:p>
        </w:tc>
        <w:tc>
          <w:tcPr>
            <w:tcW w:w="1282" w:type="dxa"/>
          </w:tcPr>
          <w:p w:rsidR="00BA1C8B" w:rsidRPr="00BA1C8B" w:rsidRDefault="00BA1C8B" w:rsidP="00BA1C8B">
            <w:pPr>
              <w:tabs>
                <w:tab w:val="decimal" w:pos="972"/>
              </w:tabs>
              <w:spacing w:line="380" w:lineRule="exact"/>
              <w:ind w:right="-45"/>
              <w:rPr>
                <w:rFonts w:ascii="Arial" w:hAnsi="Arial" w:cs="Arial"/>
                <w:sz w:val="22"/>
                <w:szCs w:val="22"/>
              </w:rPr>
            </w:pPr>
            <w:r w:rsidRPr="00BA1C8B">
              <w:rPr>
                <w:rFonts w:ascii="Arial" w:hAnsi="Arial" w:cs="Arial"/>
                <w:sz w:val="22"/>
                <w:szCs w:val="22"/>
              </w:rPr>
              <w:t>550</w:t>
            </w:r>
          </w:p>
        </w:tc>
        <w:tc>
          <w:tcPr>
            <w:tcW w:w="1283" w:type="dxa"/>
          </w:tcPr>
          <w:p w:rsidR="00BA1C8B" w:rsidRPr="005F7EAB" w:rsidRDefault="00BA1C8B" w:rsidP="00BA1C8B">
            <w:pPr>
              <w:tabs>
                <w:tab w:val="decimal" w:pos="972"/>
              </w:tabs>
              <w:spacing w:line="380" w:lineRule="exact"/>
              <w:ind w:right="-45"/>
              <w:rPr>
                <w:rFonts w:ascii="Arial" w:hAnsi="Arial" w:cs="Arial"/>
                <w:sz w:val="22"/>
                <w:szCs w:val="22"/>
              </w:rPr>
            </w:pPr>
            <w:r>
              <w:rPr>
                <w:rFonts w:ascii="Arial" w:hAnsi="Arial" w:cs="Arial"/>
                <w:sz w:val="22"/>
                <w:szCs w:val="22"/>
              </w:rPr>
              <w:t>-</w:t>
            </w:r>
          </w:p>
        </w:tc>
      </w:tr>
      <w:tr w:rsidR="00BA1C8B" w:rsidRPr="00E4371C" w:rsidTr="00C6224E">
        <w:tc>
          <w:tcPr>
            <w:tcW w:w="4050" w:type="dxa"/>
          </w:tcPr>
          <w:p w:rsidR="00BA1C8B" w:rsidRPr="00E4371C" w:rsidRDefault="00BA1C8B" w:rsidP="00BA1C8B">
            <w:pPr>
              <w:tabs>
                <w:tab w:val="left" w:pos="900"/>
                <w:tab w:val="right" w:pos="7280"/>
                <w:tab w:val="right" w:pos="8540"/>
              </w:tabs>
              <w:spacing w:line="380" w:lineRule="exact"/>
              <w:ind w:right="-45"/>
              <w:jc w:val="thaiDistribute"/>
              <w:rPr>
                <w:rFonts w:ascii="Arial" w:hAnsi="Arial" w:cs="Arial"/>
                <w:sz w:val="22"/>
                <w:szCs w:val="22"/>
                <w:cs/>
              </w:rPr>
            </w:pPr>
            <w:r>
              <w:rPr>
                <w:rFonts w:ascii="Arial" w:hAnsi="Arial" w:cs="Arial"/>
                <w:sz w:val="22"/>
                <w:szCs w:val="22"/>
              </w:rPr>
              <w:t>Others</w:t>
            </w:r>
          </w:p>
        </w:tc>
        <w:tc>
          <w:tcPr>
            <w:tcW w:w="1282" w:type="dxa"/>
          </w:tcPr>
          <w:p w:rsidR="00BA1C8B" w:rsidRPr="00BA1C8B" w:rsidRDefault="00BA1C8B" w:rsidP="00BA1C8B">
            <w:pPr>
              <w:pBdr>
                <w:bottom w:val="single" w:sz="4" w:space="1" w:color="auto"/>
              </w:pBdr>
              <w:tabs>
                <w:tab w:val="decimal" w:pos="972"/>
              </w:tabs>
              <w:spacing w:line="380" w:lineRule="exact"/>
              <w:ind w:right="-45"/>
              <w:rPr>
                <w:rFonts w:ascii="Arial" w:hAnsi="Arial" w:cs="Arial"/>
                <w:sz w:val="22"/>
                <w:szCs w:val="22"/>
              </w:rPr>
            </w:pPr>
            <w:r w:rsidRPr="00BA1C8B">
              <w:rPr>
                <w:rFonts w:ascii="Arial" w:hAnsi="Arial" w:cs="Arial"/>
                <w:sz w:val="22"/>
                <w:szCs w:val="22"/>
              </w:rPr>
              <w:t>2,166</w:t>
            </w:r>
          </w:p>
        </w:tc>
        <w:tc>
          <w:tcPr>
            <w:tcW w:w="1283" w:type="dxa"/>
          </w:tcPr>
          <w:p w:rsidR="00BA1C8B" w:rsidRPr="00BA1C8B" w:rsidRDefault="00BA1C8B" w:rsidP="00BA1C8B">
            <w:pPr>
              <w:pBdr>
                <w:bottom w:val="single" w:sz="4" w:space="1" w:color="auto"/>
              </w:pBdr>
              <w:tabs>
                <w:tab w:val="decimal" w:pos="972"/>
              </w:tabs>
              <w:spacing w:line="380" w:lineRule="exact"/>
              <w:ind w:right="-45"/>
              <w:rPr>
                <w:rFonts w:ascii="Arial" w:hAnsi="Arial" w:cs="Arial"/>
                <w:sz w:val="22"/>
                <w:szCs w:val="22"/>
              </w:rPr>
            </w:pPr>
            <w:r w:rsidRPr="00BA1C8B">
              <w:rPr>
                <w:rFonts w:ascii="Arial" w:hAnsi="Arial" w:cs="Arial"/>
                <w:sz w:val="22"/>
                <w:szCs w:val="22"/>
              </w:rPr>
              <w:t>952</w:t>
            </w:r>
          </w:p>
        </w:tc>
        <w:tc>
          <w:tcPr>
            <w:tcW w:w="1282" w:type="dxa"/>
          </w:tcPr>
          <w:p w:rsidR="00BA1C8B" w:rsidRPr="00BA1C8B" w:rsidRDefault="00BA1C8B" w:rsidP="00BA1C8B">
            <w:pPr>
              <w:pBdr>
                <w:bottom w:val="single" w:sz="4" w:space="1" w:color="auto"/>
              </w:pBdr>
              <w:tabs>
                <w:tab w:val="decimal" w:pos="972"/>
              </w:tabs>
              <w:spacing w:line="380" w:lineRule="exact"/>
              <w:ind w:right="-45"/>
              <w:rPr>
                <w:rFonts w:ascii="Arial" w:hAnsi="Arial" w:cs="Arial"/>
                <w:sz w:val="22"/>
                <w:szCs w:val="22"/>
              </w:rPr>
            </w:pPr>
            <w:r w:rsidRPr="00BA1C8B">
              <w:rPr>
                <w:rFonts w:ascii="Arial" w:hAnsi="Arial" w:cs="Arial"/>
                <w:sz w:val="22"/>
                <w:szCs w:val="22"/>
              </w:rPr>
              <w:t>-</w:t>
            </w:r>
          </w:p>
        </w:tc>
        <w:tc>
          <w:tcPr>
            <w:tcW w:w="1283" w:type="dxa"/>
          </w:tcPr>
          <w:p w:rsidR="00BA1C8B" w:rsidRPr="005F7EAB" w:rsidRDefault="00BA1C8B" w:rsidP="00BA1C8B">
            <w:pPr>
              <w:pBdr>
                <w:bottom w:val="single" w:sz="4" w:space="1" w:color="auto"/>
              </w:pBdr>
              <w:tabs>
                <w:tab w:val="decimal" w:pos="972"/>
              </w:tabs>
              <w:spacing w:line="380" w:lineRule="exact"/>
              <w:ind w:right="-45"/>
              <w:rPr>
                <w:rFonts w:ascii="Arial" w:hAnsi="Arial" w:cs="Arial"/>
                <w:sz w:val="22"/>
                <w:szCs w:val="22"/>
              </w:rPr>
            </w:pPr>
            <w:r w:rsidRPr="005F7EAB">
              <w:rPr>
                <w:rFonts w:ascii="Arial" w:hAnsi="Arial" w:cs="Arial"/>
                <w:sz w:val="22"/>
                <w:szCs w:val="22"/>
              </w:rPr>
              <w:t>-</w:t>
            </w:r>
          </w:p>
        </w:tc>
      </w:tr>
      <w:tr w:rsidR="00BA1C8B" w:rsidRPr="00E4371C" w:rsidTr="00C6224E">
        <w:tc>
          <w:tcPr>
            <w:tcW w:w="4050" w:type="dxa"/>
          </w:tcPr>
          <w:p w:rsidR="00BA1C8B" w:rsidRPr="00E4371C" w:rsidRDefault="00BA1C8B" w:rsidP="00BA1C8B">
            <w:pPr>
              <w:tabs>
                <w:tab w:val="left" w:pos="900"/>
                <w:tab w:val="right" w:pos="7280"/>
                <w:tab w:val="right" w:pos="8540"/>
              </w:tabs>
              <w:spacing w:line="380" w:lineRule="exact"/>
              <w:ind w:right="-45"/>
              <w:jc w:val="thaiDistribute"/>
              <w:rPr>
                <w:rFonts w:ascii="Arial" w:hAnsi="Arial" w:cs="Arial"/>
                <w:sz w:val="22"/>
                <w:szCs w:val="22"/>
              </w:rPr>
            </w:pPr>
            <w:r w:rsidRPr="00E4371C">
              <w:rPr>
                <w:rFonts w:ascii="Arial" w:hAnsi="Arial" w:cs="Arial"/>
                <w:sz w:val="22"/>
                <w:szCs w:val="22"/>
              </w:rPr>
              <w:t>Total</w:t>
            </w:r>
          </w:p>
        </w:tc>
        <w:tc>
          <w:tcPr>
            <w:tcW w:w="1282" w:type="dxa"/>
          </w:tcPr>
          <w:p w:rsidR="00BA1C8B" w:rsidRPr="00BA1C8B" w:rsidRDefault="00BA1C8B" w:rsidP="00BA1C8B">
            <w:pPr>
              <w:pBdr>
                <w:bottom w:val="double" w:sz="4" w:space="1" w:color="auto"/>
              </w:pBdr>
              <w:tabs>
                <w:tab w:val="decimal" w:pos="972"/>
              </w:tabs>
              <w:spacing w:line="380" w:lineRule="exact"/>
              <w:ind w:right="-45"/>
              <w:rPr>
                <w:rFonts w:ascii="Arial" w:hAnsi="Arial" w:cs="Arial"/>
                <w:sz w:val="22"/>
                <w:szCs w:val="22"/>
              </w:rPr>
            </w:pPr>
            <w:r w:rsidRPr="00BA1C8B">
              <w:rPr>
                <w:rFonts w:ascii="Arial" w:hAnsi="Arial" w:cs="Arial"/>
                <w:sz w:val="22"/>
                <w:szCs w:val="22"/>
              </w:rPr>
              <w:t>49,389</w:t>
            </w:r>
          </w:p>
        </w:tc>
        <w:tc>
          <w:tcPr>
            <w:tcW w:w="1283" w:type="dxa"/>
          </w:tcPr>
          <w:p w:rsidR="00BA1C8B" w:rsidRPr="00BA1C8B" w:rsidRDefault="00BA1C8B" w:rsidP="00BA1C8B">
            <w:pPr>
              <w:pBdr>
                <w:bottom w:val="double" w:sz="4" w:space="1" w:color="auto"/>
              </w:pBdr>
              <w:tabs>
                <w:tab w:val="decimal" w:pos="972"/>
              </w:tabs>
              <w:spacing w:line="380" w:lineRule="exact"/>
              <w:ind w:right="-45"/>
              <w:rPr>
                <w:rFonts w:ascii="Arial" w:hAnsi="Arial" w:cs="Arial"/>
                <w:sz w:val="22"/>
                <w:szCs w:val="22"/>
              </w:rPr>
            </w:pPr>
            <w:r w:rsidRPr="00BA1C8B">
              <w:rPr>
                <w:rFonts w:ascii="Arial" w:hAnsi="Arial" w:cs="Arial"/>
                <w:sz w:val="22"/>
                <w:szCs w:val="22"/>
              </w:rPr>
              <w:t>40,567</w:t>
            </w:r>
          </w:p>
        </w:tc>
        <w:tc>
          <w:tcPr>
            <w:tcW w:w="1282" w:type="dxa"/>
          </w:tcPr>
          <w:p w:rsidR="00BA1C8B" w:rsidRPr="00BA1C8B" w:rsidRDefault="00BA1C8B" w:rsidP="00BA1C8B">
            <w:pPr>
              <w:pBdr>
                <w:bottom w:val="double" w:sz="4" w:space="1" w:color="auto"/>
              </w:pBdr>
              <w:tabs>
                <w:tab w:val="decimal" w:pos="972"/>
              </w:tabs>
              <w:spacing w:line="380" w:lineRule="exact"/>
              <w:ind w:right="-45"/>
              <w:rPr>
                <w:rFonts w:ascii="Arial" w:hAnsi="Arial" w:cs="Arial"/>
                <w:sz w:val="22"/>
                <w:szCs w:val="22"/>
              </w:rPr>
            </w:pPr>
            <w:r w:rsidRPr="00BA1C8B">
              <w:rPr>
                <w:rFonts w:ascii="Arial" w:hAnsi="Arial" w:cs="Arial"/>
                <w:sz w:val="22"/>
                <w:szCs w:val="22"/>
              </w:rPr>
              <w:t>737</w:t>
            </w:r>
          </w:p>
        </w:tc>
        <w:tc>
          <w:tcPr>
            <w:tcW w:w="1283" w:type="dxa"/>
          </w:tcPr>
          <w:p w:rsidR="00BA1C8B" w:rsidRPr="005F7EAB" w:rsidRDefault="00BA1C8B" w:rsidP="00BA1C8B">
            <w:pPr>
              <w:pBdr>
                <w:bottom w:val="double" w:sz="4" w:space="1" w:color="auto"/>
              </w:pBdr>
              <w:tabs>
                <w:tab w:val="decimal" w:pos="972"/>
              </w:tabs>
              <w:spacing w:line="380" w:lineRule="exact"/>
              <w:ind w:right="-45"/>
              <w:rPr>
                <w:rFonts w:ascii="Arial" w:hAnsi="Arial" w:cs="Arial"/>
                <w:sz w:val="22"/>
                <w:szCs w:val="22"/>
              </w:rPr>
            </w:pPr>
            <w:r>
              <w:rPr>
                <w:rFonts w:ascii="Arial" w:hAnsi="Arial" w:cs="Arial"/>
                <w:sz w:val="22"/>
                <w:szCs w:val="22"/>
              </w:rPr>
              <w:t>144</w:t>
            </w:r>
          </w:p>
        </w:tc>
      </w:tr>
    </w:tbl>
    <w:p w:rsidR="0013128B" w:rsidRDefault="0013128B" w:rsidP="00A7211F">
      <w:pPr>
        <w:overflowPunct/>
        <w:autoSpaceDE/>
        <w:autoSpaceDN/>
        <w:adjustRightInd/>
        <w:spacing w:before="240" w:after="120" w:line="380" w:lineRule="exact"/>
        <w:ind w:left="547" w:hanging="547"/>
        <w:textAlignment w:val="auto"/>
        <w:rPr>
          <w:rFonts w:ascii="Arial" w:hAnsi="Arial" w:cs="Arial"/>
          <w:b/>
          <w:bCs/>
          <w:sz w:val="22"/>
          <w:szCs w:val="22"/>
        </w:rPr>
      </w:pPr>
    </w:p>
    <w:p w:rsidR="0013128B" w:rsidRDefault="0013128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E4EB1" w:rsidRPr="00E4371C" w:rsidRDefault="009A30F2" w:rsidP="00A7211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41</w:t>
      </w:r>
      <w:r w:rsidR="00A91A73" w:rsidRPr="00E4371C">
        <w:rPr>
          <w:rFonts w:ascii="Arial" w:hAnsi="Arial" w:cs="Arial"/>
          <w:b/>
          <w:bCs/>
          <w:sz w:val="22"/>
          <w:szCs w:val="22"/>
        </w:rPr>
        <w:t>.</w:t>
      </w:r>
      <w:r w:rsidR="00A91A73" w:rsidRPr="00E4371C">
        <w:rPr>
          <w:rFonts w:ascii="Arial" w:hAnsi="Arial" w:cs="Arial"/>
          <w:b/>
          <w:bCs/>
          <w:sz w:val="22"/>
          <w:szCs w:val="22"/>
        </w:rPr>
        <w:tab/>
        <w:t>Share capital</w:t>
      </w:r>
    </w:p>
    <w:p w:rsidR="003A5C10" w:rsidRPr="003A5C10" w:rsidRDefault="003A5C10" w:rsidP="003A5C10">
      <w:pPr>
        <w:overflowPunct/>
        <w:spacing w:before="120" w:after="120" w:line="380" w:lineRule="exact"/>
        <w:ind w:left="547"/>
        <w:jc w:val="thaiDistribute"/>
        <w:rPr>
          <w:rFonts w:ascii="Arial" w:hAnsi="Arial" w:cs="Arial"/>
          <w:sz w:val="22"/>
          <w:szCs w:val="22"/>
        </w:rPr>
      </w:pPr>
      <w:r w:rsidRPr="003A5C10">
        <w:rPr>
          <w:rFonts w:ascii="Arial" w:hAnsi="Arial" w:cs="Arial"/>
          <w:sz w:val="22"/>
          <w:szCs w:val="22"/>
        </w:rPr>
        <w:t>On 4 June 2020, the Annual General Meeting of the Company’s shareholders passed the following resolutions:</w:t>
      </w:r>
    </w:p>
    <w:p w:rsidR="003A5C10" w:rsidRPr="003A5C10" w:rsidRDefault="003A5C10" w:rsidP="003A5C10">
      <w:pPr>
        <w:tabs>
          <w:tab w:val="left" w:pos="540"/>
        </w:tabs>
        <w:overflowPunct/>
        <w:spacing w:before="120" w:after="120" w:line="380" w:lineRule="exact"/>
        <w:ind w:left="900" w:hanging="893"/>
        <w:jc w:val="thaiDistribute"/>
        <w:rPr>
          <w:rFonts w:ascii="Arial" w:hAnsi="Arial" w:cs="Arial"/>
          <w:sz w:val="22"/>
          <w:szCs w:val="22"/>
        </w:rPr>
      </w:pPr>
      <w:r w:rsidRPr="003A5C10">
        <w:rPr>
          <w:rFonts w:ascii="Arial" w:hAnsi="Arial" w:cs="Arial"/>
          <w:sz w:val="22"/>
          <w:szCs w:val="22"/>
        </w:rPr>
        <w:tab/>
        <w:t>-</w:t>
      </w:r>
      <w:r w:rsidRPr="003A5C10">
        <w:rPr>
          <w:rFonts w:ascii="Arial" w:hAnsi="Arial" w:cs="Arial"/>
          <w:sz w:val="22"/>
          <w:szCs w:val="22"/>
        </w:rPr>
        <w:tab/>
        <w:t>Approved a decrease in the Company’s registered share capital from</w:t>
      </w:r>
      <w:r w:rsidRPr="003A5C10">
        <w:rPr>
          <w:rFonts w:ascii="Arial" w:hAnsi="Arial" w:cs="Arial"/>
          <w:sz w:val="22"/>
          <w:szCs w:val="22"/>
          <w:cs/>
        </w:rPr>
        <w:t xml:space="preserve"> </w:t>
      </w:r>
      <w:r w:rsidRPr="003A5C10">
        <w:rPr>
          <w:rFonts w:ascii="Arial" w:hAnsi="Arial" w:cs="Arial"/>
          <w:sz w:val="22"/>
          <w:szCs w:val="22"/>
        </w:rPr>
        <w:t>Baht 906,612,007 to Baht 906,608,710 by canceling Baht 3,297 (3,297 ordinary shares of Baht 1 each)</w:t>
      </w:r>
      <w:r w:rsidRPr="003A5C10">
        <w:rPr>
          <w:rFonts w:ascii="Arial" w:hAnsi="Arial" w:cs="Arial"/>
          <w:sz w:val="22"/>
          <w:szCs w:val="22"/>
          <w:cs/>
        </w:rPr>
        <w:t xml:space="preserve"> </w:t>
      </w:r>
      <w:r w:rsidRPr="003A5C10">
        <w:rPr>
          <w:rFonts w:ascii="Arial" w:hAnsi="Arial" w:cs="Arial"/>
          <w:sz w:val="22"/>
          <w:szCs w:val="22"/>
        </w:rPr>
        <w:t>of registered shares that had not yet been allocated. The Company registered the decrease in its share capital with the Ministry of Commerce on 11 June 2020.</w:t>
      </w:r>
    </w:p>
    <w:p w:rsidR="003A5C10" w:rsidRPr="003A5C10" w:rsidRDefault="003A5C10" w:rsidP="003A5C10">
      <w:pPr>
        <w:tabs>
          <w:tab w:val="left" w:pos="540"/>
        </w:tabs>
        <w:overflowPunct/>
        <w:spacing w:before="120" w:after="120" w:line="380" w:lineRule="exact"/>
        <w:ind w:left="900" w:hanging="893"/>
        <w:jc w:val="thaiDistribute"/>
        <w:rPr>
          <w:rFonts w:ascii="Arial" w:hAnsi="Arial" w:cs="Arial"/>
          <w:sz w:val="22"/>
          <w:szCs w:val="22"/>
        </w:rPr>
      </w:pPr>
      <w:r w:rsidRPr="003A5C10">
        <w:rPr>
          <w:rFonts w:ascii="Arial" w:hAnsi="Arial" w:cs="Arial"/>
          <w:sz w:val="22"/>
          <w:szCs w:val="22"/>
        </w:rPr>
        <w:tab/>
        <w:t>-</w:t>
      </w:r>
      <w:r w:rsidRPr="003A5C10">
        <w:rPr>
          <w:rFonts w:ascii="Arial" w:hAnsi="Arial" w:cs="Arial"/>
          <w:sz w:val="22"/>
          <w:szCs w:val="22"/>
        </w:rPr>
        <w:tab/>
        <w:t>Approved an increase in the Company’s registered</w:t>
      </w:r>
      <w:r w:rsidRPr="003A5C10">
        <w:rPr>
          <w:rFonts w:ascii="Arial" w:hAnsi="Arial" w:cs="Arial"/>
          <w:sz w:val="22"/>
          <w:szCs w:val="22"/>
          <w:cs/>
        </w:rPr>
        <w:t xml:space="preserve"> </w:t>
      </w:r>
      <w:r w:rsidRPr="003A5C10">
        <w:rPr>
          <w:rFonts w:ascii="Arial" w:hAnsi="Arial" w:cs="Arial"/>
          <w:sz w:val="22"/>
          <w:szCs w:val="22"/>
        </w:rPr>
        <w:t>share capital from Baht 906,608,710</w:t>
      </w:r>
      <w:r w:rsidRPr="003A5C10">
        <w:rPr>
          <w:rFonts w:ascii="Arial" w:hAnsi="Arial" w:cs="Arial"/>
          <w:sz w:val="22"/>
          <w:szCs w:val="22"/>
          <w:cs/>
        </w:rPr>
        <w:t xml:space="preserve"> </w:t>
      </w:r>
      <w:r w:rsidRPr="003A5C10">
        <w:rPr>
          <w:rFonts w:ascii="Arial" w:hAnsi="Arial" w:cs="Arial"/>
          <w:sz w:val="22"/>
          <w:szCs w:val="22"/>
        </w:rPr>
        <w:t xml:space="preserve">to Baht 1,108,077,312 by issuing Baht 201,468,602 of additional ordinary shares (201,468,602 </w:t>
      </w:r>
      <w:r w:rsidR="00BA1C8B">
        <w:rPr>
          <w:rFonts w:ascii="Arial" w:hAnsi="Arial" w:cs="Arial"/>
          <w:sz w:val="22"/>
          <w:szCs w:val="22"/>
        </w:rPr>
        <w:t xml:space="preserve">ordinary </w:t>
      </w:r>
      <w:r w:rsidRPr="003A5C10">
        <w:rPr>
          <w:rFonts w:ascii="Arial" w:hAnsi="Arial" w:cs="Arial"/>
          <w:sz w:val="22"/>
          <w:szCs w:val="22"/>
        </w:rPr>
        <w:t>shares of Baht 1 each) to support the reserve for the issuance of warrants. The Company registered the increase in its share capital with the Ministry of Commerce on 12 June 2020.</w:t>
      </w:r>
    </w:p>
    <w:p w:rsidR="003A5C10" w:rsidRPr="003A5C10" w:rsidRDefault="003A5C10" w:rsidP="003A5C10">
      <w:pPr>
        <w:tabs>
          <w:tab w:val="left" w:pos="540"/>
        </w:tabs>
        <w:overflowPunct/>
        <w:spacing w:before="120" w:after="120" w:line="380" w:lineRule="exact"/>
        <w:ind w:left="900" w:hanging="893"/>
        <w:jc w:val="thaiDistribute"/>
        <w:rPr>
          <w:rFonts w:ascii="Arial" w:hAnsi="Arial" w:cs="Arial"/>
          <w:sz w:val="22"/>
          <w:szCs w:val="22"/>
        </w:rPr>
      </w:pPr>
      <w:r w:rsidRPr="003A5C10">
        <w:rPr>
          <w:rFonts w:ascii="Arial" w:hAnsi="Arial" w:cs="Arial"/>
          <w:sz w:val="22"/>
          <w:szCs w:val="22"/>
        </w:rPr>
        <w:tab/>
        <w:t>-</w:t>
      </w:r>
      <w:r w:rsidRPr="003A5C10">
        <w:rPr>
          <w:rFonts w:ascii="Arial" w:hAnsi="Arial" w:cs="Arial"/>
          <w:sz w:val="22"/>
          <w:szCs w:val="22"/>
        </w:rPr>
        <w:tab/>
        <w:t>Approved the issuance of warrant No.3 of the Company (“JMART-W3”) with free of charge to be allocated to the shareholders who subscribed for newly issued ordinary shares of not exceeding 100,734,301 shares in the ratio of 9 ordinary shares to 1 units of warrant and 1 unit of warrant is exercisable to purchase 1 ordinary share at Baht 11 each with a tenor of 2 years.</w:t>
      </w:r>
    </w:p>
    <w:p w:rsidR="003A5C10" w:rsidRPr="003A5C10" w:rsidRDefault="003A5C10" w:rsidP="003A5C10">
      <w:pPr>
        <w:tabs>
          <w:tab w:val="left" w:pos="540"/>
        </w:tabs>
        <w:overflowPunct/>
        <w:spacing w:before="120" w:after="120" w:line="380" w:lineRule="exact"/>
        <w:ind w:left="900" w:hanging="893"/>
        <w:jc w:val="thaiDistribute"/>
        <w:rPr>
          <w:rFonts w:ascii="Arial" w:hAnsi="Arial" w:cs="Arial"/>
          <w:sz w:val="22"/>
          <w:szCs w:val="22"/>
        </w:rPr>
      </w:pPr>
      <w:r w:rsidRPr="003A5C10">
        <w:rPr>
          <w:rFonts w:ascii="Arial" w:hAnsi="Arial" w:cs="Arial"/>
          <w:sz w:val="22"/>
          <w:szCs w:val="22"/>
          <w:cs/>
        </w:rPr>
        <w:tab/>
      </w:r>
      <w:r w:rsidRPr="003A5C10">
        <w:rPr>
          <w:rFonts w:ascii="Arial" w:hAnsi="Arial" w:cs="Arial"/>
          <w:sz w:val="22"/>
          <w:szCs w:val="22"/>
        </w:rPr>
        <w:t>-</w:t>
      </w:r>
      <w:r w:rsidRPr="003A5C10">
        <w:rPr>
          <w:rFonts w:ascii="Arial" w:hAnsi="Arial" w:cs="Arial"/>
          <w:sz w:val="22"/>
          <w:szCs w:val="22"/>
          <w:cs/>
        </w:rPr>
        <w:tab/>
      </w:r>
      <w:r w:rsidRPr="003A5C10">
        <w:rPr>
          <w:rFonts w:ascii="Arial" w:hAnsi="Arial" w:cs="Arial"/>
          <w:sz w:val="22"/>
          <w:szCs w:val="22"/>
        </w:rPr>
        <w:t>Approved the issuance of warrant No.4 of the Company (“JMART-W4”) with free of charge to be allocated to the shareholders who subscribed for newly issued ordinary shares of not exceeding 100,734,301 shares in the ratio of 9 ordinary shares to 1 units of warrant and 1 unit of warrant is exercisable to purchase 1 ordinary share at Baht 15 each with a tenor of 4 years.</w:t>
      </w:r>
    </w:p>
    <w:p w:rsidR="003A5C10" w:rsidRDefault="003A5C10" w:rsidP="003A5C10">
      <w:pPr>
        <w:overflowPunct/>
        <w:spacing w:before="120" w:after="120" w:line="380" w:lineRule="exact"/>
        <w:ind w:left="547" w:hanging="540"/>
        <w:jc w:val="thaiDistribute"/>
        <w:rPr>
          <w:rFonts w:ascii="Arial" w:hAnsi="Arial" w:cs="Arial"/>
          <w:sz w:val="22"/>
          <w:szCs w:val="22"/>
        </w:rPr>
      </w:pPr>
      <w:r w:rsidRPr="003A5C10">
        <w:rPr>
          <w:rFonts w:ascii="Arial" w:hAnsi="Arial" w:cs="Arial"/>
          <w:sz w:val="22"/>
          <w:szCs w:val="22"/>
        </w:rPr>
        <w:tab/>
        <w:t>In September 2020, the warrant No. 3 (“JMART-W3”) holders have exercised 14,785,039 warrants to purchase 14,785,039 ordinary shares at an exercise price of Baht 11 per share, totaling Baht 162,635,429 and the warrant No. 4 (“JMART-W4”) holders have exercised 39,840 warrants to purchase 39,840 ordinary shares at an exercise price of Baht 15 per share, totaling Baht 597,600. In September 2020, the Company received full payment for the shares. In this regard, the Company registered the increase in its share capital with the Ministry of Commerce on 2 October 2020 and the additional shares of the Company were traded in the Stock Exchange of Thailand from 7 October 2020 onwards.</w:t>
      </w:r>
    </w:p>
    <w:p w:rsidR="0013128B" w:rsidRDefault="0013128B">
      <w:pPr>
        <w:overflowPunct/>
        <w:autoSpaceDE/>
        <w:autoSpaceDN/>
        <w:adjustRightInd/>
        <w:textAlignment w:val="auto"/>
        <w:rPr>
          <w:rFonts w:ascii="Arial" w:hAnsi="Arial" w:cs="Arial"/>
          <w:sz w:val="22"/>
          <w:szCs w:val="22"/>
        </w:rPr>
      </w:pPr>
      <w:r>
        <w:rPr>
          <w:rFonts w:ascii="Arial" w:hAnsi="Arial" w:cs="Arial"/>
          <w:sz w:val="22"/>
          <w:szCs w:val="22"/>
        </w:rPr>
        <w:br w:type="page"/>
      </w:r>
    </w:p>
    <w:p w:rsidR="00946A55" w:rsidRPr="00C6224E" w:rsidRDefault="00946A55" w:rsidP="00946A55">
      <w:pPr>
        <w:spacing w:before="120" w:after="120" w:line="380" w:lineRule="exact"/>
        <w:ind w:left="540"/>
        <w:jc w:val="thaiDistribute"/>
        <w:rPr>
          <w:rFonts w:ascii="Arial" w:hAnsi="Arial" w:cstheme="minorBidi"/>
          <w:sz w:val="22"/>
          <w:szCs w:val="22"/>
        </w:rPr>
      </w:pPr>
      <w:r w:rsidRPr="000240CC">
        <w:rPr>
          <w:rFonts w:ascii="Arial" w:hAnsi="Arial" w:cs="Arial"/>
          <w:sz w:val="22"/>
          <w:szCs w:val="22"/>
        </w:rPr>
        <w:lastRenderedPageBreak/>
        <w:t>On 2 November 2020, the Extraordinary General Meeting of the Company</w:t>
      </w:r>
      <w:r>
        <w:rPr>
          <w:rFonts w:ascii="Arial" w:hAnsi="Arial" w:cs="Arial"/>
          <w:sz w:val="22"/>
          <w:szCs w:val="22"/>
        </w:rPr>
        <w:t>’s shareholders</w:t>
      </w:r>
      <w:r w:rsidRPr="000240CC">
        <w:rPr>
          <w:rFonts w:ascii="Arial" w:hAnsi="Arial" w:cs="Arial"/>
          <w:sz w:val="22"/>
          <w:szCs w:val="22"/>
        </w:rPr>
        <w:t xml:space="preserve"> passed a resolution to approve the following matters</w:t>
      </w:r>
      <w:r w:rsidR="00C6224E">
        <w:rPr>
          <w:rFonts w:ascii="Arial" w:hAnsi="Arial" w:cstheme="minorBidi"/>
          <w:sz w:val="22"/>
          <w:szCs w:val="22"/>
        </w:rPr>
        <w:t>:</w:t>
      </w:r>
    </w:p>
    <w:p w:rsidR="00946A55" w:rsidRPr="000240CC" w:rsidRDefault="00946A55" w:rsidP="00946A55">
      <w:pPr>
        <w:spacing w:before="120" w:after="120" w:line="380" w:lineRule="exact"/>
        <w:ind w:left="900" w:hanging="360"/>
        <w:jc w:val="thaiDistribute"/>
        <w:rPr>
          <w:rFonts w:ascii="Arial" w:hAnsi="Arial" w:cs="Arial"/>
          <w:color w:val="000000" w:themeColor="text1"/>
          <w:sz w:val="22"/>
          <w:szCs w:val="22"/>
        </w:rPr>
      </w:pPr>
      <w:r w:rsidRPr="000240CC">
        <w:rPr>
          <w:rFonts w:ascii="Arial" w:hAnsi="Arial" w:cs="Arial"/>
          <w:color w:val="000000" w:themeColor="text1"/>
          <w:sz w:val="22"/>
          <w:szCs w:val="22"/>
        </w:rPr>
        <w:t xml:space="preserve">- </w:t>
      </w:r>
      <w:r w:rsidRPr="000240CC">
        <w:rPr>
          <w:rFonts w:ascii="Arial" w:hAnsi="Arial" w:cs="Arial"/>
          <w:color w:val="000000" w:themeColor="text1"/>
          <w:sz w:val="22"/>
          <w:szCs w:val="22"/>
        </w:rPr>
        <w:tab/>
        <w:t xml:space="preserve">Approved the increase in the registered capital of </w:t>
      </w:r>
      <w:r w:rsidRPr="000240CC">
        <w:rPr>
          <w:rFonts w:ascii="Arial" w:hAnsi="Arial" w:cs="Arial"/>
          <w:sz w:val="22"/>
          <w:szCs w:val="22"/>
        </w:rPr>
        <w:t>the Company</w:t>
      </w:r>
      <w:r w:rsidRPr="000240CC">
        <w:rPr>
          <w:rFonts w:ascii="Arial" w:hAnsi="Arial" w:cs="Arial"/>
          <w:color w:val="000000" w:themeColor="text1"/>
          <w:sz w:val="22"/>
          <w:szCs w:val="22"/>
        </w:rPr>
        <w:t xml:space="preserve"> </w:t>
      </w:r>
      <w:r>
        <w:rPr>
          <w:rFonts w:ascii="Arial" w:hAnsi="Arial" w:cs="Arial"/>
          <w:color w:val="000000" w:themeColor="text1"/>
          <w:sz w:val="22"/>
          <w:szCs w:val="22"/>
        </w:rPr>
        <w:t xml:space="preserve">under General Mandate </w:t>
      </w:r>
      <w:r w:rsidRPr="000240CC">
        <w:rPr>
          <w:rFonts w:ascii="Arial" w:hAnsi="Arial" w:cs="Arial"/>
          <w:color w:val="000000" w:themeColor="text1"/>
          <w:sz w:val="22"/>
          <w:szCs w:val="22"/>
        </w:rPr>
        <w:t xml:space="preserve">from the registered capital of Baht 1,108,077,312 to Baht 1,470,720,796 by issuing 362,643,484 new shares at par value of Baht 1 and approved the amendment to </w:t>
      </w:r>
      <w:r w:rsidR="00BA1C8B">
        <w:rPr>
          <w:rFonts w:ascii="Arial" w:hAnsi="Arial" w:cs="Arial"/>
          <w:color w:val="000000" w:themeColor="text1"/>
          <w:sz w:val="22"/>
          <w:szCs w:val="22"/>
        </w:rPr>
        <w:t xml:space="preserve"> </w:t>
      </w:r>
      <w:r w:rsidRPr="000240CC">
        <w:rPr>
          <w:rFonts w:ascii="Arial" w:hAnsi="Arial" w:cs="Arial"/>
          <w:color w:val="000000" w:themeColor="text1"/>
          <w:sz w:val="22"/>
          <w:szCs w:val="22"/>
        </w:rPr>
        <w:t xml:space="preserve">Clause 4 of the Memorandum of Association of </w:t>
      </w:r>
      <w:r w:rsidRPr="000240CC">
        <w:rPr>
          <w:rFonts w:ascii="Arial" w:hAnsi="Arial" w:cs="Arial"/>
          <w:sz w:val="22"/>
          <w:szCs w:val="22"/>
        </w:rPr>
        <w:t>the Company</w:t>
      </w:r>
      <w:r w:rsidRPr="000240CC">
        <w:rPr>
          <w:rFonts w:ascii="Arial" w:hAnsi="Arial" w:cs="Arial"/>
          <w:color w:val="000000" w:themeColor="text1"/>
          <w:sz w:val="22"/>
          <w:szCs w:val="22"/>
        </w:rPr>
        <w:t xml:space="preserve"> to be consistent with the increase in the registered capital.</w:t>
      </w:r>
    </w:p>
    <w:p w:rsidR="00946A55" w:rsidRPr="000240CC" w:rsidRDefault="00946A55" w:rsidP="00946A55">
      <w:pPr>
        <w:spacing w:before="120" w:after="120" w:line="380" w:lineRule="exact"/>
        <w:ind w:left="900" w:hanging="360"/>
        <w:jc w:val="thaiDistribute"/>
        <w:rPr>
          <w:rFonts w:ascii="Arial" w:hAnsi="Arial" w:cs="Arial"/>
          <w:color w:val="000000" w:themeColor="text1"/>
          <w:sz w:val="22"/>
          <w:szCs w:val="22"/>
        </w:rPr>
      </w:pPr>
      <w:r w:rsidRPr="000240CC">
        <w:rPr>
          <w:rFonts w:ascii="Arial" w:hAnsi="Arial" w:cs="Arial"/>
          <w:color w:val="000000" w:themeColor="text1"/>
          <w:sz w:val="22"/>
          <w:szCs w:val="22"/>
        </w:rPr>
        <w:t>-</w:t>
      </w:r>
      <w:r w:rsidRPr="000240CC">
        <w:rPr>
          <w:rFonts w:ascii="Arial" w:hAnsi="Arial" w:cs="Arial"/>
          <w:color w:val="000000" w:themeColor="text1"/>
          <w:sz w:val="22"/>
          <w:szCs w:val="22"/>
        </w:rPr>
        <w:tab/>
      </w:r>
      <w:r w:rsidR="00CA6564">
        <w:rPr>
          <w:rFonts w:ascii="Arial" w:hAnsi="Arial" w:cs="Arial"/>
          <w:color w:val="000000" w:themeColor="text1"/>
          <w:sz w:val="22"/>
          <w:szCs w:val="22"/>
        </w:rPr>
        <w:t>Approved the a</w:t>
      </w:r>
      <w:r w:rsidRPr="000240CC">
        <w:rPr>
          <w:rFonts w:ascii="Arial" w:hAnsi="Arial" w:cs="Arial"/>
          <w:color w:val="000000" w:themeColor="text1"/>
          <w:sz w:val="22"/>
          <w:szCs w:val="22"/>
        </w:rPr>
        <w:t xml:space="preserve">llocation of not exceeding 362,643,484 shares at a par value of Baht 1 per share to be reserved for the General Mandate as follows: </w:t>
      </w:r>
    </w:p>
    <w:p w:rsidR="00946A55" w:rsidRPr="000240CC" w:rsidRDefault="00946A55" w:rsidP="00946A55">
      <w:pPr>
        <w:tabs>
          <w:tab w:val="left" w:pos="720"/>
        </w:tabs>
        <w:spacing w:before="120" w:after="120" w:line="380" w:lineRule="exact"/>
        <w:ind w:left="1440" w:hanging="540"/>
        <w:jc w:val="both"/>
        <w:rPr>
          <w:rFonts w:ascii="Arial" w:hAnsi="Arial" w:cs="Arial"/>
          <w:color w:val="000000" w:themeColor="text1"/>
          <w:sz w:val="22"/>
          <w:szCs w:val="22"/>
        </w:rPr>
      </w:pPr>
      <w:r w:rsidRPr="000240CC">
        <w:rPr>
          <w:rFonts w:ascii="Arial" w:hAnsi="Arial" w:cs="Arial"/>
          <w:color w:val="000000" w:themeColor="text1"/>
          <w:sz w:val="22"/>
          <w:szCs w:val="22"/>
        </w:rPr>
        <w:t>(a)</w:t>
      </w:r>
      <w:r>
        <w:rPr>
          <w:rFonts w:ascii="Arial" w:hAnsi="Arial" w:cs="Arial"/>
          <w:color w:val="000000" w:themeColor="text1"/>
          <w:sz w:val="22"/>
          <w:szCs w:val="22"/>
        </w:rPr>
        <w:tab/>
      </w:r>
      <w:r w:rsidRPr="000240CC">
        <w:rPr>
          <w:rFonts w:ascii="Arial" w:hAnsi="Arial" w:cs="Arial"/>
          <w:color w:val="000000" w:themeColor="text1"/>
          <w:sz w:val="22"/>
          <w:szCs w:val="22"/>
        </w:rPr>
        <w:t xml:space="preserve">Allocation of not exceeding 271,982,613 shares to be offered to existing                                 shareholders in proportion to </w:t>
      </w:r>
      <w:r>
        <w:rPr>
          <w:rFonts w:ascii="Arial" w:hAnsi="Arial" w:cs="Arial"/>
          <w:sz w:val="22"/>
          <w:szCs w:val="22"/>
        </w:rPr>
        <w:t>their</w:t>
      </w:r>
      <w:r w:rsidRPr="000240CC">
        <w:rPr>
          <w:rFonts w:ascii="Arial" w:hAnsi="Arial" w:cs="Arial"/>
          <w:color w:val="000000" w:themeColor="text1"/>
          <w:sz w:val="22"/>
          <w:szCs w:val="22"/>
        </w:rPr>
        <w:t xml:space="preserve"> shareholding</w:t>
      </w:r>
      <w:r>
        <w:rPr>
          <w:rFonts w:ascii="Arial" w:hAnsi="Arial" w:cs="Arial"/>
          <w:color w:val="000000" w:themeColor="text1"/>
          <w:sz w:val="22"/>
          <w:szCs w:val="22"/>
        </w:rPr>
        <w:t>.</w:t>
      </w:r>
      <w:r w:rsidRPr="000240CC">
        <w:rPr>
          <w:rFonts w:ascii="Arial" w:hAnsi="Arial" w:cs="Arial"/>
          <w:color w:val="000000" w:themeColor="text1"/>
          <w:sz w:val="22"/>
          <w:szCs w:val="22"/>
        </w:rPr>
        <w:t xml:space="preserve"> </w:t>
      </w:r>
    </w:p>
    <w:p w:rsidR="00946A55" w:rsidRDefault="00946A55" w:rsidP="00946A55">
      <w:pPr>
        <w:tabs>
          <w:tab w:val="left" w:pos="720"/>
        </w:tabs>
        <w:spacing w:before="120" w:after="120" w:line="380" w:lineRule="exact"/>
        <w:ind w:left="1440" w:hanging="540"/>
        <w:jc w:val="both"/>
        <w:rPr>
          <w:rFonts w:ascii="Arial" w:hAnsi="Arial" w:cs="Arial"/>
          <w:color w:val="000000" w:themeColor="text1"/>
          <w:sz w:val="22"/>
          <w:szCs w:val="22"/>
        </w:rPr>
      </w:pPr>
      <w:r w:rsidRPr="000240CC">
        <w:rPr>
          <w:rFonts w:ascii="Arial" w:hAnsi="Arial" w:cs="Arial"/>
          <w:color w:val="000000" w:themeColor="text1"/>
          <w:sz w:val="22"/>
          <w:szCs w:val="22"/>
        </w:rPr>
        <w:t>(b)</w:t>
      </w:r>
      <w:r>
        <w:rPr>
          <w:rFonts w:ascii="Arial" w:hAnsi="Arial" w:cs="Arial"/>
          <w:color w:val="000000" w:themeColor="text1"/>
          <w:sz w:val="22"/>
          <w:szCs w:val="22"/>
        </w:rPr>
        <w:tab/>
      </w:r>
      <w:r w:rsidRPr="000240CC">
        <w:rPr>
          <w:rFonts w:ascii="Arial" w:hAnsi="Arial" w:cs="Arial"/>
          <w:color w:val="000000" w:themeColor="text1"/>
          <w:sz w:val="22"/>
          <w:szCs w:val="22"/>
        </w:rPr>
        <w:t>Allocation of not exceeding 90,660,871 shares to be offered to private placement</w:t>
      </w:r>
      <w:r>
        <w:rPr>
          <w:rFonts w:ascii="Arial" w:hAnsi="Arial" w:cs="Arial"/>
          <w:color w:val="000000" w:themeColor="text1"/>
          <w:sz w:val="22"/>
          <w:szCs w:val="22"/>
        </w:rPr>
        <w:t>.</w:t>
      </w:r>
    </w:p>
    <w:p w:rsidR="0013128B" w:rsidRDefault="0013128B" w:rsidP="0013128B">
      <w:pPr>
        <w:overflowPunct/>
        <w:spacing w:before="120" w:after="120" w:line="380" w:lineRule="exact"/>
        <w:ind w:left="547"/>
        <w:jc w:val="thaiDistribute"/>
        <w:textAlignment w:val="auto"/>
        <w:rPr>
          <w:rFonts w:ascii="Arial" w:hAnsi="Arial" w:cs="Arial"/>
          <w:sz w:val="22"/>
          <w:szCs w:val="22"/>
        </w:rPr>
      </w:pPr>
      <w:r w:rsidRPr="006B16AF">
        <w:rPr>
          <w:rFonts w:ascii="Arial" w:hAnsi="Arial" w:cs="Arial"/>
          <w:sz w:val="22"/>
          <w:szCs w:val="22"/>
        </w:rPr>
        <w:t xml:space="preserve">In </w:t>
      </w:r>
      <w:r>
        <w:rPr>
          <w:rFonts w:ascii="Arial" w:hAnsi="Arial" w:cs="Arial"/>
          <w:sz w:val="22"/>
          <w:szCs w:val="22"/>
        </w:rPr>
        <w:t>December</w:t>
      </w:r>
      <w:r w:rsidRPr="006B16AF">
        <w:rPr>
          <w:rFonts w:ascii="Arial" w:hAnsi="Arial" w:cs="Arial"/>
          <w:sz w:val="22"/>
          <w:szCs w:val="22"/>
        </w:rPr>
        <w:t xml:space="preserve"> 2020, the warrant </w:t>
      </w:r>
      <w:r>
        <w:rPr>
          <w:rFonts w:ascii="Arial" w:hAnsi="Arial" w:cs="Arial"/>
          <w:sz w:val="22"/>
          <w:szCs w:val="22"/>
        </w:rPr>
        <w:t xml:space="preserve">No. 3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JMART-W3</w:t>
      </w:r>
      <w:r>
        <w:rPr>
          <w:rFonts w:ascii="Arial" w:hAnsi="Arial" w:cs="Arial"/>
          <w:sz w:val="22"/>
          <w:szCs w:val="22"/>
        </w:rPr>
        <w:t>”</w:t>
      </w:r>
      <w:r w:rsidRPr="006B16AF">
        <w:rPr>
          <w:rFonts w:ascii="Arial" w:hAnsi="Arial" w:cs="Arial"/>
          <w:sz w:val="22"/>
          <w:szCs w:val="22"/>
        </w:rPr>
        <w:t xml:space="preserve">) holders have exercised </w:t>
      </w:r>
      <w:r>
        <w:rPr>
          <w:rFonts w:ascii="Arial" w:hAnsi="Arial" w:cs="Arial"/>
          <w:sz w:val="22"/>
          <w:szCs w:val="22"/>
        </w:rPr>
        <w:t>2,747,284</w:t>
      </w:r>
      <w:r w:rsidRPr="006B16AF">
        <w:rPr>
          <w:rFonts w:ascii="Arial" w:hAnsi="Arial" w:cs="Arial"/>
          <w:sz w:val="22"/>
          <w:szCs w:val="22"/>
        </w:rPr>
        <w:t xml:space="preserve"> warrants to purchase </w:t>
      </w:r>
      <w:r>
        <w:rPr>
          <w:rFonts w:ascii="Arial" w:hAnsi="Arial" w:cs="Arial"/>
          <w:sz w:val="22"/>
          <w:szCs w:val="22"/>
        </w:rPr>
        <w:t>2,</w:t>
      </w:r>
      <w:r w:rsidR="000D5C62">
        <w:rPr>
          <w:rFonts w:ascii="Arial" w:hAnsi="Arial" w:cs="Arial"/>
          <w:sz w:val="22"/>
          <w:szCs w:val="22"/>
        </w:rPr>
        <w:t>747</w:t>
      </w:r>
      <w:r>
        <w:rPr>
          <w:rFonts w:ascii="Arial" w:hAnsi="Arial" w:cs="Arial"/>
          <w:sz w:val="22"/>
          <w:szCs w:val="22"/>
        </w:rPr>
        <w:t>,284</w:t>
      </w:r>
      <w:r w:rsidRPr="006B16AF">
        <w:rPr>
          <w:rFonts w:ascii="Arial" w:hAnsi="Arial" w:cs="Arial"/>
          <w:sz w:val="22"/>
          <w:szCs w:val="22"/>
        </w:rPr>
        <w:t xml:space="preserve"> ordinary shares at an exercise price of Baht 11 per share, totaling Baht </w:t>
      </w:r>
      <w:r>
        <w:rPr>
          <w:rFonts w:ascii="Arial" w:hAnsi="Arial" w:cs="Arial"/>
          <w:sz w:val="22"/>
          <w:szCs w:val="22"/>
        </w:rPr>
        <w:t xml:space="preserve">30,220,124 </w:t>
      </w:r>
      <w:r w:rsidRPr="006B16AF">
        <w:rPr>
          <w:rFonts w:ascii="Arial" w:hAnsi="Arial" w:cs="Arial"/>
          <w:sz w:val="22"/>
          <w:szCs w:val="22"/>
        </w:rPr>
        <w:t xml:space="preserve">and the warrant </w:t>
      </w:r>
      <w:r>
        <w:rPr>
          <w:rFonts w:ascii="Arial" w:hAnsi="Arial" w:cs="Arial"/>
          <w:sz w:val="22"/>
          <w:szCs w:val="22"/>
        </w:rPr>
        <w:t xml:space="preserve">No. 4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JMART-W4</w:t>
      </w:r>
      <w:r>
        <w:rPr>
          <w:rFonts w:ascii="Arial" w:hAnsi="Arial" w:cs="Arial"/>
          <w:sz w:val="22"/>
          <w:szCs w:val="22"/>
        </w:rPr>
        <w:t>”</w:t>
      </w:r>
      <w:r w:rsidRPr="006B16AF">
        <w:rPr>
          <w:rFonts w:ascii="Arial" w:hAnsi="Arial" w:cs="Arial"/>
          <w:sz w:val="22"/>
          <w:szCs w:val="22"/>
        </w:rPr>
        <w:t xml:space="preserve">) holders have exercised </w:t>
      </w:r>
      <w:r>
        <w:rPr>
          <w:rFonts w:ascii="Arial" w:hAnsi="Arial" w:cs="Arial"/>
          <w:sz w:val="22"/>
          <w:szCs w:val="22"/>
        </w:rPr>
        <w:t>143,146</w:t>
      </w:r>
      <w:r w:rsidRPr="006B16AF">
        <w:rPr>
          <w:rFonts w:ascii="Arial" w:hAnsi="Arial" w:cs="Arial"/>
          <w:sz w:val="22"/>
          <w:szCs w:val="22"/>
        </w:rPr>
        <w:t xml:space="preserve"> warrants to purchase </w:t>
      </w:r>
      <w:r>
        <w:rPr>
          <w:rFonts w:ascii="Arial" w:hAnsi="Arial" w:cs="Arial"/>
          <w:sz w:val="22"/>
          <w:szCs w:val="22"/>
        </w:rPr>
        <w:t>143,146</w:t>
      </w:r>
      <w:r w:rsidRPr="006B16AF">
        <w:rPr>
          <w:rFonts w:ascii="Arial" w:hAnsi="Arial" w:cs="Arial"/>
          <w:sz w:val="22"/>
          <w:szCs w:val="22"/>
        </w:rPr>
        <w:t xml:space="preserve"> ordinary shares at an exercise price of Baht 15 per share, totaling Baht </w:t>
      </w:r>
      <w:r>
        <w:rPr>
          <w:rFonts w:ascii="Arial" w:hAnsi="Arial" w:cs="Arial"/>
          <w:sz w:val="22"/>
          <w:szCs w:val="22"/>
        </w:rPr>
        <w:t>2,147,190</w:t>
      </w:r>
      <w:r w:rsidRPr="006B16AF">
        <w:rPr>
          <w:rFonts w:ascii="Arial" w:hAnsi="Arial" w:cs="Arial"/>
          <w:sz w:val="22"/>
          <w:szCs w:val="22"/>
        </w:rPr>
        <w:t xml:space="preserve">. In </w:t>
      </w:r>
      <w:r>
        <w:rPr>
          <w:rFonts w:ascii="Arial" w:hAnsi="Arial" w:cs="Arial"/>
          <w:sz w:val="22"/>
          <w:szCs w:val="22"/>
        </w:rPr>
        <w:t>Decemb</w:t>
      </w:r>
      <w:r w:rsidRPr="006B16AF">
        <w:rPr>
          <w:rFonts w:ascii="Arial" w:hAnsi="Arial" w:cs="Arial"/>
          <w:sz w:val="22"/>
          <w:szCs w:val="22"/>
        </w:rPr>
        <w:t xml:space="preserve">er 2020, the Company received full payment for the shares. In this regard, the Company registered the increase in its share capital with the Ministry of Commerce on </w:t>
      </w:r>
      <w:r>
        <w:rPr>
          <w:rFonts w:ascii="Arial" w:hAnsi="Arial" w:cs="Arial"/>
          <w:sz w:val="22"/>
          <w:szCs w:val="22"/>
        </w:rPr>
        <w:t>6 January</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and the additional shares of the Company were traded in the Stock Exchange of Thailand from </w:t>
      </w:r>
      <w:r>
        <w:rPr>
          <w:rFonts w:ascii="Arial" w:hAnsi="Arial" w:cs="Arial"/>
          <w:sz w:val="22"/>
          <w:szCs w:val="22"/>
        </w:rPr>
        <w:t>13</w:t>
      </w:r>
      <w:r w:rsidRPr="006B16AF">
        <w:rPr>
          <w:rFonts w:ascii="Arial" w:hAnsi="Arial" w:cs="Arial"/>
          <w:sz w:val="22"/>
          <w:szCs w:val="22"/>
        </w:rPr>
        <w:t xml:space="preserve"> </w:t>
      </w:r>
      <w:r>
        <w:rPr>
          <w:rFonts w:ascii="Arial" w:hAnsi="Arial" w:cs="Arial"/>
          <w:sz w:val="22"/>
          <w:szCs w:val="22"/>
        </w:rPr>
        <w:t>January</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onwards.</w:t>
      </w:r>
    </w:p>
    <w:p w:rsidR="0040228B" w:rsidRPr="0040228B" w:rsidRDefault="0040228B" w:rsidP="0040228B">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9180" w:type="dxa"/>
        <w:tblInd w:w="558" w:type="dxa"/>
        <w:tblLayout w:type="fixed"/>
        <w:tblLook w:val="04A0" w:firstRow="1" w:lastRow="0" w:firstColumn="1" w:lastColumn="0" w:noHBand="0" w:noVBand="1"/>
      </w:tblPr>
      <w:tblGrid>
        <w:gridCol w:w="5400"/>
        <w:gridCol w:w="1890"/>
        <w:gridCol w:w="1890"/>
      </w:tblGrid>
      <w:tr w:rsidR="00AE2710" w:rsidRPr="0040228B" w:rsidTr="00BA1C8B">
        <w:tc>
          <w:tcPr>
            <w:tcW w:w="5400" w:type="dxa"/>
          </w:tcPr>
          <w:p w:rsidR="00AE2710" w:rsidRPr="0040228B" w:rsidRDefault="00AE2710" w:rsidP="0040228B">
            <w:pPr>
              <w:spacing w:line="380" w:lineRule="exact"/>
              <w:jc w:val="thaiDistribute"/>
              <w:rPr>
                <w:rFonts w:ascii="Arial" w:hAnsi="Arial" w:cs="Arial"/>
                <w:sz w:val="22"/>
                <w:szCs w:val="22"/>
              </w:rPr>
            </w:pPr>
          </w:p>
        </w:tc>
        <w:tc>
          <w:tcPr>
            <w:tcW w:w="1890" w:type="dxa"/>
            <w:hideMark/>
          </w:tcPr>
          <w:p w:rsidR="00AE2710" w:rsidRPr="0040228B" w:rsidRDefault="00AE2710" w:rsidP="0040228B">
            <w:pPr>
              <w:spacing w:line="380" w:lineRule="exact"/>
              <w:jc w:val="right"/>
              <w:rPr>
                <w:rFonts w:ascii="Arial" w:hAnsi="Arial" w:cs="Arial"/>
                <w:sz w:val="22"/>
                <w:szCs w:val="22"/>
              </w:rPr>
            </w:pPr>
          </w:p>
        </w:tc>
        <w:tc>
          <w:tcPr>
            <w:tcW w:w="1890" w:type="dxa"/>
          </w:tcPr>
          <w:p w:rsidR="00AE2710" w:rsidRPr="0040228B" w:rsidRDefault="00AE2710" w:rsidP="0040228B">
            <w:pPr>
              <w:spacing w:line="380" w:lineRule="exact"/>
              <w:jc w:val="right"/>
              <w:rPr>
                <w:rFonts w:ascii="Arial" w:hAnsi="Arial" w:cs="Arial"/>
                <w:sz w:val="22"/>
                <w:szCs w:val="22"/>
              </w:rPr>
            </w:pPr>
            <w:r w:rsidRPr="0040228B">
              <w:rPr>
                <w:rFonts w:ascii="Arial" w:hAnsi="Arial" w:cs="Arial"/>
                <w:sz w:val="22"/>
                <w:szCs w:val="22"/>
              </w:rPr>
              <w:t>(Unit: share)</w:t>
            </w:r>
          </w:p>
        </w:tc>
      </w:tr>
      <w:tr w:rsidR="000531C6" w:rsidRPr="0040228B" w:rsidTr="00BA1C8B">
        <w:tc>
          <w:tcPr>
            <w:tcW w:w="5400" w:type="dxa"/>
          </w:tcPr>
          <w:p w:rsidR="000531C6" w:rsidRPr="0040228B" w:rsidRDefault="000531C6" w:rsidP="0040228B">
            <w:pPr>
              <w:spacing w:line="380" w:lineRule="exact"/>
              <w:jc w:val="thaiDistribute"/>
              <w:rPr>
                <w:rFonts w:ascii="Arial" w:hAnsi="Arial" w:cs="Arial"/>
                <w:sz w:val="22"/>
                <w:szCs w:val="22"/>
              </w:rPr>
            </w:pPr>
          </w:p>
        </w:tc>
        <w:tc>
          <w:tcPr>
            <w:tcW w:w="3780" w:type="dxa"/>
            <w:gridSpan w:val="2"/>
            <w:hideMark/>
          </w:tcPr>
          <w:p w:rsidR="000531C6" w:rsidRPr="0040228B" w:rsidRDefault="000531C6" w:rsidP="0040228B">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sidR="00CD5E67">
              <w:rPr>
                <w:rFonts w:ascii="Arial" w:hAnsi="Arial" w:cs="Arial"/>
                <w:sz w:val="22"/>
                <w:szCs w:val="22"/>
              </w:rPr>
              <w:t xml:space="preserve"> and s</w:t>
            </w:r>
            <w:r w:rsidRPr="0040228B">
              <w:rPr>
                <w:rFonts w:ascii="Arial" w:hAnsi="Arial" w:cs="Arial"/>
                <w:sz w:val="22"/>
                <w:szCs w:val="22"/>
              </w:rPr>
              <w:t xml:space="preserve">eparate </w:t>
            </w:r>
          </w:p>
          <w:p w:rsidR="000531C6" w:rsidRPr="0040228B" w:rsidRDefault="000531C6" w:rsidP="0040228B">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0531C6" w:rsidRPr="0040228B" w:rsidTr="00BA1C8B">
        <w:tc>
          <w:tcPr>
            <w:tcW w:w="5400" w:type="dxa"/>
          </w:tcPr>
          <w:p w:rsidR="000531C6" w:rsidRPr="0040228B" w:rsidRDefault="000531C6" w:rsidP="0040228B">
            <w:pPr>
              <w:spacing w:line="380" w:lineRule="exact"/>
              <w:jc w:val="thaiDistribute"/>
              <w:rPr>
                <w:rFonts w:ascii="Arial" w:hAnsi="Arial" w:cs="Arial"/>
                <w:sz w:val="22"/>
                <w:szCs w:val="22"/>
              </w:rPr>
            </w:pPr>
          </w:p>
        </w:tc>
        <w:tc>
          <w:tcPr>
            <w:tcW w:w="1890" w:type="dxa"/>
          </w:tcPr>
          <w:p w:rsidR="000531C6" w:rsidRPr="0040228B" w:rsidRDefault="006B49D8" w:rsidP="0040228B">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146BA5">
              <w:rPr>
                <w:rFonts w:ascii="Arial" w:hAnsi="Arial" w:cs="Arial"/>
                <w:sz w:val="22"/>
                <w:szCs w:val="22"/>
              </w:rPr>
              <w:t>20</w:t>
            </w:r>
          </w:p>
        </w:tc>
        <w:tc>
          <w:tcPr>
            <w:tcW w:w="1890" w:type="dxa"/>
          </w:tcPr>
          <w:p w:rsidR="000531C6" w:rsidRPr="0040228B" w:rsidRDefault="00D36C1F" w:rsidP="0040228B">
            <w:pPr>
              <w:pBdr>
                <w:bottom w:val="single" w:sz="4" w:space="1" w:color="auto"/>
              </w:pBdr>
              <w:spacing w:line="380" w:lineRule="exact"/>
              <w:jc w:val="center"/>
              <w:rPr>
                <w:rFonts w:ascii="Arial" w:hAnsi="Arial" w:cs="Arial"/>
                <w:sz w:val="22"/>
                <w:szCs w:val="22"/>
              </w:rPr>
            </w:pPr>
            <w:r>
              <w:rPr>
                <w:rFonts w:ascii="Arial" w:hAnsi="Arial" w:cs="Arial"/>
                <w:sz w:val="22"/>
                <w:szCs w:val="22"/>
              </w:rPr>
              <w:t>201</w:t>
            </w:r>
            <w:r w:rsidR="00146BA5">
              <w:rPr>
                <w:rFonts w:ascii="Arial" w:hAnsi="Arial" w:cs="Arial"/>
                <w:sz w:val="22"/>
                <w:szCs w:val="22"/>
              </w:rPr>
              <w:t>9</w:t>
            </w:r>
          </w:p>
        </w:tc>
      </w:tr>
      <w:tr w:rsidR="00AE2710" w:rsidRPr="0040228B" w:rsidTr="00BA1C8B">
        <w:tc>
          <w:tcPr>
            <w:tcW w:w="5400" w:type="dxa"/>
            <w:hideMark/>
          </w:tcPr>
          <w:p w:rsidR="00AE2710" w:rsidRPr="0040228B" w:rsidRDefault="00AE2710" w:rsidP="0040228B">
            <w:pPr>
              <w:spacing w:line="38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890" w:type="dxa"/>
          </w:tcPr>
          <w:p w:rsidR="00AE2710" w:rsidRPr="0040228B" w:rsidRDefault="00AE2710" w:rsidP="0040228B">
            <w:pPr>
              <w:tabs>
                <w:tab w:val="decimal" w:pos="1422"/>
              </w:tabs>
              <w:spacing w:line="380" w:lineRule="exact"/>
              <w:jc w:val="thaiDistribute"/>
              <w:rPr>
                <w:rFonts w:ascii="Arial" w:hAnsi="Arial" w:cs="Arial"/>
                <w:sz w:val="22"/>
                <w:szCs w:val="22"/>
              </w:rPr>
            </w:pPr>
          </w:p>
        </w:tc>
        <w:tc>
          <w:tcPr>
            <w:tcW w:w="1890" w:type="dxa"/>
          </w:tcPr>
          <w:p w:rsidR="00AE2710" w:rsidRPr="0040228B" w:rsidRDefault="00AE2710" w:rsidP="0040228B">
            <w:pPr>
              <w:tabs>
                <w:tab w:val="decimal" w:pos="1422"/>
              </w:tabs>
              <w:spacing w:line="380" w:lineRule="exact"/>
              <w:jc w:val="thaiDistribute"/>
              <w:rPr>
                <w:rFonts w:ascii="Arial" w:hAnsi="Arial" w:cs="Arial"/>
                <w:sz w:val="22"/>
                <w:szCs w:val="22"/>
              </w:rPr>
            </w:pPr>
          </w:p>
        </w:tc>
      </w:tr>
      <w:tr w:rsidR="00BA1C8B" w:rsidRPr="0040228B" w:rsidTr="00BA1C8B">
        <w:tc>
          <w:tcPr>
            <w:tcW w:w="5400" w:type="dxa"/>
            <w:hideMark/>
          </w:tcPr>
          <w:p w:rsidR="00BA1C8B" w:rsidRPr="0040228B" w:rsidRDefault="00BA1C8B" w:rsidP="00BA1C8B">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year</w:t>
            </w:r>
          </w:p>
        </w:tc>
        <w:tc>
          <w:tcPr>
            <w:tcW w:w="1890" w:type="dxa"/>
            <w:vAlign w:val="bottom"/>
          </w:tcPr>
          <w:p w:rsidR="00BA1C8B" w:rsidRPr="00BA1C8B" w:rsidRDefault="00BA1C8B" w:rsidP="00BA1C8B">
            <w:pPr>
              <w:tabs>
                <w:tab w:val="decimal" w:pos="1599"/>
              </w:tabs>
              <w:spacing w:line="380" w:lineRule="exact"/>
              <w:jc w:val="both"/>
              <w:rPr>
                <w:rFonts w:ascii="Arial" w:hAnsi="Arial" w:cs="Arial"/>
                <w:sz w:val="22"/>
                <w:szCs w:val="22"/>
                <w:cs/>
              </w:rPr>
            </w:pPr>
            <w:r w:rsidRPr="00BA1C8B">
              <w:rPr>
                <w:rFonts w:ascii="Arial" w:hAnsi="Arial" w:cs="Arial"/>
                <w:sz w:val="22"/>
                <w:szCs w:val="22"/>
              </w:rPr>
              <w:t>906,612,007</w:t>
            </w:r>
          </w:p>
        </w:tc>
        <w:tc>
          <w:tcPr>
            <w:tcW w:w="1890" w:type="dxa"/>
          </w:tcPr>
          <w:p w:rsidR="00BA1C8B" w:rsidRPr="0040228B" w:rsidRDefault="00BA1C8B" w:rsidP="00BA1C8B">
            <w:pPr>
              <w:tabs>
                <w:tab w:val="decimal" w:pos="1599"/>
              </w:tabs>
              <w:spacing w:line="380" w:lineRule="exact"/>
              <w:jc w:val="both"/>
              <w:rPr>
                <w:rFonts w:ascii="Arial" w:hAnsi="Arial" w:cs="Arial"/>
                <w:sz w:val="22"/>
                <w:szCs w:val="22"/>
              </w:rPr>
            </w:pPr>
            <w:r w:rsidRPr="0040228B">
              <w:rPr>
                <w:rFonts w:ascii="Arial" w:hAnsi="Arial" w:cs="Arial"/>
                <w:sz w:val="22"/>
                <w:szCs w:val="22"/>
              </w:rPr>
              <w:t>897,414,498</w:t>
            </w:r>
          </w:p>
        </w:tc>
      </w:tr>
      <w:tr w:rsidR="00BA1C8B" w:rsidRPr="0040228B" w:rsidTr="00BA1C8B">
        <w:tc>
          <w:tcPr>
            <w:tcW w:w="5400" w:type="dxa"/>
            <w:hideMark/>
          </w:tcPr>
          <w:p w:rsidR="00BA1C8B" w:rsidRPr="0040228B" w:rsidRDefault="00BA1C8B" w:rsidP="00BA1C8B">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Pr>
                <w:rFonts w:ascii="Arial" w:eastAsia="Arial Unicode MS" w:hAnsi="Arial" w:cs="Arial"/>
                <w:color w:val="000000"/>
                <w:sz w:val="22"/>
                <w:szCs w:val="22"/>
              </w:rPr>
              <w:t>during                   the year</w:t>
            </w:r>
          </w:p>
        </w:tc>
        <w:tc>
          <w:tcPr>
            <w:tcW w:w="1890" w:type="dxa"/>
            <w:vAlign w:val="bottom"/>
          </w:tcPr>
          <w:p w:rsidR="00BA1C8B" w:rsidRPr="00BA1C8B" w:rsidRDefault="00BA1C8B" w:rsidP="00BA1C8B">
            <w:pPr>
              <w:tabs>
                <w:tab w:val="decimal" w:pos="1599"/>
              </w:tabs>
              <w:spacing w:line="380" w:lineRule="exact"/>
              <w:jc w:val="both"/>
              <w:rPr>
                <w:rFonts w:ascii="Arial" w:hAnsi="Arial" w:cs="Arial"/>
                <w:sz w:val="22"/>
                <w:szCs w:val="22"/>
              </w:rPr>
            </w:pPr>
            <w:r w:rsidRPr="00BA1C8B">
              <w:rPr>
                <w:rFonts w:ascii="Arial" w:hAnsi="Arial" w:cs="Arial"/>
                <w:sz w:val="22"/>
                <w:szCs w:val="22"/>
              </w:rPr>
              <w:t>(3,297)</w:t>
            </w:r>
          </w:p>
        </w:tc>
        <w:tc>
          <w:tcPr>
            <w:tcW w:w="1890" w:type="dxa"/>
            <w:vAlign w:val="bottom"/>
          </w:tcPr>
          <w:p w:rsidR="00BA1C8B" w:rsidRPr="00CD5E67" w:rsidRDefault="00BA1C8B" w:rsidP="00BA1C8B">
            <w:pPr>
              <w:tabs>
                <w:tab w:val="decimal" w:pos="1599"/>
              </w:tabs>
              <w:spacing w:line="380" w:lineRule="exact"/>
              <w:jc w:val="both"/>
              <w:rPr>
                <w:rFonts w:ascii="Arial" w:hAnsi="Arial" w:cs="Arial"/>
                <w:sz w:val="22"/>
                <w:szCs w:val="22"/>
              </w:rPr>
            </w:pPr>
            <w:r w:rsidRPr="00CD5E67">
              <w:rPr>
                <w:rFonts w:ascii="Arial" w:hAnsi="Arial" w:cs="Arial"/>
                <w:sz w:val="22"/>
                <w:szCs w:val="22"/>
              </w:rPr>
              <w:t>(163,162,188)</w:t>
            </w:r>
          </w:p>
        </w:tc>
      </w:tr>
      <w:tr w:rsidR="00BA1C8B" w:rsidRPr="0040228B" w:rsidTr="00BA1C8B">
        <w:tc>
          <w:tcPr>
            <w:tcW w:w="5400" w:type="dxa"/>
            <w:hideMark/>
          </w:tcPr>
          <w:p w:rsidR="00BA1C8B" w:rsidRPr="0040228B" w:rsidRDefault="00BA1C8B" w:rsidP="00BA1C8B">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the year</w:t>
            </w:r>
            <w:r w:rsidRPr="0040228B">
              <w:rPr>
                <w:rFonts w:ascii="Arial" w:eastAsia="Arial Unicode MS" w:hAnsi="Arial" w:cs="Arial"/>
                <w:color w:val="000000"/>
                <w:sz w:val="22"/>
                <w:szCs w:val="22"/>
              </w:rPr>
              <w:t xml:space="preserve"> </w:t>
            </w:r>
          </w:p>
        </w:tc>
        <w:tc>
          <w:tcPr>
            <w:tcW w:w="1890" w:type="dxa"/>
            <w:vAlign w:val="bottom"/>
          </w:tcPr>
          <w:p w:rsidR="00BA1C8B" w:rsidRPr="00BA1C8B" w:rsidRDefault="00BA1C8B" w:rsidP="00BA1C8B">
            <w:pPr>
              <w:pBdr>
                <w:bottom w:val="single" w:sz="4" w:space="1" w:color="auto"/>
              </w:pBdr>
              <w:tabs>
                <w:tab w:val="decimal" w:pos="1599"/>
              </w:tabs>
              <w:spacing w:line="380" w:lineRule="exact"/>
              <w:jc w:val="both"/>
              <w:rPr>
                <w:rFonts w:ascii="Arial" w:hAnsi="Arial" w:cs="Arial"/>
                <w:sz w:val="22"/>
                <w:szCs w:val="22"/>
              </w:rPr>
            </w:pPr>
            <w:r w:rsidRPr="00BA1C8B">
              <w:rPr>
                <w:rFonts w:ascii="Arial" w:hAnsi="Arial" w:cs="Arial"/>
                <w:sz w:val="22"/>
                <w:szCs w:val="22"/>
              </w:rPr>
              <w:t>564,112,086</w:t>
            </w:r>
          </w:p>
        </w:tc>
        <w:tc>
          <w:tcPr>
            <w:tcW w:w="1890" w:type="dxa"/>
            <w:vAlign w:val="bottom"/>
          </w:tcPr>
          <w:p w:rsidR="00BA1C8B" w:rsidRPr="00CD5E67" w:rsidRDefault="00BA1C8B" w:rsidP="00BA1C8B">
            <w:pPr>
              <w:pBdr>
                <w:bottom w:val="single" w:sz="4" w:space="1" w:color="auto"/>
              </w:pBdr>
              <w:tabs>
                <w:tab w:val="decimal" w:pos="1599"/>
              </w:tabs>
              <w:spacing w:line="380" w:lineRule="exact"/>
              <w:jc w:val="both"/>
              <w:rPr>
                <w:rFonts w:ascii="Arial" w:hAnsi="Arial" w:cs="Arial"/>
                <w:sz w:val="22"/>
                <w:szCs w:val="22"/>
              </w:rPr>
            </w:pPr>
            <w:r w:rsidRPr="00CD5E67">
              <w:rPr>
                <w:rFonts w:ascii="Arial" w:hAnsi="Arial" w:cs="Arial"/>
                <w:sz w:val="22"/>
                <w:szCs w:val="22"/>
              </w:rPr>
              <w:t>172,359,697</w:t>
            </w:r>
          </w:p>
        </w:tc>
      </w:tr>
      <w:tr w:rsidR="00BA1C8B" w:rsidRPr="0040228B" w:rsidTr="00BA1C8B">
        <w:tc>
          <w:tcPr>
            <w:tcW w:w="5400" w:type="dxa"/>
            <w:hideMark/>
          </w:tcPr>
          <w:p w:rsidR="00BA1C8B" w:rsidRPr="0040228B" w:rsidRDefault="00BA1C8B" w:rsidP="00BA1C8B">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year</w:t>
            </w:r>
          </w:p>
        </w:tc>
        <w:tc>
          <w:tcPr>
            <w:tcW w:w="1890" w:type="dxa"/>
          </w:tcPr>
          <w:p w:rsidR="00BA1C8B" w:rsidRPr="00BA1C8B" w:rsidRDefault="00BA1C8B" w:rsidP="00BA1C8B">
            <w:pPr>
              <w:pBdr>
                <w:bottom w:val="double" w:sz="4" w:space="1" w:color="auto"/>
              </w:pBdr>
              <w:tabs>
                <w:tab w:val="decimal" w:pos="1599"/>
              </w:tabs>
              <w:spacing w:line="380" w:lineRule="exact"/>
              <w:jc w:val="both"/>
              <w:rPr>
                <w:rFonts w:ascii="Arial" w:hAnsi="Arial" w:cs="Arial"/>
                <w:sz w:val="22"/>
                <w:szCs w:val="22"/>
              </w:rPr>
            </w:pPr>
            <w:r w:rsidRPr="00BA1C8B">
              <w:rPr>
                <w:rFonts w:ascii="Arial" w:hAnsi="Arial" w:cs="Arial"/>
                <w:sz w:val="22"/>
                <w:szCs w:val="22"/>
              </w:rPr>
              <w:t>1,470,720,796</w:t>
            </w:r>
          </w:p>
        </w:tc>
        <w:tc>
          <w:tcPr>
            <w:tcW w:w="1890" w:type="dxa"/>
          </w:tcPr>
          <w:p w:rsidR="00BA1C8B" w:rsidRPr="00CD5E67" w:rsidRDefault="00BA1C8B" w:rsidP="00BA1C8B">
            <w:pPr>
              <w:pBdr>
                <w:bottom w:val="double" w:sz="4" w:space="1" w:color="auto"/>
              </w:pBdr>
              <w:tabs>
                <w:tab w:val="decimal" w:pos="1599"/>
              </w:tabs>
              <w:spacing w:line="380" w:lineRule="exact"/>
              <w:jc w:val="both"/>
              <w:rPr>
                <w:rFonts w:ascii="Arial" w:hAnsi="Arial" w:cs="Arial"/>
                <w:sz w:val="22"/>
                <w:szCs w:val="22"/>
              </w:rPr>
            </w:pPr>
            <w:r w:rsidRPr="00CD5E67">
              <w:rPr>
                <w:rFonts w:ascii="Arial" w:hAnsi="Arial" w:cs="Arial"/>
                <w:sz w:val="22"/>
                <w:szCs w:val="22"/>
              </w:rPr>
              <w:t>906,612,007</w:t>
            </w:r>
          </w:p>
        </w:tc>
      </w:tr>
    </w:tbl>
    <w:p w:rsidR="001E7D9A" w:rsidRDefault="001E7D9A">
      <w:r>
        <w:br w:type="page"/>
      </w:r>
    </w:p>
    <w:tbl>
      <w:tblPr>
        <w:tblW w:w="9180" w:type="dxa"/>
        <w:tblInd w:w="558" w:type="dxa"/>
        <w:tblLayout w:type="fixed"/>
        <w:tblLook w:val="04A0" w:firstRow="1" w:lastRow="0" w:firstColumn="1" w:lastColumn="0" w:noHBand="0" w:noVBand="1"/>
      </w:tblPr>
      <w:tblGrid>
        <w:gridCol w:w="5400"/>
        <w:gridCol w:w="1890"/>
        <w:gridCol w:w="1890"/>
      </w:tblGrid>
      <w:tr w:rsidR="001E7D9A" w:rsidRPr="0040228B" w:rsidTr="001E7D9A">
        <w:tc>
          <w:tcPr>
            <w:tcW w:w="5400" w:type="dxa"/>
            <w:hideMark/>
          </w:tcPr>
          <w:p w:rsidR="001E7D9A" w:rsidRPr="001E7D9A" w:rsidRDefault="001E7D9A" w:rsidP="001E7D9A">
            <w:pPr>
              <w:spacing w:line="380" w:lineRule="exact"/>
              <w:ind w:left="222" w:hanging="222"/>
              <w:rPr>
                <w:rFonts w:ascii="Arial" w:hAnsi="Arial" w:cs="Arial"/>
                <w:sz w:val="22"/>
                <w:szCs w:val="22"/>
                <w:u w:val="single"/>
              </w:rPr>
            </w:pPr>
          </w:p>
        </w:tc>
        <w:tc>
          <w:tcPr>
            <w:tcW w:w="1890" w:type="dxa"/>
          </w:tcPr>
          <w:p w:rsidR="001E7D9A" w:rsidRPr="0040228B" w:rsidRDefault="001E7D9A" w:rsidP="001E7D9A">
            <w:pPr>
              <w:tabs>
                <w:tab w:val="decimal" w:pos="1599"/>
              </w:tabs>
              <w:spacing w:line="380" w:lineRule="exact"/>
              <w:jc w:val="both"/>
              <w:rPr>
                <w:rFonts w:ascii="Arial" w:hAnsi="Arial" w:cs="Arial"/>
                <w:sz w:val="22"/>
                <w:szCs w:val="22"/>
              </w:rPr>
            </w:pPr>
          </w:p>
        </w:tc>
        <w:tc>
          <w:tcPr>
            <w:tcW w:w="1890" w:type="dxa"/>
          </w:tcPr>
          <w:p w:rsidR="001E7D9A" w:rsidRPr="0040228B" w:rsidRDefault="001E7D9A" w:rsidP="001E7D9A">
            <w:pPr>
              <w:tabs>
                <w:tab w:val="decimal" w:pos="1599"/>
              </w:tabs>
              <w:spacing w:line="380" w:lineRule="exact"/>
              <w:jc w:val="both"/>
              <w:rPr>
                <w:rFonts w:ascii="Arial" w:hAnsi="Arial" w:cs="Arial"/>
                <w:sz w:val="22"/>
                <w:szCs w:val="22"/>
              </w:rPr>
            </w:pPr>
            <w:r w:rsidRPr="0040228B">
              <w:rPr>
                <w:rFonts w:ascii="Arial" w:hAnsi="Arial" w:cs="Arial"/>
                <w:sz w:val="22"/>
                <w:szCs w:val="22"/>
              </w:rPr>
              <w:t>(Unit: share)</w:t>
            </w:r>
          </w:p>
        </w:tc>
      </w:tr>
      <w:tr w:rsidR="001E7D9A" w:rsidRPr="0040228B" w:rsidTr="00E177C0">
        <w:tc>
          <w:tcPr>
            <w:tcW w:w="5400" w:type="dxa"/>
          </w:tcPr>
          <w:p w:rsidR="001E7D9A" w:rsidRPr="0040228B" w:rsidRDefault="001E7D9A" w:rsidP="00E177C0">
            <w:pPr>
              <w:spacing w:line="380" w:lineRule="exact"/>
              <w:jc w:val="thaiDistribute"/>
              <w:rPr>
                <w:rFonts w:ascii="Arial" w:hAnsi="Arial" w:cs="Arial"/>
                <w:sz w:val="22"/>
                <w:szCs w:val="22"/>
              </w:rPr>
            </w:pPr>
          </w:p>
        </w:tc>
        <w:tc>
          <w:tcPr>
            <w:tcW w:w="3780" w:type="dxa"/>
            <w:gridSpan w:val="2"/>
            <w:hideMark/>
          </w:tcPr>
          <w:p w:rsidR="001E7D9A" w:rsidRPr="0040228B" w:rsidRDefault="001E7D9A" w:rsidP="00E177C0">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rsidR="001E7D9A" w:rsidRPr="0040228B" w:rsidRDefault="001E7D9A" w:rsidP="00E177C0">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1E7D9A" w:rsidRPr="0040228B" w:rsidTr="00E177C0">
        <w:tc>
          <w:tcPr>
            <w:tcW w:w="5400" w:type="dxa"/>
          </w:tcPr>
          <w:p w:rsidR="001E7D9A" w:rsidRPr="0040228B" w:rsidRDefault="001E7D9A" w:rsidP="00E177C0">
            <w:pPr>
              <w:spacing w:line="380" w:lineRule="exact"/>
              <w:jc w:val="thaiDistribute"/>
              <w:rPr>
                <w:rFonts w:ascii="Arial" w:hAnsi="Arial" w:cs="Arial"/>
                <w:sz w:val="22"/>
                <w:szCs w:val="22"/>
              </w:rPr>
            </w:pPr>
          </w:p>
        </w:tc>
        <w:tc>
          <w:tcPr>
            <w:tcW w:w="1890" w:type="dxa"/>
          </w:tcPr>
          <w:p w:rsidR="001E7D9A" w:rsidRPr="0040228B" w:rsidRDefault="001E7D9A" w:rsidP="00E177C0">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890" w:type="dxa"/>
          </w:tcPr>
          <w:p w:rsidR="001E7D9A" w:rsidRPr="0040228B" w:rsidRDefault="001E7D9A" w:rsidP="00E177C0">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BA1C8B" w:rsidRPr="0040228B" w:rsidTr="00BA1C8B">
        <w:tc>
          <w:tcPr>
            <w:tcW w:w="5400" w:type="dxa"/>
            <w:hideMark/>
          </w:tcPr>
          <w:p w:rsidR="00BA1C8B" w:rsidRPr="0040228B" w:rsidRDefault="00BA1C8B" w:rsidP="00BA1C8B">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890" w:type="dxa"/>
          </w:tcPr>
          <w:p w:rsidR="00BA1C8B" w:rsidRPr="00BA1C8B" w:rsidRDefault="00BA1C8B" w:rsidP="00BA1C8B">
            <w:pPr>
              <w:tabs>
                <w:tab w:val="decimal" w:pos="1599"/>
              </w:tabs>
              <w:spacing w:line="380" w:lineRule="exact"/>
              <w:jc w:val="both"/>
              <w:rPr>
                <w:rFonts w:ascii="Arial" w:hAnsi="Arial" w:cs="Arial"/>
                <w:sz w:val="22"/>
                <w:szCs w:val="22"/>
                <w:cs/>
              </w:rPr>
            </w:pPr>
          </w:p>
        </w:tc>
        <w:tc>
          <w:tcPr>
            <w:tcW w:w="1890" w:type="dxa"/>
          </w:tcPr>
          <w:p w:rsidR="00BA1C8B" w:rsidRPr="00CD5E67" w:rsidRDefault="00BA1C8B" w:rsidP="00BA1C8B">
            <w:pPr>
              <w:tabs>
                <w:tab w:val="decimal" w:pos="1599"/>
              </w:tabs>
              <w:spacing w:line="380" w:lineRule="exact"/>
              <w:jc w:val="both"/>
              <w:rPr>
                <w:rFonts w:ascii="Arial" w:hAnsi="Arial" w:cs="Arial"/>
                <w:sz w:val="22"/>
                <w:szCs w:val="22"/>
                <w:cs/>
              </w:rPr>
            </w:pPr>
          </w:p>
        </w:tc>
      </w:tr>
      <w:tr w:rsidR="00BA1C8B" w:rsidRPr="0040228B" w:rsidTr="00BA1C8B">
        <w:tc>
          <w:tcPr>
            <w:tcW w:w="5400" w:type="dxa"/>
            <w:hideMark/>
          </w:tcPr>
          <w:p w:rsidR="00BA1C8B" w:rsidRPr="0040228B" w:rsidRDefault="00BA1C8B" w:rsidP="00BA1C8B">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year</w:t>
            </w:r>
          </w:p>
        </w:tc>
        <w:tc>
          <w:tcPr>
            <w:tcW w:w="1890" w:type="dxa"/>
            <w:vAlign w:val="bottom"/>
          </w:tcPr>
          <w:p w:rsidR="00BA1C8B" w:rsidRPr="00BA1C8B" w:rsidRDefault="00BA1C8B" w:rsidP="00BA1C8B">
            <w:pPr>
              <w:tabs>
                <w:tab w:val="decimal" w:pos="1599"/>
              </w:tabs>
              <w:spacing w:line="380" w:lineRule="exact"/>
              <w:jc w:val="both"/>
              <w:rPr>
                <w:rFonts w:ascii="Arial" w:hAnsi="Arial" w:cs="Arial"/>
                <w:sz w:val="22"/>
                <w:szCs w:val="22"/>
                <w:cs/>
              </w:rPr>
            </w:pPr>
            <w:r w:rsidRPr="00BA1C8B">
              <w:rPr>
                <w:rFonts w:ascii="Arial" w:hAnsi="Arial" w:cs="Arial"/>
                <w:sz w:val="22"/>
                <w:szCs w:val="22"/>
              </w:rPr>
              <w:t>906,608,710</w:t>
            </w:r>
          </w:p>
        </w:tc>
        <w:tc>
          <w:tcPr>
            <w:tcW w:w="1890" w:type="dxa"/>
            <w:vAlign w:val="bottom"/>
          </w:tcPr>
          <w:p w:rsidR="00BA1C8B" w:rsidRPr="00CD5E67" w:rsidRDefault="00BA1C8B" w:rsidP="00BA1C8B">
            <w:pPr>
              <w:tabs>
                <w:tab w:val="decimal" w:pos="1599"/>
              </w:tabs>
              <w:spacing w:line="380" w:lineRule="exact"/>
              <w:jc w:val="both"/>
              <w:rPr>
                <w:rFonts w:ascii="Arial" w:hAnsi="Arial" w:cs="Arial"/>
                <w:sz w:val="22"/>
                <w:szCs w:val="22"/>
                <w:cs/>
              </w:rPr>
            </w:pPr>
            <w:r w:rsidRPr="00CD5E67">
              <w:rPr>
                <w:rFonts w:ascii="Arial" w:hAnsi="Arial" w:cs="Arial"/>
                <w:sz w:val="22"/>
                <w:szCs w:val="22"/>
              </w:rPr>
              <w:t>734,250,243</w:t>
            </w:r>
          </w:p>
        </w:tc>
      </w:tr>
      <w:tr w:rsidR="00BA1C8B" w:rsidRPr="0040228B" w:rsidTr="00BA1C8B">
        <w:tc>
          <w:tcPr>
            <w:tcW w:w="5400" w:type="dxa"/>
          </w:tcPr>
          <w:p w:rsidR="00BA1C8B" w:rsidRPr="0040228B" w:rsidRDefault="00BA1C8B" w:rsidP="00BA1C8B">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890" w:type="dxa"/>
            <w:vAlign w:val="bottom"/>
          </w:tcPr>
          <w:p w:rsidR="00BA1C8B" w:rsidRPr="00BA1C8B" w:rsidRDefault="00BA1C8B" w:rsidP="00BA1C8B">
            <w:pPr>
              <w:tabs>
                <w:tab w:val="decimal" w:pos="1599"/>
              </w:tabs>
              <w:spacing w:line="380" w:lineRule="exact"/>
              <w:jc w:val="both"/>
              <w:rPr>
                <w:rFonts w:ascii="Arial" w:hAnsi="Arial" w:cs="Arial"/>
                <w:sz w:val="22"/>
                <w:szCs w:val="22"/>
                <w:cs/>
              </w:rPr>
            </w:pPr>
            <w:r w:rsidRPr="00BA1C8B">
              <w:rPr>
                <w:rFonts w:ascii="Arial" w:hAnsi="Arial" w:cs="Arial"/>
                <w:sz w:val="22"/>
                <w:szCs w:val="22"/>
              </w:rPr>
              <w:t>14,824,879</w:t>
            </w:r>
          </w:p>
        </w:tc>
        <w:tc>
          <w:tcPr>
            <w:tcW w:w="1890" w:type="dxa"/>
            <w:vAlign w:val="bottom"/>
          </w:tcPr>
          <w:p w:rsidR="00BA1C8B" w:rsidRPr="00CD5E67" w:rsidRDefault="00BA1C8B" w:rsidP="00BA1C8B">
            <w:pPr>
              <w:tabs>
                <w:tab w:val="decimal" w:pos="1599"/>
              </w:tabs>
              <w:spacing w:line="380" w:lineRule="exact"/>
              <w:jc w:val="both"/>
              <w:rPr>
                <w:rFonts w:ascii="Arial" w:hAnsi="Arial" w:cs="Arial"/>
                <w:sz w:val="22"/>
                <w:szCs w:val="22"/>
                <w:cs/>
              </w:rPr>
            </w:pPr>
            <w:r w:rsidRPr="00CD5E67">
              <w:rPr>
                <w:rFonts w:ascii="Arial" w:hAnsi="Arial" w:cs="Arial"/>
                <w:sz w:val="22"/>
                <w:szCs w:val="22"/>
              </w:rPr>
              <w:t>2,067</w:t>
            </w:r>
          </w:p>
        </w:tc>
      </w:tr>
      <w:tr w:rsidR="00BA1C8B" w:rsidRPr="0040228B" w:rsidTr="00BA1C8B">
        <w:tc>
          <w:tcPr>
            <w:tcW w:w="5400" w:type="dxa"/>
            <w:hideMark/>
          </w:tcPr>
          <w:p w:rsidR="00BA1C8B" w:rsidRPr="0040228B" w:rsidRDefault="00BA1C8B" w:rsidP="00BA1C8B">
            <w:pPr>
              <w:spacing w:line="380" w:lineRule="exact"/>
              <w:ind w:left="222" w:hanging="222"/>
              <w:rPr>
                <w:rFonts w:ascii="Arial" w:hAnsi="Arial" w:cs="Arial"/>
                <w:sz w:val="22"/>
                <w:szCs w:val="22"/>
              </w:rPr>
            </w:pPr>
            <w:r>
              <w:rPr>
                <w:rFonts w:ascii="Arial" w:hAnsi="Arial" w:cs="Arial"/>
                <w:sz w:val="22"/>
                <w:szCs w:val="22"/>
              </w:rPr>
              <w:t>Capital increased from stock dividend</w:t>
            </w:r>
          </w:p>
        </w:tc>
        <w:tc>
          <w:tcPr>
            <w:tcW w:w="1890" w:type="dxa"/>
            <w:vAlign w:val="bottom"/>
          </w:tcPr>
          <w:p w:rsidR="00BA1C8B" w:rsidRPr="00BA1C8B" w:rsidRDefault="00BA1C8B" w:rsidP="00BA1C8B">
            <w:pPr>
              <w:pBdr>
                <w:bottom w:val="single" w:sz="4" w:space="1" w:color="auto"/>
              </w:pBdr>
              <w:tabs>
                <w:tab w:val="decimal" w:pos="1599"/>
              </w:tabs>
              <w:spacing w:line="380" w:lineRule="exact"/>
              <w:jc w:val="both"/>
              <w:rPr>
                <w:rFonts w:ascii="Arial" w:hAnsi="Arial" w:cs="Arial"/>
                <w:sz w:val="22"/>
                <w:szCs w:val="22"/>
              </w:rPr>
            </w:pPr>
            <w:r w:rsidRPr="00BA1C8B">
              <w:rPr>
                <w:rFonts w:ascii="Arial" w:hAnsi="Arial" w:cs="Arial"/>
                <w:sz w:val="22"/>
                <w:szCs w:val="22"/>
              </w:rPr>
              <w:t>-</w:t>
            </w:r>
          </w:p>
        </w:tc>
        <w:tc>
          <w:tcPr>
            <w:tcW w:w="1890" w:type="dxa"/>
            <w:vAlign w:val="bottom"/>
          </w:tcPr>
          <w:p w:rsidR="00BA1C8B" w:rsidRPr="00CD5E67" w:rsidRDefault="00BA1C8B" w:rsidP="00BA1C8B">
            <w:pPr>
              <w:pBdr>
                <w:bottom w:val="single" w:sz="4" w:space="1" w:color="auto"/>
              </w:pBdr>
              <w:tabs>
                <w:tab w:val="decimal" w:pos="1599"/>
              </w:tabs>
              <w:spacing w:line="380" w:lineRule="exact"/>
              <w:jc w:val="both"/>
              <w:rPr>
                <w:rFonts w:ascii="Arial" w:hAnsi="Arial" w:cs="Arial"/>
                <w:sz w:val="22"/>
                <w:szCs w:val="22"/>
              </w:rPr>
            </w:pPr>
            <w:r w:rsidRPr="00CD5E67">
              <w:rPr>
                <w:rFonts w:ascii="Arial" w:hAnsi="Arial" w:cs="Arial"/>
                <w:sz w:val="22"/>
                <w:szCs w:val="22"/>
              </w:rPr>
              <w:t>172,356,400</w:t>
            </w:r>
          </w:p>
        </w:tc>
      </w:tr>
      <w:tr w:rsidR="00BA1C8B" w:rsidRPr="0040228B" w:rsidTr="00BA1C8B">
        <w:tc>
          <w:tcPr>
            <w:tcW w:w="5400" w:type="dxa"/>
          </w:tcPr>
          <w:p w:rsidR="00BA1C8B" w:rsidRPr="0040228B" w:rsidRDefault="00BA1C8B" w:rsidP="00BA1C8B">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year</w:t>
            </w:r>
          </w:p>
        </w:tc>
        <w:tc>
          <w:tcPr>
            <w:tcW w:w="1890" w:type="dxa"/>
          </w:tcPr>
          <w:p w:rsidR="00BA1C8B" w:rsidRPr="00BA1C8B" w:rsidRDefault="00BA1C8B" w:rsidP="00BA1C8B">
            <w:pPr>
              <w:pBdr>
                <w:bottom w:val="double" w:sz="4" w:space="1" w:color="auto"/>
              </w:pBdr>
              <w:tabs>
                <w:tab w:val="decimal" w:pos="1599"/>
              </w:tabs>
              <w:spacing w:line="380" w:lineRule="exact"/>
              <w:jc w:val="both"/>
              <w:rPr>
                <w:rFonts w:ascii="Arial" w:hAnsi="Arial" w:cs="Arial"/>
                <w:sz w:val="22"/>
                <w:szCs w:val="22"/>
              </w:rPr>
            </w:pPr>
            <w:r w:rsidRPr="00BA1C8B">
              <w:rPr>
                <w:rFonts w:ascii="Arial" w:hAnsi="Arial" w:cs="Arial"/>
                <w:sz w:val="22"/>
                <w:szCs w:val="22"/>
              </w:rPr>
              <w:t>921,433,589</w:t>
            </w:r>
          </w:p>
        </w:tc>
        <w:tc>
          <w:tcPr>
            <w:tcW w:w="1890" w:type="dxa"/>
          </w:tcPr>
          <w:p w:rsidR="00BA1C8B" w:rsidRPr="00CD5E67" w:rsidRDefault="00BA1C8B" w:rsidP="00BA1C8B">
            <w:pPr>
              <w:pBdr>
                <w:bottom w:val="double" w:sz="4" w:space="1" w:color="auto"/>
              </w:pBdr>
              <w:tabs>
                <w:tab w:val="decimal" w:pos="1599"/>
              </w:tabs>
              <w:spacing w:line="380" w:lineRule="exact"/>
              <w:jc w:val="both"/>
              <w:rPr>
                <w:rFonts w:ascii="Arial" w:hAnsi="Arial" w:cs="Arial"/>
                <w:sz w:val="22"/>
                <w:szCs w:val="22"/>
              </w:rPr>
            </w:pPr>
            <w:r w:rsidRPr="00CD5E67">
              <w:rPr>
                <w:rFonts w:ascii="Arial" w:hAnsi="Arial" w:cs="Arial"/>
                <w:sz w:val="22"/>
                <w:szCs w:val="22"/>
              </w:rPr>
              <w:t>906,608,710</w:t>
            </w:r>
          </w:p>
        </w:tc>
      </w:tr>
    </w:tbl>
    <w:p w:rsidR="00C85BAA" w:rsidRDefault="00914935" w:rsidP="00946A55">
      <w:pPr>
        <w:spacing w:before="80" w:after="80" w:line="380" w:lineRule="exact"/>
        <w:ind w:left="540" w:hanging="540"/>
        <w:jc w:val="thaiDistribute"/>
        <w:rPr>
          <w:rFonts w:ascii="Arial" w:hAnsi="Arial"/>
          <w:b/>
          <w:bCs/>
          <w:sz w:val="22"/>
          <w:szCs w:val="22"/>
        </w:rPr>
      </w:pPr>
      <w:r>
        <w:rPr>
          <w:rFonts w:ascii="Arial" w:hAnsi="Arial"/>
          <w:b/>
          <w:bCs/>
          <w:sz w:val="22"/>
          <w:szCs w:val="22"/>
        </w:rPr>
        <w:t>4</w:t>
      </w:r>
      <w:r w:rsidR="009A30F2">
        <w:rPr>
          <w:rFonts w:ascii="Arial" w:hAnsi="Arial"/>
          <w:b/>
          <w:bCs/>
          <w:sz w:val="22"/>
          <w:szCs w:val="22"/>
        </w:rPr>
        <w:t>2</w:t>
      </w:r>
      <w:r w:rsidR="00C85BAA" w:rsidRPr="00C85BAA">
        <w:rPr>
          <w:rFonts w:ascii="Arial" w:hAnsi="Arial"/>
          <w:b/>
          <w:bCs/>
          <w:sz w:val="22"/>
          <w:szCs w:val="22"/>
        </w:rPr>
        <w:t>.</w:t>
      </w:r>
      <w:r w:rsidR="00C85BAA" w:rsidRPr="00C85BAA">
        <w:rPr>
          <w:rFonts w:ascii="Arial" w:hAnsi="Arial"/>
          <w:b/>
          <w:bCs/>
          <w:sz w:val="22"/>
          <w:szCs w:val="22"/>
        </w:rPr>
        <w:tab/>
        <w:t>Warrant</w:t>
      </w:r>
    </w:p>
    <w:p w:rsidR="001E7D9A" w:rsidRPr="00C85BAA" w:rsidRDefault="001E7D9A" w:rsidP="00946A55">
      <w:pPr>
        <w:spacing w:before="80" w:after="80" w:line="380" w:lineRule="exact"/>
        <w:ind w:left="540" w:hanging="540"/>
        <w:jc w:val="thaiDistribute"/>
        <w:rPr>
          <w:rFonts w:ascii="Arial" w:hAnsi="Arial"/>
          <w:b/>
          <w:bCs/>
          <w:sz w:val="22"/>
          <w:szCs w:val="22"/>
        </w:rPr>
      </w:pPr>
      <w:r>
        <w:rPr>
          <w:rFonts w:ascii="Arial" w:hAnsi="Arial"/>
          <w:b/>
          <w:bCs/>
          <w:sz w:val="22"/>
          <w:szCs w:val="22"/>
        </w:rPr>
        <w:t>42.1</w:t>
      </w:r>
      <w:r>
        <w:rPr>
          <w:rFonts w:ascii="Arial" w:hAnsi="Arial"/>
          <w:b/>
          <w:bCs/>
          <w:sz w:val="22"/>
          <w:szCs w:val="22"/>
        </w:rPr>
        <w:tab/>
        <w:t>Warrant No.2</w:t>
      </w:r>
    </w:p>
    <w:p w:rsidR="0040228B" w:rsidRDefault="000531C6" w:rsidP="00946A55">
      <w:pPr>
        <w:tabs>
          <w:tab w:val="left" w:pos="600"/>
        </w:tabs>
        <w:spacing w:before="80" w:after="80" w:line="380" w:lineRule="exact"/>
        <w:ind w:left="547" w:hanging="547"/>
        <w:jc w:val="thaiDistribute"/>
        <w:rPr>
          <w:rFonts w:ascii="Arial" w:hAnsi="Arial"/>
          <w:sz w:val="22"/>
          <w:szCs w:val="22"/>
        </w:rPr>
      </w:pPr>
      <w:r>
        <w:rPr>
          <w:rFonts w:ascii="Arial" w:hAnsi="Arial"/>
          <w:sz w:val="22"/>
          <w:szCs w:val="22"/>
        </w:rPr>
        <w:tab/>
      </w:r>
      <w:r w:rsidR="00C85BAA" w:rsidRPr="00BA29CD">
        <w:rPr>
          <w:rFonts w:ascii="Arial" w:hAnsi="Arial"/>
          <w:sz w:val="22"/>
          <w:szCs w:val="22"/>
        </w:rPr>
        <w:t>In June 2017, the Company ha</w:t>
      </w:r>
      <w:r w:rsidR="00CA6564">
        <w:rPr>
          <w:rFonts w:ascii="Arial" w:hAnsi="Arial"/>
          <w:sz w:val="22"/>
          <w:szCs w:val="22"/>
        </w:rPr>
        <w:t>d</w:t>
      </w:r>
      <w:r w:rsidR="005B789E">
        <w:rPr>
          <w:rFonts w:ascii="Arial" w:hAnsi="Arial"/>
          <w:sz w:val="22"/>
          <w:szCs w:val="22"/>
        </w:rPr>
        <w:t xml:space="preserve"> issued and allocated warrant No</w:t>
      </w:r>
      <w:r w:rsidR="00C85BAA" w:rsidRPr="00BA29CD">
        <w:rPr>
          <w:rFonts w:ascii="Arial" w:hAnsi="Arial"/>
          <w:sz w:val="22"/>
          <w:szCs w:val="22"/>
        </w:rPr>
        <w:t xml:space="preserve">.2 (“JMART-W2”) with free of charge by specified holders and transferable to existing shareholders totaling 163,164,057 units. 1 unit of warrant is exercisable to purchase 1 </w:t>
      </w:r>
      <w:r w:rsidR="00C85BAA">
        <w:rPr>
          <w:rFonts w:ascii="Arial" w:hAnsi="Arial"/>
          <w:sz w:val="22"/>
          <w:szCs w:val="22"/>
        </w:rPr>
        <w:t>ordinary</w:t>
      </w:r>
      <w:r w:rsidR="00C85BAA" w:rsidRPr="00BA29CD">
        <w:rPr>
          <w:rFonts w:ascii="Arial" w:hAnsi="Arial"/>
          <w:sz w:val="22"/>
          <w:szCs w:val="22"/>
        </w:rPr>
        <w:t xml:space="preserve"> share at Baht 15 each within 2 years starting from 6 June 2017. Its first exercise </w:t>
      </w:r>
      <w:r w:rsidR="00CA6564">
        <w:rPr>
          <w:rFonts w:ascii="Arial" w:hAnsi="Arial"/>
          <w:sz w:val="22"/>
          <w:szCs w:val="22"/>
        </w:rPr>
        <w:t xml:space="preserve">was </w:t>
      </w:r>
      <w:r w:rsidR="00C85BAA" w:rsidRPr="00BA29CD">
        <w:rPr>
          <w:rFonts w:ascii="Arial" w:hAnsi="Arial"/>
          <w:sz w:val="22"/>
          <w:szCs w:val="22"/>
        </w:rPr>
        <w:t xml:space="preserve">on 31 July 2017 and able to exercise on the last working day of each quarter. </w:t>
      </w:r>
    </w:p>
    <w:p w:rsidR="003A5C10" w:rsidRDefault="000531C6" w:rsidP="00946A55">
      <w:pPr>
        <w:tabs>
          <w:tab w:val="left" w:pos="600"/>
        </w:tabs>
        <w:spacing w:before="80" w:after="80" w:line="380" w:lineRule="exact"/>
        <w:ind w:left="540" w:hanging="540"/>
        <w:jc w:val="thaiDistribute"/>
        <w:rPr>
          <w:rFonts w:ascii="Arial" w:hAnsi="Arial"/>
          <w:sz w:val="22"/>
          <w:szCs w:val="22"/>
        </w:rPr>
      </w:pPr>
      <w:r>
        <w:rPr>
          <w:rFonts w:ascii="Arial" w:hAnsi="Arial"/>
          <w:sz w:val="22"/>
          <w:szCs w:val="22"/>
        </w:rPr>
        <w:tab/>
      </w:r>
      <w:r w:rsidR="0040228B">
        <w:rPr>
          <w:rFonts w:ascii="Arial" w:hAnsi="Arial"/>
          <w:sz w:val="22"/>
          <w:szCs w:val="22"/>
        </w:rPr>
        <w:t>The last exercise date of warrant No. 2 (“</w:t>
      </w:r>
      <w:r w:rsidR="002E6AA6">
        <w:rPr>
          <w:rFonts w:ascii="Arial" w:hAnsi="Arial"/>
          <w:sz w:val="22"/>
          <w:szCs w:val="22"/>
        </w:rPr>
        <w:t>JMART-W</w:t>
      </w:r>
      <w:r w:rsidR="00204568">
        <w:rPr>
          <w:rFonts w:ascii="Arial" w:hAnsi="Arial"/>
          <w:sz w:val="22"/>
          <w:szCs w:val="22"/>
        </w:rPr>
        <w:t>2</w:t>
      </w:r>
      <w:r w:rsidR="002E6AA6">
        <w:rPr>
          <w:rFonts w:ascii="Arial" w:hAnsi="Arial"/>
          <w:sz w:val="22"/>
          <w:szCs w:val="22"/>
        </w:rPr>
        <w:t>”</w:t>
      </w:r>
      <w:r w:rsidR="00204568">
        <w:rPr>
          <w:rFonts w:ascii="Arial" w:hAnsi="Arial"/>
          <w:sz w:val="22"/>
          <w:szCs w:val="22"/>
        </w:rPr>
        <w:t>)</w:t>
      </w:r>
      <w:r w:rsidR="002E6AA6">
        <w:rPr>
          <w:rFonts w:ascii="Arial" w:hAnsi="Arial"/>
          <w:sz w:val="22"/>
          <w:szCs w:val="22"/>
        </w:rPr>
        <w:t xml:space="preserve"> was on 5 June 2019. </w:t>
      </w:r>
      <w:r w:rsidR="00204568">
        <w:rPr>
          <w:rFonts w:ascii="Arial" w:hAnsi="Arial"/>
          <w:sz w:val="22"/>
          <w:szCs w:val="22"/>
        </w:rPr>
        <w:t xml:space="preserve">   </w:t>
      </w:r>
    </w:p>
    <w:p w:rsidR="001E7D9A" w:rsidRDefault="001E7D9A" w:rsidP="001E7D9A">
      <w:pPr>
        <w:spacing w:before="120" w:after="120" w:line="380" w:lineRule="exact"/>
        <w:ind w:left="547"/>
        <w:jc w:val="both"/>
        <w:rPr>
          <w:rFonts w:ascii="Arial" w:hAnsi="Arial" w:cs="Arial"/>
          <w:sz w:val="22"/>
          <w:szCs w:val="20"/>
          <w:u w:val="single"/>
        </w:rPr>
      </w:pPr>
      <w:r>
        <w:rPr>
          <w:rFonts w:ascii="Arial" w:hAnsi="Arial" w:cs="Arial"/>
          <w:sz w:val="22"/>
          <w:szCs w:val="20"/>
          <w:u w:val="single"/>
        </w:rPr>
        <w:t>Reconciliation of number of JM</w:t>
      </w:r>
      <w:r>
        <w:rPr>
          <w:rFonts w:ascii="Arial" w:hAnsi="Arial" w:cs="Browallia New"/>
          <w:sz w:val="22"/>
          <w:szCs w:val="22"/>
          <w:u w:val="single"/>
        </w:rPr>
        <w:t>ART</w:t>
      </w:r>
      <w:r>
        <w:rPr>
          <w:rFonts w:ascii="Arial" w:hAnsi="Arial" w:cs="Arial"/>
          <w:sz w:val="22"/>
          <w:szCs w:val="20"/>
          <w:u w:val="single"/>
        </w:rPr>
        <w:t xml:space="preserve">-W2 warrants </w:t>
      </w:r>
    </w:p>
    <w:p w:rsidR="001E7D9A" w:rsidRPr="000A459A" w:rsidRDefault="001E7D9A" w:rsidP="001E7D9A">
      <w:pPr>
        <w:spacing w:after="120" w:line="380" w:lineRule="exact"/>
        <w:ind w:left="360" w:right="29" w:hanging="360"/>
        <w:jc w:val="right"/>
        <w:rPr>
          <w:rFonts w:ascii="Arial" w:hAnsi="Arial" w:cs="Arial"/>
          <w:sz w:val="22"/>
          <w:szCs w:val="22"/>
        </w:rPr>
      </w:pPr>
      <w:r w:rsidRPr="000A459A">
        <w:rPr>
          <w:rFonts w:ascii="Arial" w:eastAsia="Arial Unicode MS" w:hAnsi="Arial" w:cs="Arial"/>
          <w:sz w:val="22"/>
          <w:szCs w:val="22"/>
          <w:cs/>
        </w:rPr>
        <w:t>(</w:t>
      </w:r>
      <w:r w:rsidRPr="000A459A">
        <w:rPr>
          <w:rFonts w:ascii="Arial" w:hAnsi="Arial" w:cs="Arial"/>
          <w:sz w:val="22"/>
          <w:szCs w:val="22"/>
        </w:rPr>
        <w:t>Unit: Units</w:t>
      </w:r>
      <w:r w:rsidRPr="000A459A">
        <w:rPr>
          <w:rFonts w:ascii="Arial" w:eastAsia="Arial Unicode MS" w:hAnsi="Arial" w:cs="Arial"/>
          <w:sz w:val="22"/>
          <w:szCs w:val="22"/>
          <w:cs/>
        </w:rPr>
        <w:t>)</w:t>
      </w:r>
    </w:p>
    <w:tbl>
      <w:tblPr>
        <w:tblW w:w="9180" w:type="dxa"/>
        <w:tblInd w:w="558" w:type="dxa"/>
        <w:tblCellMar>
          <w:left w:w="0" w:type="dxa"/>
          <w:right w:w="0" w:type="dxa"/>
        </w:tblCellMar>
        <w:tblLook w:val="04A0" w:firstRow="1" w:lastRow="0" w:firstColumn="1" w:lastColumn="0" w:noHBand="0" w:noVBand="1"/>
      </w:tblPr>
      <w:tblGrid>
        <w:gridCol w:w="6300"/>
        <w:gridCol w:w="2880"/>
      </w:tblGrid>
      <w:tr w:rsidR="001E7D9A" w:rsidTr="001204C5">
        <w:tc>
          <w:tcPr>
            <w:tcW w:w="6300" w:type="dxa"/>
            <w:tcMar>
              <w:top w:w="0" w:type="dxa"/>
              <w:left w:w="108" w:type="dxa"/>
              <w:bottom w:w="0" w:type="dxa"/>
              <w:right w:w="108" w:type="dxa"/>
            </w:tcMar>
          </w:tcPr>
          <w:p w:rsidR="001E7D9A" w:rsidRDefault="001E7D9A"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E7D9A" w:rsidRDefault="001E7D9A" w:rsidP="00E177C0">
            <w:pPr>
              <w:spacing w:line="380" w:lineRule="exact"/>
              <w:jc w:val="center"/>
              <w:rPr>
                <w:rFonts w:ascii="Arial" w:hAnsi="Arial" w:cs="Arial"/>
                <w:sz w:val="22"/>
                <w:szCs w:val="22"/>
              </w:rPr>
            </w:pPr>
            <w:r>
              <w:rPr>
                <w:rFonts w:ascii="Arial" w:hAnsi="Arial" w:cs="Arial"/>
                <w:sz w:val="22"/>
                <w:szCs w:val="22"/>
              </w:rPr>
              <w:t>Consolidated and separate</w:t>
            </w:r>
          </w:p>
        </w:tc>
      </w:tr>
      <w:tr w:rsidR="001E7D9A" w:rsidTr="001204C5">
        <w:tc>
          <w:tcPr>
            <w:tcW w:w="6300" w:type="dxa"/>
            <w:tcMar>
              <w:top w:w="0" w:type="dxa"/>
              <w:left w:w="108" w:type="dxa"/>
              <w:bottom w:w="0" w:type="dxa"/>
              <w:right w:w="108" w:type="dxa"/>
            </w:tcMar>
          </w:tcPr>
          <w:p w:rsidR="001E7D9A" w:rsidRDefault="001E7D9A"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E7D9A" w:rsidRDefault="001E7D9A" w:rsidP="00E177C0">
            <w:pPr>
              <w:pBdr>
                <w:bottom w:val="single" w:sz="4" w:space="1" w:color="auto"/>
              </w:pBdr>
              <w:spacing w:line="380" w:lineRule="exact"/>
              <w:jc w:val="center"/>
              <w:rPr>
                <w:rFonts w:ascii="Arial" w:hAnsi="Arial" w:cs="Arial"/>
                <w:sz w:val="22"/>
                <w:szCs w:val="22"/>
              </w:rPr>
            </w:pPr>
            <w:r>
              <w:rPr>
                <w:rFonts w:ascii="Arial" w:hAnsi="Arial" w:cs="Arial"/>
                <w:sz w:val="22"/>
                <w:szCs w:val="22"/>
              </w:rPr>
              <w:t>financial statements</w:t>
            </w:r>
          </w:p>
        </w:tc>
      </w:tr>
      <w:tr w:rsidR="001204C5" w:rsidTr="001204C5">
        <w:tc>
          <w:tcPr>
            <w:tcW w:w="6300" w:type="dxa"/>
            <w:tcMar>
              <w:top w:w="0" w:type="dxa"/>
              <w:left w:w="108" w:type="dxa"/>
              <w:bottom w:w="0" w:type="dxa"/>
              <w:right w:w="108" w:type="dxa"/>
            </w:tcMar>
          </w:tcPr>
          <w:p w:rsidR="001204C5" w:rsidRDefault="001204C5" w:rsidP="00E177C0">
            <w:pPr>
              <w:spacing w:line="380" w:lineRule="exact"/>
              <w:jc w:val="both"/>
              <w:rPr>
                <w:rFonts w:ascii="Arial" w:eastAsia="Calibri" w:hAnsi="Arial" w:cs="Arial"/>
                <w:sz w:val="22"/>
                <w:szCs w:val="22"/>
              </w:rPr>
            </w:pPr>
          </w:p>
        </w:tc>
        <w:tc>
          <w:tcPr>
            <w:tcW w:w="2880" w:type="dxa"/>
          </w:tcPr>
          <w:p w:rsidR="001204C5" w:rsidRDefault="001204C5" w:rsidP="00E177C0">
            <w:pPr>
              <w:pBdr>
                <w:bottom w:val="single" w:sz="4" w:space="1" w:color="auto"/>
              </w:pBdr>
              <w:spacing w:line="380" w:lineRule="exact"/>
              <w:ind w:left="135" w:right="90"/>
              <w:jc w:val="center"/>
              <w:rPr>
                <w:rFonts w:ascii="Arial" w:hAnsi="Arial" w:cs="Arial"/>
                <w:sz w:val="22"/>
                <w:szCs w:val="22"/>
              </w:rPr>
            </w:pPr>
            <w:r>
              <w:rPr>
                <w:rFonts w:ascii="Arial" w:hAnsi="Arial" w:cs="Arial"/>
                <w:sz w:val="22"/>
                <w:szCs w:val="22"/>
              </w:rPr>
              <w:t>2019</w:t>
            </w:r>
          </w:p>
        </w:tc>
      </w:tr>
      <w:tr w:rsidR="001204C5" w:rsidTr="001204C5">
        <w:tc>
          <w:tcPr>
            <w:tcW w:w="6300" w:type="dxa"/>
            <w:tcMar>
              <w:top w:w="0" w:type="dxa"/>
              <w:left w:w="108" w:type="dxa"/>
              <w:bottom w:w="0" w:type="dxa"/>
              <w:right w:w="108" w:type="dxa"/>
            </w:tcMar>
            <w:hideMark/>
          </w:tcPr>
          <w:p w:rsidR="001204C5" w:rsidRDefault="001204C5" w:rsidP="00E177C0">
            <w:pPr>
              <w:spacing w:line="380" w:lineRule="exact"/>
              <w:rPr>
                <w:rFonts w:ascii="Arial" w:eastAsia="Calibri" w:hAnsi="Arial" w:cs="Arial"/>
                <w:sz w:val="22"/>
                <w:szCs w:val="22"/>
              </w:rPr>
            </w:pPr>
            <w:r>
              <w:rPr>
                <w:rFonts w:ascii="Arial" w:hAnsi="Arial" w:cs="Arial"/>
                <w:sz w:val="22"/>
                <w:szCs w:val="22"/>
              </w:rPr>
              <w:t>Number of warrants at the beginning of year</w:t>
            </w:r>
          </w:p>
        </w:tc>
        <w:tc>
          <w:tcPr>
            <w:tcW w:w="2880" w:type="dxa"/>
          </w:tcPr>
          <w:p w:rsidR="001204C5" w:rsidRDefault="001204C5" w:rsidP="001204C5">
            <w:pPr>
              <w:tabs>
                <w:tab w:val="decimal" w:pos="2520"/>
              </w:tabs>
              <w:spacing w:line="380" w:lineRule="exact"/>
              <w:jc w:val="both"/>
              <w:rPr>
                <w:rFonts w:ascii="Arial" w:eastAsia="Calibri" w:hAnsi="Arial" w:cs="Arial"/>
                <w:sz w:val="22"/>
                <w:szCs w:val="22"/>
              </w:rPr>
            </w:pPr>
            <w:r>
              <w:rPr>
                <w:rFonts w:ascii="Arial" w:eastAsia="Calibri" w:hAnsi="Arial" w:cs="Arial"/>
                <w:sz w:val="22"/>
                <w:szCs w:val="22"/>
              </w:rPr>
              <w:t>163,161,186</w:t>
            </w:r>
          </w:p>
        </w:tc>
      </w:tr>
      <w:tr w:rsidR="001204C5" w:rsidTr="001204C5">
        <w:tc>
          <w:tcPr>
            <w:tcW w:w="6300" w:type="dxa"/>
            <w:tcMar>
              <w:top w:w="0" w:type="dxa"/>
              <w:left w:w="108" w:type="dxa"/>
              <w:bottom w:w="0" w:type="dxa"/>
              <w:right w:w="108" w:type="dxa"/>
            </w:tcMar>
            <w:hideMark/>
          </w:tcPr>
          <w:p w:rsidR="001204C5" w:rsidRDefault="001204C5" w:rsidP="00E177C0">
            <w:pPr>
              <w:spacing w:line="380" w:lineRule="exact"/>
              <w:rPr>
                <w:rFonts w:ascii="Arial" w:eastAsia="Calibri" w:hAnsi="Arial" w:cs="Arial"/>
                <w:sz w:val="22"/>
                <w:szCs w:val="22"/>
              </w:rPr>
            </w:pPr>
            <w:r>
              <w:rPr>
                <w:rFonts w:ascii="Arial" w:hAnsi="Arial" w:cs="Arial"/>
                <w:sz w:val="22"/>
                <w:szCs w:val="22"/>
              </w:rPr>
              <w:t>Exercised during the year (Note 41)</w:t>
            </w:r>
          </w:p>
        </w:tc>
        <w:tc>
          <w:tcPr>
            <w:tcW w:w="2880" w:type="dxa"/>
          </w:tcPr>
          <w:p w:rsidR="001204C5" w:rsidRPr="001D2C00" w:rsidRDefault="001204C5" w:rsidP="001204C5">
            <w:pPr>
              <w:tabs>
                <w:tab w:val="decimal" w:pos="2520"/>
              </w:tabs>
              <w:spacing w:line="380" w:lineRule="exact"/>
              <w:jc w:val="both"/>
              <w:rPr>
                <w:rFonts w:ascii="Arial" w:eastAsia="Calibri" w:hAnsi="Arial" w:cs="Arial"/>
                <w:sz w:val="22"/>
                <w:szCs w:val="22"/>
              </w:rPr>
            </w:pPr>
            <w:r w:rsidRPr="001D2C00">
              <w:rPr>
                <w:rFonts w:ascii="Arial" w:eastAsia="Calibri" w:hAnsi="Arial" w:cs="Arial"/>
                <w:sz w:val="22"/>
                <w:szCs w:val="22"/>
              </w:rPr>
              <w:t>(2,067)</w:t>
            </w:r>
          </w:p>
        </w:tc>
      </w:tr>
      <w:tr w:rsidR="001204C5" w:rsidTr="001204C5">
        <w:tc>
          <w:tcPr>
            <w:tcW w:w="6300" w:type="dxa"/>
            <w:tcMar>
              <w:top w:w="0" w:type="dxa"/>
              <w:left w:w="108" w:type="dxa"/>
              <w:bottom w:w="0" w:type="dxa"/>
              <w:right w:w="108" w:type="dxa"/>
            </w:tcMar>
          </w:tcPr>
          <w:p w:rsidR="001204C5" w:rsidRDefault="001204C5" w:rsidP="00E177C0">
            <w:pPr>
              <w:spacing w:line="380" w:lineRule="exact"/>
              <w:rPr>
                <w:rFonts w:ascii="Arial" w:hAnsi="Arial" w:cs="Arial"/>
                <w:sz w:val="22"/>
                <w:szCs w:val="22"/>
              </w:rPr>
            </w:pPr>
            <w:r>
              <w:rPr>
                <w:rFonts w:ascii="Arial" w:hAnsi="Arial" w:cs="Arial"/>
                <w:sz w:val="22"/>
                <w:szCs w:val="22"/>
              </w:rPr>
              <w:t>Warrants expired during the year</w:t>
            </w:r>
          </w:p>
        </w:tc>
        <w:tc>
          <w:tcPr>
            <w:tcW w:w="2880" w:type="dxa"/>
          </w:tcPr>
          <w:p w:rsidR="001204C5" w:rsidRPr="001D2C00" w:rsidRDefault="001204C5" w:rsidP="001204C5">
            <w:pPr>
              <w:tabs>
                <w:tab w:val="decimal" w:pos="2520"/>
              </w:tabs>
              <w:spacing w:line="380" w:lineRule="exact"/>
              <w:jc w:val="both"/>
              <w:rPr>
                <w:rFonts w:ascii="Arial" w:eastAsia="Calibri" w:hAnsi="Arial" w:cs="Arial"/>
                <w:sz w:val="22"/>
                <w:szCs w:val="22"/>
              </w:rPr>
            </w:pPr>
            <w:r w:rsidRPr="001D2C00">
              <w:rPr>
                <w:rFonts w:ascii="Arial" w:eastAsia="Calibri" w:hAnsi="Arial" w:cs="Arial"/>
                <w:sz w:val="22"/>
                <w:szCs w:val="22"/>
              </w:rPr>
              <w:t>(163,159,119)</w:t>
            </w:r>
          </w:p>
        </w:tc>
      </w:tr>
      <w:tr w:rsidR="001204C5" w:rsidTr="001204C5">
        <w:tc>
          <w:tcPr>
            <w:tcW w:w="6300" w:type="dxa"/>
            <w:tcMar>
              <w:top w:w="0" w:type="dxa"/>
              <w:left w:w="108" w:type="dxa"/>
              <w:bottom w:w="0" w:type="dxa"/>
              <w:right w:w="108" w:type="dxa"/>
            </w:tcMar>
            <w:hideMark/>
          </w:tcPr>
          <w:p w:rsidR="001204C5" w:rsidRPr="006675E6" w:rsidRDefault="001204C5" w:rsidP="00E177C0">
            <w:pPr>
              <w:spacing w:line="380" w:lineRule="exact"/>
              <w:rPr>
                <w:rFonts w:ascii="Arial" w:eastAsia="Calibri" w:hAnsi="Arial" w:cstheme="minorBidi"/>
                <w:sz w:val="22"/>
                <w:szCs w:val="22"/>
              </w:rPr>
            </w:pPr>
            <w:r>
              <w:rPr>
                <w:rFonts w:ascii="Arial" w:hAnsi="Arial" w:cs="Arial"/>
                <w:sz w:val="22"/>
                <w:szCs w:val="22"/>
              </w:rPr>
              <w:t>Number of warrants at the end of year</w:t>
            </w:r>
          </w:p>
        </w:tc>
        <w:tc>
          <w:tcPr>
            <w:tcW w:w="2880" w:type="dxa"/>
          </w:tcPr>
          <w:p w:rsidR="001204C5" w:rsidRPr="001D2C00" w:rsidRDefault="001204C5" w:rsidP="001204C5">
            <w:pPr>
              <w:pBdr>
                <w:top w:val="single" w:sz="4" w:space="1" w:color="auto"/>
                <w:bottom w:val="double" w:sz="4" w:space="1" w:color="auto"/>
              </w:pBdr>
              <w:tabs>
                <w:tab w:val="decimal" w:pos="2520"/>
              </w:tabs>
              <w:spacing w:line="380" w:lineRule="exact"/>
              <w:jc w:val="both"/>
              <w:rPr>
                <w:rFonts w:ascii="Arial" w:eastAsia="Calibri" w:hAnsi="Arial" w:cs="Arial"/>
                <w:sz w:val="22"/>
                <w:szCs w:val="22"/>
                <w:cs/>
              </w:rPr>
            </w:pPr>
            <w:r w:rsidRPr="001D2C00">
              <w:rPr>
                <w:rFonts w:ascii="Arial" w:eastAsia="Calibri" w:hAnsi="Arial" w:cs="Arial"/>
                <w:sz w:val="22"/>
                <w:szCs w:val="22"/>
              </w:rPr>
              <w:t>-</w:t>
            </w:r>
          </w:p>
        </w:tc>
      </w:tr>
    </w:tbl>
    <w:p w:rsidR="001E7D9A" w:rsidRPr="00C85BAA" w:rsidRDefault="001E7D9A" w:rsidP="001E7D9A">
      <w:pPr>
        <w:spacing w:before="80" w:after="80" w:line="380" w:lineRule="exact"/>
        <w:ind w:left="540" w:hanging="540"/>
        <w:jc w:val="thaiDistribute"/>
        <w:rPr>
          <w:rFonts w:ascii="Arial" w:hAnsi="Arial"/>
          <w:b/>
          <w:bCs/>
          <w:sz w:val="22"/>
          <w:szCs w:val="22"/>
        </w:rPr>
      </w:pPr>
      <w:r>
        <w:rPr>
          <w:rFonts w:ascii="Arial" w:hAnsi="Arial"/>
          <w:b/>
          <w:bCs/>
          <w:sz w:val="22"/>
          <w:szCs w:val="22"/>
        </w:rPr>
        <w:t>42.2</w:t>
      </w:r>
      <w:r>
        <w:rPr>
          <w:rFonts w:ascii="Arial" w:hAnsi="Arial"/>
          <w:b/>
          <w:bCs/>
          <w:sz w:val="22"/>
          <w:szCs w:val="22"/>
        </w:rPr>
        <w:tab/>
        <w:t>Warrant No.3</w:t>
      </w:r>
    </w:p>
    <w:p w:rsidR="003A5C10" w:rsidRDefault="001E7D9A" w:rsidP="00946A55">
      <w:pPr>
        <w:tabs>
          <w:tab w:val="left" w:pos="600"/>
        </w:tabs>
        <w:spacing w:before="80" w:after="80" w:line="380" w:lineRule="exact"/>
        <w:ind w:left="540" w:hanging="540"/>
        <w:jc w:val="thaiDistribute"/>
        <w:rPr>
          <w:rFonts w:ascii="Arial" w:hAnsi="Arial"/>
          <w:sz w:val="22"/>
          <w:szCs w:val="22"/>
        </w:rPr>
      </w:pPr>
      <w:r>
        <w:rPr>
          <w:rFonts w:ascii="Arial" w:hAnsi="Arial"/>
          <w:sz w:val="22"/>
          <w:szCs w:val="22"/>
        </w:rPr>
        <w:tab/>
      </w:r>
      <w:r w:rsidR="003A5C10" w:rsidRPr="003A5C10">
        <w:rPr>
          <w:rFonts w:ascii="Arial" w:hAnsi="Arial"/>
          <w:sz w:val="22"/>
          <w:szCs w:val="22"/>
        </w:rPr>
        <w:t>In June 2020, the Company ha</w:t>
      </w:r>
      <w:r w:rsidR="00CA6564">
        <w:rPr>
          <w:rFonts w:ascii="Arial" w:hAnsi="Arial"/>
          <w:sz w:val="22"/>
          <w:szCs w:val="22"/>
        </w:rPr>
        <w:t>d</w:t>
      </w:r>
      <w:r w:rsidR="003A5C10" w:rsidRPr="003A5C10">
        <w:rPr>
          <w:rFonts w:ascii="Arial" w:hAnsi="Arial"/>
          <w:sz w:val="22"/>
          <w:szCs w:val="22"/>
        </w:rPr>
        <w:t xml:space="preserve"> issued and allocated warrant No.3 (“JMART-W3”) with free of charge by specified holders and transferable to existing shareholders totaling 100,730,041 units. 1 unit of warrant is exercisable to purchase 1 ordinary share at Baht 11 each within</w:t>
      </w:r>
      <w:r w:rsidR="003A5C10">
        <w:rPr>
          <w:rFonts w:ascii="Arial" w:hAnsi="Arial"/>
          <w:sz w:val="22"/>
          <w:szCs w:val="22"/>
        </w:rPr>
        <w:t xml:space="preserve"> </w:t>
      </w:r>
      <w:r w:rsidR="003A5C10" w:rsidRPr="003A5C10">
        <w:rPr>
          <w:rFonts w:ascii="Arial" w:hAnsi="Arial"/>
          <w:sz w:val="22"/>
          <w:szCs w:val="22"/>
        </w:rPr>
        <w:t xml:space="preserve">2 years starting from 19 June 2020. Its first exercise </w:t>
      </w:r>
      <w:r w:rsidR="00CA6564">
        <w:rPr>
          <w:rFonts w:ascii="Arial" w:hAnsi="Arial"/>
          <w:sz w:val="22"/>
          <w:szCs w:val="22"/>
        </w:rPr>
        <w:t>was</w:t>
      </w:r>
      <w:r w:rsidR="003A5C10" w:rsidRPr="003A5C10">
        <w:rPr>
          <w:rFonts w:ascii="Arial" w:hAnsi="Arial"/>
          <w:sz w:val="22"/>
          <w:szCs w:val="22"/>
        </w:rPr>
        <w:t xml:space="preserve"> on 30 September 2020 and able to exercise on the last working day of each quarter. </w:t>
      </w:r>
    </w:p>
    <w:p w:rsidR="00CA6564" w:rsidRDefault="00CA6564">
      <w:pPr>
        <w:overflowPunct/>
        <w:autoSpaceDE/>
        <w:autoSpaceDN/>
        <w:adjustRightInd/>
        <w:textAlignment w:val="auto"/>
        <w:rPr>
          <w:rFonts w:ascii="Arial" w:hAnsi="Arial" w:cs="Arial"/>
          <w:sz w:val="22"/>
          <w:szCs w:val="20"/>
          <w:u w:val="single"/>
        </w:rPr>
      </w:pPr>
      <w:r>
        <w:rPr>
          <w:rFonts w:ascii="Arial" w:hAnsi="Arial" w:cs="Arial"/>
          <w:sz w:val="22"/>
          <w:szCs w:val="20"/>
          <w:u w:val="single"/>
        </w:rPr>
        <w:br w:type="page"/>
      </w:r>
    </w:p>
    <w:p w:rsidR="001E7D9A" w:rsidRDefault="001E7D9A" w:rsidP="001E7D9A">
      <w:pPr>
        <w:spacing w:before="120" w:after="120" w:line="380" w:lineRule="exact"/>
        <w:ind w:left="547"/>
        <w:jc w:val="both"/>
        <w:rPr>
          <w:rFonts w:ascii="Arial" w:hAnsi="Arial" w:cs="Arial"/>
          <w:sz w:val="22"/>
          <w:szCs w:val="20"/>
          <w:u w:val="single"/>
        </w:rPr>
      </w:pPr>
      <w:r>
        <w:rPr>
          <w:rFonts w:ascii="Arial" w:hAnsi="Arial" w:cs="Arial"/>
          <w:sz w:val="22"/>
          <w:szCs w:val="20"/>
          <w:u w:val="single"/>
        </w:rPr>
        <w:lastRenderedPageBreak/>
        <w:t>Reconciliation of number of JM</w:t>
      </w:r>
      <w:r>
        <w:rPr>
          <w:rFonts w:ascii="Arial" w:hAnsi="Arial" w:cs="Browallia New"/>
          <w:sz w:val="22"/>
          <w:szCs w:val="22"/>
          <w:u w:val="single"/>
        </w:rPr>
        <w:t>ART</w:t>
      </w:r>
      <w:r>
        <w:rPr>
          <w:rFonts w:ascii="Arial" w:hAnsi="Arial" w:cs="Arial"/>
          <w:sz w:val="22"/>
          <w:szCs w:val="20"/>
          <w:u w:val="single"/>
        </w:rPr>
        <w:t xml:space="preserve">-W3 warrants </w:t>
      </w:r>
    </w:p>
    <w:p w:rsidR="001E7D9A" w:rsidRPr="000A459A" w:rsidRDefault="001E7D9A" w:rsidP="001E7D9A">
      <w:pPr>
        <w:spacing w:after="120" w:line="380" w:lineRule="exact"/>
        <w:ind w:left="360" w:right="29" w:hanging="360"/>
        <w:jc w:val="right"/>
        <w:rPr>
          <w:rFonts w:ascii="Arial" w:hAnsi="Arial" w:cs="Arial"/>
          <w:sz w:val="22"/>
          <w:szCs w:val="22"/>
        </w:rPr>
      </w:pPr>
      <w:r w:rsidRPr="000A459A">
        <w:rPr>
          <w:rFonts w:ascii="Arial" w:eastAsia="Arial Unicode MS" w:hAnsi="Arial" w:cs="Arial"/>
          <w:sz w:val="22"/>
          <w:szCs w:val="22"/>
          <w:cs/>
        </w:rPr>
        <w:t>(</w:t>
      </w:r>
      <w:r w:rsidRPr="000A459A">
        <w:rPr>
          <w:rFonts w:ascii="Arial" w:hAnsi="Arial" w:cs="Arial"/>
          <w:sz w:val="22"/>
          <w:szCs w:val="22"/>
        </w:rPr>
        <w:t>Unit: Units</w:t>
      </w:r>
      <w:r w:rsidRPr="000A459A">
        <w:rPr>
          <w:rFonts w:ascii="Arial" w:eastAsia="Arial Unicode MS" w:hAnsi="Arial" w:cs="Arial"/>
          <w:sz w:val="22"/>
          <w:szCs w:val="22"/>
          <w:cs/>
        </w:rPr>
        <w:t>)</w:t>
      </w:r>
    </w:p>
    <w:tbl>
      <w:tblPr>
        <w:tblW w:w="9180" w:type="dxa"/>
        <w:tblInd w:w="558" w:type="dxa"/>
        <w:tblCellMar>
          <w:left w:w="0" w:type="dxa"/>
          <w:right w:w="0" w:type="dxa"/>
        </w:tblCellMar>
        <w:tblLook w:val="04A0" w:firstRow="1" w:lastRow="0" w:firstColumn="1" w:lastColumn="0" w:noHBand="0" w:noVBand="1"/>
      </w:tblPr>
      <w:tblGrid>
        <w:gridCol w:w="6300"/>
        <w:gridCol w:w="2880"/>
      </w:tblGrid>
      <w:tr w:rsidR="001E7D9A" w:rsidTr="001204C5">
        <w:tc>
          <w:tcPr>
            <w:tcW w:w="6300" w:type="dxa"/>
            <w:tcMar>
              <w:top w:w="0" w:type="dxa"/>
              <w:left w:w="108" w:type="dxa"/>
              <w:bottom w:w="0" w:type="dxa"/>
              <w:right w:w="108" w:type="dxa"/>
            </w:tcMar>
          </w:tcPr>
          <w:p w:rsidR="001E7D9A" w:rsidRDefault="001E7D9A"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E7D9A" w:rsidRDefault="001E7D9A" w:rsidP="00E177C0">
            <w:pPr>
              <w:spacing w:line="380" w:lineRule="exact"/>
              <w:jc w:val="center"/>
              <w:rPr>
                <w:rFonts w:ascii="Arial" w:hAnsi="Arial" w:cs="Arial"/>
                <w:sz w:val="22"/>
                <w:szCs w:val="22"/>
              </w:rPr>
            </w:pPr>
            <w:r>
              <w:rPr>
                <w:rFonts w:ascii="Arial" w:hAnsi="Arial" w:cs="Arial"/>
                <w:sz w:val="22"/>
                <w:szCs w:val="22"/>
              </w:rPr>
              <w:t>Consolidated and separate</w:t>
            </w:r>
          </w:p>
        </w:tc>
      </w:tr>
      <w:tr w:rsidR="001E7D9A" w:rsidTr="001204C5">
        <w:tc>
          <w:tcPr>
            <w:tcW w:w="6300" w:type="dxa"/>
            <w:tcMar>
              <w:top w:w="0" w:type="dxa"/>
              <w:left w:w="108" w:type="dxa"/>
              <w:bottom w:w="0" w:type="dxa"/>
              <w:right w:w="108" w:type="dxa"/>
            </w:tcMar>
          </w:tcPr>
          <w:p w:rsidR="001E7D9A" w:rsidRDefault="001E7D9A"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E7D9A" w:rsidRDefault="001E7D9A" w:rsidP="00E177C0">
            <w:pPr>
              <w:pBdr>
                <w:bottom w:val="single" w:sz="4" w:space="1" w:color="auto"/>
              </w:pBdr>
              <w:spacing w:line="380" w:lineRule="exact"/>
              <w:jc w:val="center"/>
              <w:rPr>
                <w:rFonts w:ascii="Arial" w:hAnsi="Arial" w:cs="Arial"/>
                <w:sz w:val="22"/>
                <w:szCs w:val="22"/>
              </w:rPr>
            </w:pPr>
            <w:r>
              <w:rPr>
                <w:rFonts w:ascii="Arial" w:hAnsi="Arial" w:cs="Arial"/>
                <w:sz w:val="22"/>
                <w:szCs w:val="22"/>
              </w:rPr>
              <w:t>financial statements</w:t>
            </w:r>
          </w:p>
        </w:tc>
      </w:tr>
      <w:tr w:rsidR="001204C5" w:rsidTr="001204C5">
        <w:tc>
          <w:tcPr>
            <w:tcW w:w="6300" w:type="dxa"/>
            <w:tcMar>
              <w:top w:w="0" w:type="dxa"/>
              <w:left w:w="108" w:type="dxa"/>
              <w:bottom w:w="0" w:type="dxa"/>
              <w:right w:w="108" w:type="dxa"/>
            </w:tcMar>
          </w:tcPr>
          <w:p w:rsidR="001204C5" w:rsidRDefault="001204C5"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204C5" w:rsidRPr="00266A66" w:rsidRDefault="001204C5" w:rsidP="00E177C0">
            <w:pPr>
              <w:pBdr>
                <w:bottom w:val="single" w:sz="4" w:space="1" w:color="auto"/>
              </w:pBdr>
              <w:spacing w:line="380" w:lineRule="exact"/>
              <w:jc w:val="center"/>
              <w:rPr>
                <w:rFonts w:ascii="Arial" w:eastAsia="Calibri" w:hAnsi="Arial" w:cstheme="minorBidi"/>
                <w:sz w:val="22"/>
                <w:szCs w:val="22"/>
              </w:rPr>
            </w:pPr>
            <w:r>
              <w:rPr>
                <w:rFonts w:ascii="Arial" w:hAnsi="Arial" w:cs="Arial"/>
                <w:sz w:val="22"/>
                <w:szCs w:val="22"/>
              </w:rPr>
              <w:t>2020</w:t>
            </w:r>
          </w:p>
        </w:tc>
      </w:tr>
      <w:tr w:rsidR="001204C5" w:rsidTr="001204C5">
        <w:tc>
          <w:tcPr>
            <w:tcW w:w="6300" w:type="dxa"/>
            <w:tcMar>
              <w:top w:w="0" w:type="dxa"/>
              <w:left w:w="108" w:type="dxa"/>
              <w:bottom w:w="0" w:type="dxa"/>
              <w:right w:w="108" w:type="dxa"/>
            </w:tcMar>
            <w:hideMark/>
          </w:tcPr>
          <w:p w:rsidR="001204C5" w:rsidRDefault="001204C5" w:rsidP="00E177C0">
            <w:pPr>
              <w:spacing w:line="380" w:lineRule="exact"/>
              <w:rPr>
                <w:rFonts w:ascii="Arial" w:eastAsia="Calibri" w:hAnsi="Arial" w:cs="Arial"/>
                <w:sz w:val="22"/>
                <w:szCs w:val="22"/>
              </w:rPr>
            </w:pPr>
            <w:r>
              <w:rPr>
                <w:rFonts w:ascii="Arial" w:hAnsi="Arial" w:cs="Arial"/>
                <w:sz w:val="22"/>
                <w:szCs w:val="22"/>
              </w:rPr>
              <w:t>Number of warrants at the beginning of year</w:t>
            </w:r>
          </w:p>
        </w:tc>
        <w:tc>
          <w:tcPr>
            <w:tcW w:w="2880" w:type="dxa"/>
            <w:tcMar>
              <w:top w:w="0" w:type="dxa"/>
              <w:left w:w="108" w:type="dxa"/>
              <w:bottom w:w="0" w:type="dxa"/>
              <w:right w:w="108" w:type="dxa"/>
            </w:tcMar>
          </w:tcPr>
          <w:p w:rsidR="001204C5" w:rsidRDefault="001204C5" w:rsidP="001204C5">
            <w:pPr>
              <w:tabs>
                <w:tab w:val="decimal" w:pos="2415"/>
              </w:tabs>
              <w:spacing w:line="380" w:lineRule="exact"/>
              <w:jc w:val="both"/>
              <w:rPr>
                <w:rFonts w:ascii="Arial" w:eastAsia="Calibri" w:hAnsi="Arial" w:cs="Arial"/>
                <w:sz w:val="22"/>
                <w:szCs w:val="22"/>
              </w:rPr>
            </w:pPr>
            <w:r w:rsidRPr="003760E7">
              <w:rPr>
                <w:rFonts w:ascii="Arial" w:eastAsia="Calibri" w:hAnsi="Arial" w:cs="Arial"/>
                <w:sz w:val="22"/>
                <w:szCs w:val="22"/>
              </w:rPr>
              <w:t>-</w:t>
            </w:r>
          </w:p>
        </w:tc>
      </w:tr>
      <w:tr w:rsidR="001204C5" w:rsidTr="001204C5">
        <w:tc>
          <w:tcPr>
            <w:tcW w:w="6300" w:type="dxa"/>
            <w:tcMar>
              <w:top w:w="0" w:type="dxa"/>
              <w:left w:w="108" w:type="dxa"/>
              <w:bottom w:w="0" w:type="dxa"/>
              <w:right w:w="108" w:type="dxa"/>
            </w:tcMar>
          </w:tcPr>
          <w:p w:rsidR="001204C5" w:rsidRDefault="001204C5" w:rsidP="00E177C0">
            <w:pPr>
              <w:spacing w:line="380" w:lineRule="exact"/>
              <w:rPr>
                <w:rFonts w:ascii="Arial" w:hAnsi="Arial" w:cs="Arial"/>
                <w:sz w:val="22"/>
                <w:szCs w:val="22"/>
              </w:rPr>
            </w:pPr>
            <w:r>
              <w:rPr>
                <w:rFonts w:ascii="Arial" w:hAnsi="Arial" w:cs="Arial"/>
                <w:sz w:val="22"/>
                <w:szCs w:val="22"/>
              </w:rPr>
              <w:t>Issued warrants during the year</w:t>
            </w:r>
          </w:p>
        </w:tc>
        <w:tc>
          <w:tcPr>
            <w:tcW w:w="2880" w:type="dxa"/>
            <w:tcMar>
              <w:top w:w="0" w:type="dxa"/>
              <w:left w:w="108" w:type="dxa"/>
              <w:bottom w:w="0" w:type="dxa"/>
              <w:right w:w="108" w:type="dxa"/>
            </w:tcMar>
          </w:tcPr>
          <w:p w:rsidR="001204C5" w:rsidRDefault="001204C5" w:rsidP="001204C5">
            <w:pPr>
              <w:tabs>
                <w:tab w:val="decimal" w:pos="2415"/>
              </w:tabs>
              <w:spacing w:line="380" w:lineRule="exact"/>
              <w:jc w:val="both"/>
              <w:rPr>
                <w:rFonts w:ascii="Arial" w:eastAsia="Calibri" w:hAnsi="Arial" w:cs="Arial"/>
                <w:sz w:val="22"/>
                <w:szCs w:val="22"/>
              </w:rPr>
            </w:pPr>
            <w:r w:rsidRPr="003760E7">
              <w:rPr>
                <w:rFonts w:ascii="Arial" w:eastAsia="Calibri" w:hAnsi="Arial" w:cs="Arial"/>
                <w:sz w:val="22"/>
                <w:szCs w:val="22"/>
              </w:rPr>
              <w:t>100,730,041</w:t>
            </w:r>
          </w:p>
        </w:tc>
      </w:tr>
      <w:tr w:rsidR="001204C5" w:rsidTr="001204C5">
        <w:tc>
          <w:tcPr>
            <w:tcW w:w="6300" w:type="dxa"/>
            <w:tcMar>
              <w:top w:w="0" w:type="dxa"/>
              <w:left w:w="108" w:type="dxa"/>
              <w:bottom w:w="0" w:type="dxa"/>
              <w:right w:w="108" w:type="dxa"/>
            </w:tcMar>
            <w:hideMark/>
          </w:tcPr>
          <w:p w:rsidR="001204C5" w:rsidRDefault="001204C5" w:rsidP="00E177C0">
            <w:pPr>
              <w:spacing w:line="380" w:lineRule="exact"/>
              <w:rPr>
                <w:rFonts w:ascii="Arial" w:eastAsia="Calibri" w:hAnsi="Arial" w:cs="Arial"/>
                <w:sz w:val="22"/>
                <w:szCs w:val="22"/>
              </w:rPr>
            </w:pPr>
            <w:r>
              <w:rPr>
                <w:rFonts w:ascii="Arial" w:hAnsi="Arial" w:cs="Arial"/>
                <w:sz w:val="22"/>
                <w:szCs w:val="22"/>
              </w:rPr>
              <w:t>Exercised during the year (Note 41)</w:t>
            </w:r>
          </w:p>
        </w:tc>
        <w:tc>
          <w:tcPr>
            <w:tcW w:w="2880" w:type="dxa"/>
            <w:tcMar>
              <w:top w:w="0" w:type="dxa"/>
              <w:left w:w="108" w:type="dxa"/>
              <w:bottom w:w="0" w:type="dxa"/>
              <w:right w:w="108" w:type="dxa"/>
            </w:tcMar>
          </w:tcPr>
          <w:p w:rsidR="001204C5" w:rsidRPr="001D2C00" w:rsidRDefault="001204C5" w:rsidP="001204C5">
            <w:pPr>
              <w:pBdr>
                <w:bottom w:val="single" w:sz="4" w:space="1" w:color="auto"/>
              </w:pBdr>
              <w:tabs>
                <w:tab w:val="decimal" w:pos="2415"/>
              </w:tabs>
              <w:spacing w:line="380" w:lineRule="exact"/>
              <w:jc w:val="both"/>
              <w:rPr>
                <w:rFonts w:ascii="Arial" w:eastAsia="Calibri" w:hAnsi="Arial" w:cs="Arial"/>
                <w:sz w:val="22"/>
                <w:szCs w:val="22"/>
              </w:rPr>
            </w:pPr>
            <w:r w:rsidRPr="003760E7">
              <w:rPr>
                <w:rFonts w:ascii="Arial" w:eastAsia="Calibri" w:hAnsi="Arial" w:cs="Arial"/>
                <w:sz w:val="22"/>
                <w:szCs w:val="22"/>
              </w:rPr>
              <w:t>(17,532,323)</w:t>
            </w:r>
          </w:p>
        </w:tc>
      </w:tr>
      <w:tr w:rsidR="001204C5" w:rsidTr="001204C5">
        <w:tc>
          <w:tcPr>
            <w:tcW w:w="6300" w:type="dxa"/>
            <w:tcMar>
              <w:top w:w="0" w:type="dxa"/>
              <w:left w:w="108" w:type="dxa"/>
              <w:bottom w:w="0" w:type="dxa"/>
              <w:right w:w="108" w:type="dxa"/>
            </w:tcMar>
            <w:hideMark/>
          </w:tcPr>
          <w:p w:rsidR="001204C5" w:rsidRPr="006675E6" w:rsidRDefault="001204C5" w:rsidP="00E177C0">
            <w:pPr>
              <w:spacing w:line="380" w:lineRule="exact"/>
              <w:rPr>
                <w:rFonts w:ascii="Arial" w:eastAsia="Calibri" w:hAnsi="Arial" w:cstheme="minorBidi"/>
                <w:sz w:val="22"/>
                <w:szCs w:val="22"/>
              </w:rPr>
            </w:pPr>
            <w:r>
              <w:rPr>
                <w:rFonts w:ascii="Arial" w:hAnsi="Arial" w:cs="Arial"/>
                <w:sz w:val="22"/>
                <w:szCs w:val="22"/>
              </w:rPr>
              <w:t>Number of warrants at the end of year</w:t>
            </w:r>
          </w:p>
        </w:tc>
        <w:tc>
          <w:tcPr>
            <w:tcW w:w="2880" w:type="dxa"/>
            <w:tcMar>
              <w:top w:w="0" w:type="dxa"/>
              <w:left w:w="108" w:type="dxa"/>
              <w:bottom w:w="0" w:type="dxa"/>
              <w:right w:w="108" w:type="dxa"/>
            </w:tcMar>
          </w:tcPr>
          <w:p w:rsidR="001204C5" w:rsidRPr="001D2C00" w:rsidRDefault="001204C5" w:rsidP="001204C5">
            <w:pPr>
              <w:pBdr>
                <w:top w:val="single" w:sz="4" w:space="1" w:color="auto"/>
                <w:bottom w:val="double" w:sz="4" w:space="1" w:color="auto"/>
              </w:pBdr>
              <w:tabs>
                <w:tab w:val="decimal" w:pos="2415"/>
              </w:tabs>
              <w:spacing w:line="380" w:lineRule="exact"/>
              <w:jc w:val="both"/>
              <w:rPr>
                <w:rFonts w:ascii="Arial" w:eastAsia="Calibri" w:hAnsi="Arial" w:cs="Arial"/>
                <w:sz w:val="22"/>
                <w:szCs w:val="22"/>
                <w:cs/>
              </w:rPr>
            </w:pPr>
            <w:r w:rsidRPr="00C32916">
              <w:rPr>
                <w:rFonts w:ascii="Arial" w:eastAsia="Calibri" w:hAnsi="Arial" w:cs="Arial"/>
                <w:sz w:val="22"/>
                <w:szCs w:val="22"/>
              </w:rPr>
              <w:t>83,197,718</w:t>
            </w:r>
          </w:p>
        </w:tc>
      </w:tr>
    </w:tbl>
    <w:p w:rsidR="001E7D9A" w:rsidRPr="00C85BAA" w:rsidRDefault="001E7D9A" w:rsidP="001E7D9A">
      <w:pPr>
        <w:spacing w:before="80" w:after="80" w:line="380" w:lineRule="exact"/>
        <w:ind w:left="540" w:hanging="540"/>
        <w:jc w:val="thaiDistribute"/>
        <w:rPr>
          <w:rFonts w:ascii="Arial" w:hAnsi="Arial"/>
          <w:b/>
          <w:bCs/>
          <w:sz w:val="22"/>
          <w:szCs w:val="22"/>
        </w:rPr>
      </w:pPr>
      <w:r>
        <w:rPr>
          <w:rFonts w:ascii="Arial" w:hAnsi="Arial"/>
          <w:b/>
          <w:bCs/>
          <w:sz w:val="22"/>
          <w:szCs w:val="22"/>
        </w:rPr>
        <w:t>42.3</w:t>
      </w:r>
      <w:r>
        <w:rPr>
          <w:rFonts w:ascii="Arial" w:hAnsi="Arial"/>
          <w:b/>
          <w:bCs/>
          <w:sz w:val="22"/>
          <w:szCs w:val="22"/>
        </w:rPr>
        <w:tab/>
        <w:t>Warrant No.4</w:t>
      </w:r>
    </w:p>
    <w:p w:rsidR="003A5C10" w:rsidRDefault="001E7D9A" w:rsidP="00946A55">
      <w:pPr>
        <w:tabs>
          <w:tab w:val="left" w:pos="600"/>
        </w:tabs>
        <w:spacing w:before="80" w:after="80" w:line="380" w:lineRule="exact"/>
        <w:ind w:left="540" w:hanging="540"/>
        <w:jc w:val="thaiDistribute"/>
        <w:rPr>
          <w:rFonts w:ascii="Arial" w:hAnsi="Arial"/>
          <w:sz w:val="22"/>
          <w:szCs w:val="22"/>
        </w:rPr>
      </w:pPr>
      <w:r>
        <w:rPr>
          <w:rFonts w:ascii="Arial" w:hAnsi="Arial"/>
          <w:sz w:val="22"/>
          <w:szCs w:val="22"/>
        </w:rPr>
        <w:tab/>
      </w:r>
      <w:r w:rsidR="003A5C10" w:rsidRPr="003A5C10">
        <w:rPr>
          <w:rFonts w:ascii="Arial" w:hAnsi="Arial"/>
          <w:sz w:val="22"/>
          <w:szCs w:val="22"/>
        </w:rPr>
        <w:t>In June 2020, the Company ha</w:t>
      </w:r>
      <w:r w:rsidR="00CA6564">
        <w:rPr>
          <w:rFonts w:ascii="Arial" w:hAnsi="Arial"/>
          <w:sz w:val="22"/>
          <w:szCs w:val="22"/>
        </w:rPr>
        <w:t>d</w:t>
      </w:r>
      <w:r w:rsidR="003A5C10" w:rsidRPr="003A5C10">
        <w:rPr>
          <w:rFonts w:ascii="Arial" w:hAnsi="Arial"/>
          <w:sz w:val="22"/>
          <w:szCs w:val="22"/>
        </w:rPr>
        <w:t xml:space="preserve"> issued and allocated warrant No.4 (“JMART-W4”) with free of charge by specified holders and transferable to existing shareholders total</w:t>
      </w:r>
      <w:r w:rsidR="00DC6EFB">
        <w:rPr>
          <w:rFonts w:ascii="Arial" w:hAnsi="Arial"/>
          <w:sz w:val="22"/>
          <w:szCs w:val="22"/>
        </w:rPr>
        <w:t>in</w:t>
      </w:r>
      <w:r w:rsidR="003A5C10" w:rsidRPr="003A5C10">
        <w:rPr>
          <w:rFonts w:ascii="Arial" w:hAnsi="Arial"/>
          <w:sz w:val="22"/>
          <w:szCs w:val="22"/>
        </w:rPr>
        <w:t>g 100,730,041 units. 1 unit of warrant is exercisable to purchase 1 ordinary share at Baht 15 each within</w:t>
      </w:r>
      <w:r w:rsidR="003A5C10">
        <w:rPr>
          <w:rFonts w:ascii="Arial" w:hAnsi="Arial"/>
          <w:sz w:val="22"/>
          <w:szCs w:val="22"/>
        </w:rPr>
        <w:t xml:space="preserve"> </w:t>
      </w:r>
      <w:r w:rsidR="003A5C10" w:rsidRPr="003A5C10">
        <w:rPr>
          <w:rFonts w:ascii="Arial" w:hAnsi="Arial"/>
          <w:sz w:val="22"/>
          <w:szCs w:val="22"/>
        </w:rPr>
        <w:t xml:space="preserve">4 years starting from 19 June 2020. Its first exercise </w:t>
      </w:r>
      <w:r w:rsidR="00DC6EFB">
        <w:rPr>
          <w:rFonts w:ascii="Arial" w:hAnsi="Arial"/>
          <w:sz w:val="22"/>
          <w:szCs w:val="22"/>
        </w:rPr>
        <w:t>was</w:t>
      </w:r>
      <w:r w:rsidR="003A5C10" w:rsidRPr="003A5C10">
        <w:rPr>
          <w:rFonts w:ascii="Arial" w:hAnsi="Arial"/>
          <w:sz w:val="22"/>
          <w:szCs w:val="22"/>
        </w:rPr>
        <w:t xml:space="preserve"> on 30 September 2020 and able to exercise on the last working day of each quarter. </w:t>
      </w:r>
    </w:p>
    <w:p w:rsidR="001E7D9A" w:rsidRDefault="001E7D9A" w:rsidP="001E7D9A">
      <w:pPr>
        <w:spacing w:before="120" w:after="120" w:line="380" w:lineRule="exact"/>
        <w:ind w:left="547"/>
        <w:jc w:val="both"/>
        <w:rPr>
          <w:rFonts w:ascii="Arial" w:hAnsi="Arial" w:cs="Arial"/>
          <w:sz w:val="22"/>
          <w:szCs w:val="20"/>
          <w:u w:val="single"/>
        </w:rPr>
      </w:pPr>
      <w:r>
        <w:rPr>
          <w:rFonts w:ascii="Arial" w:hAnsi="Arial" w:cs="Arial"/>
          <w:sz w:val="22"/>
          <w:szCs w:val="20"/>
          <w:u w:val="single"/>
        </w:rPr>
        <w:t>Reconciliation of number of JM</w:t>
      </w:r>
      <w:r>
        <w:rPr>
          <w:rFonts w:ascii="Arial" w:hAnsi="Arial" w:cs="Browallia New"/>
          <w:sz w:val="22"/>
          <w:szCs w:val="22"/>
          <w:u w:val="single"/>
        </w:rPr>
        <w:t>ART</w:t>
      </w:r>
      <w:r>
        <w:rPr>
          <w:rFonts w:ascii="Arial" w:hAnsi="Arial" w:cs="Arial"/>
          <w:sz w:val="22"/>
          <w:szCs w:val="20"/>
          <w:u w:val="single"/>
        </w:rPr>
        <w:t xml:space="preserve">-W4 warrants </w:t>
      </w:r>
    </w:p>
    <w:p w:rsidR="001E7D9A" w:rsidRPr="000A459A" w:rsidRDefault="001E7D9A" w:rsidP="001E7D9A">
      <w:pPr>
        <w:spacing w:after="120" w:line="380" w:lineRule="exact"/>
        <w:ind w:left="360" w:right="29" w:hanging="360"/>
        <w:jc w:val="right"/>
        <w:rPr>
          <w:rFonts w:ascii="Arial" w:hAnsi="Arial" w:cs="Arial"/>
          <w:sz w:val="22"/>
          <w:szCs w:val="22"/>
        </w:rPr>
      </w:pPr>
      <w:r w:rsidRPr="000A459A">
        <w:rPr>
          <w:rFonts w:ascii="Arial" w:eastAsia="Arial Unicode MS" w:hAnsi="Arial" w:cs="Arial"/>
          <w:sz w:val="22"/>
          <w:szCs w:val="22"/>
          <w:cs/>
        </w:rPr>
        <w:t>(</w:t>
      </w:r>
      <w:r w:rsidRPr="000A459A">
        <w:rPr>
          <w:rFonts w:ascii="Arial" w:hAnsi="Arial" w:cs="Arial"/>
          <w:sz w:val="22"/>
          <w:szCs w:val="22"/>
        </w:rPr>
        <w:t>Unit: Units</w:t>
      </w:r>
      <w:r w:rsidRPr="000A459A">
        <w:rPr>
          <w:rFonts w:ascii="Arial" w:eastAsia="Arial Unicode MS" w:hAnsi="Arial" w:cs="Arial"/>
          <w:sz w:val="22"/>
          <w:szCs w:val="22"/>
          <w:cs/>
        </w:rPr>
        <w:t>)</w:t>
      </w:r>
    </w:p>
    <w:tbl>
      <w:tblPr>
        <w:tblW w:w="9180" w:type="dxa"/>
        <w:tblInd w:w="558" w:type="dxa"/>
        <w:tblCellMar>
          <w:left w:w="0" w:type="dxa"/>
          <w:right w:w="0" w:type="dxa"/>
        </w:tblCellMar>
        <w:tblLook w:val="04A0" w:firstRow="1" w:lastRow="0" w:firstColumn="1" w:lastColumn="0" w:noHBand="0" w:noVBand="1"/>
      </w:tblPr>
      <w:tblGrid>
        <w:gridCol w:w="6300"/>
        <w:gridCol w:w="2880"/>
      </w:tblGrid>
      <w:tr w:rsidR="001E7D9A" w:rsidTr="001204C5">
        <w:tc>
          <w:tcPr>
            <w:tcW w:w="6300" w:type="dxa"/>
            <w:tcMar>
              <w:top w:w="0" w:type="dxa"/>
              <w:left w:w="108" w:type="dxa"/>
              <w:bottom w:w="0" w:type="dxa"/>
              <w:right w:w="108" w:type="dxa"/>
            </w:tcMar>
          </w:tcPr>
          <w:p w:rsidR="001E7D9A" w:rsidRDefault="001E7D9A"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E7D9A" w:rsidRDefault="001E7D9A" w:rsidP="00E177C0">
            <w:pPr>
              <w:spacing w:line="380" w:lineRule="exact"/>
              <w:jc w:val="center"/>
              <w:rPr>
                <w:rFonts w:ascii="Arial" w:hAnsi="Arial" w:cs="Arial"/>
                <w:sz w:val="22"/>
                <w:szCs w:val="22"/>
              </w:rPr>
            </w:pPr>
            <w:r>
              <w:rPr>
                <w:rFonts w:ascii="Arial" w:hAnsi="Arial" w:cs="Arial"/>
                <w:sz w:val="22"/>
                <w:szCs w:val="22"/>
              </w:rPr>
              <w:t>Consolidated and separate</w:t>
            </w:r>
          </w:p>
        </w:tc>
      </w:tr>
      <w:tr w:rsidR="001E7D9A" w:rsidTr="001204C5">
        <w:tc>
          <w:tcPr>
            <w:tcW w:w="6300" w:type="dxa"/>
            <w:tcMar>
              <w:top w:w="0" w:type="dxa"/>
              <w:left w:w="108" w:type="dxa"/>
              <w:bottom w:w="0" w:type="dxa"/>
              <w:right w:w="108" w:type="dxa"/>
            </w:tcMar>
          </w:tcPr>
          <w:p w:rsidR="001E7D9A" w:rsidRDefault="001E7D9A"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E7D9A" w:rsidRDefault="001E7D9A" w:rsidP="00E177C0">
            <w:pPr>
              <w:pBdr>
                <w:bottom w:val="single" w:sz="4" w:space="1" w:color="auto"/>
              </w:pBdr>
              <w:spacing w:line="380" w:lineRule="exact"/>
              <w:jc w:val="center"/>
              <w:rPr>
                <w:rFonts w:ascii="Arial" w:hAnsi="Arial" w:cs="Arial"/>
                <w:sz w:val="22"/>
                <w:szCs w:val="22"/>
              </w:rPr>
            </w:pPr>
            <w:r>
              <w:rPr>
                <w:rFonts w:ascii="Arial" w:hAnsi="Arial" w:cs="Arial"/>
                <w:sz w:val="22"/>
                <w:szCs w:val="22"/>
              </w:rPr>
              <w:t>financial statements</w:t>
            </w:r>
          </w:p>
        </w:tc>
      </w:tr>
      <w:tr w:rsidR="001204C5" w:rsidTr="001204C5">
        <w:tc>
          <w:tcPr>
            <w:tcW w:w="6300" w:type="dxa"/>
            <w:tcMar>
              <w:top w:w="0" w:type="dxa"/>
              <w:left w:w="108" w:type="dxa"/>
              <w:bottom w:w="0" w:type="dxa"/>
              <w:right w:w="108" w:type="dxa"/>
            </w:tcMar>
          </w:tcPr>
          <w:p w:rsidR="001204C5" w:rsidRDefault="001204C5" w:rsidP="00E177C0">
            <w:pPr>
              <w:spacing w:line="380" w:lineRule="exact"/>
              <w:jc w:val="both"/>
              <w:rPr>
                <w:rFonts w:ascii="Arial" w:eastAsia="Calibri" w:hAnsi="Arial" w:cs="Arial"/>
                <w:sz w:val="22"/>
                <w:szCs w:val="22"/>
              </w:rPr>
            </w:pPr>
          </w:p>
        </w:tc>
        <w:tc>
          <w:tcPr>
            <w:tcW w:w="2880" w:type="dxa"/>
            <w:tcMar>
              <w:top w:w="0" w:type="dxa"/>
              <w:left w:w="108" w:type="dxa"/>
              <w:bottom w:w="0" w:type="dxa"/>
              <w:right w:w="108" w:type="dxa"/>
            </w:tcMar>
            <w:hideMark/>
          </w:tcPr>
          <w:p w:rsidR="001204C5" w:rsidRPr="00266A66" w:rsidRDefault="001204C5" w:rsidP="00E177C0">
            <w:pPr>
              <w:pBdr>
                <w:bottom w:val="single" w:sz="4" w:space="1" w:color="auto"/>
              </w:pBdr>
              <w:spacing w:line="380" w:lineRule="exact"/>
              <w:jc w:val="center"/>
              <w:rPr>
                <w:rFonts w:ascii="Arial" w:eastAsia="Calibri" w:hAnsi="Arial" w:cstheme="minorBidi"/>
                <w:sz w:val="22"/>
                <w:szCs w:val="22"/>
              </w:rPr>
            </w:pPr>
            <w:r>
              <w:rPr>
                <w:rFonts w:ascii="Arial" w:hAnsi="Arial" w:cs="Arial"/>
                <w:sz w:val="22"/>
                <w:szCs w:val="22"/>
              </w:rPr>
              <w:t>2020</w:t>
            </w:r>
          </w:p>
        </w:tc>
      </w:tr>
      <w:tr w:rsidR="001204C5" w:rsidTr="001204C5">
        <w:tc>
          <w:tcPr>
            <w:tcW w:w="6300" w:type="dxa"/>
            <w:tcMar>
              <w:top w:w="0" w:type="dxa"/>
              <w:left w:w="108" w:type="dxa"/>
              <w:bottom w:w="0" w:type="dxa"/>
              <w:right w:w="108" w:type="dxa"/>
            </w:tcMar>
            <w:hideMark/>
          </w:tcPr>
          <w:p w:rsidR="001204C5" w:rsidRDefault="001204C5" w:rsidP="00E177C0">
            <w:pPr>
              <w:spacing w:line="380" w:lineRule="exact"/>
              <w:rPr>
                <w:rFonts w:ascii="Arial" w:eastAsia="Calibri" w:hAnsi="Arial" w:cs="Arial"/>
                <w:sz w:val="22"/>
                <w:szCs w:val="22"/>
              </w:rPr>
            </w:pPr>
            <w:r>
              <w:rPr>
                <w:rFonts w:ascii="Arial" w:hAnsi="Arial" w:cs="Arial"/>
                <w:sz w:val="22"/>
                <w:szCs w:val="22"/>
              </w:rPr>
              <w:t>Number of warrants at the beginning of year</w:t>
            </w:r>
          </w:p>
        </w:tc>
        <w:tc>
          <w:tcPr>
            <w:tcW w:w="2880" w:type="dxa"/>
            <w:tcMar>
              <w:top w:w="0" w:type="dxa"/>
              <w:left w:w="108" w:type="dxa"/>
              <w:bottom w:w="0" w:type="dxa"/>
              <w:right w:w="108" w:type="dxa"/>
            </w:tcMar>
          </w:tcPr>
          <w:p w:rsidR="001204C5" w:rsidRDefault="001204C5" w:rsidP="001204C5">
            <w:pPr>
              <w:tabs>
                <w:tab w:val="decimal" w:pos="2415"/>
              </w:tabs>
              <w:spacing w:line="380" w:lineRule="exact"/>
              <w:jc w:val="both"/>
              <w:rPr>
                <w:rFonts w:ascii="Arial" w:eastAsia="Calibri" w:hAnsi="Arial" w:cs="Arial"/>
                <w:sz w:val="22"/>
                <w:szCs w:val="22"/>
              </w:rPr>
            </w:pPr>
            <w:r w:rsidRPr="003760E7">
              <w:rPr>
                <w:rFonts w:ascii="Arial" w:eastAsia="Calibri" w:hAnsi="Arial" w:cs="Arial"/>
                <w:sz w:val="22"/>
                <w:szCs w:val="22"/>
              </w:rPr>
              <w:t>-</w:t>
            </w:r>
          </w:p>
        </w:tc>
      </w:tr>
      <w:tr w:rsidR="001204C5" w:rsidTr="001204C5">
        <w:tc>
          <w:tcPr>
            <w:tcW w:w="6300" w:type="dxa"/>
            <w:tcMar>
              <w:top w:w="0" w:type="dxa"/>
              <w:left w:w="108" w:type="dxa"/>
              <w:bottom w:w="0" w:type="dxa"/>
              <w:right w:w="108" w:type="dxa"/>
            </w:tcMar>
          </w:tcPr>
          <w:p w:rsidR="001204C5" w:rsidRDefault="001204C5" w:rsidP="00E177C0">
            <w:pPr>
              <w:spacing w:line="380" w:lineRule="exact"/>
              <w:rPr>
                <w:rFonts w:ascii="Arial" w:hAnsi="Arial" w:cs="Arial"/>
                <w:sz w:val="22"/>
                <w:szCs w:val="22"/>
              </w:rPr>
            </w:pPr>
            <w:r>
              <w:rPr>
                <w:rFonts w:ascii="Arial" w:hAnsi="Arial" w:cs="Arial"/>
                <w:sz w:val="22"/>
                <w:szCs w:val="22"/>
              </w:rPr>
              <w:t>Issued warrants during the year</w:t>
            </w:r>
          </w:p>
        </w:tc>
        <w:tc>
          <w:tcPr>
            <w:tcW w:w="2880" w:type="dxa"/>
            <w:tcMar>
              <w:top w:w="0" w:type="dxa"/>
              <w:left w:w="108" w:type="dxa"/>
              <w:bottom w:w="0" w:type="dxa"/>
              <w:right w:w="108" w:type="dxa"/>
            </w:tcMar>
          </w:tcPr>
          <w:p w:rsidR="001204C5" w:rsidRDefault="001204C5" w:rsidP="001204C5">
            <w:pPr>
              <w:tabs>
                <w:tab w:val="decimal" w:pos="2415"/>
              </w:tabs>
              <w:spacing w:line="380" w:lineRule="exact"/>
              <w:jc w:val="both"/>
              <w:rPr>
                <w:rFonts w:ascii="Arial" w:eastAsia="Calibri" w:hAnsi="Arial" w:cs="Arial"/>
                <w:sz w:val="22"/>
                <w:szCs w:val="22"/>
              </w:rPr>
            </w:pPr>
            <w:r w:rsidRPr="003760E7">
              <w:rPr>
                <w:rFonts w:ascii="Arial" w:eastAsia="Calibri" w:hAnsi="Arial" w:cs="Arial"/>
                <w:sz w:val="22"/>
                <w:szCs w:val="22"/>
              </w:rPr>
              <w:t>100,730,041</w:t>
            </w:r>
          </w:p>
        </w:tc>
      </w:tr>
      <w:tr w:rsidR="001204C5" w:rsidTr="001204C5">
        <w:tc>
          <w:tcPr>
            <w:tcW w:w="6300" w:type="dxa"/>
            <w:tcMar>
              <w:top w:w="0" w:type="dxa"/>
              <w:left w:w="108" w:type="dxa"/>
              <w:bottom w:w="0" w:type="dxa"/>
              <w:right w:w="108" w:type="dxa"/>
            </w:tcMar>
            <w:hideMark/>
          </w:tcPr>
          <w:p w:rsidR="001204C5" w:rsidRDefault="001204C5" w:rsidP="00E177C0">
            <w:pPr>
              <w:spacing w:line="380" w:lineRule="exact"/>
              <w:rPr>
                <w:rFonts w:ascii="Arial" w:eastAsia="Calibri" w:hAnsi="Arial" w:cs="Arial"/>
                <w:sz w:val="22"/>
                <w:szCs w:val="22"/>
              </w:rPr>
            </w:pPr>
            <w:r>
              <w:rPr>
                <w:rFonts w:ascii="Arial" w:hAnsi="Arial" w:cs="Arial"/>
                <w:sz w:val="22"/>
                <w:szCs w:val="22"/>
              </w:rPr>
              <w:t>Exercised during the year (Note 41)</w:t>
            </w:r>
          </w:p>
        </w:tc>
        <w:tc>
          <w:tcPr>
            <w:tcW w:w="2880" w:type="dxa"/>
            <w:tcMar>
              <w:top w:w="0" w:type="dxa"/>
              <w:left w:w="108" w:type="dxa"/>
              <w:bottom w:w="0" w:type="dxa"/>
              <w:right w:w="108" w:type="dxa"/>
            </w:tcMar>
          </w:tcPr>
          <w:p w:rsidR="001204C5" w:rsidRPr="001D2C00" w:rsidRDefault="001204C5" w:rsidP="001204C5">
            <w:pPr>
              <w:pBdr>
                <w:bottom w:val="single" w:sz="4" w:space="1" w:color="auto"/>
              </w:pBdr>
              <w:tabs>
                <w:tab w:val="decimal" w:pos="2415"/>
              </w:tabs>
              <w:spacing w:line="380" w:lineRule="exact"/>
              <w:jc w:val="both"/>
              <w:rPr>
                <w:rFonts w:ascii="Arial" w:eastAsia="Calibri" w:hAnsi="Arial" w:cs="Arial"/>
                <w:sz w:val="22"/>
                <w:szCs w:val="22"/>
              </w:rPr>
            </w:pPr>
            <w:r w:rsidRPr="00D22C83">
              <w:rPr>
                <w:rFonts w:ascii="Arial" w:eastAsia="Calibri" w:hAnsi="Arial" w:cs="Arial"/>
                <w:sz w:val="22"/>
                <w:szCs w:val="22"/>
              </w:rPr>
              <w:t>(182,986)</w:t>
            </w:r>
          </w:p>
        </w:tc>
      </w:tr>
      <w:tr w:rsidR="001204C5" w:rsidTr="001204C5">
        <w:tc>
          <w:tcPr>
            <w:tcW w:w="6300" w:type="dxa"/>
            <w:tcMar>
              <w:top w:w="0" w:type="dxa"/>
              <w:left w:w="108" w:type="dxa"/>
              <w:bottom w:w="0" w:type="dxa"/>
              <w:right w:w="108" w:type="dxa"/>
            </w:tcMar>
            <w:hideMark/>
          </w:tcPr>
          <w:p w:rsidR="001204C5" w:rsidRPr="006675E6" w:rsidRDefault="001204C5" w:rsidP="00E177C0">
            <w:pPr>
              <w:spacing w:line="380" w:lineRule="exact"/>
              <w:rPr>
                <w:rFonts w:ascii="Arial" w:eastAsia="Calibri" w:hAnsi="Arial" w:cstheme="minorBidi"/>
                <w:sz w:val="22"/>
                <w:szCs w:val="22"/>
              </w:rPr>
            </w:pPr>
            <w:r>
              <w:rPr>
                <w:rFonts w:ascii="Arial" w:hAnsi="Arial" w:cs="Arial"/>
                <w:sz w:val="22"/>
                <w:szCs w:val="22"/>
              </w:rPr>
              <w:t>Number of warrants at the end of year</w:t>
            </w:r>
          </w:p>
        </w:tc>
        <w:tc>
          <w:tcPr>
            <w:tcW w:w="2880" w:type="dxa"/>
            <w:tcMar>
              <w:top w:w="0" w:type="dxa"/>
              <w:left w:w="108" w:type="dxa"/>
              <w:bottom w:w="0" w:type="dxa"/>
              <w:right w:w="108" w:type="dxa"/>
            </w:tcMar>
          </w:tcPr>
          <w:p w:rsidR="001204C5" w:rsidRPr="001D2C00" w:rsidRDefault="001204C5" w:rsidP="001204C5">
            <w:pPr>
              <w:pBdr>
                <w:top w:val="single" w:sz="4" w:space="1" w:color="auto"/>
                <w:bottom w:val="double" w:sz="4" w:space="1" w:color="auto"/>
              </w:pBdr>
              <w:tabs>
                <w:tab w:val="decimal" w:pos="2415"/>
              </w:tabs>
              <w:spacing w:line="380" w:lineRule="exact"/>
              <w:jc w:val="both"/>
              <w:rPr>
                <w:rFonts w:ascii="Arial" w:eastAsia="Calibri" w:hAnsi="Arial" w:cs="Arial"/>
                <w:sz w:val="22"/>
                <w:szCs w:val="22"/>
                <w:cs/>
              </w:rPr>
            </w:pPr>
            <w:r w:rsidRPr="00752118">
              <w:rPr>
                <w:rFonts w:ascii="Arial" w:eastAsia="Calibri" w:hAnsi="Arial" w:cs="Arial"/>
                <w:sz w:val="22"/>
                <w:szCs w:val="22"/>
              </w:rPr>
              <w:t>100,547,055</w:t>
            </w:r>
          </w:p>
        </w:tc>
      </w:tr>
    </w:tbl>
    <w:p w:rsidR="001E7D9A" w:rsidRPr="00F84670" w:rsidRDefault="001E7D9A" w:rsidP="001E7D9A">
      <w:pPr>
        <w:spacing w:before="240" w:after="120" w:line="380" w:lineRule="exact"/>
        <w:ind w:left="540" w:hanging="540"/>
        <w:jc w:val="both"/>
        <w:rPr>
          <w:rFonts w:ascii="Arial" w:eastAsia="Arial Unicode MS" w:hAnsi="Arial" w:cs="Arial Unicode MS"/>
          <w:b/>
          <w:bCs/>
          <w:sz w:val="22"/>
          <w:szCs w:val="22"/>
        </w:rPr>
      </w:pPr>
      <w:r>
        <w:rPr>
          <w:rFonts w:ascii="Arial" w:hAnsi="Arial" w:cs="Browallia New"/>
          <w:b/>
          <w:bCs/>
          <w:sz w:val="22"/>
          <w:szCs w:val="22"/>
        </w:rPr>
        <w:t xml:space="preserve">42.4 </w:t>
      </w:r>
      <w:r w:rsidRPr="00F84670">
        <w:rPr>
          <w:rFonts w:ascii="Arial" w:hAnsi="Arial" w:cs="Browallia New"/>
          <w:b/>
          <w:bCs/>
          <w:sz w:val="22"/>
          <w:szCs w:val="22"/>
        </w:rPr>
        <w:t>Warrant to purchase newly issued ordinary shares of</w:t>
      </w:r>
      <w:r w:rsidR="00DC6EFB">
        <w:rPr>
          <w:rFonts w:ascii="Arial" w:hAnsi="Arial" w:cs="Browallia New"/>
          <w:b/>
          <w:bCs/>
          <w:sz w:val="22"/>
          <w:szCs w:val="22"/>
        </w:rPr>
        <w:t xml:space="preserve"> JMT</w:t>
      </w:r>
      <w:r w:rsidRPr="00F84670">
        <w:rPr>
          <w:rFonts w:ascii="Arial" w:hAnsi="Arial" w:cs="Browallia New"/>
          <w:b/>
          <w:bCs/>
          <w:sz w:val="22"/>
          <w:szCs w:val="22"/>
        </w:rPr>
        <w:t xml:space="preserve"> offering to directors, executives, and employees of </w:t>
      </w:r>
      <w:r w:rsidR="00DC6EFB">
        <w:rPr>
          <w:rFonts w:ascii="Arial" w:hAnsi="Arial" w:cs="Browallia New"/>
          <w:b/>
          <w:bCs/>
          <w:sz w:val="22"/>
          <w:szCs w:val="22"/>
        </w:rPr>
        <w:t>JMT</w:t>
      </w:r>
      <w:r w:rsidR="00DC6EFB" w:rsidRPr="00F84670">
        <w:rPr>
          <w:rFonts w:ascii="Arial" w:hAnsi="Arial" w:cs="Browallia New"/>
          <w:b/>
          <w:bCs/>
          <w:sz w:val="22"/>
          <w:szCs w:val="22"/>
        </w:rPr>
        <w:t xml:space="preserve"> </w:t>
      </w:r>
      <w:r w:rsidRPr="00F84670">
        <w:rPr>
          <w:rFonts w:ascii="Arial" w:hAnsi="Arial" w:cs="Browallia New"/>
          <w:b/>
          <w:bCs/>
          <w:sz w:val="22"/>
          <w:szCs w:val="22"/>
        </w:rPr>
        <w:t xml:space="preserve">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rsidR="001E7D9A" w:rsidRDefault="001E7D9A" w:rsidP="001E7D9A">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14 December </w:t>
      </w:r>
      <w:r w:rsidRPr="00DC6EFB">
        <w:rPr>
          <w:rFonts w:ascii="Arial" w:hAnsi="Arial" w:cs="Arial"/>
          <w:sz w:val="22"/>
          <w:szCs w:val="22"/>
          <w:lang w:val="en-GB"/>
        </w:rPr>
        <w:t xml:space="preserve">2020, </w:t>
      </w:r>
      <w:r w:rsidR="00DC6EFB" w:rsidRPr="00DC6EFB">
        <w:rPr>
          <w:rFonts w:ascii="Arial" w:hAnsi="Arial" w:cs="Arial"/>
          <w:sz w:val="22"/>
          <w:szCs w:val="22"/>
          <w:lang w:val="en-GB"/>
        </w:rPr>
        <w:t>JMT</w:t>
      </w:r>
      <w:r w:rsidR="00DC6EFB" w:rsidRPr="00F84670">
        <w:rPr>
          <w:rFonts w:ascii="Arial" w:hAnsi="Arial" w:cs="Arial"/>
          <w:sz w:val="22"/>
          <w:szCs w:val="22"/>
          <w:lang w:val="en-GB"/>
        </w:rPr>
        <w:t xml:space="preserve"> </w:t>
      </w:r>
      <w:r w:rsidRPr="00F84670">
        <w:rPr>
          <w:rFonts w:ascii="Arial" w:hAnsi="Arial" w:cs="Arial"/>
          <w:sz w:val="22"/>
          <w:szCs w:val="22"/>
          <w:lang w:val="en-GB"/>
        </w:rPr>
        <w:t>ha</w:t>
      </w:r>
      <w:r w:rsidR="00DC6EFB">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00DC6EFB" w:rsidRPr="00DC6EFB">
        <w:rPr>
          <w:rFonts w:ascii="Arial" w:hAnsi="Arial" w:cs="Arial"/>
          <w:sz w:val="22"/>
          <w:szCs w:val="22"/>
          <w:lang w:val="en-GB"/>
        </w:rPr>
        <w:t>JMT</w:t>
      </w:r>
      <w:r w:rsidR="00DC6EFB" w:rsidRPr="00F84670">
        <w:rPr>
          <w:rFonts w:ascii="Arial" w:hAnsi="Arial" w:cs="Arial"/>
          <w:sz w:val="22"/>
          <w:szCs w:val="22"/>
          <w:lang w:val="en-GB"/>
        </w:rPr>
        <w:t xml:space="preserve"> </w:t>
      </w:r>
      <w:r w:rsidRPr="00F84670">
        <w:rPr>
          <w:rFonts w:ascii="Arial" w:hAnsi="Arial" w:cs="Arial"/>
          <w:sz w:val="22"/>
          <w:szCs w:val="22"/>
          <w:lang w:val="en-GB"/>
        </w:rPr>
        <w:t xml:space="preserve">offering to directors, executives, and employees of </w:t>
      </w:r>
      <w:r w:rsidR="00DC6EFB" w:rsidRPr="00DC6EFB">
        <w:rPr>
          <w:rFonts w:ascii="Arial" w:hAnsi="Arial" w:cs="Arial"/>
          <w:sz w:val="22"/>
          <w:szCs w:val="22"/>
          <w:lang w:val="en-GB"/>
        </w:rPr>
        <w:t>JMT</w:t>
      </w:r>
      <w:r w:rsidR="00DC6EFB" w:rsidRPr="00F84670">
        <w:rPr>
          <w:rFonts w:ascii="Arial" w:hAnsi="Arial" w:cs="Arial"/>
          <w:sz w:val="22"/>
          <w:szCs w:val="22"/>
          <w:lang w:val="en-GB"/>
        </w:rPr>
        <w:t xml:space="preserve"> </w:t>
      </w:r>
      <w:r w:rsidRPr="00F84670">
        <w:rPr>
          <w:rFonts w:ascii="Arial" w:hAnsi="Arial" w:cs="Arial"/>
          <w:sz w:val="22"/>
          <w:szCs w:val="22"/>
          <w:lang w:val="en-GB"/>
        </w:rPr>
        <w:t xml:space="preserve">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sidR="00805D53">
        <w:rPr>
          <w:rFonts w:ascii="Arial" w:hAnsi="Arial" w:cs="Arial"/>
          <w:sz w:val="22"/>
          <w:szCs w:val="22"/>
          <w:lang w:val="en-GB"/>
        </w:rPr>
        <w:t xml:space="preserve"> </w:t>
      </w:r>
      <w:r w:rsidRPr="00B2300E">
        <w:rPr>
          <w:rFonts w:ascii="Arial" w:hAnsi="Arial" w:cs="Arial"/>
          <w:sz w:val="22"/>
          <w:szCs w:val="22"/>
          <w:lang w:val="en-GB"/>
        </w:rPr>
        <w:t>W1”). The details</w:t>
      </w:r>
      <w:r>
        <w:rPr>
          <w:rFonts w:ascii="Arial" w:hAnsi="Arial" w:cs="Arial"/>
          <w:sz w:val="22"/>
          <w:szCs w:val="22"/>
        </w:rPr>
        <w:t xml:space="preserve"> are as follows:</w:t>
      </w:r>
    </w:p>
    <w:p w:rsidR="00DC6EFB" w:rsidRDefault="00DC6EFB">
      <w:pPr>
        <w:overflowPunct/>
        <w:autoSpaceDE/>
        <w:autoSpaceDN/>
        <w:adjustRightInd/>
        <w:textAlignment w:val="auto"/>
        <w:rPr>
          <w:rFonts w:ascii="Arial" w:hAnsi="Arial" w:cs="Arial"/>
          <w:sz w:val="22"/>
          <w:szCs w:val="22"/>
        </w:rPr>
      </w:pPr>
      <w:r>
        <w:rPr>
          <w:rFonts w:ascii="Arial" w:hAnsi="Arial" w:cs="Arial"/>
          <w:sz w:val="22"/>
          <w:szCs w:val="22"/>
        </w:rPr>
        <w:br w:type="page"/>
      </w:r>
    </w:p>
    <w:p w:rsidR="001E7D9A" w:rsidRDefault="001E7D9A" w:rsidP="00C6224E">
      <w:pPr>
        <w:spacing w:before="120" w:line="380" w:lineRule="exact"/>
        <w:ind w:left="4590" w:right="-7" w:hanging="4043"/>
        <w:jc w:val="thaiDistribute"/>
        <w:rPr>
          <w:rFonts w:ascii="Arial" w:hAnsi="Arial" w:cs="Arial"/>
          <w:sz w:val="22"/>
          <w:szCs w:val="22"/>
        </w:rPr>
      </w:pPr>
      <w:r w:rsidRPr="00DC2CE4">
        <w:rPr>
          <w:rFonts w:ascii="Arial" w:hAnsi="Arial" w:cs="Arial"/>
          <w:sz w:val="22"/>
          <w:szCs w:val="22"/>
        </w:rPr>
        <w:lastRenderedPageBreak/>
        <w:t>Type</w:t>
      </w:r>
      <w:r>
        <w:rPr>
          <w:rFonts w:ascii="Arial" w:hAnsi="Arial" w:cs="Arial"/>
          <w:sz w:val="22"/>
          <w:szCs w:val="22"/>
        </w:rPr>
        <w:t>:</w:t>
      </w:r>
      <w:r w:rsidRPr="00DC2CE4">
        <w:rPr>
          <w:rFonts w:ascii="Arial" w:hAnsi="Arial" w:cs="Arial"/>
          <w:sz w:val="22"/>
          <w:szCs w:val="22"/>
        </w:rPr>
        <w:tab/>
      </w:r>
      <w:r>
        <w:rPr>
          <w:rFonts w:ascii="Arial" w:hAnsi="Arial" w:cs="Arial"/>
          <w:sz w:val="22"/>
          <w:szCs w:val="22"/>
        </w:rPr>
        <w:t>Registered and non-transferable warrant unless in the case as stipulated in terms and conditions of warrant.</w:t>
      </w:r>
    </w:p>
    <w:p w:rsidR="001E7D9A" w:rsidRDefault="001E7D9A" w:rsidP="00C6224E">
      <w:pPr>
        <w:spacing w:before="120" w:line="380" w:lineRule="exact"/>
        <w:ind w:left="4590" w:right="-7" w:hanging="4043"/>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t xml:space="preserve">3,200,000 units </w:t>
      </w:r>
    </w:p>
    <w:p w:rsidR="001E7D9A" w:rsidRDefault="001E7D9A" w:rsidP="00C6224E">
      <w:pPr>
        <w:spacing w:line="380" w:lineRule="exact"/>
        <w:ind w:left="4590" w:right="-7" w:hanging="4043"/>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t xml:space="preserve">3,200,000 shares </w:t>
      </w:r>
    </w:p>
    <w:p w:rsidR="001E7D9A" w:rsidRDefault="001E7D9A" w:rsidP="00C6224E">
      <w:pPr>
        <w:spacing w:line="380" w:lineRule="exact"/>
        <w:ind w:left="4590" w:right="-7" w:hanging="4043"/>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t xml:space="preserve">3 years from the issuance date of warrants </w:t>
      </w:r>
    </w:p>
    <w:p w:rsidR="001E7D9A" w:rsidRDefault="001E7D9A" w:rsidP="00C6224E">
      <w:pPr>
        <w:spacing w:line="380" w:lineRule="exact"/>
        <w:ind w:left="4590" w:right="-7" w:hanging="4043"/>
        <w:jc w:val="thaiDistribute"/>
        <w:rPr>
          <w:rFonts w:ascii="Arial" w:hAnsi="Arial" w:cs="Arial"/>
          <w:sz w:val="22"/>
          <w:szCs w:val="22"/>
        </w:rPr>
      </w:pPr>
      <w:r>
        <w:rPr>
          <w:rFonts w:ascii="Arial" w:hAnsi="Arial" w:cs="Arial"/>
          <w:sz w:val="22"/>
          <w:szCs w:val="22"/>
        </w:rPr>
        <w:t xml:space="preserve">Offering date: </w:t>
      </w:r>
      <w:r>
        <w:rPr>
          <w:rFonts w:ascii="Arial" w:hAnsi="Arial" w:cs="Arial"/>
          <w:sz w:val="22"/>
          <w:szCs w:val="22"/>
        </w:rPr>
        <w:tab/>
        <w:t xml:space="preserve">14 December 2020 </w:t>
      </w:r>
    </w:p>
    <w:p w:rsidR="001E7D9A" w:rsidRDefault="001E7D9A" w:rsidP="00C6224E">
      <w:pPr>
        <w:spacing w:line="380" w:lineRule="exact"/>
        <w:ind w:left="4590" w:right="-7" w:hanging="4043"/>
        <w:jc w:val="thaiDistribute"/>
        <w:rPr>
          <w:rFonts w:ascii="Arial" w:hAnsi="Arial" w:cs="Arial"/>
          <w:sz w:val="22"/>
          <w:szCs w:val="22"/>
        </w:rPr>
      </w:pPr>
      <w:r>
        <w:rPr>
          <w:rFonts w:ascii="Arial" w:hAnsi="Arial" w:cs="Arial"/>
          <w:sz w:val="22"/>
          <w:szCs w:val="22"/>
        </w:rPr>
        <w:t xml:space="preserve">Expiry date: </w:t>
      </w:r>
      <w:r>
        <w:rPr>
          <w:rFonts w:ascii="Arial" w:hAnsi="Arial" w:cs="Arial"/>
          <w:sz w:val="22"/>
          <w:szCs w:val="22"/>
        </w:rPr>
        <w:tab/>
        <w:t>13 December 2023</w:t>
      </w:r>
    </w:p>
    <w:p w:rsidR="001E7D9A" w:rsidRDefault="001E7D9A" w:rsidP="00C6224E">
      <w:pPr>
        <w:spacing w:line="360" w:lineRule="exact"/>
        <w:ind w:left="4590" w:right="-7" w:hanging="4043"/>
        <w:jc w:val="thaiDistribute"/>
        <w:rPr>
          <w:rFonts w:ascii="Arial" w:hAnsi="Arial" w:cs="Arial"/>
          <w:sz w:val="22"/>
          <w:szCs w:val="22"/>
        </w:rPr>
      </w:pPr>
      <w:r>
        <w:rPr>
          <w:rFonts w:ascii="Arial" w:hAnsi="Arial" w:cs="Arial"/>
          <w:sz w:val="22"/>
          <w:szCs w:val="22"/>
        </w:rPr>
        <w:t xml:space="preserve">Offering price: </w:t>
      </w:r>
      <w:r>
        <w:rPr>
          <w:rFonts w:ascii="Arial" w:hAnsi="Arial" w:cs="Arial"/>
          <w:sz w:val="22"/>
          <w:szCs w:val="22"/>
        </w:rPr>
        <w:tab/>
        <w:t>0 Baht per unit</w:t>
      </w:r>
    </w:p>
    <w:p w:rsidR="001E7D9A" w:rsidRDefault="001E7D9A" w:rsidP="00C6224E">
      <w:pPr>
        <w:spacing w:line="360" w:lineRule="exact"/>
        <w:ind w:left="4590" w:right="-7" w:hanging="4043"/>
        <w:jc w:val="thaiDistribute"/>
        <w:rPr>
          <w:rFonts w:ascii="Arial" w:hAnsi="Arial" w:cs="Arial"/>
          <w:sz w:val="22"/>
          <w:szCs w:val="22"/>
        </w:rPr>
      </w:pPr>
      <w:r>
        <w:rPr>
          <w:rFonts w:ascii="Arial" w:hAnsi="Arial" w:cs="Arial"/>
          <w:sz w:val="22"/>
          <w:szCs w:val="22"/>
        </w:rPr>
        <w:t xml:space="preserve">Exercise price: </w:t>
      </w:r>
      <w:r>
        <w:rPr>
          <w:rFonts w:ascii="Arial" w:hAnsi="Arial" w:cs="Arial"/>
          <w:sz w:val="22"/>
          <w:szCs w:val="22"/>
        </w:rPr>
        <w:tab/>
        <w:t>29.10 Baht per share</w:t>
      </w:r>
    </w:p>
    <w:p w:rsidR="001E7D9A" w:rsidRDefault="001E7D9A" w:rsidP="00C6224E">
      <w:pPr>
        <w:spacing w:line="340" w:lineRule="exact"/>
        <w:ind w:left="4590" w:right="-7" w:hanging="4043"/>
        <w:jc w:val="thaiDistribute"/>
        <w:rPr>
          <w:rFonts w:ascii="Arial" w:hAnsi="Arial" w:cs="Arial"/>
          <w:sz w:val="22"/>
          <w:szCs w:val="22"/>
        </w:rPr>
      </w:pPr>
      <w:r>
        <w:rPr>
          <w:rFonts w:ascii="Arial" w:hAnsi="Arial" w:cs="Arial"/>
          <w:sz w:val="22"/>
          <w:szCs w:val="22"/>
        </w:rPr>
        <w:t xml:space="preserve">Exercise ratio: </w:t>
      </w:r>
      <w:r>
        <w:rPr>
          <w:rFonts w:ascii="Arial" w:hAnsi="Arial" w:cs="Arial"/>
          <w:sz w:val="22"/>
          <w:szCs w:val="22"/>
        </w:rPr>
        <w:tab/>
        <w:t>1 ordinary share per 1 warrant unless the exercise ratio is adjusted under a rights adjustment.</w:t>
      </w:r>
    </w:p>
    <w:p w:rsidR="001E7D9A" w:rsidRPr="005B08D9" w:rsidRDefault="001E7D9A" w:rsidP="00C6224E">
      <w:pPr>
        <w:spacing w:line="340" w:lineRule="exact"/>
        <w:ind w:left="4590" w:right="-7" w:hanging="4042"/>
        <w:jc w:val="thaiDistribute"/>
        <w:rPr>
          <w:rFonts w:ascii="Arial" w:hAnsi="Arial"/>
          <w:sz w:val="22"/>
          <w:szCs w:val="22"/>
        </w:rPr>
      </w:pPr>
      <w:r w:rsidRPr="005B08D9">
        <w:rPr>
          <w:rFonts w:ascii="Arial" w:hAnsi="Arial"/>
          <w:sz w:val="22"/>
          <w:szCs w:val="22"/>
        </w:rPr>
        <w:t>Offering Method</w:t>
      </w:r>
      <w:r w:rsidR="000D5C62">
        <w:rPr>
          <w:rFonts w:ascii="Arial" w:hAnsi="Arial"/>
          <w:sz w:val="22"/>
          <w:szCs w:val="22"/>
        </w:rPr>
        <w:t>:</w:t>
      </w:r>
      <w:r w:rsidRPr="005B08D9">
        <w:rPr>
          <w:rFonts w:ascii="Arial" w:hAnsi="Arial"/>
          <w:sz w:val="22"/>
          <w:szCs w:val="22"/>
        </w:rPr>
        <w:tab/>
        <w:t xml:space="preserve">The Warrant shall be allocated to directors, executives, and employees of </w:t>
      </w:r>
      <w:r w:rsidR="007F3572">
        <w:rPr>
          <w:rFonts w:ascii="Arial" w:hAnsi="Arial"/>
          <w:sz w:val="22"/>
          <w:szCs w:val="22"/>
        </w:rPr>
        <w:t>JMT</w:t>
      </w:r>
      <w:r w:rsidRPr="005B08D9">
        <w:rPr>
          <w:rFonts w:ascii="Arial" w:hAnsi="Arial"/>
          <w:sz w:val="22"/>
          <w:szCs w:val="22"/>
        </w:rPr>
        <w:t xml:space="preserve"> and/or its subsidiaries without going through the broker. In this regard, the Board of Directors or the </w:t>
      </w:r>
      <w:r w:rsidR="00C6224E">
        <w:rPr>
          <w:rFonts w:ascii="Arial" w:hAnsi="Arial"/>
          <w:sz w:val="22"/>
          <w:szCs w:val="22"/>
        </w:rPr>
        <w:t xml:space="preserve">        </w:t>
      </w:r>
      <w:r w:rsidRPr="005B08D9">
        <w:rPr>
          <w:rFonts w:ascii="Arial" w:hAnsi="Arial"/>
          <w:sz w:val="22"/>
          <w:szCs w:val="22"/>
        </w:rPr>
        <w:t>Executive</w:t>
      </w:r>
      <w:r w:rsidR="000D5C62">
        <w:rPr>
          <w:rFonts w:ascii="Arial" w:hAnsi="Arial"/>
          <w:sz w:val="22"/>
          <w:szCs w:val="22"/>
        </w:rPr>
        <w:t xml:space="preserve"> </w:t>
      </w:r>
      <w:r w:rsidRPr="005B08D9">
        <w:rPr>
          <w:rFonts w:ascii="Arial" w:hAnsi="Arial"/>
          <w:sz w:val="22"/>
          <w:szCs w:val="22"/>
        </w:rPr>
        <w:t>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rsidR="001E7D9A" w:rsidRPr="005B08D9" w:rsidRDefault="001E7D9A" w:rsidP="00C6224E">
      <w:pPr>
        <w:spacing w:line="340" w:lineRule="exact"/>
        <w:ind w:left="4590" w:right="-7" w:hanging="4042"/>
        <w:jc w:val="thaiDistribute"/>
        <w:rPr>
          <w:rFonts w:ascii="Arial" w:hAnsi="Arial"/>
          <w:sz w:val="22"/>
          <w:szCs w:val="22"/>
        </w:rPr>
      </w:pPr>
      <w:r w:rsidRPr="005B08D9">
        <w:rPr>
          <w:rFonts w:ascii="Arial" w:hAnsi="Arial"/>
          <w:sz w:val="22"/>
          <w:szCs w:val="22"/>
        </w:rPr>
        <w:t>Exercise period and Exercise portion</w:t>
      </w:r>
      <w:r w:rsidR="000D5C62">
        <w:rPr>
          <w:rFonts w:ascii="Arial" w:hAnsi="Arial"/>
          <w:sz w:val="22"/>
          <w:szCs w:val="22"/>
        </w:rPr>
        <w:t>:</w:t>
      </w:r>
      <w:r>
        <w:rPr>
          <w:rFonts w:ascii="Arial" w:hAnsi="Arial"/>
          <w:sz w:val="22"/>
          <w:szCs w:val="22"/>
          <w:cs/>
        </w:rPr>
        <w:tab/>
      </w:r>
      <w:r w:rsidRPr="005B08D9">
        <w:rPr>
          <w:rFonts w:ascii="Arial" w:hAnsi="Arial"/>
          <w:sz w:val="22"/>
          <w:szCs w:val="22"/>
        </w:rPr>
        <w:t>The warrant holders may exercise their rights</w:t>
      </w:r>
      <w:r w:rsidRPr="005B08D9">
        <w:rPr>
          <w:rFonts w:ascii="Arial" w:hAnsi="Arial" w:hint="cs"/>
          <w:sz w:val="22"/>
          <w:szCs w:val="22"/>
          <w:cs/>
        </w:rPr>
        <w:t xml:space="preserve"> </w:t>
      </w:r>
      <w:r>
        <w:rPr>
          <w:rFonts w:ascii="Arial" w:hAnsi="Arial"/>
          <w:sz w:val="22"/>
          <w:szCs w:val="22"/>
        </w:rPr>
        <w:t>i</w:t>
      </w:r>
      <w:r w:rsidRPr="005B08D9">
        <w:rPr>
          <w:rFonts w:ascii="Arial" w:hAnsi="Arial"/>
          <w:sz w:val="22"/>
          <w:szCs w:val="22"/>
        </w:rPr>
        <w:t xml:space="preserve">mmediately from the Warrant’s issuance date, each Warrant holder can exercise their right not exceeding </w:t>
      </w:r>
      <w:r w:rsidR="00805D53">
        <w:rPr>
          <w:rFonts w:ascii="Arial" w:hAnsi="Arial"/>
          <w:sz w:val="22"/>
          <w:szCs w:val="22"/>
        </w:rPr>
        <w:t>10</w:t>
      </w:r>
      <w:r w:rsidRPr="005B08D9">
        <w:rPr>
          <w:rFonts w:ascii="Arial" w:hAnsi="Arial"/>
          <w:sz w:val="22"/>
          <w:szCs w:val="22"/>
        </w:rPr>
        <w:t xml:space="preserve">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rsidR="00DC6EFB" w:rsidRDefault="00DC6EFB">
      <w:pPr>
        <w:overflowPunct/>
        <w:autoSpaceDE/>
        <w:autoSpaceDN/>
        <w:adjustRightInd/>
        <w:textAlignment w:val="auto"/>
        <w:rPr>
          <w:rFonts w:ascii="Arial" w:hAnsi="Arial" w:cs="Arial"/>
          <w:sz w:val="22"/>
          <w:szCs w:val="22"/>
        </w:rPr>
      </w:pPr>
      <w:r>
        <w:rPr>
          <w:rFonts w:ascii="Arial" w:hAnsi="Arial" w:cs="Arial"/>
          <w:sz w:val="22"/>
          <w:szCs w:val="22"/>
        </w:rPr>
        <w:br w:type="page"/>
      </w:r>
    </w:p>
    <w:p w:rsidR="001E7D9A" w:rsidRDefault="001E7D9A" w:rsidP="001E7D9A">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 xml:space="preserve">The weighted average fair value of each share option granted is </w:t>
      </w:r>
      <w:r w:rsidR="000F620D">
        <w:rPr>
          <w:rFonts w:ascii="Arial" w:hAnsi="Arial" w:cs="Arial"/>
          <w:sz w:val="22"/>
          <w:szCs w:val="22"/>
        </w:rPr>
        <w:t xml:space="preserve">approximately </w:t>
      </w:r>
      <w:r>
        <w:rPr>
          <w:rFonts w:ascii="Arial" w:hAnsi="Arial" w:cs="Arial"/>
          <w:sz w:val="22"/>
          <w:szCs w:val="22"/>
        </w:rPr>
        <w:t xml:space="preserve">Baht 7.1865. This was calculated using the Bionomial Lattice model. The model inputs were Underlying Stock Price </w:t>
      </w:r>
      <w:r w:rsidR="00385951">
        <w:rPr>
          <w:rFonts w:ascii="Arial" w:hAnsi="Arial" w:cs="Arial"/>
          <w:sz w:val="22"/>
          <w:szCs w:val="22"/>
        </w:rPr>
        <w:t xml:space="preserve">of </w:t>
      </w:r>
      <w:r>
        <w:rPr>
          <w:rFonts w:ascii="Arial" w:hAnsi="Arial" w:cs="Arial"/>
          <w:sz w:val="22"/>
          <w:szCs w:val="22"/>
        </w:rPr>
        <w:t xml:space="preserve">Baht 34.50 per share, Dividend yield </w:t>
      </w:r>
      <w:r w:rsidR="00385951">
        <w:rPr>
          <w:rFonts w:ascii="Arial" w:hAnsi="Arial" w:cs="Arial"/>
          <w:sz w:val="22"/>
          <w:szCs w:val="22"/>
        </w:rPr>
        <w:t xml:space="preserve">of </w:t>
      </w:r>
      <w:r>
        <w:rPr>
          <w:rFonts w:ascii="Arial" w:hAnsi="Arial" w:cs="Arial"/>
          <w:sz w:val="22"/>
          <w:szCs w:val="22"/>
        </w:rPr>
        <w:t>3.41%, Risk free rate</w:t>
      </w:r>
      <w:r w:rsidR="00385951">
        <w:rPr>
          <w:rFonts w:ascii="Arial" w:hAnsi="Arial" w:cs="Arial"/>
          <w:sz w:val="22"/>
          <w:szCs w:val="22"/>
        </w:rPr>
        <w:t xml:space="preserve"> of</w:t>
      </w:r>
      <w:r>
        <w:rPr>
          <w:rFonts w:ascii="Arial" w:hAnsi="Arial" w:cs="Arial"/>
          <w:sz w:val="22"/>
          <w:szCs w:val="22"/>
        </w:rPr>
        <w:t xml:space="preserve"> 0.67% </w:t>
      </w:r>
      <w:r>
        <w:rPr>
          <w:rFonts w:ascii="Arial" w:hAnsi="Arial" w:cs="Browallia New"/>
          <w:sz w:val="22"/>
          <w:szCs w:val="28"/>
        </w:rPr>
        <w:t xml:space="preserve">and </w:t>
      </w:r>
      <w:r>
        <w:rPr>
          <w:rFonts w:ascii="Arial" w:hAnsi="Arial" w:cs="Arial"/>
          <w:sz w:val="22"/>
          <w:szCs w:val="22"/>
        </w:rPr>
        <w:t xml:space="preserve">Stock volatility </w:t>
      </w:r>
      <w:r w:rsidR="00385951">
        <w:rPr>
          <w:rFonts w:ascii="Arial" w:hAnsi="Arial" w:cs="Arial"/>
          <w:sz w:val="22"/>
          <w:szCs w:val="22"/>
        </w:rPr>
        <w:t xml:space="preserve">of </w:t>
      </w:r>
      <w:r>
        <w:rPr>
          <w:rFonts w:ascii="Arial" w:hAnsi="Arial" w:cs="Arial"/>
          <w:sz w:val="22"/>
          <w:szCs w:val="22"/>
        </w:rPr>
        <w:t>41.02%.</w:t>
      </w:r>
    </w:p>
    <w:p w:rsidR="001E7D9A" w:rsidRDefault="001E7D9A" w:rsidP="001E7D9A">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t xml:space="preserve">As at 31 December 2020, the </w:t>
      </w:r>
      <w:r w:rsidR="007F3572">
        <w:rPr>
          <w:rFonts w:ascii="Arial" w:hAnsi="Arial"/>
          <w:sz w:val="22"/>
          <w:szCs w:val="22"/>
        </w:rPr>
        <w:t>subsidiar</w:t>
      </w:r>
      <w:r w:rsidR="008B0AA7">
        <w:rPr>
          <w:rFonts w:ascii="Arial" w:hAnsi="Arial"/>
          <w:sz w:val="22"/>
          <w:szCs w:val="22"/>
        </w:rPr>
        <w:t>y</w:t>
      </w:r>
      <w:r>
        <w:rPr>
          <w:rFonts w:ascii="Arial" w:hAnsi="Arial"/>
          <w:sz w:val="22"/>
          <w:szCs w:val="22"/>
        </w:rPr>
        <w:t xml:space="preserve"> ha</w:t>
      </w:r>
      <w:r w:rsidR="007F3572">
        <w:rPr>
          <w:rFonts w:ascii="Arial" w:hAnsi="Arial"/>
          <w:sz w:val="22"/>
          <w:szCs w:val="22"/>
        </w:rPr>
        <w:t>ve</w:t>
      </w:r>
      <w:r>
        <w:rPr>
          <w:rFonts w:ascii="Arial" w:hAnsi="Arial"/>
          <w:sz w:val="22"/>
          <w:szCs w:val="22"/>
        </w:rPr>
        <w:t xml:space="preserve"> capital reserve for share-based payment </w:t>
      </w:r>
      <w:r w:rsidR="007F3572">
        <w:rPr>
          <w:rFonts w:ascii="Arial" w:hAnsi="Arial"/>
          <w:sz w:val="22"/>
          <w:szCs w:val="22"/>
        </w:rPr>
        <w:t>amounting to Baht 2 million (2019: Nil)</w:t>
      </w:r>
      <w:r w:rsidR="000D5C62">
        <w:rPr>
          <w:rFonts w:ascii="Arial" w:hAnsi="Arial"/>
          <w:sz w:val="22"/>
          <w:szCs w:val="22"/>
        </w:rPr>
        <w:t>.</w:t>
      </w:r>
    </w:p>
    <w:p w:rsidR="001E7D9A" w:rsidRDefault="001E7D9A" w:rsidP="007F3572">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current year, the </w:t>
      </w:r>
      <w:r w:rsidR="007F3572">
        <w:rPr>
          <w:rFonts w:ascii="Arial" w:hAnsi="Arial" w:cs="Arial"/>
          <w:sz w:val="22"/>
          <w:szCs w:val="22"/>
        </w:rPr>
        <w:t>subsidiaries</w:t>
      </w:r>
      <w:r>
        <w:rPr>
          <w:rFonts w:ascii="Arial" w:hAnsi="Arial" w:cs="Arial"/>
          <w:sz w:val="22"/>
          <w:szCs w:val="22"/>
        </w:rPr>
        <w:t xml:space="preserve">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amounting to Baht 4 million (2019: Nil) as personnel expenses.</w:t>
      </w:r>
    </w:p>
    <w:p w:rsidR="001E7D9A" w:rsidRDefault="001E7D9A" w:rsidP="001E7D9A">
      <w:pPr>
        <w:tabs>
          <w:tab w:val="left" w:pos="720"/>
          <w:tab w:val="left" w:pos="2160"/>
        </w:tabs>
        <w:spacing w:before="120" w:after="120" w:line="380" w:lineRule="exact"/>
        <w:ind w:left="547"/>
        <w:jc w:val="thaiDistribute"/>
        <w:rPr>
          <w:rFonts w:ascii="Arial" w:hAnsi="Arial" w:cs="Arial"/>
          <w:sz w:val="22"/>
          <w:szCs w:val="22"/>
        </w:rPr>
      </w:pPr>
      <w:r w:rsidRPr="00E25B78">
        <w:rPr>
          <w:rFonts w:ascii="Arial" w:hAnsi="Arial" w:cs="Arial"/>
          <w:sz w:val="22"/>
          <w:szCs w:val="22"/>
        </w:rPr>
        <w:t>As at 31 December 2020</w:t>
      </w:r>
      <w:r>
        <w:rPr>
          <w:rFonts w:ascii="Arial" w:hAnsi="Arial" w:cs="Browallia New"/>
          <w:sz w:val="22"/>
          <w:szCs w:val="28"/>
        </w:rPr>
        <w:t>,</w:t>
      </w:r>
      <w:r w:rsidRPr="00E25B78">
        <w:rPr>
          <w:rFonts w:ascii="Arial" w:hAnsi="Arial" w:cs="Arial"/>
          <w:sz w:val="22"/>
          <w:szCs w:val="22"/>
        </w:rPr>
        <w:t xml:space="preserve"> </w:t>
      </w:r>
      <w:r>
        <w:rPr>
          <w:rFonts w:ascii="Arial" w:hAnsi="Arial" w:cs="Arial"/>
          <w:sz w:val="22"/>
          <w:szCs w:val="22"/>
        </w:rPr>
        <w:t>133,500</w:t>
      </w:r>
      <w:r w:rsidRPr="00E25B78">
        <w:rPr>
          <w:rFonts w:ascii="Arial" w:hAnsi="Arial" w:cs="Arial"/>
          <w:sz w:val="22"/>
          <w:szCs w:val="22"/>
        </w:rPr>
        <w:t xml:space="preserve"> units of warrant to purchase newly issued ordinary shares of </w:t>
      </w:r>
      <w:r w:rsidR="007F3572">
        <w:rPr>
          <w:rFonts w:ascii="Arial" w:hAnsi="Arial" w:cs="Arial"/>
          <w:sz w:val="22"/>
          <w:szCs w:val="22"/>
        </w:rPr>
        <w:t>JMT</w:t>
      </w:r>
      <w:r w:rsidRPr="00E25B78">
        <w:rPr>
          <w:rFonts w:ascii="Arial" w:hAnsi="Arial" w:cs="Arial"/>
          <w:sz w:val="22"/>
          <w:szCs w:val="22"/>
        </w:rPr>
        <w:t xml:space="preserve"> offering to directors, executives, and employees of </w:t>
      </w:r>
      <w:r w:rsidR="007F3572">
        <w:rPr>
          <w:rFonts w:ascii="Arial" w:hAnsi="Arial" w:cs="Arial"/>
          <w:sz w:val="22"/>
          <w:szCs w:val="22"/>
        </w:rPr>
        <w:t>JMT</w:t>
      </w:r>
      <w:r w:rsidRPr="00E25B78">
        <w:rPr>
          <w:rFonts w:ascii="Arial" w:hAnsi="Arial" w:cs="Arial"/>
          <w:sz w:val="22"/>
          <w:szCs w:val="22"/>
        </w:rPr>
        <w:t xml:space="preserve"> and/or its subsidiaries No.1 remained </w:t>
      </w:r>
      <w:r w:rsidR="00385951">
        <w:rPr>
          <w:rFonts w:ascii="Arial" w:hAnsi="Arial" w:cs="Arial"/>
          <w:sz w:val="22"/>
          <w:szCs w:val="22"/>
        </w:rPr>
        <w:t>unallocated</w:t>
      </w:r>
      <w:r w:rsidRPr="00E25B78">
        <w:rPr>
          <w:rFonts w:ascii="Arial" w:hAnsi="Arial" w:cs="Arial"/>
          <w:sz w:val="22"/>
          <w:szCs w:val="22"/>
        </w:rPr>
        <w:t xml:space="preserve"> </w:t>
      </w:r>
      <w:r>
        <w:rPr>
          <w:rFonts w:ascii="Arial" w:hAnsi="Arial" w:cs="Arial"/>
          <w:sz w:val="22"/>
          <w:szCs w:val="22"/>
        </w:rPr>
        <w:t>(</w:t>
      </w:r>
      <w:r w:rsidRPr="00E25B78">
        <w:rPr>
          <w:rFonts w:ascii="Arial" w:hAnsi="Arial" w:cs="Arial"/>
          <w:sz w:val="22"/>
          <w:szCs w:val="22"/>
        </w:rPr>
        <w:t>2019: Nil).</w:t>
      </w:r>
    </w:p>
    <w:p w:rsidR="001E7D9A" w:rsidRDefault="001E7D9A" w:rsidP="001E7D9A">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rsidR="001E7D9A" w:rsidRDefault="001E7D9A" w:rsidP="007F3572">
      <w:pPr>
        <w:tabs>
          <w:tab w:val="left" w:pos="900"/>
          <w:tab w:val="left" w:pos="2160"/>
          <w:tab w:val="right" w:pos="4860"/>
          <w:tab w:val="right" w:pos="6120"/>
          <w:tab w:val="right" w:pos="7380"/>
        </w:tabs>
        <w:spacing w:after="120" w:line="380" w:lineRule="exact"/>
        <w:ind w:left="605" w:right="86" w:hanging="605"/>
        <w:jc w:val="right"/>
        <w:rPr>
          <w:rFonts w:ascii="Arial" w:hAnsi="Arial"/>
          <w:sz w:val="22"/>
          <w:szCs w:val="22"/>
        </w:rPr>
      </w:pPr>
      <w:r>
        <w:rPr>
          <w:rFonts w:ascii="Arial" w:hAnsi="Arial" w:cs="Arial"/>
          <w:sz w:val="22"/>
          <w:szCs w:val="22"/>
        </w:rPr>
        <w:t>(Unit: Thousand Baht)</w:t>
      </w:r>
    </w:p>
    <w:tbl>
      <w:tblPr>
        <w:tblW w:w="9198" w:type="dxa"/>
        <w:tblInd w:w="450" w:type="dxa"/>
        <w:tblLayout w:type="fixed"/>
        <w:tblLook w:val="04A0" w:firstRow="1" w:lastRow="0" w:firstColumn="1" w:lastColumn="0" w:noHBand="0" w:noVBand="1"/>
      </w:tblPr>
      <w:tblGrid>
        <w:gridCol w:w="6858"/>
        <w:gridCol w:w="2340"/>
      </w:tblGrid>
      <w:tr w:rsidR="001E7D9A" w:rsidTr="001204C5">
        <w:tc>
          <w:tcPr>
            <w:tcW w:w="6858" w:type="dxa"/>
          </w:tcPr>
          <w:p w:rsidR="001E7D9A" w:rsidRDefault="001E7D9A" w:rsidP="00E177C0">
            <w:pPr>
              <w:spacing w:line="380" w:lineRule="exact"/>
              <w:ind w:right="-18"/>
              <w:jc w:val="thaiDistribute"/>
              <w:rPr>
                <w:rFonts w:ascii="Arial" w:hAnsi="Arial" w:cs="Arial"/>
                <w:sz w:val="22"/>
                <w:szCs w:val="22"/>
              </w:rPr>
            </w:pPr>
          </w:p>
        </w:tc>
        <w:tc>
          <w:tcPr>
            <w:tcW w:w="2340" w:type="dxa"/>
            <w:vAlign w:val="bottom"/>
            <w:hideMark/>
          </w:tcPr>
          <w:p w:rsidR="001E7D9A" w:rsidRDefault="001E7D9A" w:rsidP="00E177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w:t>
            </w:r>
            <w:r w:rsidR="007F3572">
              <w:rPr>
                <w:rFonts w:ascii="Arial" w:hAnsi="Arial" w:cs="Arial"/>
                <w:sz w:val="22"/>
                <w:szCs w:val="22"/>
              </w:rPr>
              <w:t xml:space="preserve">                  </w:t>
            </w:r>
            <w:r>
              <w:rPr>
                <w:rFonts w:ascii="Arial" w:hAnsi="Arial" w:cs="Arial"/>
                <w:sz w:val="22"/>
                <w:szCs w:val="22"/>
              </w:rPr>
              <w:t>financial statements</w:t>
            </w:r>
          </w:p>
        </w:tc>
      </w:tr>
      <w:tr w:rsidR="001204C5" w:rsidTr="001204C5">
        <w:tc>
          <w:tcPr>
            <w:tcW w:w="6858" w:type="dxa"/>
          </w:tcPr>
          <w:p w:rsidR="001204C5" w:rsidRDefault="001204C5" w:rsidP="00E177C0">
            <w:pPr>
              <w:spacing w:line="380" w:lineRule="exact"/>
              <w:ind w:right="-18"/>
              <w:jc w:val="thaiDistribute"/>
              <w:rPr>
                <w:rFonts w:ascii="Arial" w:hAnsi="Arial" w:cs="Arial"/>
                <w:sz w:val="22"/>
                <w:szCs w:val="22"/>
              </w:rPr>
            </w:pPr>
          </w:p>
        </w:tc>
        <w:tc>
          <w:tcPr>
            <w:tcW w:w="2340" w:type="dxa"/>
            <w:vAlign w:val="bottom"/>
            <w:hideMark/>
          </w:tcPr>
          <w:p w:rsidR="001204C5" w:rsidRDefault="001204C5" w:rsidP="00E177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2020</w:t>
            </w:r>
          </w:p>
        </w:tc>
      </w:tr>
      <w:tr w:rsidR="001204C5" w:rsidTr="001204C5">
        <w:tc>
          <w:tcPr>
            <w:tcW w:w="6858" w:type="dxa"/>
            <w:hideMark/>
          </w:tcPr>
          <w:p w:rsidR="001204C5" w:rsidRDefault="001204C5" w:rsidP="00E177C0">
            <w:pPr>
              <w:spacing w:line="380" w:lineRule="exact"/>
              <w:rPr>
                <w:rFonts w:ascii="Arial" w:hAnsi="Arial" w:cs="Arial"/>
                <w:sz w:val="22"/>
                <w:szCs w:val="22"/>
              </w:rPr>
            </w:pPr>
            <w:r w:rsidRPr="005B08D9">
              <w:rPr>
                <w:rFonts w:ascii="Arial" w:hAnsi="Arial" w:cs="Arial"/>
                <w:sz w:val="22"/>
                <w:szCs w:val="22"/>
              </w:rPr>
              <w:t>Number of warrants at the beginning of year</w:t>
            </w:r>
          </w:p>
        </w:tc>
        <w:tc>
          <w:tcPr>
            <w:tcW w:w="2340" w:type="dxa"/>
          </w:tcPr>
          <w:p w:rsidR="001204C5" w:rsidRDefault="001204C5" w:rsidP="001204C5">
            <w:pPr>
              <w:tabs>
                <w:tab w:val="decimal" w:pos="1785"/>
              </w:tabs>
              <w:spacing w:line="380" w:lineRule="exact"/>
              <w:ind w:right="12"/>
              <w:jc w:val="thaiDistribute"/>
              <w:rPr>
                <w:rFonts w:ascii="Arial" w:hAnsi="Arial" w:cs="Arial"/>
                <w:sz w:val="22"/>
                <w:szCs w:val="22"/>
                <w:cs/>
              </w:rPr>
            </w:pPr>
            <w:r w:rsidRPr="005B08D9">
              <w:rPr>
                <w:rFonts w:ascii="Arial" w:hAnsi="Arial" w:cs="Arial"/>
                <w:sz w:val="22"/>
                <w:szCs w:val="22"/>
              </w:rPr>
              <w:t>-</w:t>
            </w:r>
          </w:p>
        </w:tc>
      </w:tr>
      <w:tr w:rsidR="001204C5" w:rsidTr="001204C5">
        <w:tc>
          <w:tcPr>
            <w:tcW w:w="6858" w:type="dxa"/>
            <w:hideMark/>
          </w:tcPr>
          <w:p w:rsidR="001204C5" w:rsidRDefault="001204C5" w:rsidP="00E177C0">
            <w:pPr>
              <w:spacing w:line="380" w:lineRule="exact"/>
              <w:rPr>
                <w:rFonts w:ascii="Arial" w:hAnsi="Arial" w:cs="Arial"/>
                <w:sz w:val="22"/>
                <w:szCs w:val="22"/>
              </w:rPr>
            </w:pPr>
            <w:r w:rsidRPr="005B08D9">
              <w:rPr>
                <w:rFonts w:ascii="Arial" w:hAnsi="Arial" w:cs="Arial"/>
                <w:sz w:val="22"/>
                <w:szCs w:val="22"/>
              </w:rPr>
              <w:t>Issued warrants during the year</w:t>
            </w:r>
          </w:p>
        </w:tc>
        <w:tc>
          <w:tcPr>
            <w:tcW w:w="2340" w:type="dxa"/>
          </w:tcPr>
          <w:p w:rsidR="001204C5" w:rsidRDefault="001204C5" w:rsidP="001204C5">
            <w:pPr>
              <w:tabs>
                <w:tab w:val="decimal" w:pos="1785"/>
              </w:tabs>
              <w:spacing w:line="380" w:lineRule="exact"/>
              <w:ind w:right="12"/>
              <w:jc w:val="thaiDistribute"/>
              <w:rPr>
                <w:rFonts w:ascii="Arial" w:hAnsi="Arial" w:cs="Arial"/>
                <w:sz w:val="22"/>
                <w:szCs w:val="22"/>
              </w:rPr>
            </w:pPr>
            <w:r w:rsidRPr="005B08D9">
              <w:rPr>
                <w:rFonts w:ascii="Arial" w:hAnsi="Arial" w:cs="Arial"/>
                <w:sz w:val="22"/>
                <w:szCs w:val="22"/>
              </w:rPr>
              <w:t>3,200,000</w:t>
            </w:r>
          </w:p>
        </w:tc>
      </w:tr>
      <w:tr w:rsidR="001204C5" w:rsidTr="001204C5">
        <w:tc>
          <w:tcPr>
            <w:tcW w:w="6858" w:type="dxa"/>
            <w:hideMark/>
          </w:tcPr>
          <w:p w:rsidR="001204C5" w:rsidRDefault="001204C5" w:rsidP="00E177C0">
            <w:pPr>
              <w:spacing w:line="380" w:lineRule="exact"/>
              <w:rPr>
                <w:rFonts w:ascii="Arial" w:hAnsi="Arial" w:cs="Arial"/>
                <w:sz w:val="22"/>
                <w:szCs w:val="22"/>
              </w:rPr>
            </w:pPr>
            <w:r w:rsidRPr="005B08D9">
              <w:rPr>
                <w:rFonts w:ascii="Arial" w:hAnsi="Arial" w:cs="Arial"/>
                <w:sz w:val="22"/>
                <w:szCs w:val="22"/>
              </w:rPr>
              <w:t>Unallocated warrants</w:t>
            </w:r>
          </w:p>
        </w:tc>
        <w:tc>
          <w:tcPr>
            <w:tcW w:w="2340" w:type="dxa"/>
          </w:tcPr>
          <w:p w:rsidR="001204C5" w:rsidRDefault="001204C5" w:rsidP="001204C5">
            <w:pPr>
              <w:tabs>
                <w:tab w:val="decimal" w:pos="1785"/>
              </w:tabs>
              <w:spacing w:line="380" w:lineRule="exact"/>
              <w:ind w:right="12"/>
              <w:jc w:val="thaiDistribute"/>
              <w:rPr>
                <w:rFonts w:ascii="Arial" w:hAnsi="Arial" w:cs="Arial"/>
                <w:sz w:val="22"/>
                <w:szCs w:val="22"/>
              </w:rPr>
            </w:pPr>
            <w:r w:rsidRPr="005B08D9">
              <w:rPr>
                <w:rFonts w:ascii="Arial" w:hAnsi="Arial" w:cs="Arial"/>
                <w:sz w:val="22"/>
                <w:szCs w:val="22"/>
              </w:rPr>
              <w:t>(133,500)</w:t>
            </w:r>
          </w:p>
        </w:tc>
      </w:tr>
      <w:tr w:rsidR="001204C5" w:rsidTr="001204C5">
        <w:tc>
          <w:tcPr>
            <w:tcW w:w="6858" w:type="dxa"/>
            <w:hideMark/>
          </w:tcPr>
          <w:p w:rsidR="001204C5" w:rsidRDefault="001204C5" w:rsidP="00E177C0">
            <w:pPr>
              <w:spacing w:line="380" w:lineRule="exact"/>
              <w:rPr>
                <w:rFonts w:ascii="Arial" w:hAnsi="Arial" w:cs="Arial"/>
                <w:sz w:val="22"/>
                <w:szCs w:val="22"/>
              </w:rPr>
            </w:pPr>
            <w:r w:rsidRPr="005B08D9">
              <w:rPr>
                <w:rFonts w:ascii="Arial" w:hAnsi="Arial" w:cs="Arial"/>
                <w:sz w:val="22"/>
                <w:szCs w:val="22"/>
              </w:rPr>
              <w:t>Exercised during the year</w:t>
            </w:r>
            <w:r w:rsidRPr="005B08D9">
              <w:rPr>
                <w:rFonts w:ascii="Arial" w:hAnsi="Arial" w:cs="Arial" w:hint="cs"/>
                <w:sz w:val="22"/>
                <w:szCs w:val="22"/>
                <w:cs/>
              </w:rPr>
              <w:t xml:space="preserve"> </w:t>
            </w:r>
          </w:p>
        </w:tc>
        <w:tc>
          <w:tcPr>
            <w:tcW w:w="2340" w:type="dxa"/>
          </w:tcPr>
          <w:p w:rsidR="001204C5" w:rsidRDefault="001204C5" w:rsidP="001204C5">
            <w:pPr>
              <w:pBdr>
                <w:bottom w:val="single" w:sz="4" w:space="1" w:color="auto"/>
              </w:pBdr>
              <w:tabs>
                <w:tab w:val="decimal" w:pos="1785"/>
              </w:tabs>
              <w:spacing w:line="380" w:lineRule="exact"/>
              <w:ind w:right="12"/>
              <w:jc w:val="thaiDistribute"/>
              <w:rPr>
                <w:rFonts w:ascii="Arial" w:hAnsi="Arial" w:cs="Arial"/>
                <w:sz w:val="22"/>
                <w:szCs w:val="22"/>
              </w:rPr>
            </w:pPr>
            <w:r w:rsidRPr="005B08D9">
              <w:rPr>
                <w:rFonts w:ascii="Arial" w:hAnsi="Arial" w:cs="Arial"/>
                <w:sz w:val="22"/>
                <w:szCs w:val="22"/>
              </w:rPr>
              <w:t>(22,750)</w:t>
            </w:r>
          </w:p>
        </w:tc>
      </w:tr>
      <w:tr w:rsidR="001204C5" w:rsidTr="001204C5">
        <w:tc>
          <w:tcPr>
            <w:tcW w:w="6858" w:type="dxa"/>
          </w:tcPr>
          <w:p w:rsidR="001204C5" w:rsidRDefault="001204C5" w:rsidP="00E177C0">
            <w:pPr>
              <w:spacing w:line="380" w:lineRule="exact"/>
              <w:rPr>
                <w:rFonts w:ascii="Arial" w:hAnsi="Arial" w:cs="Arial"/>
                <w:sz w:val="22"/>
                <w:szCs w:val="22"/>
              </w:rPr>
            </w:pPr>
            <w:r w:rsidRPr="005B08D9">
              <w:rPr>
                <w:rFonts w:ascii="Arial" w:hAnsi="Arial" w:cs="Arial"/>
                <w:sz w:val="22"/>
                <w:szCs w:val="22"/>
              </w:rPr>
              <w:t>Number of warrants at the end of year</w:t>
            </w:r>
          </w:p>
        </w:tc>
        <w:tc>
          <w:tcPr>
            <w:tcW w:w="2340" w:type="dxa"/>
          </w:tcPr>
          <w:p w:rsidR="001204C5" w:rsidRDefault="001204C5" w:rsidP="001204C5">
            <w:pPr>
              <w:pBdr>
                <w:bottom w:val="double" w:sz="4" w:space="1" w:color="auto"/>
              </w:pBdr>
              <w:tabs>
                <w:tab w:val="decimal" w:pos="1785"/>
              </w:tabs>
              <w:spacing w:line="380" w:lineRule="exact"/>
              <w:ind w:right="12"/>
              <w:jc w:val="thaiDistribute"/>
              <w:rPr>
                <w:rFonts w:ascii="Arial" w:hAnsi="Arial" w:cs="Arial"/>
                <w:sz w:val="22"/>
                <w:szCs w:val="22"/>
              </w:rPr>
            </w:pPr>
            <w:r w:rsidRPr="005B08D9">
              <w:rPr>
                <w:rFonts w:ascii="Arial" w:hAnsi="Arial" w:cs="Arial"/>
                <w:sz w:val="22"/>
                <w:szCs w:val="22"/>
              </w:rPr>
              <w:t>3,043,750</w:t>
            </w:r>
          </w:p>
        </w:tc>
      </w:tr>
    </w:tbl>
    <w:p w:rsidR="003C5509" w:rsidRPr="003C5509" w:rsidRDefault="00437E03" w:rsidP="00A7211F">
      <w:pPr>
        <w:spacing w:before="240" w:after="120" w:line="360" w:lineRule="exact"/>
        <w:ind w:left="547" w:hanging="547"/>
        <w:jc w:val="thaiDistribute"/>
        <w:rPr>
          <w:rFonts w:ascii="Arial" w:hAnsi="Arial"/>
          <w:b/>
          <w:bCs/>
          <w:sz w:val="22"/>
          <w:szCs w:val="22"/>
        </w:rPr>
      </w:pPr>
      <w:r>
        <w:rPr>
          <w:rFonts w:ascii="Arial" w:hAnsi="Arial"/>
          <w:b/>
          <w:bCs/>
          <w:sz w:val="22"/>
          <w:szCs w:val="22"/>
        </w:rPr>
        <w:t>4</w:t>
      </w:r>
      <w:r w:rsidR="009A30F2">
        <w:rPr>
          <w:rFonts w:ascii="Arial" w:hAnsi="Arial"/>
          <w:b/>
          <w:bCs/>
          <w:sz w:val="22"/>
          <w:szCs w:val="22"/>
        </w:rPr>
        <w:t>3</w:t>
      </w:r>
      <w:r w:rsidR="003C5509" w:rsidRPr="003C5509">
        <w:rPr>
          <w:rFonts w:ascii="Arial" w:hAnsi="Arial"/>
          <w:b/>
          <w:bCs/>
          <w:sz w:val="22"/>
          <w:szCs w:val="22"/>
        </w:rPr>
        <w:t>.</w:t>
      </w:r>
      <w:r w:rsidR="003C5509" w:rsidRPr="003C5509">
        <w:rPr>
          <w:rFonts w:ascii="Arial" w:hAnsi="Arial"/>
          <w:b/>
          <w:bCs/>
          <w:sz w:val="22"/>
          <w:szCs w:val="22"/>
        </w:rPr>
        <w:tab/>
        <w:t>Statutory reserve</w:t>
      </w:r>
    </w:p>
    <w:p w:rsidR="003C5509" w:rsidRPr="003C5509" w:rsidRDefault="007F52C4" w:rsidP="00A7211F">
      <w:pPr>
        <w:tabs>
          <w:tab w:val="left" w:pos="600"/>
        </w:tabs>
        <w:spacing w:before="120" w:after="120" w:line="380" w:lineRule="exact"/>
        <w:ind w:left="547" w:hanging="547"/>
        <w:jc w:val="thaiDistribute"/>
        <w:rPr>
          <w:rFonts w:ascii="Arial" w:hAnsi="Arial"/>
          <w:sz w:val="22"/>
          <w:szCs w:val="22"/>
        </w:rPr>
      </w:pPr>
      <w:r>
        <w:rPr>
          <w:rFonts w:ascii="Arial" w:hAnsi="Arial"/>
          <w:sz w:val="22"/>
          <w:szCs w:val="22"/>
        </w:rPr>
        <w:tab/>
      </w:r>
      <w:r w:rsidR="003C5509" w:rsidRPr="003C5509">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rsidR="007F3572" w:rsidRDefault="007F357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2AA0" w:rsidRPr="003F183F" w:rsidRDefault="003E2AA0" w:rsidP="003E2AA0">
      <w:pPr>
        <w:tabs>
          <w:tab w:val="left" w:pos="1560"/>
        </w:tabs>
        <w:spacing w:before="240" w:after="120" w:line="380" w:lineRule="exact"/>
        <w:ind w:left="547" w:right="-43" w:hanging="547"/>
        <w:jc w:val="thaiDistribute"/>
        <w:rPr>
          <w:rFonts w:ascii="Arial" w:hAnsi="Arial" w:cs="Arial"/>
          <w:b/>
          <w:bCs/>
          <w:sz w:val="22"/>
          <w:szCs w:val="22"/>
        </w:rPr>
      </w:pPr>
      <w:r w:rsidRPr="003F183F">
        <w:rPr>
          <w:rFonts w:ascii="Arial" w:hAnsi="Arial" w:cs="Arial"/>
          <w:b/>
          <w:bCs/>
          <w:sz w:val="22"/>
          <w:szCs w:val="22"/>
        </w:rPr>
        <w:lastRenderedPageBreak/>
        <w:t>4</w:t>
      </w:r>
      <w:r w:rsidR="009A30F2">
        <w:rPr>
          <w:rFonts w:ascii="Arial" w:hAnsi="Arial" w:cs="Arial"/>
          <w:b/>
          <w:bCs/>
          <w:sz w:val="22"/>
          <w:szCs w:val="22"/>
        </w:rPr>
        <w:t>4</w:t>
      </w:r>
      <w:r w:rsidRPr="003F183F">
        <w:rPr>
          <w:rFonts w:ascii="Arial" w:hAnsi="Arial" w:cs="Arial"/>
          <w:b/>
          <w:bCs/>
          <w:sz w:val="22"/>
          <w:szCs w:val="22"/>
        </w:rPr>
        <w:t xml:space="preserve">. </w:t>
      </w:r>
      <w:r w:rsidRPr="003F183F">
        <w:rPr>
          <w:rFonts w:ascii="Arial" w:hAnsi="Arial" w:cs="Arial"/>
          <w:b/>
          <w:bCs/>
          <w:sz w:val="22"/>
          <w:szCs w:val="22"/>
        </w:rPr>
        <w:tab/>
        <w:t xml:space="preserve">Revenue from contracts with customers </w:t>
      </w:r>
    </w:p>
    <w:p w:rsidR="003E2AA0" w:rsidRDefault="003E2AA0" w:rsidP="003E2AA0">
      <w:pPr>
        <w:tabs>
          <w:tab w:val="left" w:pos="1560"/>
        </w:tabs>
        <w:spacing w:before="120" w:after="120" w:line="380" w:lineRule="exact"/>
        <w:ind w:left="547" w:right="-43" w:hanging="547"/>
        <w:jc w:val="thaiDistribute"/>
        <w:rPr>
          <w:rFonts w:ascii="Arial" w:hAnsi="Arial" w:cs="Arial"/>
          <w:b/>
          <w:bCs/>
          <w:sz w:val="22"/>
          <w:szCs w:val="22"/>
        </w:rPr>
      </w:pPr>
      <w:r w:rsidRPr="003F183F">
        <w:rPr>
          <w:rFonts w:ascii="Arial" w:hAnsi="Arial" w:cs="Arial"/>
          <w:b/>
          <w:bCs/>
          <w:sz w:val="22"/>
          <w:szCs w:val="22"/>
        </w:rPr>
        <w:t>4</w:t>
      </w:r>
      <w:r w:rsidR="009A30F2">
        <w:rPr>
          <w:rFonts w:ascii="Arial" w:hAnsi="Arial" w:cs="Arial"/>
          <w:b/>
          <w:bCs/>
          <w:sz w:val="22"/>
          <w:szCs w:val="22"/>
        </w:rPr>
        <w:t>4</w:t>
      </w:r>
      <w:r w:rsidRPr="003F183F">
        <w:rPr>
          <w:rFonts w:ascii="Arial" w:hAnsi="Arial" w:cs="Arial"/>
          <w:b/>
          <w:bCs/>
          <w:sz w:val="22"/>
          <w:szCs w:val="22"/>
        </w:rPr>
        <w:t>.1</w:t>
      </w:r>
      <w:r w:rsidRPr="003F183F">
        <w:rPr>
          <w:rFonts w:ascii="Arial" w:hAnsi="Arial" w:cs="Arial"/>
          <w:b/>
          <w:bCs/>
          <w:sz w:val="22"/>
          <w:szCs w:val="22"/>
        </w:rPr>
        <w:tab/>
        <w:t xml:space="preserve">Disaggregated revenue information </w:t>
      </w:r>
    </w:p>
    <w:p w:rsidR="003E2AA0" w:rsidRDefault="003E2AA0" w:rsidP="003E2AA0">
      <w:pPr>
        <w:tabs>
          <w:tab w:val="left" w:pos="1560"/>
        </w:tabs>
        <w:spacing w:before="120"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91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66"/>
        <w:gridCol w:w="1350"/>
      </w:tblGrid>
      <w:tr w:rsidR="003E2AA0" w:rsidRPr="0077370B" w:rsidTr="00146BA5">
        <w:trPr>
          <w:trHeight w:val="378"/>
          <w:tblHeader/>
        </w:trPr>
        <w:tc>
          <w:tcPr>
            <w:tcW w:w="6390" w:type="dxa"/>
          </w:tcPr>
          <w:p w:rsidR="003E2AA0" w:rsidRPr="00DD0AD7" w:rsidRDefault="003E2AA0" w:rsidP="00DD0AD7">
            <w:pPr>
              <w:spacing w:line="380" w:lineRule="exact"/>
              <w:rPr>
                <w:rFonts w:ascii="Arial" w:hAnsi="Arial" w:cs="Arial"/>
                <w:sz w:val="22"/>
                <w:szCs w:val="22"/>
              </w:rPr>
            </w:pPr>
          </w:p>
        </w:tc>
        <w:tc>
          <w:tcPr>
            <w:tcW w:w="2716" w:type="dxa"/>
            <w:gridSpan w:val="2"/>
            <w:hideMark/>
          </w:tcPr>
          <w:p w:rsidR="003E2AA0" w:rsidRPr="00DD0AD7" w:rsidRDefault="003E2AA0" w:rsidP="00DD0AD7">
            <w:pPr>
              <w:pBdr>
                <w:bottom w:val="single" w:sz="4" w:space="1" w:color="auto"/>
              </w:pBdr>
              <w:spacing w:line="380" w:lineRule="exact"/>
              <w:jc w:val="center"/>
              <w:rPr>
                <w:rFonts w:ascii="Arial" w:hAnsi="Arial" w:cs="Arial"/>
                <w:sz w:val="22"/>
                <w:szCs w:val="22"/>
              </w:rPr>
            </w:pPr>
            <w:r w:rsidRPr="00DD0AD7">
              <w:rPr>
                <w:rFonts w:ascii="Arial" w:hAnsi="Arial" w:cs="Arial"/>
                <w:sz w:val="22"/>
                <w:szCs w:val="22"/>
              </w:rPr>
              <w:t>Consolidated                    financial statements</w:t>
            </w:r>
          </w:p>
        </w:tc>
      </w:tr>
      <w:tr w:rsidR="003E2AA0" w:rsidRPr="0077370B" w:rsidTr="00146BA5">
        <w:trPr>
          <w:trHeight w:val="378"/>
          <w:tblHeader/>
        </w:trPr>
        <w:tc>
          <w:tcPr>
            <w:tcW w:w="6390" w:type="dxa"/>
          </w:tcPr>
          <w:p w:rsidR="003E2AA0" w:rsidRPr="00DD0AD7" w:rsidRDefault="003E2AA0" w:rsidP="00DD0AD7">
            <w:pPr>
              <w:spacing w:line="380" w:lineRule="exact"/>
              <w:rPr>
                <w:rFonts w:ascii="Arial" w:hAnsi="Arial" w:cs="Arial"/>
                <w:sz w:val="22"/>
                <w:szCs w:val="22"/>
              </w:rPr>
            </w:pPr>
          </w:p>
        </w:tc>
        <w:tc>
          <w:tcPr>
            <w:tcW w:w="1366" w:type="dxa"/>
            <w:hideMark/>
          </w:tcPr>
          <w:p w:rsidR="003E2AA0" w:rsidRPr="00DD0AD7" w:rsidRDefault="003E2AA0" w:rsidP="00DD0AD7">
            <w:pPr>
              <w:pBdr>
                <w:bottom w:val="single" w:sz="4" w:space="1" w:color="auto"/>
              </w:pBdr>
              <w:spacing w:line="380" w:lineRule="exact"/>
              <w:jc w:val="center"/>
              <w:rPr>
                <w:rFonts w:ascii="Arial" w:hAnsi="Arial" w:cs="Arial"/>
                <w:sz w:val="22"/>
                <w:szCs w:val="22"/>
                <w:cs/>
              </w:rPr>
            </w:pPr>
            <w:r w:rsidRPr="00DD0AD7">
              <w:rPr>
                <w:rFonts w:ascii="Arial" w:hAnsi="Arial" w:cs="Arial"/>
                <w:sz w:val="22"/>
                <w:szCs w:val="22"/>
              </w:rPr>
              <w:t>20</w:t>
            </w:r>
            <w:r w:rsidR="00146BA5" w:rsidRPr="00DD0AD7">
              <w:rPr>
                <w:rFonts w:ascii="Arial" w:hAnsi="Arial" w:cs="Arial"/>
                <w:sz w:val="22"/>
                <w:szCs w:val="22"/>
              </w:rPr>
              <w:t>20</w:t>
            </w:r>
          </w:p>
        </w:tc>
        <w:tc>
          <w:tcPr>
            <w:tcW w:w="1350" w:type="dxa"/>
            <w:hideMark/>
          </w:tcPr>
          <w:p w:rsidR="003E2AA0" w:rsidRPr="00DD0AD7" w:rsidRDefault="003E2AA0" w:rsidP="00DD0AD7">
            <w:pPr>
              <w:pBdr>
                <w:bottom w:val="single" w:sz="4" w:space="1" w:color="auto"/>
              </w:pBdr>
              <w:spacing w:line="380" w:lineRule="exact"/>
              <w:jc w:val="center"/>
              <w:rPr>
                <w:rFonts w:ascii="Arial" w:hAnsi="Arial" w:cs="Arial"/>
                <w:sz w:val="22"/>
                <w:szCs w:val="22"/>
                <w:cs/>
              </w:rPr>
            </w:pPr>
            <w:r w:rsidRPr="00DD0AD7">
              <w:rPr>
                <w:rFonts w:ascii="Arial" w:hAnsi="Arial" w:cs="Arial"/>
                <w:sz w:val="22"/>
                <w:szCs w:val="22"/>
              </w:rPr>
              <w:t>201</w:t>
            </w:r>
            <w:r w:rsidR="00146BA5" w:rsidRPr="00DD0AD7">
              <w:rPr>
                <w:rFonts w:ascii="Arial" w:hAnsi="Arial" w:cs="Arial"/>
                <w:sz w:val="22"/>
                <w:szCs w:val="22"/>
              </w:rPr>
              <w:t>9</w:t>
            </w:r>
          </w:p>
        </w:tc>
      </w:tr>
      <w:tr w:rsidR="003E2AA0" w:rsidRPr="0077370B" w:rsidTr="00146BA5">
        <w:tc>
          <w:tcPr>
            <w:tcW w:w="6390" w:type="dxa"/>
            <w:hideMark/>
          </w:tcPr>
          <w:p w:rsidR="003E2AA0" w:rsidRPr="00DD0AD7" w:rsidRDefault="003E2AA0" w:rsidP="00DD0AD7">
            <w:pPr>
              <w:spacing w:line="380" w:lineRule="exact"/>
              <w:rPr>
                <w:rFonts w:ascii="Arial" w:hAnsi="Arial" w:cs="Arial"/>
                <w:b/>
                <w:bCs/>
                <w:sz w:val="22"/>
                <w:szCs w:val="22"/>
              </w:rPr>
            </w:pPr>
            <w:r w:rsidRPr="00DD0AD7">
              <w:rPr>
                <w:rFonts w:ascii="Arial" w:hAnsi="Arial" w:cs="Arial"/>
                <w:b/>
                <w:bCs/>
                <w:sz w:val="22"/>
                <w:szCs w:val="22"/>
              </w:rPr>
              <w:t>Type of goods or service:</w:t>
            </w:r>
          </w:p>
        </w:tc>
        <w:tc>
          <w:tcPr>
            <w:tcW w:w="1366" w:type="dxa"/>
          </w:tcPr>
          <w:p w:rsidR="003E2AA0" w:rsidRPr="00DD0AD7" w:rsidRDefault="003E2AA0" w:rsidP="00DD0AD7">
            <w:pPr>
              <w:spacing w:line="380" w:lineRule="exact"/>
              <w:jc w:val="center"/>
              <w:rPr>
                <w:rFonts w:ascii="Arial" w:hAnsi="Arial" w:cs="Arial"/>
                <w:sz w:val="22"/>
                <w:szCs w:val="22"/>
              </w:rPr>
            </w:pPr>
          </w:p>
        </w:tc>
        <w:tc>
          <w:tcPr>
            <w:tcW w:w="1350" w:type="dxa"/>
          </w:tcPr>
          <w:p w:rsidR="003E2AA0" w:rsidRPr="00DD0AD7" w:rsidRDefault="003E2AA0" w:rsidP="00DD0AD7">
            <w:pPr>
              <w:spacing w:line="380" w:lineRule="exact"/>
              <w:jc w:val="center"/>
              <w:rPr>
                <w:rFonts w:ascii="Arial" w:hAnsi="Arial" w:cs="Arial"/>
                <w:sz w:val="22"/>
                <w:szCs w:val="22"/>
              </w:rPr>
            </w:pPr>
          </w:p>
        </w:tc>
      </w:tr>
      <w:tr w:rsidR="003E2AA0" w:rsidRPr="0077370B" w:rsidTr="00146BA5">
        <w:tc>
          <w:tcPr>
            <w:tcW w:w="6390" w:type="dxa"/>
          </w:tcPr>
          <w:p w:rsidR="003E2AA0" w:rsidRPr="00DD0AD7" w:rsidRDefault="003E2AA0" w:rsidP="00DD0AD7">
            <w:pPr>
              <w:spacing w:line="380" w:lineRule="exact"/>
              <w:rPr>
                <w:rFonts w:ascii="Arial" w:hAnsi="Arial" w:cs="Arial"/>
                <w:b/>
                <w:bCs/>
                <w:sz w:val="22"/>
                <w:szCs w:val="22"/>
              </w:rPr>
            </w:pPr>
            <w:r w:rsidRPr="00DD0AD7">
              <w:rPr>
                <w:rFonts w:ascii="Arial" w:hAnsi="Arial" w:cs="Arial"/>
                <w:b/>
                <w:bCs/>
                <w:sz w:val="22"/>
                <w:szCs w:val="22"/>
              </w:rPr>
              <w:t>Sale of goods</w:t>
            </w:r>
          </w:p>
        </w:tc>
        <w:tc>
          <w:tcPr>
            <w:tcW w:w="1366" w:type="dxa"/>
          </w:tcPr>
          <w:p w:rsidR="003E2AA0" w:rsidRPr="00DD0AD7" w:rsidRDefault="003E2AA0" w:rsidP="00DD0AD7">
            <w:pPr>
              <w:spacing w:line="380" w:lineRule="exact"/>
              <w:jc w:val="center"/>
              <w:rPr>
                <w:rFonts w:ascii="Arial" w:hAnsi="Arial" w:cs="Arial"/>
                <w:sz w:val="22"/>
                <w:szCs w:val="22"/>
              </w:rPr>
            </w:pPr>
          </w:p>
        </w:tc>
        <w:tc>
          <w:tcPr>
            <w:tcW w:w="1350" w:type="dxa"/>
          </w:tcPr>
          <w:p w:rsidR="003E2AA0" w:rsidRPr="00DD0AD7" w:rsidRDefault="003E2AA0" w:rsidP="00DD0AD7">
            <w:pPr>
              <w:spacing w:line="380" w:lineRule="exact"/>
              <w:jc w:val="center"/>
              <w:rPr>
                <w:rFonts w:ascii="Arial" w:hAnsi="Arial" w:cs="Arial"/>
                <w:sz w:val="22"/>
                <w:szCs w:val="22"/>
              </w:rPr>
            </w:pPr>
          </w:p>
        </w:tc>
      </w:tr>
      <w:tr w:rsidR="002D797F" w:rsidRPr="0077370B" w:rsidTr="00146BA5">
        <w:tc>
          <w:tcPr>
            <w:tcW w:w="6390" w:type="dxa"/>
            <w:hideMark/>
          </w:tcPr>
          <w:p w:rsidR="002D797F" w:rsidRPr="00DD0AD7" w:rsidRDefault="002D797F" w:rsidP="00DD0AD7">
            <w:pPr>
              <w:spacing w:line="380" w:lineRule="exact"/>
              <w:ind w:left="342" w:hanging="185"/>
              <w:rPr>
                <w:rFonts w:ascii="Arial" w:hAnsi="Arial" w:cs="Arial"/>
                <w:sz w:val="22"/>
                <w:szCs w:val="22"/>
              </w:rPr>
            </w:pPr>
            <w:r w:rsidRPr="00DD0AD7">
              <w:rPr>
                <w:rFonts w:ascii="Arial" w:hAnsi="Arial" w:cs="Arial"/>
                <w:sz w:val="22"/>
                <w:szCs w:val="22"/>
              </w:rPr>
              <w:t>Sale of mobile phone related accessories and camera</w:t>
            </w:r>
          </w:p>
        </w:tc>
        <w:tc>
          <w:tcPr>
            <w:tcW w:w="1366" w:type="dxa"/>
            <w:vAlign w:val="bottom"/>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6,758,847</w:t>
            </w:r>
          </w:p>
        </w:tc>
        <w:tc>
          <w:tcPr>
            <w:tcW w:w="1350" w:type="dxa"/>
            <w:vAlign w:val="bottom"/>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7,099,581</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cs/>
              </w:rPr>
            </w:pPr>
            <w:r w:rsidRPr="00DD0AD7">
              <w:rPr>
                <w:rFonts w:ascii="Arial" w:hAnsi="Arial" w:cs="Arial"/>
                <w:sz w:val="22"/>
                <w:szCs w:val="22"/>
              </w:rPr>
              <w:t>Sale of house with land</w:t>
            </w:r>
          </w:p>
        </w:tc>
        <w:tc>
          <w:tcPr>
            <w:tcW w:w="1366" w:type="dxa"/>
          </w:tcPr>
          <w:p w:rsidR="002D797F" w:rsidRPr="00DD0AD7" w:rsidRDefault="00DD0AD7"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w:t>
            </w:r>
          </w:p>
        </w:tc>
        <w:tc>
          <w:tcPr>
            <w:tcW w:w="1350" w:type="dxa"/>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9,725</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cs/>
              </w:rPr>
            </w:pPr>
            <w:r w:rsidRPr="00DD0AD7">
              <w:rPr>
                <w:rFonts w:ascii="Arial" w:hAnsi="Arial" w:cs="Arial"/>
                <w:sz w:val="22"/>
                <w:szCs w:val="22"/>
              </w:rPr>
              <w:t xml:space="preserve">Sale of </w:t>
            </w:r>
            <w:r w:rsidR="000D5C62">
              <w:rPr>
                <w:rFonts w:ascii="Arial" w:hAnsi="Arial" w:cs="Arial"/>
                <w:sz w:val="22"/>
                <w:szCs w:val="22"/>
              </w:rPr>
              <w:t xml:space="preserve">residential </w:t>
            </w:r>
            <w:r w:rsidRPr="00DD0AD7">
              <w:rPr>
                <w:rFonts w:ascii="Arial" w:hAnsi="Arial" w:cs="Arial"/>
                <w:sz w:val="22"/>
                <w:szCs w:val="22"/>
              </w:rPr>
              <w:t>condominium unit</w:t>
            </w:r>
          </w:p>
        </w:tc>
        <w:tc>
          <w:tcPr>
            <w:tcW w:w="1366" w:type="dxa"/>
          </w:tcPr>
          <w:p w:rsidR="002D797F" w:rsidRPr="00DD0AD7" w:rsidRDefault="009D4326" w:rsidP="00DD0AD7">
            <w:pPr>
              <w:tabs>
                <w:tab w:val="decimal" w:pos="985"/>
              </w:tabs>
              <w:spacing w:line="380" w:lineRule="exact"/>
              <w:jc w:val="right"/>
              <w:rPr>
                <w:rFonts w:ascii="Arial" w:hAnsi="Arial" w:cs="Arial"/>
                <w:sz w:val="22"/>
                <w:szCs w:val="22"/>
              </w:rPr>
            </w:pPr>
            <w:r>
              <w:rPr>
                <w:rFonts w:ascii="Arial" w:hAnsi="Arial" w:cs="Arial"/>
                <w:sz w:val="22"/>
                <w:szCs w:val="22"/>
              </w:rPr>
              <w:t>82,249</w:t>
            </w:r>
          </w:p>
        </w:tc>
        <w:tc>
          <w:tcPr>
            <w:tcW w:w="1350" w:type="dxa"/>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251,909</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cs/>
              </w:rPr>
            </w:pPr>
            <w:r w:rsidRPr="00DD0AD7">
              <w:rPr>
                <w:rFonts w:ascii="Arial" w:hAnsi="Arial" w:cs="Arial"/>
                <w:sz w:val="22"/>
                <w:szCs w:val="22"/>
              </w:rPr>
              <w:t>Sale of food and beverage</w:t>
            </w:r>
          </w:p>
        </w:tc>
        <w:tc>
          <w:tcPr>
            <w:tcW w:w="1366" w:type="dxa"/>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66,616</w:t>
            </w:r>
          </w:p>
        </w:tc>
        <w:tc>
          <w:tcPr>
            <w:tcW w:w="1350" w:type="dxa"/>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80,751</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cs/>
              </w:rPr>
            </w:pPr>
            <w:r w:rsidRPr="00DD0AD7">
              <w:rPr>
                <w:rFonts w:ascii="Arial" w:hAnsi="Arial" w:cs="Arial"/>
                <w:sz w:val="22"/>
                <w:szCs w:val="22"/>
              </w:rPr>
              <w:t>Sale of software</w:t>
            </w:r>
          </w:p>
        </w:tc>
        <w:tc>
          <w:tcPr>
            <w:tcW w:w="1366" w:type="dxa"/>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5,275</w:t>
            </w:r>
          </w:p>
        </w:tc>
        <w:tc>
          <w:tcPr>
            <w:tcW w:w="1350" w:type="dxa"/>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9,654</w:t>
            </w:r>
          </w:p>
        </w:tc>
      </w:tr>
      <w:tr w:rsidR="002D797F" w:rsidRPr="0077370B" w:rsidTr="004E5303">
        <w:tc>
          <w:tcPr>
            <w:tcW w:w="6390" w:type="dxa"/>
          </w:tcPr>
          <w:p w:rsidR="002D797F" w:rsidRPr="00DD0AD7" w:rsidRDefault="002D797F" w:rsidP="00DD0AD7">
            <w:pPr>
              <w:spacing w:line="380" w:lineRule="exact"/>
              <w:ind w:left="342" w:hanging="185"/>
              <w:rPr>
                <w:rFonts w:ascii="Arial" w:hAnsi="Arial" w:cs="Arial"/>
                <w:sz w:val="22"/>
                <w:szCs w:val="22"/>
              </w:rPr>
            </w:pPr>
            <w:r w:rsidRPr="00DD0AD7">
              <w:rPr>
                <w:rFonts w:ascii="Arial" w:hAnsi="Arial" w:cs="Arial"/>
                <w:sz w:val="22"/>
                <w:szCs w:val="22"/>
              </w:rPr>
              <w:t>Total revenue from sale of goods</w:t>
            </w:r>
          </w:p>
        </w:tc>
        <w:tc>
          <w:tcPr>
            <w:tcW w:w="1366" w:type="dxa"/>
          </w:tcPr>
          <w:p w:rsidR="002D797F" w:rsidRPr="00DD0AD7" w:rsidRDefault="009D4326" w:rsidP="00DD0AD7">
            <w:pPr>
              <w:pBdr>
                <w:bottom w:val="single" w:sz="4" w:space="1" w:color="auto"/>
              </w:pBdr>
              <w:tabs>
                <w:tab w:val="decimal" w:pos="985"/>
              </w:tabs>
              <w:spacing w:line="380" w:lineRule="exact"/>
              <w:jc w:val="right"/>
              <w:rPr>
                <w:rFonts w:ascii="Arial" w:hAnsi="Arial" w:cs="Arial"/>
                <w:sz w:val="22"/>
                <w:szCs w:val="22"/>
              </w:rPr>
            </w:pPr>
            <w:r>
              <w:rPr>
                <w:rFonts w:ascii="Arial" w:hAnsi="Arial" w:cs="Arial"/>
                <w:sz w:val="22"/>
                <w:szCs w:val="22"/>
              </w:rPr>
              <w:t>6,912,987</w:t>
            </w:r>
          </w:p>
        </w:tc>
        <w:tc>
          <w:tcPr>
            <w:tcW w:w="1350" w:type="dxa"/>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7,451,620</w:t>
            </w:r>
          </w:p>
        </w:tc>
      </w:tr>
      <w:tr w:rsidR="002D797F" w:rsidRPr="0077370B" w:rsidTr="00146BA5">
        <w:tc>
          <w:tcPr>
            <w:tcW w:w="6390" w:type="dxa"/>
          </w:tcPr>
          <w:p w:rsidR="002D797F" w:rsidRPr="00DD0AD7" w:rsidRDefault="002D797F" w:rsidP="00DD0AD7">
            <w:pPr>
              <w:spacing w:line="380" w:lineRule="exact"/>
              <w:rPr>
                <w:rFonts w:ascii="Arial" w:hAnsi="Arial" w:cs="Arial"/>
                <w:b/>
                <w:bCs/>
                <w:sz w:val="22"/>
                <w:szCs w:val="22"/>
              </w:rPr>
            </w:pPr>
            <w:r w:rsidRPr="00DD0AD7">
              <w:rPr>
                <w:rFonts w:ascii="Arial" w:hAnsi="Arial" w:cs="Arial"/>
                <w:b/>
                <w:bCs/>
                <w:sz w:val="22"/>
                <w:szCs w:val="22"/>
              </w:rPr>
              <w:t>Services</w:t>
            </w:r>
          </w:p>
        </w:tc>
        <w:tc>
          <w:tcPr>
            <w:tcW w:w="1366" w:type="dxa"/>
          </w:tcPr>
          <w:p w:rsidR="002D797F" w:rsidRPr="00DD0AD7" w:rsidRDefault="002D797F" w:rsidP="00DD0AD7">
            <w:pPr>
              <w:tabs>
                <w:tab w:val="decimal" w:pos="985"/>
              </w:tabs>
              <w:spacing w:line="380" w:lineRule="exact"/>
              <w:jc w:val="right"/>
              <w:rPr>
                <w:rFonts w:ascii="Arial" w:hAnsi="Arial" w:cs="Arial"/>
                <w:sz w:val="22"/>
                <w:szCs w:val="22"/>
              </w:rPr>
            </w:pPr>
          </w:p>
        </w:tc>
        <w:tc>
          <w:tcPr>
            <w:tcW w:w="1350" w:type="dxa"/>
          </w:tcPr>
          <w:p w:rsidR="002D797F" w:rsidRPr="00DD0AD7" w:rsidRDefault="002D797F" w:rsidP="00DD0AD7">
            <w:pPr>
              <w:spacing w:line="380" w:lineRule="exact"/>
              <w:jc w:val="center"/>
              <w:rPr>
                <w:rFonts w:ascii="Arial" w:hAnsi="Arial" w:cs="Arial"/>
                <w:sz w:val="22"/>
                <w:szCs w:val="22"/>
              </w:rPr>
            </w:pPr>
          </w:p>
        </w:tc>
      </w:tr>
      <w:tr w:rsidR="002D797F" w:rsidRPr="0077370B" w:rsidTr="004E5303">
        <w:tc>
          <w:tcPr>
            <w:tcW w:w="6390" w:type="dxa"/>
          </w:tcPr>
          <w:p w:rsidR="002D797F" w:rsidRPr="00DD0AD7" w:rsidRDefault="002D797F" w:rsidP="00DD0AD7">
            <w:pPr>
              <w:spacing w:line="380" w:lineRule="exact"/>
              <w:ind w:left="342" w:hanging="185"/>
              <w:rPr>
                <w:rFonts w:ascii="Arial" w:hAnsi="Arial" w:cs="Arial"/>
                <w:sz w:val="22"/>
                <w:szCs w:val="22"/>
                <w:cs/>
              </w:rPr>
            </w:pPr>
            <w:r w:rsidRPr="00DD0AD7">
              <w:rPr>
                <w:rFonts w:ascii="Arial" w:hAnsi="Arial" w:cs="Arial"/>
                <w:sz w:val="22"/>
                <w:szCs w:val="22"/>
              </w:rPr>
              <w:t xml:space="preserve">Services income from debt collection </w:t>
            </w:r>
          </w:p>
        </w:tc>
        <w:tc>
          <w:tcPr>
            <w:tcW w:w="1366" w:type="dxa"/>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302,071</w:t>
            </w:r>
          </w:p>
        </w:tc>
        <w:tc>
          <w:tcPr>
            <w:tcW w:w="1350" w:type="dxa"/>
            <w:vAlign w:val="bottom"/>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316,762</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cs/>
              </w:rPr>
            </w:pPr>
            <w:r w:rsidRPr="00DD0AD7">
              <w:rPr>
                <w:rFonts w:ascii="Arial" w:hAnsi="Arial" w:cs="Arial"/>
                <w:sz w:val="22"/>
                <w:szCs w:val="22"/>
              </w:rPr>
              <w:t>Commission income</w:t>
            </w:r>
          </w:p>
        </w:tc>
        <w:tc>
          <w:tcPr>
            <w:tcW w:w="1366" w:type="dxa"/>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17,200</w:t>
            </w:r>
          </w:p>
        </w:tc>
        <w:tc>
          <w:tcPr>
            <w:tcW w:w="1350" w:type="dxa"/>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5,770</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cs/>
              </w:rPr>
            </w:pPr>
            <w:r w:rsidRPr="00DD0AD7">
              <w:rPr>
                <w:rFonts w:ascii="Arial" w:hAnsi="Arial" w:cs="Arial"/>
                <w:sz w:val="22"/>
                <w:szCs w:val="22"/>
              </w:rPr>
              <w:t xml:space="preserve">Other services </w:t>
            </w:r>
          </w:p>
        </w:tc>
        <w:tc>
          <w:tcPr>
            <w:tcW w:w="1366" w:type="dxa"/>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110,</w:t>
            </w:r>
            <w:r w:rsidR="00DD0AD7">
              <w:rPr>
                <w:rFonts w:ascii="Arial" w:hAnsi="Arial" w:cs="Arial"/>
                <w:sz w:val="22"/>
                <w:szCs w:val="22"/>
              </w:rPr>
              <w:t>631</w:t>
            </w:r>
          </w:p>
        </w:tc>
        <w:tc>
          <w:tcPr>
            <w:tcW w:w="1350" w:type="dxa"/>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120,790</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rPr>
            </w:pPr>
            <w:r w:rsidRPr="00DD0AD7">
              <w:rPr>
                <w:rFonts w:ascii="Arial" w:hAnsi="Arial" w:cs="Arial"/>
                <w:sz w:val="22"/>
                <w:szCs w:val="22"/>
              </w:rPr>
              <w:t>Total revenue from service</w:t>
            </w:r>
          </w:p>
        </w:tc>
        <w:tc>
          <w:tcPr>
            <w:tcW w:w="1366" w:type="dxa"/>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429,</w:t>
            </w:r>
            <w:r w:rsidR="00DD0AD7">
              <w:rPr>
                <w:rFonts w:ascii="Arial" w:hAnsi="Arial" w:cs="Arial"/>
                <w:sz w:val="22"/>
                <w:szCs w:val="22"/>
              </w:rPr>
              <w:t>902</w:t>
            </w:r>
          </w:p>
        </w:tc>
        <w:tc>
          <w:tcPr>
            <w:tcW w:w="1350" w:type="dxa"/>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443,322</w:t>
            </w:r>
          </w:p>
        </w:tc>
      </w:tr>
      <w:tr w:rsidR="002D797F" w:rsidRPr="0077370B" w:rsidTr="00146BA5">
        <w:tc>
          <w:tcPr>
            <w:tcW w:w="6390" w:type="dxa"/>
          </w:tcPr>
          <w:p w:rsidR="002D797F" w:rsidRPr="00DD0AD7" w:rsidRDefault="002D797F" w:rsidP="00DD0AD7">
            <w:pPr>
              <w:spacing w:line="380" w:lineRule="exact"/>
              <w:ind w:left="342" w:hanging="185"/>
              <w:rPr>
                <w:rFonts w:ascii="Arial" w:hAnsi="Arial" w:cs="Arial"/>
                <w:sz w:val="22"/>
                <w:szCs w:val="22"/>
              </w:rPr>
            </w:pPr>
            <w:r w:rsidRPr="00DD0AD7">
              <w:rPr>
                <w:rFonts w:ascii="Arial" w:hAnsi="Arial" w:cs="Arial"/>
                <w:sz w:val="22"/>
                <w:szCs w:val="22"/>
              </w:rPr>
              <w:t>Total revenue from contracts with customers</w:t>
            </w:r>
          </w:p>
        </w:tc>
        <w:tc>
          <w:tcPr>
            <w:tcW w:w="1366" w:type="dxa"/>
            <w:vAlign w:val="bottom"/>
          </w:tcPr>
          <w:p w:rsidR="002D797F" w:rsidRPr="00DD0AD7" w:rsidRDefault="009D4326" w:rsidP="00DD0AD7">
            <w:pPr>
              <w:pBdr>
                <w:bottom w:val="double" w:sz="4" w:space="1" w:color="auto"/>
              </w:pBdr>
              <w:tabs>
                <w:tab w:val="decimal" w:pos="985"/>
              </w:tabs>
              <w:spacing w:line="380" w:lineRule="exact"/>
              <w:jc w:val="right"/>
              <w:rPr>
                <w:rFonts w:ascii="Arial" w:hAnsi="Arial" w:cs="Arial"/>
                <w:sz w:val="22"/>
                <w:szCs w:val="22"/>
              </w:rPr>
            </w:pPr>
            <w:r>
              <w:rPr>
                <w:rFonts w:ascii="Arial" w:hAnsi="Arial" w:cs="Arial"/>
                <w:sz w:val="22"/>
                <w:szCs w:val="22"/>
              </w:rPr>
              <w:t>7,342,889</w:t>
            </w:r>
          </w:p>
        </w:tc>
        <w:tc>
          <w:tcPr>
            <w:tcW w:w="1350" w:type="dxa"/>
            <w:vAlign w:val="bottom"/>
          </w:tcPr>
          <w:p w:rsidR="002D797F" w:rsidRPr="00DD0AD7" w:rsidRDefault="002D797F" w:rsidP="00DD0AD7">
            <w:pPr>
              <w:pBdr>
                <w:bottom w:val="doub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7,894,942</w:t>
            </w:r>
          </w:p>
        </w:tc>
      </w:tr>
      <w:tr w:rsidR="002D797F" w:rsidRPr="0077370B"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rsidR="002D797F" w:rsidRPr="00DD0AD7" w:rsidRDefault="002D797F" w:rsidP="00DD0AD7">
            <w:pPr>
              <w:spacing w:line="380" w:lineRule="exact"/>
              <w:rPr>
                <w:rFonts w:ascii="Arial" w:hAnsi="Arial" w:cs="Arial"/>
                <w:b/>
                <w:bCs/>
                <w:sz w:val="22"/>
                <w:szCs w:val="22"/>
              </w:rPr>
            </w:pPr>
            <w:r w:rsidRPr="00DD0AD7">
              <w:rPr>
                <w:rFonts w:ascii="Arial" w:hAnsi="Arial" w:cs="Arial"/>
                <w:b/>
                <w:bCs/>
                <w:sz w:val="22"/>
                <w:szCs w:val="22"/>
              </w:rPr>
              <w:t>Timing of revenue recognition:</w:t>
            </w:r>
          </w:p>
        </w:tc>
        <w:tc>
          <w:tcPr>
            <w:tcW w:w="1366" w:type="dxa"/>
            <w:tcBorders>
              <w:top w:val="nil"/>
              <w:left w:val="nil"/>
              <w:bottom w:val="nil"/>
              <w:right w:val="nil"/>
            </w:tcBorders>
          </w:tcPr>
          <w:p w:rsidR="002D797F" w:rsidRPr="00DD0AD7" w:rsidRDefault="002D797F" w:rsidP="00DD0AD7">
            <w:pPr>
              <w:tabs>
                <w:tab w:val="decimal" w:pos="985"/>
              </w:tabs>
              <w:spacing w:line="380" w:lineRule="exact"/>
              <w:jc w:val="right"/>
              <w:rPr>
                <w:rFonts w:ascii="Arial" w:hAnsi="Arial" w:cs="Arial"/>
                <w:sz w:val="22"/>
                <w:szCs w:val="22"/>
              </w:rPr>
            </w:pPr>
          </w:p>
        </w:tc>
        <w:tc>
          <w:tcPr>
            <w:tcW w:w="1350" w:type="dxa"/>
            <w:tcBorders>
              <w:top w:val="nil"/>
              <w:left w:val="nil"/>
              <w:bottom w:val="nil"/>
              <w:right w:val="nil"/>
            </w:tcBorders>
          </w:tcPr>
          <w:p w:rsidR="002D797F" w:rsidRPr="00DD0AD7" w:rsidRDefault="002D797F" w:rsidP="00DD0AD7">
            <w:pPr>
              <w:tabs>
                <w:tab w:val="decimal" w:pos="985"/>
              </w:tabs>
              <w:spacing w:line="380" w:lineRule="exact"/>
              <w:jc w:val="thaiDistribute"/>
              <w:rPr>
                <w:rFonts w:ascii="Arial" w:hAnsi="Arial" w:cs="Arial"/>
                <w:sz w:val="22"/>
                <w:szCs w:val="22"/>
              </w:rPr>
            </w:pPr>
          </w:p>
        </w:tc>
      </w:tr>
      <w:tr w:rsidR="002D797F" w:rsidRPr="0077370B"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rsidR="002D797F" w:rsidRPr="00DD0AD7" w:rsidRDefault="002D797F" w:rsidP="00DD0AD7">
            <w:pPr>
              <w:spacing w:line="380" w:lineRule="exact"/>
              <w:ind w:left="342" w:right="-105" w:hanging="185"/>
              <w:rPr>
                <w:rFonts w:ascii="Arial" w:hAnsi="Arial" w:cs="Arial"/>
                <w:sz w:val="22"/>
                <w:szCs w:val="22"/>
              </w:rPr>
            </w:pPr>
            <w:r w:rsidRPr="00DD0AD7">
              <w:rPr>
                <w:rFonts w:ascii="Arial" w:hAnsi="Arial" w:cs="Arial"/>
                <w:sz w:val="22"/>
                <w:szCs w:val="22"/>
              </w:rPr>
              <w:t>Revenue recognised at a point in time</w:t>
            </w:r>
          </w:p>
        </w:tc>
        <w:tc>
          <w:tcPr>
            <w:tcW w:w="1366" w:type="dxa"/>
            <w:tcBorders>
              <w:top w:val="nil"/>
              <w:left w:val="nil"/>
              <w:bottom w:val="nil"/>
              <w:right w:val="nil"/>
            </w:tcBorders>
          </w:tcPr>
          <w:p w:rsidR="002D797F" w:rsidRPr="00DD0AD7" w:rsidRDefault="009D4326" w:rsidP="00DD0AD7">
            <w:pPr>
              <w:tabs>
                <w:tab w:val="decimal" w:pos="985"/>
              </w:tabs>
              <w:spacing w:line="380" w:lineRule="exact"/>
              <w:jc w:val="right"/>
              <w:rPr>
                <w:rFonts w:ascii="Arial" w:hAnsi="Arial" w:cs="Arial"/>
                <w:sz w:val="22"/>
                <w:szCs w:val="22"/>
              </w:rPr>
            </w:pPr>
            <w:r>
              <w:rPr>
                <w:rFonts w:ascii="Arial" w:hAnsi="Arial" w:cs="Arial"/>
                <w:sz w:val="22"/>
                <w:szCs w:val="22"/>
              </w:rPr>
              <w:t>7,257,743</w:t>
            </w:r>
          </w:p>
        </w:tc>
        <w:tc>
          <w:tcPr>
            <w:tcW w:w="1350" w:type="dxa"/>
            <w:tcBorders>
              <w:top w:val="nil"/>
              <w:left w:val="nil"/>
              <w:bottom w:val="nil"/>
              <w:right w:val="nil"/>
            </w:tcBorders>
          </w:tcPr>
          <w:p w:rsidR="002D797F" w:rsidRPr="00DD0AD7" w:rsidRDefault="002D797F" w:rsidP="00DD0AD7">
            <w:pPr>
              <w:tabs>
                <w:tab w:val="decimal" w:pos="985"/>
              </w:tabs>
              <w:spacing w:line="380" w:lineRule="exact"/>
              <w:jc w:val="right"/>
              <w:rPr>
                <w:rFonts w:ascii="Arial" w:hAnsi="Arial" w:cs="Arial"/>
                <w:sz w:val="22"/>
                <w:szCs w:val="22"/>
              </w:rPr>
            </w:pPr>
            <w:r w:rsidRPr="00DD0AD7">
              <w:rPr>
                <w:rFonts w:ascii="Arial" w:hAnsi="Arial" w:cs="Arial"/>
                <w:sz w:val="22"/>
                <w:szCs w:val="22"/>
              </w:rPr>
              <w:t>7,793,539</w:t>
            </w:r>
          </w:p>
        </w:tc>
      </w:tr>
      <w:tr w:rsidR="002D797F" w:rsidRPr="0077370B" w:rsidTr="004E5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rsidR="002D797F" w:rsidRPr="00DD0AD7" w:rsidRDefault="002D797F" w:rsidP="00DD0AD7">
            <w:pPr>
              <w:spacing w:line="380" w:lineRule="exact"/>
              <w:ind w:left="342" w:right="-15" w:hanging="185"/>
              <w:rPr>
                <w:rFonts w:ascii="Arial" w:hAnsi="Arial" w:cs="Arial"/>
                <w:sz w:val="22"/>
                <w:szCs w:val="22"/>
              </w:rPr>
            </w:pPr>
            <w:r w:rsidRPr="00DD0AD7">
              <w:rPr>
                <w:rFonts w:ascii="Arial" w:hAnsi="Arial" w:cs="Arial"/>
                <w:sz w:val="22"/>
                <w:szCs w:val="22"/>
              </w:rPr>
              <w:t>Revenue recognised over time</w:t>
            </w:r>
          </w:p>
        </w:tc>
        <w:tc>
          <w:tcPr>
            <w:tcW w:w="1366" w:type="dxa"/>
            <w:tcBorders>
              <w:top w:val="nil"/>
              <w:left w:val="nil"/>
              <w:bottom w:val="nil"/>
              <w:right w:val="nil"/>
            </w:tcBorders>
            <w:vAlign w:val="bottom"/>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85,146</w:t>
            </w:r>
          </w:p>
        </w:tc>
        <w:tc>
          <w:tcPr>
            <w:tcW w:w="1350" w:type="dxa"/>
            <w:tcBorders>
              <w:top w:val="nil"/>
              <w:left w:val="nil"/>
              <w:bottom w:val="nil"/>
              <w:right w:val="nil"/>
            </w:tcBorders>
          </w:tcPr>
          <w:p w:rsidR="002D797F" w:rsidRPr="00DD0AD7" w:rsidRDefault="002D797F" w:rsidP="00DD0AD7">
            <w:pPr>
              <w:pBdr>
                <w:bottom w:val="single" w:sz="4" w:space="1" w:color="auto"/>
              </w:pBdr>
              <w:tabs>
                <w:tab w:val="decimal" w:pos="985"/>
              </w:tabs>
              <w:spacing w:line="380" w:lineRule="exact"/>
              <w:jc w:val="right"/>
              <w:rPr>
                <w:rFonts w:ascii="Arial" w:hAnsi="Arial" w:cs="Arial"/>
                <w:sz w:val="22"/>
                <w:szCs w:val="22"/>
                <w:cs/>
              </w:rPr>
            </w:pPr>
            <w:r w:rsidRPr="00DD0AD7">
              <w:rPr>
                <w:rFonts w:ascii="Arial" w:hAnsi="Arial" w:cs="Arial"/>
                <w:sz w:val="22"/>
                <w:szCs w:val="22"/>
              </w:rPr>
              <w:t>101,403</w:t>
            </w:r>
          </w:p>
        </w:tc>
      </w:tr>
      <w:tr w:rsidR="002D797F" w:rsidRPr="0077370B" w:rsidTr="004E5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rsidR="002D797F" w:rsidRPr="00DD0AD7" w:rsidRDefault="002D797F" w:rsidP="00DD0AD7">
            <w:pPr>
              <w:spacing w:line="380" w:lineRule="exact"/>
              <w:ind w:left="342" w:right="-105" w:hanging="185"/>
              <w:rPr>
                <w:rFonts w:ascii="Arial" w:hAnsi="Arial" w:cs="Arial"/>
                <w:spacing w:val="-8"/>
                <w:sz w:val="22"/>
                <w:szCs w:val="22"/>
              </w:rPr>
            </w:pPr>
            <w:r w:rsidRPr="00DD0AD7">
              <w:rPr>
                <w:rFonts w:ascii="Arial" w:hAnsi="Arial" w:cs="Arial"/>
                <w:sz w:val="22"/>
                <w:szCs w:val="22"/>
              </w:rPr>
              <w:t>Total revenue from contracts with customers</w:t>
            </w:r>
          </w:p>
        </w:tc>
        <w:tc>
          <w:tcPr>
            <w:tcW w:w="1366" w:type="dxa"/>
            <w:tcBorders>
              <w:top w:val="nil"/>
              <w:left w:val="nil"/>
              <w:bottom w:val="nil"/>
              <w:right w:val="nil"/>
            </w:tcBorders>
            <w:vAlign w:val="bottom"/>
          </w:tcPr>
          <w:p w:rsidR="002D797F" w:rsidRPr="00DD0AD7" w:rsidRDefault="009D4326" w:rsidP="00DD0AD7">
            <w:pPr>
              <w:pBdr>
                <w:bottom w:val="double" w:sz="4" w:space="1" w:color="auto"/>
              </w:pBdr>
              <w:tabs>
                <w:tab w:val="decimal" w:pos="985"/>
              </w:tabs>
              <w:spacing w:line="380" w:lineRule="exact"/>
              <w:jc w:val="right"/>
              <w:rPr>
                <w:rFonts w:ascii="Arial" w:hAnsi="Arial" w:cs="Arial"/>
                <w:sz w:val="22"/>
                <w:szCs w:val="22"/>
              </w:rPr>
            </w:pPr>
            <w:r>
              <w:rPr>
                <w:rFonts w:ascii="Arial" w:hAnsi="Arial" w:cs="Arial"/>
                <w:sz w:val="22"/>
                <w:szCs w:val="22"/>
              </w:rPr>
              <w:t>7,342,889</w:t>
            </w:r>
          </w:p>
        </w:tc>
        <w:tc>
          <w:tcPr>
            <w:tcW w:w="1350" w:type="dxa"/>
            <w:tcBorders>
              <w:top w:val="nil"/>
              <w:left w:val="nil"/>
              <w:bottom w:val="nil"/>
              <w:right w:val="nil"/>
            </w:tcBorders>
          </w:tcPr>
          <w:p w:rsidR="002D797F" w:rsidRPr="00DD0AD7" w:rsidRDefault="002D797F" w:rsidP="00DD0AD7">
            <w:pPr>
              <w:pBdr>
                <w:bottom w:val="double" w:sz="4" w:space="1" w:color="auto"/>
              </w:pBdr>
              <w:tabs>
                <w:tab w:val="decimal" w:pos="985"/>
              </w:tabs>
              <w:spacing w:line="380" w:lineRule="exact"/>
              <w:jc w:val="right"/>
              <w:rPr>
                <w:rFonts w:ascii="Arial" w:hAnsi="Arial" w:cs="Arial"/>
                <w:sz w:val="22"/>
                <w:szCs w:val="22"/>
              </w:rPr>
            </w:pPr>
            <w:r w:rsidRPr="00DD0AD7">
              <w:rPr>
                <w:rFonts w:ascii="Arial" w:hAnsi="Arial" w:cs="Arial"/>
                <w:sz w:val="22"/>
                <w:szCs w:val="22"/>
              </w:rPr>
              <w:t>7,894,942</w:t>
            </w:r>
          </w:p>
        </w:tc>
      </w:tr>
    </w:tbl>
    <w:p w:rsidR="00CF6795" w:rsidRPr="000441C4" w:rsidRDefault="0077370B" w:rsidP="003A5C10">
      <w:pPr>
        <w:tabs>
          <w:tab w:val="left" w:pos="156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CF6795" w:rsidRPr="000441C4">
        <w:rPr>
          <w:rFonts w:ascii="Arial" w:hAnsi="Arial" w:cs="Arial"/>
          <w:sz w:val="22"/>
          <w:szCs w:val="22"/>
        </w:rPr>
        <w:t xml:space="preserve">Revenue from residential condominium units sold for the year </w:t>
      </w:r>
      <w:r w:rsidR="00946A55">
        <w:rPr>
          <w:rFonts w:ascii="Arial" w:hAnsi="Arial" w:cs="Arial"/>
          <w:sz w:val="22"/>
          <w:szCs w:val="22"/>
        </w:rPr>
        <w:t xml:space="preserve">ended 31 December </w:t>
      </w:r>
      <w:r w:rsidR="00CF6795" w:rsidRPr="000441C4">
        <w:rPr>
          <w:rFonts w:ascii="Arial" w:hAnsi="Arial" w:cs="Arial"/>
          <w:sz w:val="22"/>
          <w:szCs w:val="22"/>
        </w:rPr>
        <w:t>20</w:t>
      </w:r>
      <w:r w:rsidR="003A5C10">
        <w:rPr>
          <w:rFonts w:ascii="Arial" w:hAnsi="Arial" w:cs="Arial"/>
          <w:sz w:val="22"/>
          <w:szCs w:val="22"/>
        </w:rPr>
        <w:t>20</w:t>
      </w:r>
      <w:r w:rsidR="00CF6795" w:rsidRPr="000441C4">
        <w:rPr>
          <w:rFonts w:ascii="Arial" w:hAnsi="Arial" w:cs="Arial"/>
          <w:sz w:val="22"/>
          <w:szCs w:val="22"/>
        </w:rPr>
        <w:t xml:space="preserve"> of Baht </w:t>
      </w:r>
      <w:r w:rsidR="00100A23">
        <w:rPr>
          <w:rFonts w:ascii="Arial" w:hAnsi="Arial" w:cs="Arial"/>
          <w:sz w:val="22"/>
          <w:szCs w:val="22"/>
        </w:rPr>
        <w:t>82</w:t>
      </w:r>
      <w:r w:rsidR="00CF6795" w:rsidRPr="000441C4">
        <w:rPr>
          <w:rFonts w:ascii="Arial" w:hAnsi="Arial" w:cs="Arial"/>
          <w:sz w:val="22"/>
          <w:szCs w:val="22"/>
        </w:rPr>
        <w:t xml:space="preserve"> million included revenue from residential condominium units sold to </w:t>
      </w:r>
      <w:r w:rsidR="00946A55">
        <w:rPr>
          <w:rFonts w:ascii="Arial" w:hAnsi="Arial" w:cs="Arial"/>
          <w:sz w:val="22"/>
          <w:szCs w:val="22"/>
        </w:rPr>
        <w:t>the Group’s</w:t>
      </w:r>
      <w:r w:rsidR="00CF6795">
        <w:rPr>
          <w:rFonts w:ascii="Arial" w:hAnsi="Arial" w:cs="Arial"/>
          <w:sz w:val="22"/>
          <w:szCs w:val="22"/>
        </w:rPr>
        <w:t xml:space="preserve"> shareholder</w:t>
      </w:r>
      <w:r w:rsidR="00CF6795" w:rsidRPr="000441C4">
        <w:rPr>
          <w:rFonts w:ascii="Arial" w:hAnsi="Arial" w:cs="Arial"/>
          <w:sz w:val="22"/>
          <w:szCs w:val="22"/>
        </w:rPr>
        <w:t xml:space="preserve">. The subsidiary received full payments from the sale and transferred control over the real estate to </w:t>
      </w:r>
      <w:r w:rsidR="00946A55">
        <w:rPr>
          <w:rFonts w:ascii="Arial" w:hAnsi="Arial" w:cs="Arial"/>
          <w:sz w:val="22"/>
          <w:szCs w:val="22"/>
        </w:rPr>
        <w:t>the buyer</w:t>
      </w:r>
      <w:r w:rsidR="00CF6795" w:rsidRPr="000441C4">
        <w:rPr>
          <w:rFonts w:ascii="Arial" w:hAnsi="Arial" w:cs="Arial"/>
          <w:sz w:val="22"/>
          <w:szCs w:val="22"/>
        </w:rPr>
        <w:t xml:space="preserve"> completely. However, the subsidiary has not registered the ownership transfer to buyers due to certain business reasons. During the year, the subsidiary recognised revenue from residential condominium units sold to </w:t>
      </w:r>
      <w:r w:rsidR="00CF6795">
        <w:rPr>
          <w:rFonts w:ascii="Arial" w:hAnsi="Arial" w:cs="Arial"/>
          <w:sz w:val="22"/>
          <w:szCs w:val="22"/>
        </w:rPr>
        <w:t xml:space="preserve">the </w:t>
      </w:r>
      <w:r w:rsidR="00946A55">
        <w:rPr>
          <w:rFonts w:ascii="Arial" w:hAnsi="Arial" w:cs="Arial"/>
          <w:sz w:val="22"/>
          <w:szCs w:val="22"/>
        </w:rPr>
        <w:t>Group’</w:t>
      </w:r>
      <w:r w:rsidR="00CF6795">
        <w:rPr>
          <w:rFonts w:ascii="Arial" w:hAnsi="Arial" w:cs="Arial"/>
          <w:sz w:val="22"/>
          <w:szCs w:val="22"/>
        </w:rPr>
        <w:t>s shareholder</w:t>
      </w:r>
      <w:r w:rsidR="00CF6795" w:rsidRPr="000441C4">
        <w:rPr>
          <w:rFonts w:ascii="Arial" w:hAnsi="Arial" w:cs="Arial"/>
          <w:sz w:val="22"/>
          <w:szCs w:val="22"/>
        </w:rPr>
        <w:t xml:space="preserve"> of Baht </w:t>
      </w:r>
      <w:r w:rsidR="002D797F">
        <w:rPr>
          <w:rFonts w:ascii="Arial" w:hAnsi="Arial" w:cs="Arial"/>
          <w:sz w:val="22"/>
          <w:szCs w:val="22"/>
        </w:rPr>
        <w:t>11</w:t>
      </w:r>
      <w:r w:rsidR="00CF6795" w:rsidRPr="000441C4">
        <w:rPr>
          <w:rFonts w:ascii="Arial" w:hAnsi="Arial" w:cs="Arial"/>
          <w:sz w:val="22"/>
          <w:szCs w:val="22"/>
        </w:rPr>
        <w:t xml:space="preserve"> million and recognised gain on sale</w:t>
      </w:r>
      <w:r w:rsidR="00DC6EFB">
        <w:rPr>
          <w:rFonts w:ascii="Arial" w:hAnsi="Arial" w:cs="Arial"/>
          <w:sz w:val="22"/>
          <w:szCs w:val="22"/>
        </w:rPr>
        <w:t>s</w:t>
      </w:r>
      <w:r w:rsidR="00CF6795" w:rsidRPr="000441C4">
        <w:rPr>
          <w:rFonts w:ascii="Arial" w:hAnsi="Arial" w:cs="Arial"/>
          <w:sz w:val="22"/>
          <w:szCs w:val="22"/>
        </w:rPr>
        <w:t xml:space="preserve"> of Baht </w:t>
      </w:r>
      <w:r w:rsidR="002D797F">
        <w:rPr>
          <w:rFonts w:ascii="Arial" w:hAnsi="Arial" w:cs="Arial"/>
          <w:sz w:val="22"/>
          <w:szCs w:val="22"/>
        </w:rPr>
        <w:t>3</w:t>
      </w:r>
      <w:r w:rsidR="00CF6795" w:rsidRPr="000441C4">
        <w:rPr>
          <w:rFonts w:ascii="Arial" w:hAnsi="Arial" w:cs="Arial"/>
          <w:sz w:val="22"/>
          <w:szCs w:val="22"/>
        </w:rPr>
        <w:t xml:space="preserve"> million in the </w:t>
      </w:r>
      <w:r w:rsidR="00CF6795">
        <w:rPr>
          <w:rFonts w:ascii="Arial" w:hAnsi="Arial" w:cs="Arial"/>
          <w:sz w:val="22"/>
          <w:szCs w:val="22"/>
        </w:rPr>
        <w:t xml:space="preserve">consolidated </w:t>
      </w:r>
      <w:r w:rsidR="00CF6795" w:rsidRPr="000441C4">
        <w:rPr>
          <w:rFonts w:ascii="Arial" w:hAnsi="Arial" w:cs="Arial"/>
          <w:sz w:val="22"/>
          <w:szCs w:val="22"/>
        </w:rPr>
        <w:t>statement of comprehensive income for the current year.</w:t>
      </w:r>
    </w:p>
    <w:p w:rsidR="00DD0AD7" w:rsidRDefault="00CF6795" w:rsidP="00972046">
      <w:pPr>
        <w:tabs>
          <w:tab w:val="left" w:pos="156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rsidR="00DD0AD7" w:rsidRDefault="00DD0AD7">
      <w:pPr>
        <w:overflowPunct/>
        <w:autoSpaceDE/>
        <w:autoSpaceDN/>
        <w:adjustRightInd/>
        <w:textAlignment w:val="auto"/>
        <w:rPr>
          <w:rFonts w:ascii="Arial" w:hAnsi="Arial" w:cs="Arial"/>
          <w:sz w:val="22"/>
          <w:szCs w:val="22"/>
        </w:rPr>
      </w:pPr>
      <w:r>
        <w:rPr>
          <w:rFonts w:ascii="Arial" w:hAnsi="Arial" w:cs="Arial"/>
          <w:sz w:val="22"/>
          <w:szCs w:val="22"/>
        </w:rPr>
        <w:br w:type="page"/>
      </w:r>
    </w:p>
    <w:p w:rsidR="00972046" w:rsidRDefault="00DD0AD7" w:rsidP="00972046">
      <w:pPr>
        <w:tabs>
          <w:tab w:val="left" w:pos="156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77370B" w:rsidRPr="003F183F">
        <w:rPr>
          <w:rFonts w:ascii="Arial" w:hAnsi="Arial" w:cs="Arial"/>
          <w:sz w:val="22"/>
          <w:szCs w:val="22"/>
        </w:rPr>
        <w:t xml:space="preserve">Set out below is the reconciliation of the revenue from contracts with customers with the amounts disclosed in Note </w:t>
      </w:r>
      <w:r w:rsidR="00256201">
        <w:rPr>
          <w:rFonts w:ascii="Arial" w:hAnsi="Arial" w:cs="Arial"/>
          <w:sz w:val="22"/>
          <w:szCs w:val="22"/>
        </w:rPr>
        <w:t>5</w:t>
      </w:r>
      <w:r w:rsidR="009A30F2">
        <w:rPr>
          <w:rFonts w:ascii="Arial" w:hAnsi="Arial" w:cs="Arial"/>
          <w:sz w:val="22"/>
          <w:szCs w:val="22"/>
        </w:rPr>
        <w:t>3</w:t>
      </w:r>
      <w:r w:rsidR="0077370B" w:rsidRPr="003F183F">
        <w:rPr>
          <w:rFonts w:ascii="Arial" w:hAnsi="Arial" w:cs="Arial"/>
          <w:sz w:val="22"/>
          <w:szCs w:val="22"/>
        </w:rPr>
        <w:t xml:space="preserve"> relating to the segment information:</w:t>
      </w:r>
    </w:p>
    <w:p w:rsidR="0077370B" w:rsidRDefault="0077370B" w:rsidP="00DD0AD7">
      <w:pPr>
        <w:tabs>
          <w:tab w:val="left" w:pos="1560"/>
        </w:tabs>
        <w:spacing w:after="120" w:line="380" w:lineRule="exact"/>
        <w:ind w:left="547" w:right="-43" w:hanging="547"/>
        <w:jc w:val="right"/>
      </w:pPr>
      <w:r w:rsidRPr="003F183F">
        <w:rPr>
          <w:rFonts w:ascii="Arial" w:hAnsi="Arial" w:cs="Arial"/>
          <w:sz w:val="22"/>
          <w:szCs w:val="22"/>
        </w:rPr>
        <w:t xml:space="preserve"> (Unit: Thousand Baht)</w:t>
      </w:r>
    </w:p>
    <w:tbl>
      <w:tblPr>
        <w:tblStyle w:val="TableGrid"/>
        <w:tblW w:w="92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710"/>
        <w:gridCol w:w="1713"/>
      </w:tblGrid>
      <w:tr w:rsidR="0077370B" w:rsidRPr="00972046" w:rsidTr="00DD0AD7">
        <w:trPr>
          <w:trHeight w:val="378"/>
          <w:tblHeader/>
        </w:trPr>
        <w:tc>
          <w:tcPr>
            <w:tcW w:w="5868" w:type="dxa"/>
          </w:tcPr>
          <w:p w:rsidR="0077370B" w:rsidRPr="00972046" w:rsidRDefault="0077370B" w:rsidP="00DD0AD7">
            <w:pPr>
              <w:spacing w:line="380" w:lineRule="exact"/>
              <w:rPr>
                <w:rFonts w:ascii="Arial" w:hAnsi="Arial" w:cs="Arial"/>
                <w:sz w:val="22"/>
                <w:szCs w:val="22"/>
              </w:rPr>
            </w:pPr>
          </w:p>
        </w:tc>
        <w:tc>
          <w:tcPr>
            <w:tcW w:w="3423" w:type="dxa"/>
            <w:gridSpan w:val="2"/>
            <w:hideMark/>
          </w:tcPr>
          <w:p w:rsidR="0077370B" w:rsidRPr="00972046" w:rsidRDefault="0077370B" w:rsidP="00DD0AD7">
            <w:pPr>
              <w:pBdr>
                <w:bottom w:val="single" w:sz="4" w:space="1" w:color="auto"/>
              </w:pBdr>
              <w:spacing w:line="380" w:lineRule="exact"/>
              <w:jc w:val="center"/>
              <w:rPr>
                <w:rFonts w:ascii="Arial" w:hAnsi="Arial" w:cs="Arial"/>
                <w:sz w:val="22"/>
                <w:szCs w:val="22"/>
              </w:rPr>
            </w:pPr>
            <w:r w:rsidRPr="00972046">
              <w:rPr>
                <w:rFonts w:ascii="Arial" w:hAnsi="Arial" w:cs="Arial"/>
                <w:sz w:val="22"/>
                <w:szCs w:val="22"/>
              </w:rPr>
              <w:t>Consolidated                    financial statements</w:t>
            </w:r>
          </w:p>
        </w:tc>
      </w:tr>
      <w:tr w:rsidR="0077370B" w:rsidRPr="00972046" w:rsidTr="00DD0AD7">
        <w:trPr>
          <w:trHeight w:val="378"/>
          <w:tblHeader/>
        </w:trPr>
        <w:tc>
          <w:tcPr>
            <w:tcW w:w="5868" w:type="dxa"/>
          </w:tcPr>
          <w:p w:rsidR="0077370B" w:rsidRPr="00972046" w:rsidRDefault="0077370B" w:rsidP="00DD0AD7">
            <w:pPr>
              <w:spacing w:line="380" w:lineRule="exact"/>
              <w:rPr>
                <w:rFonts w:ascii="Arial" w:hAnsi="Arial" w:cs="Arial"/>
                <w:sz w:val="22"/>
                <w:szCs w:val="22"/>
              </w:rPr>
            </w:pPr>
          </w:p>
        </w:tc>
        <w:tc>
          <w:tcPr>
            <w:tcW w:w="1710" w:type="dxa"/>
            <w:hideMark/>
          </w:tcPr>
          <w:p w:rsidR="0077370B" w:rsidRPr="00972046" w:rsidRDefault="0077370B" w:rsidP="00DD0AD7">
            <w:pPr>
              <w:pBdr>
                <w:bottom w:val="single" w:sz="4" w:space="1" w:color="auto"/>
              </w:pBdr>
              <w:spacing w:line="380" w:lineRule="exact"/>
              <w:jc w:val="center"/>
              <w:rPr>
                <w:rFonts w:ascii="Arial" w:hAnsi="Arial" w:cs="Arial"/>
                <w:sz w:val="22"/>
                <w:szCs w:val="22"/>
                <w:cs/>
              </w:rPr>
            </w:pPr>
            <w:r w:rsidRPr="00972046">
              <w:rPr>
                <w:rFonts w:ascii="Arial" w:hAnsi="Arial" w:cs="Arial"/>
                <w:sz w:val="22"/>
                <w:szCs w:val="22"/>
              </w:rPr>
              <w:t>20</w:t>
            </w:r>
            <w:r w:rsidR="00A813DF">
              <w:rPr>
                <w:rFonts w:ascii="Arial" w:hAnsi="Arial" w:cs="Arial"/>
                <w:sz w:val="22"/>
                <w:szCs w:val="22"/>
              </w:rPr>
              <w:t>20</w:t>
            </w:r>
          </w:p>
        </w:tc>
        <w:tc>
          <w:tcPr>
            <w:tcW w:w="1713" w:type="dxa"/>
            <w:hideMark/>
          </w:tcPr>
          <w:p w:rsidR="0077370B" w:rsidRPr="00972046" w:rsidRDefault="0077370B" w:rsidP="00DD0AD7">
            <w:pPr>
              <w:pBdr>
                <w:bottom w:val="single" w:sz="4" w:space="1" w:color="auto"/>
              </w:pBdr>
              <w:spacing w:line="380" w:lineRule="exact"/>
              <w:jc w:val="center"/>
              <w:rPr>
                <w:rFonts w:ascii="Arial" w:hAnsi="Arial" w:cs="Arial"/>
                <w:sz w:val="22"/>
                <w:szCs w:val="22"/>
                <w:cs/>
              </w:rPr>
            </w:pPr>
            <w:r w:rsidRPr="00972046">
              <w:rPr>
                <w:rFonts w:ascii="Arial" w:hAnsi="Arial" w:cs="Arial"/>
                <w:sz w:val="22"/>
                <w:szCs w:val="22"/>
              </w:rPr>
              <w:t>201</w:t>
            </w:r>
            <w:r w:rsidR="00A813DF">
              <w:rPr>
                <w:rFonts w:ascii="Arial" w:hAnsi="Arial" w:cs="Arial"/>
                <w:sz w:val="22"/>
                <w:szCs w:val="22"/>
              </w:rPr>
              <w:t>9</w:t>
            </w:r>
          </w:p>
        </w:tc>
      </w:tr>
      <w:tr w:rsidR="002D797F" w:rsidRPr="00972046" w:rsidTr="00DD0AD7">
        <w:tc>
          <w:tcPr>
            <w:tcW w:w="5868" w:type="dxa"/>
            <w:hideMark/>
          </w:tcPr>
          <w:p w:rsidR="002D797F" w:rsidRPr="00972046" w:rsidRDefault="002D797F" w:rsidP="00DD0AD7">
            <w:pPr>
              <w:spacing w:line="38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vAlign w:val="bottom"/>
          </w:tcPr>
          <w:p w:rsidR="002D797F" w:rsidRPr="002D797F" w:rsidRDefault="009D4326" w:rsidP="00DD0AD7">
            <w:pPr>
              <w:tabs>
                <w:tab w:val="decimal" w:pos="1333"/>
              </w:tabs>
              <w:spacing w:line="380" w:lineRule="exact"/>
              <w:rPr>
                <w:rFonts w:ascii="Arial" w:hAnsi="Arial" w:cs="Arial"/>
                <w:sz w:val="22"/>
                <w:szCs w:val="22"/>
              </w:rPr>
            </w:pPr>
            <w:r>
              <w:rPr>
                <w:rFonts w:ascii="Arial" w:hAnsi="Arial" w:cs="Arial"/>
                <w:sz w:val="22"/>
                <w:szCs w:val="22"/>
              </w:rPr>
              <w:t>11,204,025</w:t>
            </w:r>
          </w:p>
        </w:tc>
        <w:tc>
          <w:tcPr>
            <w:tcW w:w="1713" w:type="dxa"/>
            <w:vAlign w:val="bottom"/>
          </w:tcPr>
          <w:p w:rsidR="002D797F" w:rsidRPr="00972046" w:rsidRDefault="002D797F" w:rsidP="00DD0AD7">
            <w:pPr>
              <w:tabs>
                <w:tab w:val="decimal" w:pos="1333"/>
              </w:tabs>
              <w:spacing w:line="380" w:lineRule="exact"/>
              <w:rPr>
                <w:rFonts w:ascii="Arial" w:hAnsi="Arial" w:cs="Arial"/>
                <w:sz w:val="22"/>
                <w:szCs w:val="22"/>
              </w:rPr>
            </w:pPr>
            <w:r w:rsidRPr="00972046">
              <w:rPr>
                <w:rFonts w:ascii="Arial" w:hAnsi="Arial" w:cs="Arial"/>
                <w:sz w:val="22"/>
                <w:szCs w:val="22"/>
              </w:rPr>
              <w:t>11,334,814</w:t>
            </w:r>
          </w:p>
        </w:tc>
      </w:tr>
      <w:tr w:rsidR="002D797F" w:rsidRPr="00972046" w:rsidTr="00DD0AD7">
        <w:tc>
          <w:tcPr>
            <w:tcW w:w="5868" w:type="dxa"/>
            <w:hideMark/>
          </w:tcPr>
          <w:p w:rsidR="002D797F" w:rsidRPr="00972046" w:rsidRDefault="002D797F" w:rsidP="00DD0AD7">
            <w:pPr>
              <w:spacing w:line="380" w:lineRule="exact"/>
              <w:ind w:left="157" w:hanging="157"/>
              <w:rPr>
                <w:rFonts w:ascii="Arial" w:hAnsi="Arial" w:cs="Arial"/>
                <w:sz w:val="22"/>
                <w:szCs w:val="22"/>
              </w:rPr>
            </w:pPr>
            <w:r w:rsidRPr="00972046">
              <w:rPr>
                <w:rFonts w:ascii="Arial" w:hAnsi="Arial" w:cs="Arial"/>
                <w:sz w:val="22"/>
                <w:szCs w:val="22"/>
              </w:rPr>
              <w:t>Inter-segment</w:t>
            </w:r>
          </w:p>
        </w:tc>
        <w:tc>
          <w:tcPr>
            <w:tcW w:w="1710" w:type="dxa"/>
            <w:vAlign w:val="bottom"/>
          </w:tcPr>
          <w:p w:rsidR="002D797F" w:rsidRPr="002D797F" w:rsidRDefault="009D4326" w:rsidP="00DD0AD7">
            <w:pPr>
              <w:pBdr>
                <w:bottom w:val="single" w:sz="4" w:space="1" w:color="auto"/>
              </w:pBdr>
              <w:tabs>
                <w:tab w:val="decimal" w:pos="1333"/>
              </w:tabs>
              <w:spacing w:line="380" w:lineRule="exact"/>
              <w:rPr>
                <w:rFonts w:ascii="Arial" w:hAnsi="Arial" w:cs="Arial"/>
                <w:sz w:val="22"/>
                <w:szCs w:val="22"/>
              </w:rPr>
            </w:pPr>
            <w:r>
              <w:rPr>
                <w:rFonts w:ascii="Arial" w:hAnsi="Arial" w:cs="Arial"/>
                <w:sz w:val="22"/>
                <w:szCs w:val="22"/>
              </w:rPr>
              <w:t>208,440</w:t>
            </w:r>
          </w:p>
        </w:tc>
        <w:tc>
          <w:tcPr>
            <w:tcW w:w="1713" w:type="dxa"/>
            <w:vAlign w:val="bottom"/>
          </w:tcPr>
          <w:p w:rsidR="002D797F" w:rsidRPr="00972046" w:rsidRDefault="002D797F" w:rsidP="00DD0AD7">
            <w:pPr>
              <w:pBdr>
                <w:bottom w:val="single" w:sz="4" w:space="1" w:color="auto"/>
              </w:pBdr>
              <w:tabs>
                <w:tab w:val="decimal" w:pos="1333"/>
              </w:tabs>
              <w:spacing w:line="380" w:lineRule="exact"/>
              <w:rPr>
                <w:rFonts w:ascii="Arial" w:hAnsi="Arial" w:cs="Arial"/>
                <w:sz w:val="22"/>
                <w:szCs w:val="22"/>
              </w:rPr>
            </w:pPr>
            <w:r>
              <w:rPr>
                <w:rFonts w:ascii="Arial" w:hAnsi="Arial" w:cs="Arial"/>
                <w:sz w:val="22"/>
                <w:szCs w:val="22"/>
              </w:rPr>
              <w:t>158,964</w:t>
            </w:r>
          </w:p>
        </w:tc>
      </w:tr>
      <w:tr w:rsidR="002D797F" w:rsidRPr="00972046" w:rsidTr="00DD0AD7">
        <w:tc>
          <w:tcPr>
            <w:tcW w:w="5868" w:type="dxa"/>
          </w:tcPr>
          <w:p w:rsidR="002D797F" w:rsidRPr="00972046" w:rsidRDefault="002D797F" w:rsidP="00DD0AD7">
            <w:pPr>
              <w:spacing w:line="380" w:lineRule="exact"/>
              <w:ind w:left="157" w:hanging="157"/>
              <w:rPr>
                <w:rFonts w:ascii="Arial" w:hAnsi="Arial" w:cs="Arial"/>
                <w:sz w:val="22"/>
                <w:szCs w:val="22"/>
              </w:rPr>
            </w:pPr>
            <w:r>
              <w:rPr>
                <w:rFonts w:ascii="Arial" w:hAnsi="Arial" w:cs="Arial"/>
                <w:sz w:val="22"/>
                <w:szCs w:val="22"/>
              </w:rPr>
              <w:t>Total revenue</w:t>
            </w:r>
          </w:p>
        </w:tc>
        <w:tc>
          <w:tcPr>
            <w:tcW w:w="1710" w:type="dxa"/>
            <w:vAlign w:val="bottom"/>
          </w:tcPr>
          <w:p w:rsidR="002D797F" w:rsidRPr="002D797F" w:rsidRDefault="002D797F" w:rsidP="00DD0AD7">
            <w:pPr>
              <w:tabs>
                <w:tab w:val="decimal" w:pos="1333"/>
              </w:tabs>
              <w:spacing w:line="380" w:lineRule="exact"/>
              <w:rPr>
                <w:rFonts w:ascii="Arial" w:hAnsi="Arial" w:cs="Arial"/>
                <w:sz w:val="22"/>
                <w:szCs w:val="22"/>
              </w:rPr>
            </w:pPr>
            <w:r w:rsidRPr="002D797F">
              <w:rPr>
                <w:rFonts w:ascii="Arial" w:hAnsi="Arial" w:cs="Arial"/>
                <w:sz w:val="22"/>
                <w:szCs w:val="22"/>
              </w:rPr>
              <w:t>11,412,465</w:t>
            </w:r>
          </w:p>
        </w:tc>
        <w:tc>
          <w:tcPr>
            <w:tcW w:w="1713" w:type="dxa"/>
            <w:vAlign w:val="bottom"/>
          </w:tcPr>
          <w:p w:rsidR="002D797F" w:rsidRPr="00972046" w:rsidRDefault="002D797F" w:rsidP="00DD0AD7">
            <w:pPr>
              <w:tabs>
                <w:tab w:val="decimal" w:pos="1333"/>
              </w:tabs>
              <w:spacing w:line="380" w:lineRule="exact"/>
              <w:rPr>
                <w:rFonts w:ascii="Arial" w:hAnsi="Arial" w:cs="Arial"/>
                <w:sz w:val="22"/>
                <w:szCs w:val="22"/>
              </w:rPr>
            </w:pPr>
            <w:r>
              <w:rPr>
                <w:rFonts w:ascii="Arial" w:hAnsi="Arial" w:cs="Arial"/>
                <w:sz w:val="22"/>
                <w:szCs w:val="22"/>
              </w:rPr>
              <w:t>11,493,778</w:t>
            </w:r>
          </w:p>
        </w:tc>
      </w:tr>
      <w:tr w:rsidR="002D797F" w:rsidRPr="00972046" w:rsidTr="00DD0AD7">
        <w:tc>
          <w:tcPr>
            <w:tcW w:w="5868" w:type="dxa"/>
          </w:tcPr>
          <w:p w:rsidR="002D797F" w:rsidRPr="00972046" w:rsidRDefault="002D797F" w:rsidP="00DD0AD7">
            <w:pPr>
              <w:spacing w:line="38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vAlign w:val="bottom"/>
          </w:tcPr>
          <w:p w:rsidR="002D797F" w:rsidRPr="002D797F" w:rsidRDefault="002D797F" w:rsidP="00DD0AD7">
            <w:pPr>
              <w:tabs>
                <w:tab w:val="decimal" w:pos="1333"/>
              </w:tabs>
              <w:spacing w:line="380" w:lineRule="exact"/>
              <w:rPr>
                <w:rFonts w:ascii="Arial" w:hAnsi="Arial" w:cs="Arial"/>
                <w:sz w:val="22"/>
                <w:szCs w:val="22"/>
              </w:rPr>
            </w:pPr>
            <w:r w:rsidRPr="002D797F">
              <w:rPr>
                <w:rFonts w:ascii="Arial" w:hAnsi="Arial" w:cs="Arial"/>
                <w:sz w:val="22"/>
                <w:szCs w:val="22"/>
              </w:rPr>
              <w:t>(</w:t>
            </w:r>
            <w:r w:rsidR="009D4326">
              <w:rPr>
                <w:rFonts w:ascii="Arial" w:hAnsi="Arial" w:cs="Arial"/>
                <w:sz w:val="22"/>
                <w:szCs w:val="22"/>
              </w:rPr>
              <w:t>208,440</w:t>
            </w:r>
            <w:r w:rsidRPr="002D797F">
              <w:rPr>
                <w:rFonts w:ascii="Arial" w:hAnsi="Arial" w:cs="Arial"/>
                <w:sz w:val="22"/>
                <w:szCs w:val="22"/>
              </w:rPr>
              <w:t>)</w:t>
            </w:r>
          </w:p>
        </w:tc>
        <w:tc>
          <w:tcPr>
            <w:tcW w:w="1713" w:type="dxa"/>
            <w:vAlign w:val="bottom"/>
          </w:tcPr>
          <w:p w:rsidR="002D797F" w:rsidRPr="00972046" w:rsidRDefault="002D797F" w:rsidP="00DD0AD7">
            <w:pPr>
              <w:tabs>
                <w:tab w:val="decimal" w:pos="1333"/>
              </w:tabs>
              <w:spacing w:line="380" w:lineRule="exact"/>
              <w:rPr>
                <w:rFonts w:ascii="Arial" w:hAnsi="Arial" w:cs="Arial"/>
                <w:sz w:val="22"/>
                <w:szCs w:val="22"/>
              </w:rPr>
            </w:pPr>
            <w:r>
              <w:rPr>
                <w:rFonts w:ascii="Arial" w:hAnsi="Arial" w:cs="Arial"/>
                <w:sz w:val="22"/>
                <w:szCs w:val="22"/>
              </w:rPr>
              <w:t>(158,964)</w:t>
            </w:r>
          </w:p>
        </w:tc>
      </w:tr>
      <w:tr w:rsidR="002D797F" w:rsidRPr="00972046" w:rsidTr="00DD0AD7">
        <w:tc>
          <w:tcPr>
            <w:tcW w:w="5868" w:type="dxa"/>
          </w:tcPr>
          <w:p w:rsidR="002D797F" w:rsidRPr="00972046" w:rsidRDefault="002D797F" w:rsidP="00DD0AD7">
            <w:pPr>
              <w:spacing w:line="38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 xml:space="preserve">loans receivable from </w:t>
            </w:r>
            <w:r w:rsidR="00DD0AD7">
              <w:rPr>
                <w:rFonts w:ascii="Arial" w:hAnsi="Arial" w:cs="Arial"/>
                <w:sz w:val="22"/>
                <w:szCs w:val="22"/>
              </w:rPr>
              <w:t xml:space="preserve">              </w:t>
            </w:r>
            <w:r>
              <w:rPr>
                <w:rFonts w:ascii="Arial" w:hAnsi="Arial" w:cs="Arial"/>
                <w:sz w:val="22"/>
                <w:szCs w:val="22"/>
              </w:rPr>
              <w:t>purchase of accounts receivable and loans to customers</w:t>
            </w:r>
          </w:p>
        </w:tc>
        <w:tc>
          <w:tcPr>
            <w:tcW w:w="1710" w:type="dxa"/>
            <w:vAlign w:val="bottom"/>
          </w:tcPr>
          <w:p w:rsidR="002D797F" w:rsidRPr="002D797F" w:rsidRDefault="002D797F" w:rsidP="00DD0AD7">
            <w:pPr>
              <w:tabs>
                <w:tab w:val="decimal" w:pos="1333"/>
              </w:tabs>
              <w:spacing w:line="380" w:lineRule="exact"/>
              <w:rPr>
                <w:rFonts w:ascii="Arial" w:hAnsi="Arial" w:cs="Arial"/>
                <w:sz w:val="22"/>
                <w:szCs w:val="22"/>
              </w:rPr>
            </w:pPr>
            <w:r w:rsidRPr="002D797F">
              <w:rPr>
                <w:rFonts w:ascii="Arial" w:hAnsi="Arial" w:cs="Arial"/>
                <w:sz w:val="22"/>
                <w:szCs w:val="22"/>
              </w:rPr>
              <w:t>(2,471,413)</w:t>
            </w:r>
          </w:p>
        </w:tc>
        <w:tc>
          <w:tcPr>
            <w:tcW w:w="1713" w:type="dxa"/>
            <w:vAlign w:val="bottom"/>
          </w:tcPr>
          <w:p w:rsidR="002D797F" w:rsidRPr="00972046" w:rsidRDefault="002D797F" w:rsidP="00DD0AD7">
            <w:pPr>
              <w:tabs>
                <w:tab w:val="decimal" w:pos="1333"/>
              </w:tabs>
              <w:spacing w:line="380" w:lineRule="exact"/>
              <w:rPr>
                <w:rFonts w:ascii="Arial" w:hAnsi="Arial" w:cs="Arial"/>
                <w:sz w:val="22"/>
                <w:szCs w:val="22"/>
              </w:rPr>
            </w:pPr>
            <w:r>
              <w:rPr>
                <w:rFonts w:ascii="Arial" w:hAnsi="Arial" w:cs="Arial"/>
                <w:sz w:val="22"/>
                <w:szCs w:val="22"/>
              </w:rPr>
              <w:t>(2,115,887)</w:t>
            </w:r>
          </w:p>
        </w:tc>
      </w:tr>
      <w:tr w:rsidR="002D797F" w:rsidRPr="00972046" w:rsidTr="00DD0AD7">
        <w:tc>
          <w:tcPr>
            <w:tcW w:w="5868" w:type="dxa"/>
          </w:tcPr>
          <w:p w:rsidR="002D797F" w:rsidRPr="00972046" w:rsidRDefault="002D797F" w:rsidP="00DD0AD7">
            <w:pPr>
              <w:spacing w:line="380" w:lineRule="exact"/>
              <w:ind w:left="157" w:hanging="157"/>
              <w:rPr>
                <w:rFonts w:ascii="Arial" w:hAnsi="Arial" w:cs="Arial"/>
                <w:sz w:val="22"/>
                <w:szCs w:val="22"/>
                <w:cs/>
              </w:rPr>
            </w:pPr>
            <w:r w:rsidRPr="00972046">
              <w:rPr>
                <w:rFonts w:ascii="Arial" w:hAnsi="Arial" w:cs="Arial"/>
                <w:sz w:val="22"/>
                <w:szCs w:val="22"/>
              </w:rPr>
              <w:t xml:space="preserve">Gains on loans receivable from purchase of </w:t>
            </w:r>
            <w:r w:rsidR="00DD0AD7">
              <w:rPr>
                <w:rFonts w:ascii="Arial" w:hAnsi="Arial" w:cs="Arial"/>
                <w:sz w:val="22"/>
                <w:szCs w:val="22"/>
              </w:rPr>
              <w:t xml:space="preserve">               </w:t>
            </w:r>
            <w:r w:rsidRPr="00972046">
              <w:rPr>
                <w:rFonts w:ascii="Arial" w:hAnsi="Arial" w:cs="Arial"/>
                <w:sz w:val="22"/>
                <w:szCs w:val="22"/>
              </w:rPr>
              <w:t>account</w:t>
            </w:r>
            <w:r>
              <w:rPr>
                <w:rFonts w:ascii="Arial" w:hAnsi="Arial" w:cs="Arial"/>
                <w:sz w:val="22"/>
                <w:szCs w:val="22"/>
              </w:rPr>
              <w:t>s</w:t>
            </w:r>
            <w:r w:rsidRPr="00972046">
              <w:rPr>
                <w:rFonts w:ascii="Arial" w:hAnsi="Arial" w:cs="Arial"/>
                <w:sz w:val="22"/>
                <w:szCs w:val="22"/>
              </w:rPr>
              <w:t xml:space="preserve"> receivable</w:t>
            </w:r>
          </w:p>
        </w:tc>
        <w:tc>
          <w:tcPr>
            <w:tcW w:w="1710" w:type="dxa"/>
            <w:vAlign w:val="bottom"/>
          </w:tcPr>
          <w:p w:rsidR="002D797F" w:rsidRPr="002D797F" w:rsidRDefault="002D797F" w:rsidP="00DD0AD7">
            <w:pPr>
              <w:tabs>
                <w:tab w:val="decimal" w:pos="1333"/>
              </w:tabs>
              <w:spacing w:line="380" w:lineRule="exact"/>
              <w:rPr>
                <w:rFonts w:ascii="Arial" w:hAnsi="Arial" w:cs="Arial"/>
                <w:sz w:val="22"/>
                <w:szCs w:val="22"/>
              </w:rPr>
            </w:pPr>
            <w:r w:rsidRPr="002D797F">
              <w:rPr>
                <w:rFonts w:ascii="Arial" w:hAnsi="Arial" w:cs="Arial"/>
                <w:sz w:val="22"/>
                <w:szCs w:val="22"/>
              </w:rPr>
              <w:t>(902,886)</w:t>
            </w:r>
          </w:p>
        </w:tc>
        <w:tc>
          <w:tcPr>
            <w:tcW w:w="1713" w:type="dxa"/>
            <w:vAlign w:val="bottom"/>
          </w:tcPr>
          <w:p w:rsidR="002D797F" w:rsidRPr="00972046" w:rsidRDefault="002D797F" w:rsidP="00DD0AD7">
            <w:pPr>
              <w:tabs>
                <w:tab w:val="decimal" w:pos="1333"/>
              </w:tabs>
              <w:spacing w:line="380" w:lineRule="exact"/>
              <w:rPr>
                <w:rFonts w:ascii="Arial" w:hAnsi="Arial" w:cs="Arial"/>
                <w:sz w:val="22"/>
                <w:szCs w:val="22"/>
              </w:rPr>
            </w:pPr>
            <w:r>
              <w:rPr>
                <w:rFonts w:ascii="Arial" w:hAnsi="Arial" w:cs="Arial"/>
                <w:sz w:val="22"/>
                <w:szCs w:val="22"/>
              </w:rPr>
              <w:t>(657,157)</w:t>
            </w:r>
          </w:p>
        </w:tc>
      </w:tr>
      <w:tr w:rsidR="002D797F" w:rsidRPr="00972046" w:rsidTr="00DD0AD7">
        <w:tc>
          <w:tcPr>
            <w:tcW w:w="5868" w:type="dxa"/>
          </w:tcPr>
          <w:p w:rsidR="002D797F" w:rsidRPr="00972046" w:rsidRDefault="002D797F" w:rsidP="00DD0AD7">
            <w:pPr>
              <w:spacing w:line="38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vAlign w:val="bottom"/>
          </w:tcPr>
          <w:p w:rsidR="002D797F" w:rsidRPr="002D797F" w:rsidRDefault="002D797F" w:rsidP="00DD0AD7">
            <w:pPr>
              <w:tabs>
                <w:tab w:val="decimal" w:pos="1333"/>
              </w:tabs>
              <w:spacing w:line="380" w:lineRule="exact"/>
              <w:rPr>
                <w:rFonts w:ascii="Arial" w:hAnsi="Arial" w:cs="Arial"/>
                <w:sz w:val="22"/>
                <w:szCs w:val="22"/>
              </w:rPr>
            </w:pPr>
            <w:r w:rsidRPr="002D797F">
              <w:rPr>
                <w:rFonts w:ascii="Arial" w:hAnsi="Arial" w:cs="Arial"/>
                <w:sz w:val="22"/>
                <w:szCs w:val="22"/>
              </w:rPr>
              <w:t>(287,696)</w:t>
            </w:r>
          </w:p>
        </w:tc>
        <w:tc>
          <w:tcPr>
            <w:tcW w:w="1713" w:type="dxa"/>
            <w:vAlign w:val="bottom"/>
          </w:tcPr>
          <w:p w:rsidR="002D797F" w:rsidRPr="00972046" w:rsidRDefault="002D797F" w:rsidP="00DD0AD7">
            <w:pPr>
              <w:tabs>
                <w:tab w:val="decimal" w:pos="1333"/>
              </w:tabs>
              <w:spacing w:line="380" w:lineRule="exact"/>
              <w:rPr>
                <w:rFonts w:ascii="Arial" w:hAnsi="Arial" w:cs="Arial"/>
                <w:sz w:val="22"/>
                <w:szCs w:val="22"/>
              </w:rPr>
            </w:pPr>
            <w:r>
              <w:rPr>
                <w:rFonts w:ascii="Arial" w:hAnsi="Arial" w:cs="Arial"/>
                <w:sz w:val="22"/>
                <w:szCs w:val="22"/>
              </w:rPr>
              <w:t>(456,230)</w:t>
            </w:r>
          </w:p>
        </w:tc>
      </w:tr>
      <w:tr w:rsidR="002D797F" w:rsidRPr="00972046" w:rsidTr="00DD0AD7">
        <w:tc>
          <w:tcPr>
            <w:tcW w:w="5868" w:type="dxa"/>
          </w:tcPr>
          <w:p w:rsidR="002D797F" w:rsidRPr="00972046" w:rsidRDefault="002D797F" w:rsidP="00DD0AD7">
            <w:pPr>
              <w:spacing w:line="38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rsidR="002D797F" w:rsidRPr="002D797F" w:rsidRDefault="002D797F" w:rsidP="00DD0AD7">
            <w:pPr>
              <w:pBdr>
                <w:bottom w:val="single" w:sz="4" w:space="1" w:color="auto"/>
              </w:pBdr>
              <w:tabs>
                <w:tab w:val="decimal" w:pos="1333"/>
              </w:tabs>
              <w:spacing w:line="380" w:lineRule="exact"/>
              <w:rPr>
                <w:rFonts w:ascii="Arial" w:hAnsi="Arial" w:cs="Arial"/>
                <w:sz w:val="22"/>
                <w:szCs w:val="22"/>
                <w:cs/>
              </w:rPr>
            </w:pPr>
            <w:r w:rsidRPr="002D797F">
              <w:rPr>
                <w:rFonts w:ascii="Arial" w:hAnsi="Arial" w:cs="Arial"/>
                <w:sz w:val="22"/>
                <w:szCs w:val="22"/>
              </w:rPr>
              <w:t>(199,141)</w:t>
            </w:r>
          </w:p>
        </w:tc>
        <w:tc>
          <w:tcPr>
            <w:tcW w:w="1713" w:type="dxa"/>
            <w:vAlign w:val="bottom"/>
          </w:tcPr>
          <w:p w:rsidR="002D797F" w:rsidRPr="00972046" w:rsidRDefault="002D797F" w:rsidP="00DD0AD7">
            <w:pPr>
              <w:pBdr>
                <w:bottom w:val="single" w:sz="4" w:space="1" w:color="auto"/>
              </w:pBdr>
              <w:tabs>
                <w:tab w:val="decimal" w:pos="1333"/>
              </w:tabs>
              <w:spacing w:line="380" w:lineRule="exact"/>
              <w:rPr>
                <w:rFonts w:ascii="Arial" w:hAnsi="Arial" w:cs="Arial"/>
                <w:sz w:val="22"/>
                <w:szCs w:val="22"/>
                <w:cs/>
              </w:rPr>
            </w:pPr>
            <w:r w:rsidRPr="00972046">
              <w:rPr>
                <w:rFonts w:ascii="Arial" w:hAnsi="Arial" w:cs="Arial"/>
                <w:sz w:val="22"/>
                <w:szCs w:val="22"/>
              </w:rPr>
              <w:t>(210,598)</w:t>
            </w:r>
          </w:p>
        </w:tc>
      </w:tr>
      <w:tr w:rsidR="002D797F" w:rsidRPr="00972046" w:rsidTr="00DD0AD7">
        <w:tc>
          <w:tcPr>
            <w:tcW w:w="5868" w:type="dxa"/>
            <w:hideMark/>
          </w:tcPr>
          <w:p w:rsidR="002D797F" w:rsidRPr="00972046" w:rsidRDefault="002D797F" w:rsidP="00DD0AD7">
            <w:pPr>
              <w:spacing w:line="38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rsidR="002D797F" w:rsidRPr="002D797F" w:rsidRDefault="009D4326" w:rsidP="00DD0AD7">
            <w:pPr>
              <w:pBdr>
                <w:bottom w:val="double" w:sz="4" w:space="1" w:color="auto"/>
              </w:pBdr>
              <w:tabs>
                <w:tab w:val="decimal" w:pos="1333"/>
              </w:tabs>
              <w:spacing w:line="380" w:lineRule="exact"/>
              <w:rPr>
                <w:rFonts w:ascii="Arial" w:hAnsi="Arial" w:cs="Arial"/>
                <w:sz w:val="22"/>
                <w:szCs w:val="22"/>
              </w:rPr>
            </w:pPr>
            <w:r>
              <w:rPr>
                <w:rFonts w:ascii="Arial" w:hAnsi="Arial" w:cs="Arial"/>
                <w:sz w:val="22"/>
                <w:szCs w:val="22"/>
              </w:rPr>
              <w:t>7,342,889</w:t>
            </w:r>
          </w:p>
        </w:tc>
        <w:tc>
          <w:tcPr>
            <w:tcW w:w="1713" w:type="dxa"/>
            <w:vAlign w:val="bottom"/>
          </w:tcPr>
          <w:p w:rsidR="002D797F" w:rsidRPr="00972046" w:rsidRDefault="002D797F" w:rsidP="00DD0AD7">
            <w:pPr>
              <w:pBdr>
                <w:bottom w:val="double" w:sz="4" w:space="1" w:color="auto"/>
              </w:pBdr>
              <w:tabs>
                <w:tab w:val="decimal" w:pos="1333"/>
              </w:tabs>
              <w:spacing w:line="380" w:lineRule="exact"/>
              <w:rPr>
                <w:rFonts w:ascii="Arial" w:hAnsi="Arial" w:cs="Arial"/>
                <w:sz w:val="22"/>
                <w:szCs w:val="22"/>
              </w:rPr>
            </w:pPr>
            <w:r>
              <w:rPr>
                <w:rFonts w:ascii="Arial" w:hAnsi="Arial" w:cs="Arial"/>
                <w:sz w:val="22"/>
                <w:szCs w:val="22"/>
              </w:rPr>
              <w:t>7,894,942</w:t>
            </w:r>
          </w:p>
        </w:tc>
      </w:tr>
    </w:tbl>
    <w:p w:rsidR="008959B1" w:rsidRDefault="008959B1" w:rsidP="00CF6795">
      <w:pPr>
        <w:tabs>
          <w:tab w:val="left" w:pos="1560"/>
        </w:tabs>
        <w:spacing w:before="240" w:after="120" w:line="380" w:lineRule="exact"/>
        <w:ind w:left="547" w:right="-43" w:hanging="547"/>
        <w:jc w:val="thaiDistribute"/>
        <w:rPr>
          <w:rFonts w:ascii="Arial" w:hAnsi="Arial" w:cs="Arial"/>
          <w:b/>
          <w:bCs/>
          <w:sz w:val="22"/>
          <w:szCs w:val="22"/>
        </w:rPr>
      </w:pPr>
      <w:r w:rsidRPr="008959B1">
        <w:rPr>
          <w:rFonts w:ascii="Arial" w:hAnsi="Arial" w:cs="Arial"/>
          <w:b/>
          <w:bCs/>
          <w:sz w:val="22"/>
          <w:szCs w:val="22"/>
        </w:rPr>
        <w:t>4</w:t>
      </w:r>
      <w:r w:rsidR="009A30F2">
        <w:rPr>
          <w:rFonts w:ascii="Arial" w:hAnsi="Arial" w:cs="Arial"/>
          <w:b/>
          <w:bCs/>
          <w:sz w:val="22"/>
          <w:szCs w:val="22"/>
        </w:rPr>
        <w:t>4</w:t>
      </w:r>
      <w:r w:rsidRPr="008959B1">
        <w:rPr>
          <w:rFonts w:ascii="Arial" w:hAnsi="Arial" w:cs="Arial"/>
          <w:b/>
          <w:bCs/>
          <w:sz w:val="22"/>
          <w:szCs w:val="22"/>
        </w:rPr>
        <w:t>.2</w:t>
      </w:r>
      <w:r>
        <w:rPr>
          <w:rFonts w:ascii="Arial" w:hAnsi="Arial" w:cs="Arial"/>
          <w:b/>
          <w:bCs/>
          <w:sz w:val="22"/>
          <w:szCs w:val="22"/>
        </w:rPr>
        <w:tab/>
      </w:r>
      <w:r w:rsidRPr="008959B1">
        <w:rPr>
          <w:rFonts w:ascii="Arial" w:hAnsi="Arial" w:cs="Arial"/>
          <w:b/>
          <w:bCs/>
          <w:sz w:val="22"/>
          <w:szCs w:val="22"/>
        </w:rPr>
        <w:t xml:space="preserve">Revenue recognised in relation to contract balances </w:t>
      </w:r>
    </w:p>
    <w:p w:rsidR="00972046" w:rsidRPr="00972046" w:rsidRDefault="00972046" w:rsidP="00972046">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00DE581E">
        <w:rPr>
          <w:rFonts w:ascii="Arial" w:hAnsi="Arial" w:cs="Arial"/>
          <w:sz w:val="22"/>
          <w:szCs w:val="22"/>
        </w:rPr>
        <w:t>During the current year,</w:t>
      </w:r>
      <w:r w:rsidRPr="00972046">
        <w:rPr>
          <w:rFonts w:ascii="Arial" w:hAnsi="Arial" w:cs="Arial"/>
          <w:sz w:val="22"/>
          <w:szCs w:val="22"/>
        </w:rPr>
        <w:t xml:space="preserve"> the subsidiaries had revenue recognised that was included in </w:t>
      </w:r>
      <w:r w:rsidR="006B49D8">
        <w:rPr>
          <w:rFonts w:ascii="Arial" w:hAnsi="Arial" w:cs="Arial"/>
          <w:sz w:val="22"/>
          <w:szCs w:val="22"/>
        </w:rPr>
        <w:t>advance received from customers</w:t>
      </w:r>
      <w:r w:rsidRPr="00972046">
        <w:rPr>
          <w:rFonts w:ascii="Arial" w:hAnsi="Arial" w:cs="Arial"/>
          <w:sz w:val="22"/>
          <w:szCs w:val="22"/>
        </w:rPr>
        <w:t xml:space="preserve"> amounting to Baht </w:t>
      </w:r>
      <w:r w:rsidR="00DD0AD7">
        <w:rPr>
          <w:rFonts w:ascii="Arial" w:hAnsi="Arial" w:cs="Arial"/>
          <w:sz w:val="22"/>
          <w:szCs w:val="22"/>
        </w:rPr>
        <w:t>7</w:t>
      </w:r>
      <w:r w:rsidRPr="00972046">
        <w:rPr>
          <w:rFonts w:ascii="Arial" w:hAnsi="Arial" w:cs="Arial"/>
          <w:sz w:val="22"/>
          <w:szCs w:val="22"/>
        </w:rPr>
        <w:t xml:space="preserve"> </w:t>
      </w:r>
      <w:r w:rsidR="0025450D">
        <w:rPr>
          <w:rFonts w:ascii="Arial" w:hAnsi="Arial" w:cs="Arial"/>
          <w:sz w:val="22"/>
          <w:szCs w:val="22"/>
        </w:rPr>
        <w:t>m</w:t>
      </w:r>
      <w:r w:rsidRPr="00972046">
        <w:rPr>
          <w:rFonts w:ascii="Arial" w:hAnsi="Arial" w:cs="Arial"/>
          <w:sz w:val="22"/>
          <w:szCs w:val="22"/>
        </w:rPr>
        <w:t>illion</w:t>
      </w:r>
      <w:r w:rsidR="0025450D">
        <w:rPr>
          <w:rFonts w:ascii="Arial" w:hAnsi="Arial" w:cs="Arial"/>
          <w:sz w:val="22"/>
          <w:szCs w:val="22"/>
        </w:rPr>
        <w:t xml:space="preserve"> (2019: Baht </w:t>
      </w:r>
      <w:r w:rsidR="002D797F">
        <w:rPr>
          <w:rFonts w:ascii="Arial" w:hAnsi="Arial" w:cs="Arial"/>
          <w:sz w:val="22"/>
          <w:szCs w:val="22"/>
        </w:rPr>
        <w:t>1</w:t>
      </w:r>
      <w:r w:rsidR="0025450D">
        <w:rPr>
          <w:rFonts w:ascii="Arial" w:hAnsi="Arial" w:cs="Arial"/>
          <w:sz w:val="22"/>
          <w:szCs w:val="22"/>
        </w:rPr>
        <w:t>5 million)</w:t>
      </w:r>
      <w:r w:rsidRPr="00972046">
        <w:rPr>
          <w:rFonts w:ascii="Arial" w:hAnsi="Arial" w:cs="Arial"/>
          <w:sz w:val="22"/>
          <w:szCs w:val="22"/>
        </w:rPr>
        <w:t>.</w:t>
      </w:r>
    </w:p>
    <w:p w:rsidR="00DD0AD7" w:rsidRPr="00A14F90" w:rsidRDefault="00DD0AD7" w:rsidP="00DD0AD7">
      <w:pPr>
        <w:spacing w:before="120" w:line="380" w:lineRule="exact"/>
        <w:ind w:left="547" w:hanging="547"/>
        <w:rPr>
          <w:rFonts w:ascii="Arial" w:hAnsi="Arial" w:cs="Browallia New"/>
          <w:b/>
          <w:bCs/>
          <w:sz w:val="22"/>
          <w:szCs w:val="28"/>
        </w:rPr>
      </w:pPr>
      <w:r>
        <w:rPr>
          <w:rFonts w:ascii="Arial" w:hAnsi="Arial" w:cs="Arial"/>
          <w:b/>
          <w:bCs/>
          <w:sz w:val="22"/>
          <w:szCs w:val="22"/>
        </w:rPr>
        <w:t>44.3</w:t>
      </w:r>
      <w:r>
        <w:rPr>
          <w:rFonts w:ascii="Arial" w:hAnsi="Arial" w:cs="Arial"/>
          <w:b/>
          <w:bCs/>
          <w:sz w:val="22"/>
          <w:szCs w:val="22"/>
        </w:rPr>
        <w:tab/>
      </w:r>
      <w:r>
        <w:rPr>
          <w:rFonts w:ascii="Arial" w:hAnsi="Arial" w:cs="Browallia New"/>
          <w:b/>
          <w:bCs/>
          <w:sz w:val="22"/>
          <w:szCs w:val="28"/>
        </w:rPr>
        <w:t>Revenue to be recognised for incomplete obligation</w:t>
      </w:r>
    </w:p>
    <w:p w:rsidR="00DD0AD7" w:rsidRPr="00CC1267" w:rsidRDefault="00DD0AD7" w:rsidP="00DD0AD7">
      <w:pPr>
        <w:spacing w:line="380" w:lineRule="exact"/>
        <w:ind w:left="547" w:right="86" w:hanging="547"/>
        <w:jc w:val="right"/>
        <w:rPr>
          <w:rFonts w:ascii="Arial" w:hAnsi="Arial" w:cs="Arial"/>
          <w:sz w:val="22"/>
          <w:szCs w:val="22"/>
        </w:rPr>
      </w:pPr>
      <w:r w:rsidRPr="00CC1267">
        <w:rPr>
          <w:rFonts w:ascii="Arial" w:hAnsi="Arial" w:cs="Arial"/>
          <w:sz w:val="22"/>
          <w:szCs w:val="22"/>
        </w:rPr>
        <w:t>(Unit: Thousand Baht)</w:t>
      </w:r>
    </w:p>
    <w:tbl>
      <w:tblPr>
        <w:tblW w:w="9270" w:type="dxa"/>
        <w:tblInd w:w="558" w:type="dxa"/>
        <w:tblLayout w:type="fixed"/>
        <w:tblLook w:val="01E0" w:firstRow="1" w:lastRow="1" w:firstColumn="1" w:lastColumn="1" w:noHBand="0" w:noVBand="0"/>
      </w:tblPr>
      <w:tblGrid>
        <w:gridCol w:w="5850"/>
        <w:gridCol w:w="1710"/>
        <w:gridCol w:w="1710"/>
      </w:tblGrid>
      <w:tr w:rsidR="00DD0AD7" w:rsidRPr="00CC1267" w:rsidTr="00DD0AD7">
        <w:tc>
          <w:tcPr>
            <w:tcW w:w="5850" w:type="dxa"/>
          </w:tcPr>
          <w:p w:rsidR="00DD0AD7" w:rsidRPr="00CC1267" w:rsidRDefault="00DD0AD7" w:rsidP="00E177C0">
            <w:pPr>
              <w:spacing w:line="350" w:lineRule="exact"/>
              <w:ind w:left="-18" w:firstLine="18"/>
              <w:jc w:val="thaiDistribute"/>
              <w:rPr>
                <w:rFonts w:ascii="Arial" w:hAnsi="Arial" w:cs="Arial"/>
                <w:sz w:val="22"/>
                <w:szCs w:val="22"/>
                <w:cs/>
              </w:rPr>
            </w:pPr>
          </w:p>
        </w:tc>
        <w:tc>
          <w:tcPr>
            <w:tcW w:w="3420" w:type="dxa"/>
            <w:gridSpan w:val="2"/>
            <w:vAlign w:val="bottom"/>
          </w:tcPr>
          <w:p w:rsidR="00DD0AD7" w:rsidRPr="00CC1267" w:rsidRDefault="00DD0AD7" w:rsidP="00E177C0">
            <w:pPr>
              <w:pBdr>
                <w:bottom w:val="single" w:sz="4" w:space="1" w:color="auto"/>
              </w:pBdr>
              <w:spacing w:line="350" w:lineRule="exact"/>
              <w:ind w:right="-43" w:hanging="14"/>
              <w:jc w:val="center"/>
              <w:rPr>
                <w:rFonts w:ascii="Arial" w:eastAsia="Arial Unicode MS" w:hAnsi="Arial" w:cs="Arial"/>
                <w:sz w:val="22"/>
                <w:szCs w:val="22"/>
              </w:rPr>
            </w:pPr>
            <w:r>
              <w:rPr>
                <w:rFonts w:ascii="Arial" w:eastAsia="Arial Unicode MS" w:hAnsi="Arial" w:cs="Arial"/>
                <w:sz w:val="22"/>
                <w:szCs w:val="22"/>
              </w:rPr>
              <w:t xml:space="preserve">Consolidated                    </w:t>
            </w:r>
            <w:r w:rsidRPr="00CC1267">
              <w:rPr>
                <w:rFonts w:ascii="Arial" w:eastAsia="Arial Unicode MS" w:hAnsi="Arial" w:cs="Arial"/>
                <w:sz w:val="22"/>
                <w:szCs w:val="22"/>
              </w:rPr>
              <w:t>financial statements</w:t>
            </w:r>
          </w:p>
        </w:tc>
      </w:tr>
      <w:tr w:rsidR="00080A6C" w:rsidRPr="00CC1267" w:rsidTr="00DD0AD7">
        <w:tc>
          <w:tcPr>
            <w:tcW w:w="5850" w:type="dxa"/>
          </w:tcPr>
          <w:p w:rsidR="00080A6C" w:rsidRPr="00CC1267" w:rsidRDefault="00080A6C" w:rsidP="00E177C0">
            <w:pPr>
              <w:spacing w:line="350" w:lineRule="exact"/>
              <w:ind w:left="-18" w:firstLine="18"/>
              <w:jc w:val="thaiDistribute"/>
              <w:rPr>
                <w:rFonts w:ascii="Arial" w:hAnsi="Arial" w:cs="Arial"/>
                <w:sz w:val="22"/>
                <w:szCs w:val="22"/>
                <w:cs/>
              </w:rPr>
            </w:pPr>
          </w:p>
        </w:tc>
        <w:tc>
          <w:tcPr>
            <w:tcW w:w="3420" w:type="dxa"/>
            <w:gridSpan w:val="2"/>
            <w:vAlign w:val="bottom"/>
          </w:tcPr>
          <w:p w:rsidR="00080A6C" w:rsidRDefault="00080A6C" w:rsidP="00E177C0">
            <w:pPr>
              <w:pBdr>
                <w:bottom w:val="single" w:sz="4" w:space="1" w:color="auto"/>
              </w:pBdr>
              <w:spacing w:line="350" w:lineRule="exact"/>
              <w:ind w:right="-43" w:hanging="14"/>
              <w:jc w:val="center"/>
              <w:rPr>
                <w:rFonts w:ascii="Arial" w:eastAsia="Arial Unicode MS" w:hAnsi="Arial" w:cs="Arial"/>
                <w:sz w:val="22"/>
                <w:szCs w:val="22"/>
              </w:rPr>
            </w:pPr>
            <w:r>
              <w:rPr>
                <w:rFonts w:ascii="Arial" w:eastAsia="Arial Unicode MS" w:hAnsi="Arial" w:cs="Arial"/>
                <w:sz w:val="22"/>
                <w:szCs w:val="22"/>
              </w:rPr>
              <w:t>For the year ended 31 December</w:t>
            </w:r>
          </w:p>
        </w:tc>
      </w:tr>
      <w:tr w:rsidR="00DD0AD7" w:rsidRPr="00CC1267" w:rsidTr="00DD0AD7">
        <w:tc>
          <w:tcPr>
            <w:tcW w:w="5850" w:type="dxa"/>
          </w:tcPr>
          <w:p w:rsidR="00DD0AD7" w:rsidRPr="00CC1267" w:rsidRDefault="00DD0AD7" w:rsidP="00E177C0">
            <w:pPr>
              <w:spacing w:line="350" w:lineRule="exact"/>
              <w:ind w:left="-18" w:firstLine="18"/>
              <w:jc w:val="thaiDistribute"/>
              <w:rPr>
                <w:rFonts w:ascii="Arial" w:hAnsi="Arial" w:cs="Arial"/>
                <w:sz w:val="22"/>
                <w:szCs w:val="22"/>
                <w:cs/>
                <w:lang w:val="en-GB"/>
              </w:rPr>
            </w:pPr>
          </w:p>
        </w:tc>
        <w:tc>
          <w:tcPr>
            <w:tcW w:w="1710" w:type="dxa"/>
          </w:tcPr>
          <w:p w:rsidR="00DD0AD7" w:rsidRPr="00CC1267" w:rsidRDefault="00DD0AD7" w:rsidP="00E177C0">
            <w:pPr>
              <w:pBdr>
                <w:bottom w:val="single" w:sz="6" w:space="1" w:color="auto"/>
              </w:pBdr>
              <w:spacing w:line="350" w:lineRule="exact"/>
              <w:ind w:right="-43" w:hanging="14"/>
              <w:jc w:val="center"/>
              <w:rPr>
                <w:rFonts w:ascii="Arial" w:eastAsia="Arial Unicode MS" w:hAnsi="Arial" w:cs="Arial"/>
                <w:sz w:val="22"/>
                <w:szCs w:val="22"/>
              </w:rPr>
            </w:pPr>
            <w:r w:rsidRPr="00CC1267">
              <w:rPr>
                <w:rFonts w:ascii="Arial" w:eastAsia="Arial Unicode MS" w:hAnsi="Arial" w:cs="Arial"/>
                <w:sz w:val="22"/>
                <w:szCs w:val="22"/>
              </w:rPr>
              <w:t>20</w:t>
            </w:r>
            <w:r>
              <w:rPr>
                <w:rFonts w:ascii="Arial" w:eastAsia="Arial Unicode MS" w:hAnsi="Arial" w:cs="Arial"/>
                <w:sz w:val="22"/>
                <w:szCs w:val="22"/>
              </w:rPr>
              <w:t>20</w:t>
            </w:r>
          </w:p>
        </w:tc>
        <w:tc>
          <w:tcPr>
            <w:tcW w:w="1710" w:type="dxa"/>
          </w:tcPr>
          <w:p w:rsidR="00DD0AD7" w:rsidRPr="00CC1267" w:rsidRDefault="00DD0AD7" w:rsidP="00E177C0">
            <w:pPr>
              <w:pBdr>
                <w:bottom w:val="single" w:sz="6" w:space="1" w:color="auto"/>
              </w:pBdr>
              <w:spacing w:line="350" w:lineRule="exact"/>
              <w:ind w:right="-43" w:hanging="14"/>
              <w:jc w:val="center"/>
              <w:rPr>
                <w:rFonts w:ascii="Arial" w:eastAsia="Arial Unicode MS" w:hAnsi="Arial" w:cs="Arial"/>
                <w:sz w:val="22"/>
                <w:szCs w:val="22"/>
              </w:rPr>
            </w:pPr>
            <w:r>
              <w:rPr>
                <w:rFonts w:ascii="Arial" w:eastAsia="Arial Unicode MS" w:hAnsi="Arial" w:cs="Arial"/>
                <w:sz w:val="22"/>
                <w:szCs w:val="22"/>
              </w:rPr>
              <w:t>2019</w:t>
            </w:r>
          </w:p>
        </w:tc>
      </w:tr>
      <w:tr w:rsidR="00DD0AD7" w:rsidRPr="00CC1267" w:rsidTr="00DD0AD7">
        <w:tc>
          <w:tcPr>
            <w:tcW w:w="5850" w:type="dxa"/>
            <w:vAlign w:val="bottom"/>
          </w:tcPr>
          <w:p w:rsidR="00DD0AD7" w:rsidRPr="00CC1267" w:rsidRDefault="00DD0AD7" w:rsidP="00E177C0">
            <w:pPr>
              <w:spacing w:line="350" w:lineRule="exact"/>
              <w:ind w:right="-17"/>
              <w:rPr>
                <w:rFonts w:ascii="Arial" w:hAnsi="Arial" w:cs="Arial"/>
                <w:sz w:val="22"/>
                <w:szCs w:val="22"/>
                <w:cs/>
              </w:rPr>
            </w:pPr>
            <w:r>
              <w:rPr>
                <w:rFonts w:ascii="Arial" w:hAnsi="Arial" w:cs="Arial"/>
                <w:sz w:val="22"/>
                <w:szCs w:val="22"/>
              </w:rPr>
              <w:t>Balance</w:t>
            </w:r>
            <w:r w:rsidRPr="00787C18">
              <w:rPr>
                <w:rFonts w:ascii="Arial" w:hAnsi="Arial" w:cs="Arial"/>
                <w:sz w:val="22"/>
                <w:szCs w:val="22"/>
              </w:rPr>
              <w:t xml:space="preserve"> at beginning of year</w:t>
            </w:r>
          </w:p>
        </w:tc>
        <w:tc>
          <w:tcPr>
            <w:tcW w:w="1710" w:type="dxa"/>
          </w:tcPr>
          <w:p w:rsidR="00DD0AD7" w:rsidRPr="00F85157" w:rsidRDefault="00DD0AD7" w:rsidP="00DD0AD7">
            <w:pPr>
              <w:tabs>
                <w:tab w:val="decimal" w:pos="1335"/>
              </w:tabs>
              <w:spacing w:line="350" w:lineRule="exact"/>
              <w:ind w:left="-14" w:right="-29"/>
              <w:jc w:val="thaiDistribute"/>
              <w:rPr>
                <w:rFonts w:ascii="Arial" w:hAnsi="Arial" w:cs="Arial"/>
                <w:sz w:val="22"/>
                <w:szCs w:val="22"/>
              </w:rPr>
            </w:pPr>
            <w:r w:rsidRPr="00515A0E">
              <w:rPr>
                <w:rFonts w:ascii="Arial" w:hAnsi="Arial" w:cs="Arial"/>
                <w:sz w:val="22"/>
                <w:szCs w:val="22"/>
              </w:rPr>
              <w:t>-</w:t>
            </w:r>
          </w:p>
        </w:tc>
        <w:tc>
          <w:tcPr>
            <w:tcW w:w="1710" w:type="dxa"/>
          </w:tcPr>
          <w:p w:rsidR="00DD0AD7" w:rsidRPr="003846A4" w:rsidRDefault="00DD0AD7" w:rsidP="00DD0AD7">
            <w:pPr>
              <w:tabs>
                <w:tab w:val="decimal" w:pos="1335"/>
              </w:tabs>
              <w:spacing w:line="350" w:lineRule="exact"/>
              <w:ind w:left="-14" w:right="-29"/>
              <w:jc w:val="thaiDistribute"/>
              <w:rPr>
                <w:rFonts w:ascii="Arial" w:hAnsi="Arial" w:cs="Arial"/>
                <w:sz w:val="22"/>
                <w:szCs w:val="22"/>
              </w:rPr>
            </w:pPr>
            <w:r>
              <w:rPr>
                <w:rFonts w:ascii="Arial" w:hAnsi="Arial" w:cs="Arial"/>
                <w:sz w:val="22"/>
                <w:szCs w:val="22"/>
              </w:rPr>
              <w:t>-</w:t>
            </w:r>
          </w:p>
        </w:tc>
      </w:tr>
      <w:tr w:rsidR="00DD0AD7" w:rsidRPr="00CC1267" w:rsidTr="00DD0AD7">
        <w:tc>
          <w:tcPr>
            <w:tcW w:w="5850" w:type="dxa"/>
            <w:vAlign w:val="bottom"/>
          </w:tcPr>
          <w:p w:rsidR="00DD0AD7" w:rsidRPr="00CC1267" w:rsidRDefault="00DD0AD7" w:rsidP="00E177C0">
            <w:pPr>
              <w:spacing w:line="350" w:lineRule="exact"/>
              <w:ind w:right="-17"/>
              <w:rPr>
                <w:rFonts w:ascii="Arial" w:hAnsi="Arial" w:cs="Arial"/>
                <w:sz w:val="22"/>
                <w:szCs w:val="22"/>
              </w:rPr>
            </w:pPr>
            <w:r w:rsidRPr="001B2BA5">
              <w:rPr>
                <w:rFonts w:ascii="Arial" w:eastAsia="Arial Unicode MS" w:hAnsi="Arial" w:cs="Arial"/>
                <w:sz w:val="22"/>
                <w:szCs w:val="22"/>
              </w:rPr>
              <w:t>Sum of progress billings</w:t>
            </w:r>
            <w:r>
              <w:rPr>
                <w:rFonts w:ascii="Arial" w:eastAsia="Arial Unicode MS" w:hAnsi="Arial" w:cs="Arial"/>
                <w:sz w:val="22"/>
                <w:szCs w:val="22"/>
              </w:rPr>
              <w:t xml:space="preserve"> during the year</w:t>
            </w:r>
          </w:p>
        </w:tc>
        <w:tc>
          <w:tcPr>
            <w:tcW w:w="1710" w:type="dxa"/>
          </w:tcPr>
          <w:p w:rsidR="00DD0AD7" w:rsidRPr="008F59FA" w:rsidRDefault="00DD0AD7" w:rsidP="00DD0AD7">
            <w:pPr>
              <w:tabs>
                <w:tab w:val="decimal" w:pos="1335"/>
              </w:tabs>
              <w:spacing w:line="350" w:lineRule="exact"/>
              <w:ind w:left="-14" w:right="-29"/>
              <w:jc w:val="thaiDistribute"/>
              <w:rPr>
                <w:rFonts w:ascii="Arial" w:hAnsi="Arial" w:cs="Browallia New"/>
                <w:sz w:val="22"/>
                <w:szCs w:val="28"/>
              </w:rPr>
            </w:pPr>
            <w:r>
              <w:rPr>
                <w:rFonts w:ascii="Arial" w:hAnsi="Arial" w:cs="Browallia New"/>
                <w:sz w:val="22"/>
                <w:szCs w:val="28"/>
              </w:rPr>
              <w:t>1,800</w:t>
            </w:r>
          </w:p>
        </w:tc>
        <w:tc>
          <w:tcPr>
            <w:tcW w:w="1710" w:type="dxa"/>
          </w:tcPr>
          <w:p w:rsidR="00DD0AD7" w:rsidRPr="003846A4" w:rsidRDefault="00DD0AD7" w:rsidP="00DD0AD7">
            <w:pPr>
              <w:tabs>
                <w:tab w:val="decimal" w:pos="1335"/>
              </w:tabs>
              <w:spacing w:line="350" w:lineRule="exact"/>
              <w:ind w:left="-14" w:right="-29"/>
              <w:jc w:val="thaiDistribute"/>
              <w:rPr>
                <w:rFonts w:ascii="Arial" w:hAnsi="Arial" w:cs="Arial"/>
                <w:sz w:val="22"/>
                <w:szCs w:val="22"/>
              </w:rPr>
            </w:pPr>
            <w:r>
              <w:rPr>
                <w:rFonts w:ascii="Arial" w:hAnsi="Arial" w:cs="Arial"/>
                <w:sz w:val="22"/>
                <w:szCs w:val="22"/>
              </w:rPr>
              <w:t>820</w:t>
            </w:r>
          </w:p>
        </w:tc>
      </w:tr>
      <w:tr w:rsidR="00DD0AD7" w:rsidRPr="00CC1267" w:rsidTr="00DD0AD7">
        <w:tc>
          <w:tcPr>
            <w:tcW w:w="5850" w:type="dxa"/>
            <w:vAlign w:val="bottom"/>
          </w:tcPr>
          <w:p w:rsidR="00DD0AD7" w:rsidRPr="00CC1267" w:rsidRDefault="00DD0AD7" w:rsidP="00DD0AD7">
            <w:pPr>
              <w:spacing w:line="350" w:lineRule="exact"/>
              <w:ind w:right="-17"/>
              <w:rPr>
                <w:rFonts w:ascii="Arial" w:hAnsi="Arial" w:cs="Arial"/>
                <w:sz w:val="22"/>
                <w:szCs w:val="22"/>
                <w:cs/>
              </w:rPr>
            </w:pPr>
            <w:r>
              <w:rPr>
                <w:rFonts w:ascii="Arial" w:hAnsi="Arial" w:cs="Arial"/>
                <w:sz w:val="22"/>
                <w:szCs w:val="22"/>
              </w:rPr>
              <w:t>Service income</w:t>
            </w:r>
            <w:r w:rsidRPr="00FB384A">
              <w:rPr>
                <w:rFonts w:ascii="Arial" w:hAnsi="Arial" w:cs="Arial"/>
                <w:sz w:val="22"/>
                <w:szCs w:val="22"/>
              </w:rPr>
              <w:t xml:space="preserve"> recognised as revenue during the year</w:t>
            </w:r>
          </w:p>
        </w:tc>
        <w:tc>
          <w:tcPr>
            <w:tcW w:w="1710" w:type="dxa"/>
          </w:tcPr>
          <w:p w:rsidR="00DD0AD7" w:rsidRPr="00F85157" w:rsidRDefault="00DD0AD7" w:rsidP="00DD0AD7">
            <w:pPr>
              <w:pBdr>
                <w:bottom w:val="single" w:sz="4" w:space="1" w:color="auto"/>
              </w:pBdr>
              <w:tabs>
                <w:tab w:val="decimal" w:pos="1335"/>
              </w:tabs>
              <w:spacing w:line="350" w:lineRule="exact"/>
              <w:ind w:left="-14" w:right="-29"/>
              <w:jc w:val="thaiDistribute"/>
              <w:rPr>
                <w:rFonts w:ascii="Arial" w:hAnsi="Arial" w:cs="Arial"/>
                <w:sz w:val="22"/>
                <w:szCs w:val="22"/>
              </w:rPr>
            </w:pPr>
            <w:r w:rsidRPr="00515A0E">
              <w:rPr>
                <w:rFonts w:ascii="Arial" w:hAnsi="Arial" w:cs="Arial"/>
                <w:sz w:val="22"/>
                <w:szCs w:val="22"/>
              </w:rPr>
              <w:t>(1,094)</w:t>
            </w:r>
          </w:p>
        </w:tc>
        <w:tc>
          <w:tcPr>
            <w:tcW w:w="1710" w:type="dxa"/>
          </w:tcPr>
          <w:p w:rsidR="00DD0AD7" w:rsidRPr="003846A4" w:rsidRDefault="00DD0AD7" w:rsidP="00DD0AD7">
            <w:pPr>
              <w:pBdr>
                <w:bottom w:val="single" w:sz="4" w:space="1" w:color="auto"/>
              </w:pBdr>
              <w:tabs>
                <w:tab w:val="decimal" w:pos="1335"/>
              </w:tabs>
              <w:spacing w:line="350" w:lineRule="exact"/>
              <w:ind w:left="-14" w:right="-29"/>
              <w:jc w:val="thaiDistribute"/>
              <w:rPr>
                <w:rFonts w:ascii="Arial" w:hAnsi="Arial" w:cs="Arial"/>
                <w:sz w:val="22"/>
                <w:szCs w:val="22"/>
              </w:rPr>
            </w:pPr>
            <w:r>
              <w:rPr>
                <w:rFonts w:ascii="Arial" w:hAnsi="Arial" w:cs="Arial"/>
                <w:sz w:val="22"/>
                <w:szCs w:val="22"/>
              </w:rPr>
              <w:t>(820)</w:t>
            </w:r>
          </w:p>
        </w:tc>
      </w:tr>
      <w:tr w:rsidR="00DD0AD7" w:rsidRPr="00CC1267" w:rsidTr="00DD0AD7">
        <w:tc>
          <w:tcPr>
            <w:tcW w:w="5850" w:type="dxa"/>
            <w:vAlign w:val="bottom"/>
          </w:tcPr>
          <w:p w:rsidR="00DD0AD7" w:rsidRPr="00CC1267" w:rsidRDefault="00DD0AD7" w:rsidP="00E177C0">
            <w:pPr>
              <w:spacing w:line="350" w:lineRule="exact"/>
              <w:ind w:right="-17"/>
              <w:rPr>
                <w:rFonts w:ascii="Arial" w:hAnsi="Arial" w:cs="Arial"/>
                <w:sz w:val="22"/>
                <w:szCs w:val="22"/>
                <w:cs/>
              </w:rPr>
            </w:pPr>
            <w:r>
              <w:rPr>
                <w:rFonts w:ascii="Arial" w:hAnsi="Arial" w:cs="Arial"/>
                <w:sz w:val="22"/>
                <w:szCs w:val="22"/>
              </w:rPr>
              <w:t>Balance</w:t>
            </w:r>
            <w:r w:rsidRPr="00A73A35">
              <w:rPr>
                <w:rFonts w:ascii="Arial" w:hAnsi="Arial" w:cs="Arial"/>
                <w:sz w:val="22"/>
                <w:szCs w:val="22"/>
              </w:rPr>
              <w:t xml:space="preserve"> at end of year</w:t>
            </w:r>
          </w:p>
        </w:tc>
        <w:tc>
          <w:tcPr>
            <w:tcW w:w="1710" w:type="dxa"/>
          </w:tcPr>
          <w:p w:rsidR="00DD0AD7" w:rsidRPr="00F85157" w:rsidRDefault="00DD0AD7" w:rsidP="00DD0AD7">
            <w:pPr>
              <w:pBdr>
                <w:bottom w:val="double" w:sz="4" w:space="1" w:color="auto"/>
              </w:pBdr>
              <w:tabs>
                <w:tab w:val="decimal" w:pos="1335"/>
              </w:tabs>
              <w:spacing w:line="350" w:lineRule="exact"/>
              <w:ind w:left="-14" w:right="-29"/>
              <w:jc w:val="thaiDistribute"/>
              <w:rPr>
                <w:rFonts w:ascii="Arial" w:hAnsi="Arial" w:cs="Arial"/>
                <w:sz w:val="22"/>
                <w:szCs w:val="22"/>
                <w:cs/>
              </w:rPr>
            </w:pPr>
            <w:r>
              <w:rPr>
                <w:rFonts w:ascii="Arial" w:hAnsi="Arial" w:cs="Arial"/>
                <w:sz w:val="22"/>
                <w:szCs w:val="22"/>
              </w:rPr>
              <w:t>706</w:t>
            </w:r>
          </w:p>
        </w:tc>
        <w:tc>
          <w:tcPr>
            <w:tcW w:w="1710" w:type="dxa"/>
          </w:tcPr>
          <w:p w:rsidR="00DD0AD7" w:rsidRPr="003846A4" w:rsidRDefault="00DD0AD7" w:rsidP="00DD0AD7">
            <w:pPr>
              <w:pBdr>
                <w:bottom w:val="double" w:sz="4" w:space="1" w:color="auto"/>
              </w:pBdr>
              <w:tabs>
                <w:tab w:val="decimal" w:pos="1335"/>
              </w:tabs>
              <w:spacing w:line="350" w:lineRule="exact"/>
              <w:ind w:left="-14" w:right="-29"/>
              <w:jc w:val="thaiDistribute"/>
              <w:rPr>
                <w:rFonts w:ascii="Arial" w:hAnsi="Arial" w:cs="Arial"/>
                <w:sz w:val="22"/>
                <w:szCs w:val="22"/>
                <w:cs/>
              </w:rPr>
            </w:pPr>
            <w:r>
              <w:rPr>
                <w:rFonts w:ascii="Arial" w:hAnsi="Arial" w:cs="Arial"/>
                <w:sz w:val="22"/>
                <w:szCs w:val="22"/>
              </w:rPr>
              <w:t>-</w:t>
            </w:r>
          </w:p>
        </w:tc>
      </w:tr>
    </w:tbl>
    <w:p w:rsidR="00DD0AD7" w:rsidRDefault="00DD0AD7" w:rsidP="008959B1">
      <w:pPr>
        <w:spacing w:before="120" w:after="120" w:line="380" w:lineRule="exact"/>
        <w:ind w:left="540" w:hanging="540"/>
        <w:jc w:val="thaiDistribute"/>
        <w:rPr>
          <w:rFonts w:ascii="Arial" w:hAnsi="Arial" w:cs="Arial"/>
          <w:b/>
          <w:bCs/>
          <w:sz w:val="22"/>
          <w:szCs w:val="22"/>
        </w:rPr>
      </w:pPr>
    </w:p>
    <w:p w:rsidR="00DD0AD7" w:rsidRDefault="00DD0A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37E03" w:rsidRPr="008959B1" w:rsidRDefault="009A30F2" w:rsidP="008959B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45</w:t>
      </w:r>
      <w:r w:rsidR="00A7211F" w:rsidRPr="008959B1">
        <w:rPr>
          <w:rFonts w:ascii="Arial" w:hAnsi="Arial" w:cs="Arial"/>
          <w:b/>
          <w:bCs/>
          <w:sz w:val="22"/>
          <w:szCs w:val="22"/>
        </w:rPr>
        <w:t>.</w:t>
      </w:r>
      <w:r w:rsidR="00A7211F" w:rsidRPr="008959B1">
        <w:rPr>
          <w:rFonts w:ascii="Arial" w:hAnsi="Arial" w:cs="Arial"/>
          <w:b/>
          <w:bCs/>
          <w:sz w:val="22"/>
          <w:szCs w:val="22"/>
        </w:rPr>
        <w:tab/>
      </w:r>
      <w:r w:rsidR="00437E03" w:rsidRPr="008959B1">
        <w:rPr>
          <w:rFonts w:ascii="Arial" w:hAnsi="Arial" w:cs="Arial"/>
          <w:b/>
          <w:bCs/>
          <w:sz w:val="22"/>
          <w:szCs w:val="22"/>
        </w:rPr>
        <w:t>Insurance income</w:t>
      </w:r>
    </w:p>
    <w:p w:rsidR="00437E03" w:rsidRDefault="008959B1" w:rsidP="008959B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37E03" w:rsidRPr="00F818B7">
        <w:rPr>
          <w:rFonts w:ascii="Arial" w:hAnsi="Arial" w:cs="Arial"/>
          <w:sz w:val="22"/>
          <w:szCs w:val="22"/>
        </w:rPr>
        <w:t>Insurance</w:t>
      </w:r>
      <w:r w:rsidR="00437E03">
        <w:rPr>
          <w:rFonts w:ascii="Arial" w:hAnsi="Arial" w:cs="Arial"/>
          <w:sz w:val="22"/>
          <w:szCs w:val="22"/>
        </w:rPr>
        <w:t xml:space="preserve"> </w:t>
      </w:r>
      <w:r w:rsidR="00437E03" w:rsidRPr="00F818B7">
        <w:rPr>
          <w:rFonts w:ascii="Arial" w:hAnsi="Arial" w:cs="Arial"/>
          <w:sz w:val="22"/>
          <w:szCs w:val="22"/>
        </w:rPr>
        <w:t>income</w:t>
      </w:r>
      <w:r w:rsidR="00437E03" w:rsidRPr="008959B1">
        <w:rPr>
          <w:rFonts w:ascii="Arial" w:hAnsi="Arial" w:cs="Arial"/>
          <w:sz w:val="22"/>
          <w:szCs w:val="22"/>
        </w:rPr>
        <w:t xml:space="preserve"> </w:t>
      </w:r>
      <w:r w:rsidR="00437E03" w:rsidRPr="00F818B7">
        <w:rPr>
          <w:rFonts w:ascii="Arial" w:hAnsi="Arial" w:cs="Arial"/>
          <w:sz w:val="22"/>
          <w:szCs w:val="22"/>
        </w:rPr>
        <w:t xml:space="preserve">for the </w:t>
      </w:r>
      <w:r w:rsidR="00437E03">
        <w:rPr>
          <w:rFonts w:ascii="Arial" w:hAnsi="Arial" w:cs="Arial"/>
          <w:sz w:val="22"/>
          <w:szCs w:val="22"/>
        </w:rPr>
        <w:t>year</w:t>
      </w:r>
      <w:r w:rsidR="002D797F">
        <w:rPr>
          <w:rFonts w:ascii="Arial" w:hAnsi="Arial" w:cs="Arial"/>
          <w:sz w:val="22"/>
          <w:szCs w:val="22"/>
        </w:rPr>
        <w:t>s</w:t>
      </w:r>
      <w:r w:rsidR="00437E03" w:rsidRPr="00F818B7">
        <w:rPr>
          <w:rFonts w:ascii="Arial" w:hAnsi="Arial" w:cs="Arial"/>
          <w:sz w:val="22"/>
          <w:szCs w:val="22"/>
        </w:rPr>
        <w:t xml:space="preserve"> ended </w:t>
      </w:r>
      <w:r w:rsidR="00437E03">
        <w:rPr>
          <w:rFonts w:ascii="Arial" w:hAnsi="Arial" w:cs="Arial"/>
          <w:sz w:val="22"/>
          <w:szCs w:val="22"/>
        </w:rPr>
        <w:t>31 December</w:t>
      </w:r>
      <w:r w:rsidR="00437E03" w:rsidRPr="00F818B7">
        <w:rPr>
          <w:rFonts w:ascii="Arial" w:hAnsi="Arial" w:cs="Arial"/>
          <w:sz w:val="22"/>
          <w:szCs w:val="22"/>
        </w:rPr>
        <w:t xml:space="preserve"> 20</w:t>
      </w:r>
      <w:r w:rsidR="00A813DF">
        <w:rPr>
          <w:rFonts w:ascii="Arial" w:hAnsi="Arial" w:cs="Arial"/>
          <w:sz w:val="22"/>
          <w:szCs w:val="22"/>
        </w:rPr>
        <w:t>20</w:t>
      </w:r>
      <w:r w:rsidR="00437E03" w:rsidRPr="00F818B7">
        <w:rPr>
          <w:rFonts w:ascii="Arial" w:hAnsi="Arial" w:cs="Arial"/>
          <w:sz w:val="22"/>
          <w:szCs w:val="22"/>
        </w:rPr>
        <w:t xml:space="preserve"> and 201</w:t>
      </w:r>
      <w:r w:rsidR="00A813DF">
        <w:rPr>
          <w:rFonts w:ascii="Arial" w:hAnsi="Arial" w:cs="Arial"/>
          <w:sz w:val="22"/>
          <w:szCs w:val="22"/>
        </w:rPr>
        <w:t>9</w:t>
      </w:r>
      <w:r w:rsidR="00437E03" w:rsidRPr="00F818B7">
        <w:rPr>
          <w:rFonts w:ascii="Arial" w:hAnsi="Arial" w:cs="Arial"/>
          <w:sz w:val="22"/>
          <w:szCs w:val="22"/>
        </w:rPr>
        <w:t xml:space="preserve"> consisted of the following: </w:t>
      </w:r>
    </w:p>
    <w:p w:rsidR="00437E03" w:rsidRPr="008959B1" w:rsidRDefault="00437E03" w:rsidP="008959B1">
      <w:pPr>
        <w:spacing w:after="120" w:line="380" w:lineRule="exact"/>
        <w:ind w:left="547"/>
        <w:jc w:val="right"/>
        <w:rPr>
          <w:rFonts w:ascii="Arial" w:hAnsi="Arial" w:cs="Arial"/>
          <w:sz w:val="22"/>
          <w:szCs w:val="22"/>
        </w:rPr>
      </w:pPr>
      <w:r w:rsidRPr="008959B1">
        <w:rPr>
          <w:rFonts w:ascii="Arial" w:hAnsi="Arial" w:cs="Arial"/>
          <w:sz w:val="22"/>
          <w:szCs w:val="22"/>
        </w:rPr>
        <w:t>(Unit:</w:t>
      </w:r>
      <w:r w:rsidRPr="008959B1">
        <w:rPr>
          <w:rFonts w:ascii="Angsana New" w:hAnsi="Angsana New"/>
          <w:sz w:val="22"/>
          <w:szCs w:val="22"/>
          <w:cs/>
        </w:rPr>
        <w:t xml:space="preserve"> </w:t>
      </w:r>
      <w:r w:rsidRPr="008959B1">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8959B1" w:rsidTr="00A813DF">
        <w:tc>
          <w:tcPr>
            <w:tcW w:w="6030" w:type="dxa"/>
          </w:tcPr>
          <w:p w:rsidR="00437E03" w:rsidRPr="008959B1" w:rsidRDefault="00437E03" w:rsidP="00226F9E">
            <w:pPr>
              <w:spacing w:line="360" w:lineRule="exact"/>
              <w:rPr>
                <w:rFonts w:ascii="Arial" w:hAnsi="Arial" w:cs="Arial"/>
                <w:sz w:val="22"/>
                <w:szCs w:val="22"/>
              </w:rPr>
            </w:pPr>
          </w:p>
        </w:tc>
        <w:tc>
          <w:tcPr>
            <w:tcW w:w="3060" w:type="dxa"/>
            <w:gridSpan w:val="2"/>
            <w:vAlign w:val="bottom"/>
          </w:tcPr>
          <w:p w:rsidR="00437E03" w:rsidRPr="008959B1" w:rsidRDefault="00437E03" w:rsidP="00226F9E">
            <w:pPr>
              <w:pBdr>
                <w:bottom w:val="single" w:sz="4" w:space="1" w:color="auto"/>
              </w:pBdr>
              <w:spacing w:line="360" w:lineRule="exact"/>
              <w:jc w:val="center"/>
              <w:rPr>
                <w:rFonts w:ascii="Arial" w:hAnsi="Arial" w:cs="Arial"/>
                <w:sz w:val="22"/>
                <w:szCs w:val="22"/>
              </w:rPr>
            </w:pPr>
            <w:r w:rsidRPr="008959B1">
              <w:rPr>
                <w:rFonts w:ascii="Arial" w:hAnsi="Arial" w:cs="Arial"/>
                <w:sz w:val="22"/>
                <w:szCs w:val="22"/>
              </w:rPr>
              <w:t xml:space="preserve">Consolidated </w:t>
            </w:r>
            <w:r w:rsidR="008959B1">
              <w:rPr>
                <w:rFonts w:ascii="Arial" w:hAnsi="Arial" w:cs="Arial"/>
                <w:sz w:val="22"/>
                <w:szCs w:val="22"/>
              </w:rPr>
              <w:t xml:space="preserve">                  </w:t>
            </w:r>
            <w:r w:rsidRPr="008959B1">
              <w:rPr>
                <w:rFonts w:ascii="Arial" w:hAnsi="Arial" w:cs="Arial"/>
                <w:sz w:val="22"/>
                <w:szCs w:val="22"/>
              </w:rPr>
              <w:t>financial statements</w:t>
            </w:r>
          </w:p>
        </w:tc>
      </w:tr>
      <w:tr w:rsidR="00437E03" w:rsidRPr="008959B1" w:rsidTr="00A813DF">
        <w:tc>
          <w:tcPr>
            <w:tcW w:w="6030" w:type="dxa"/>
          </w:tcPr>
          <w:p w:rsidR="00437E03" w:rsidRPr="008959B1" w:rsidRDefault="00437E03" w:rsidP="00226F9E">
            <w:pPr>
              <w:spacing w:line="360" w:lineRule="exact"/>
              <w:rPr>
                <w:rFonts w:ascii="Arial" w:hAnsi="Arial" w:cs="Arial"/>
                <w:sz w:val="22"/>
                <w:szCs w:val="22"/>
              </w:rPr>
            </w:pPr>
          </w:p>
        </w:tc>
        <w:tc>
          <w:tcPr>
            <w:tcW w:w="1530" w:type="dxa"/>
            <w:vAlign w:val="bottom"/>
          </w:tcPr>
          <w:p w:rsidR="00437E03" w:rsidRPr="008959B1" w:rsidRDefault="00437E03" w:rsidP="00226F9E">
            <w:pPr>
              <w:pBdr>
                <w:bottom w:val="single" w:sz="4" w:space="1" w:color="auto"/>
              </w:pBdr>
              <w:spacing w:line="360" w:lineRule="exact"/>
              <w:jc w:val="center"/>
              <w:rPr>
                <w:rFonts w:ascii="Arial" w:hAnsi="Arial" w:cs="Arial"/>
                <w:sz w:val="22"/>
                <w:szCs w:val="22"/>
              </w:rPr>
            </w:pPr>
            <w:r w:rsidRPr="008959B1">
              <w:rPr>
                <w:rFonts w:ascii="Arial" w:hAnsi="Arial" w:cs="Arial"/>
                <w:sz w:val="22"/>
                <w:szCs w:val="22"/>
              </w:rPr>
              <w:t>20</w:t>
            </w:r>
            <w:r w:rsidR="00A813DF">
              <w:rPr>
                <w:rFonts w:ascii="Arial" w:hAnsi="Arial" w:cs="Arial"/>
                <w:sz w:val="22"/>
                <w:szCs w:val="22"/>
              </w:rPr>
              <w:t>20</w:t>
            </w:r>
          </w:p>
        </w:tc>
        <w:tc>
          <w:tcPr>
            <w:tcW w:w="1530" w:type="dxa"/>
            <w:vAlign w:val="bottom"/>
          </w:tcPr>
          <w:p w:rsidR="00437E03" w:rsidRPr="008959B1" w:rsidRDefault="00437E03" w:rsidP="00226F9E">
            <w:pPr>
              <w:pBdr>
                <w:bottom w:val="single" w:sz="4" w:space="1" w:color="auto"/>
              </w:pBdr>
              <w:spacing w:line="360" w:lineRule="exact"/>
              <w:jc w:val="center"/>
              <w:rPr>
                <w:rFonts w:ascii="Arial" w:hAnsi="Arial" w:cs="Arial"/>
                <w:sz w:val="22"/>
                <w:szCs w:val="22"/>
                <w:cs/>
              </w:rPr>
            </w:pPr>
            <w:r w:rsidRPr="008959B1">
              <w:rPr>
                <w:rFonts w:ascii="Arial" w:hAnsi="Arial" w:cs="Arial"/>
                <w:sz w:val="22"/>
                <w:szCs w:val="22"/>
              </w:rPr>
              <w:t>201</w:t>
            </w:r>
            <w:r w:rsidR="00A813DF">
              <w:rPr>
                <w:rFonts w:ascii="Arial" w:hAnsi="Arial" w:cs="Arial"/>
                <w:sz w:val="22"/>
                <w:szCs w:val="22"/>
              </w:rPr>
              <w:t>9</w:t>
            </w:r>
          </w:p>
        </w:tc>
      </w:tr>
      <w:tr w:rsidR="002D797F" w:rsidRPr="008959B1" w:rsidTr="00A813DF">
        <w:tc>
          <w:tcPr>
            <w:tcW w:w="6030" w:type="dxa"/>
            <w:vAlign w:val="bottom"/>
          </w:tcPr>
          <w:p w:rsidR="002D797F" w:rsidRPr="008959B1" w:rsidRDefault="002D797F" w:rsidP="002D797F">
            <w:pPr>
              <w:spacing w:line="360" w:lineRule="exact"/>
              <w:ind w:left="162" w:hanging="162"/>
              <w:rPr>
                <w:rFonts w:ascii="Arial" w:hAnsi="Arial" w:cs="Arial"/>
                <w:sz w:val="22"/>
                <w:szCs w:val="22"/>
              </w:rPr>
            </w:pPr>
            <w:r w:rsidRPr="008959B1">
              <w:rPr>
                <w:rFonts w:ascii="Arial" w:hAnsi="Arial" w:cs="Arial"/>
                <w:sz w:val="22"/>
                <w:szCs w:val="22"/>
              </w:rPr>
              <w:t>Gross premium written</w:t>
            </w:r>
          </w:p>
        </w:tc>
        <w:tc>
          <w:tcPr>
            <w:tcW w:w="1530" w:type="dxa"/>
            <w:vAlign w:val="bottom"/>
          </w:tcPr>
          <w:p w:rsidR="002D797F" w:rsidRPr="002D797F" w:rsidRDefault="002D797F" w:rsidP="002D797F">
            <w:pPr>
              <w:tabs>
                <w:tab w:val="decimal" w:pos="1155"/>
              </w:tabs>
              <w:spacing w:line="360" w:lineRule="exact"/>
              <w:rPr>
                <w:rFonts w:ascii="Arial" w:hAnsi="Arial" w:cs="Arial"/>
                <w:sz w:val="22"/>
                <w:szCs w:val="22"/>
              </w:rPr>
            </w:pPr>
            <w:r w:rsidRPr="002D797F">
              <w:rPr>
                <w:rFonts w:ascii="Arial" w:hAnsi="Arial" w:cs="Arial"/>
                <w:sz w:val="22"/>
                <w:szCs w:val="22"/>
              </w:rPr>
              <w:t>344,281</w:t>
            </w:r>
          </w:p>
        </w:tc>
        <w:tc>
          <w:tcPr>
            <w:tcW w:w="1530" w:type="dxa"/>
            <w:vAlign w:val="bottom"/>
          </w:tcPr>
          <w:p w:rsidR="002D797F" w:rsidRPr="00452A28" w:rsidRDefault="002D797F" w:rsidP="002D797F">
            <w:pPr>
              <w:tabs>
                <w:tab w:val="decimal" w:pos="1155"/>
              </w:tabs>
              <w:spacing w:line="360" w:lineRule="exact"/>
              <w:rPr>
                <w:rFonts w:ascii="Arial" w:hAnsi="Arial" w:cs="Arial"/>
                <w:sz w:val="22"/>
                <w:szCs w:val="22"/>
              </w:rPr>
            </w:pPr>
            <w:r w:rsidRPr="00452A28">
              <w:rPr>
                <w:rFonts w:ascii="Arial" w:hAnsi="Arial" w:cs="Arial"/>
                <w:sz w:val="22"/>
                <w:szCs w:val="22"/>
              </w:rPr>
              <w:t>380,995</w:t>
            </w:r>
          </w:p>
        </w:tc>
      </w:tr>
      <w:tr w:rsidR="002D797F" w:rsidRPr="008959B1" w:rsidTr="00A813DF">
        <w:tc>
          <w:tcPr>
            <w:tcW w:w="6030" w:type="dxa"/>
            <w:vAlign w:val="bottom"/>
          </w:tcPr>
          <w:p w:rsidR="002D797F" w:rsidRPr="008959B1" w:rsidRDefault="002D797F" w:rsidP="002D797F">
            <w:pPr>
              <w:spacing w:line="360" w:lineRule="exact"/>
              <w:ind w:left="342" w:right="-108" w:hanging="342"/>
              <w:rPr>
                <w:rFonts w:ascii="Arial" w:hAnsi="Arial" w:cs="Arial"/>
                <w:sz w:val="22"/>
                <w:szCs w:val="22"/>
              </w:rPr>
            </w:pPr>
            <w:r w:rsidRPr="008959B1">
              <w:rPr>
                <w:rFonts w:ascii="Arial" w:hAnsi="Arial" w:cs="Arial"/>
                <w:sz w:val="22"/>
                <w:szCs w:val="22"/>
              </w:rPr>
              <w:t>Less: Premium ceded to reinsurers</w:t>
            </w:r>
          </w:p>
        </w:tc>
        <w:tc>
          <w:tcPr>
            <w:tcW w:w="1530" w:type="dxa"/>
            <w:vAlign w:val="bottom"/>
          </w:tcPr>
          <w:p w:rsidR="002D797F" w:rsidRPr="002D797F" w:rsidRDefault="002D797F" w:rsidP="002D797F">
            <w:pPr>
              <w:pBdr>
                <w:bottom w:val="single" w:sz="4" w:space="1" w:color="auto"/>
              </w:pBdr>
              <w:tabs>
                <w:tab w:val="decimal" w:pos="1155"/>
              </w:tabs>
              <w:spacing w:line="360" w:lineRule="exact"/>
              <w:rPr>
                <w:rFonts w:ascii="Arial" w:hAnsi="Arial" w:cs="Arial"/>
                <w:sz w:val="22"/>
                <w:szCs w:val="22"/>
              </w:rPr>
            </w:pPr>
            <w:r w:rsidRPr="002D797F">
              <w:rPr>
                <w:rFonts w:ascii="Arial" w:hAnsi="Arial" w:cs="Arial"/>
                <w:sz w:val="22"/>
                <w:szCs w:val="22"/>
              </w:rPr>
              <w:t>(213,127)</w:t>
            </w:r>
          </w:p>
        </w:tc>
        <w:tc>
          <w:tcPr>
            <w:tcW w:w="1530" w:type="dxa"/>
            <w:vAlign w:val="bottom"/>
          </w:tcPr>
          <w:p w:rsidR="002D797F" w:rsidRPr="00452A28" w:rsidRDefault="002D797F" w:rsidP="002D797F">
            <w:pPr>
              <w:pBdr>
                <w:bottom w:val="single" w:sz="4" w:space="1" w:color="auto"/>
              </w:pBdr>
              <w:tabs>
                <w:tab w:val="decimal" w:pos="1155"/>
              </w:tabs>
              <w:spacing w:line="360" w:lineRule="exact"/>
              <w:rPr>
                <w:rFonts w:ascii="Arial" w:hAnsi="Arial" w:cs="Arial"/>
                <w:sz w:val="22"/>
                <w:szCs w:val="22"/>
              </w:rPr>
            </w:pPr>
            <w:r w:rsidRPr="00452A28">
              <w:rPr>
                <w:rFonts w:ascii="Arial" w:hAnsi="Arial" w:cs="Arial"/>
                <w:sz w:val="22"/>
                <w:szCs w:val="22"/>
              </w:rPr>
              <w:t>(198,300)</w:t>
            </w:r>
          </w:p>
        </w:tc>
      </w:tr>
      <w:tr w:rsidR="002D797F" w:rsidRPr="008959B1" w:rsidTr="00A813DF">
        <w:tc>
          <w:tcPr>
            <w:tcW w:w="6030" w:type="dxa"/>
            <w:vAlign w:val="bottom"/>
          </w:tcPr>
          <w:p w:rsidR="002D797F" w:rsidRPr="008959B1" w:rsidRDefault="002D797F" w:rsidP="002D797F">
            <w:pPr>
              <w:spacing w:line="360" w:lineRule="exact"/>
              <w:ind w:left="162" w:hanging="162"/>
              <w:rPr>
                <w:rFonts w:ascii="Arial" w:hAnsi="Arial" w:cs="Arial"/>
                <w:sz w:val="22"/>
                <w:szCs w:val="22"/>
              </w:rPr>
            </w:pPr>
            <w:r w:rsidRPr="008959B1">
              <w:rPr>
                <w:rFonts w:ascii="Arial" w:hAnsi="Arial" w:cs="Arial"/>
                <w:sz w:val="22"/>
                <w:szCs w:val="22"/>
              </w:rPr>
              <w:t>Net insurance premium income</w:t>
            </w:r>
          </w:p>
        </w:tc>
        <w:tc>
          <w:tcPr>
            <w:tcW w:w="1530" w:type="dxa"/>
            <w:vAlign w:val="bottom"/>
          </w:tcPr>
          <w:p w:rsidR="002D797F" w:rsidRPr="002D797F" w:rsidRDefault="002D797F" w:rsidP="002D797F">
            <w:pPr>
              <w:tabs>
                <w:tab w:val="decimal" w:pos="1155"/>
              </w:tabs>
              <w:spacing w:line="360" w:lineRule="exact"/>
              <w:rPr>
                <w:rFonts w:ascii="Arial" w:hAnsi="Arial" w:cs="Arial"/>
                <w:sz w:val="22"/>
                <w:szCs w:val="22"/>
              </w:rPr>
            </w:pPr>
            <w:r w:rsidRPr="002D797F">
              <w:rPr>
                <w:rFonts w:ascii="Arial" w:hAnsi="Arial" w:cs="Arial"/>
                <w:sz w:val="22"/>
                <w:szCs w:val="22"/>
              </w:rPr>
              <w:t>131,154</w:t>
            </w:r>
          </w:p>
        </w:tc>
        <w:tc>
          <w:tcPr>
            <w:tcW w:w="1530" w:type="dxa"/>
            <w:vAlign w:val="bottom"/>
          </w:tcPr>
          <w:p w:rsidR="002D797F" w:rsidRPr="00452A28" w:rsidRDefault="002D797F" w:rsidP="002D797F">
            <w:pPr>
              <w:tabs>
                <w:tab w:val="decimal" w:pos="1155"/>
              </w:tabs>
              <w:spacing w:line="360" w:lineRule="exact"/>
              <w:rPr>
                <w:rFonts w:ascii="Arial" w:hAnsi="Arial" w:cs="Arial"/>
                <w:sz w:val="22"/>
                <w:szCs w:val="22"/>
              </w:rPr>
            </w:pPr>
            <w:r w:rsidRPr="00452A28">
              <w:rPr>
                <w:rFonts w:ascii="Arial" w:hAnsi="Arial" w:cs="Arial"/>
                <w:sz w:val="22"/>
                <w:szCs w:val="22"/>
              </w:rPr>
              <w:t>182,695</w:t>
            </w:r>
          </w:p>
        </w:tc>
      </w:tr>
      <w:tr w:rsidR="002D797F" w:rsidRPr="008959B1" w:rsidTr="00A813DF">
        <w:tc>
          <w:tcPr>
            <w:tcW w:w="6030" w:type="dxa"/>
            <w:vAlign w:val="bottom"/>
          </w:tcPr>
          <w:p w:rsidR="002D797F" w:rsidRPr="008959B1" w:rsidRDefault="002D797F" w:rsidP="002D797F">
            <w:pPr>
              <w:spacing w:line="360" w:lineRule="exact"/>
              <w:ind w:left="1237" w:right="-198" w:hanging="1237"/>
              <w:rPr>
                <w:rFonts w:ascii="Arial" w:hAnsi="Arial" w:cs="Arial"/>
                <w:sz w:val="22"/>
                <w:szCs w:val="22"/>
              </w:rPr>
            </w:pPr>
            <w:r w:rsidRPr="008959B1">
              <w:rPr>
                <w:rFonts w:ascii="Arial" w:hAnsi="Arial" w:cs="Arial"/>
                <w:sz w:val="22"/>
                <w:szCs w:val="22"/>
              </w:rPr>
              <w:t>Add</w:t>
            </w:r>
            <w:r>
              <w:rPr>
                <w:rFonts w:ascii="Arial" w:hAnsi="Arial" w:cs="Arial"/>
                <w:sz w:val="22"/>
                <w:szCs w:val="22"/>
              </w:rPr>
              <w:t xml:space="preserve"> (less)</w:t>
            </w:r>
            <w:r w:rsidRPr="008959B1">
              <w:rPr>
                <w:rFonts w:ascii="Arial" w:hAnsi="Arial" w:cs="Arial"/>
                <w:sz w:val="22"/>
                <w:szCs w:val="22"/>
              </w:rPr>
              <w:t xml:space="preserve">: Unearned premium reserve decreased </w:t>
            </w:r>
            <w:r>
              <w:rPr>
                <w:rFonts w:ascii="Arial" w:hAnsi="Arial" w:cs="Arial"/>
                <w:sz w:val="22"/>
                <w:szCs w:val="22"/>
              </w:rPr>
              <w:t xml:space="preserve">(increased) </w:t>
            </w:r>
            <w:r w:rsidRPr="008959B1">
              <w:rPr>
                <w:rFonts w:ascii="Arial" w:hAnsi="Arial" w:cs="Arial"/>
                <w:sz w:val="22"/>
                <w:szCs w:val="22"/>
              </w:rPr>
              <w:t xml:space="preserve">from previous </w:t>
            </w:r>
            <w:r>
              <w:rPr>
                <w:rFonts w:ascii="Arial" w:hAnsi="Arial" w:cs="Arial"/>
                <w:sz w:val="22"/>
                <w:szCs w:val="22"/>
              </w:rPr>
              <w:t>year</w:t>
            </w:r>
          </w:p>
        </w:tc>
        <w:tc>
          <w:tcPr>
            <w:tcW w:w="1530" w:type="dxa"/>
            <w:vAlign w:val="bottom"/>
          </w:tcPr>
          <w:p w:rsidR="002D797F" w:rsidRPr="002D797F" w:rsidRDefault="002D797F" w:rsidP="002D797F">
            <w:pPr>
              <w:pBdr>
                <w:bottom w:val="single" w:sz="4" w:space="1" w:color="auto"/>
              </w:pBdr>
              <w:tabs>
                <w:tab w:val="decimal" w:pos="1155"/>
              </w:tabs>
              <w:spacing w:line="360" w:lineRule="exact"/>
              <w:rPr>
                <w:rFonts w:ascii="Arial" w:hAnsi="Arial" w:cs="Arial"/>
                <w:sz w:val="22"/>
                <w:szCs w:val="22"/>
              </w:rPr>
            </w:pPr>
            <w:r w:rsidRPr="002D797F">
              <w:rPr>
                <w:rFonts w:ascii="Arial" w:hAnsi="Arial" w:cs="Arial"/>
                <w:sz w:val="22"/>
                <w:szCs w:val="22"/>
              </w:rPr>
              <w:t>40,285</w:t>
            </w:r>
          </w:p>
        </w:tc>
        <w:tc>
          <w:tcPr>
            <w:tcW w:w="1530" w:type="dxa"/>
            <w:vAlign w:val="bottom"/>
          </w:tcPr>
          <w:p w:rsidR="002D797F" w:rsidRPr="00452A28" w:rsidRDefault="002D797F" w:rsidP="002D797F">
            <w:pPr>
              <w:pBdr>
                <w:bottom w:val="single" w:sz="4" w:space="1" w:color="auto"/>
              </w:pBdr>
              <w:tabs>
                <w:tab w:val="decimal" w:pos="1155"/>
              </w:tabs>
              <w:spacing w:line="360" w:lineRule="exact"/>
              <w:rPr>
                <w:rFonts w:ascii="Arial" w:hAnsi="Arial" w:cs="Arial"/>
                <w:sz w:val="22"/>
                <w:szCs w:val="22"/>
              </w:rPr>
            </w:pPr>
            <w:r w:rsidRPr="00452A28">
              <w:rPr>
                <w:rFonts w:ascii="Arial" w:hAnsi="Arial" w:cs="Arial"/>
                <w:sz w:val="22"/>
                <w:szCs w:val="22"/>
              </w:rPr>
              <w:t>(28,968)</w:t>
            </w:r>
          </w:p>
        </w:tc>
      </w:tr>
      <w:tr w:rsidR="002D797F" w:rsidRPr="008959B1" w:rsidTr="00A813DF">
        <w:tc>
          <w:tcPr>
            <w:tcW w:w="6030" w:type="dxa"/>
            <w:vAlign w:val="bottom"/>
          </w:tcPr>
          <w:p w:rsidR="002D797F" w:rsidRPr="008959B1" w:rsidRDefault="002D797F" w:rsidP="002D797F">
            <w:pPr>
              <w:spacing w:line="360" w:lineRule="exact"/>
              <w:ind w:left="162" w:right="-198" w:hanging="162"/>
              <w:rPr>
                <w:rFonts w:ascii="Arial" w:hAnsi="Arial" w:cs="Arial"/>
                <w:sz w:val="22"/>
                <w:szCs w:val="22"/>
              </w:rPr>
            </w:pPr>
            <w:r w:rsidRPr="008959B1">
              <w:rPr>
                <w:rFonts w:ascii="Arial" w:hAnsi="Arial" w:cs="Arial"/>
                <w:sz w:val="22"/>
                <w:szCs w:val="22"/>
              </w:rPr>
              <w:t>Net insurance premium income to reinsurers</w:t>
            </w:r>
          </w:p>
        </w:tc>
        <w:tc>
          <w:tcPr>
            <w:tcW w:w="1530" w:type="dxa"/>
            <w:vAlign w:val="bottom"/>
          </w:tcPr>
          <w:p w:rsidR="002D797F" w:rsidRPr="002D797F" w:rsidRDefault="002D797F" w:rsidP="002D797F">
            <w:pPr>
              <w:tabs>
                <w:tab w:val="decimal" w:pos="1155"/>
              </w:tabs>
              <w:spacing w:line="360" w:lineRule="exact"/>
              <w:rPr>
                <w:rFonts w:ascii="Arial" w:hAnsi="Arial" w:cs="Arial"/>
                <w:sz w:val="22"/>
                <w:szCs w:val="22"/>
              </w:rPr>
            </w:pPr>
            <w:r w:rsidRPr="002D797F">
              <w:rPr>
                <w:rFonts w:ascii="Arial" w:hAnsi="Arial" w:cs="Arial"/>
                <w:sz w:val="22"/>
                <w:szCs w:val="22"/>
              </w:rPr>
              <w:t>171,439</w:t>
            </w:r>
          </w:p>
        </w:tc>
        <w:tc>
          <w:tcPr>
            <w:tcW w:w="1530" w:type="dxa"/>
            <w:vAlign w:val="bottom"/>
          </w:tcPr>
          <w:p w:rsidR="002D797F" w:rsidRPr="00452A28" w:rsidRDefault="002D797F" w:rsidP="002D797F">
            <w:pPr>
              <w:tabs>
                <w:tab w:val="decimal" w:pos="1155"/>
              </w:tabs>
              <w:spacing w:line="360" w:lineRule="exact"/>
              <w:rPr>
                <w:rFonts w:ascii="Arial" w:hAnsi="Arial" w:cs="Arial"/>
                <w:sz w:val="22"/>
                <w:szCs w:val="22"/>
              </w:rPr>
            </w:pPr>
            <w:r w:rsidRPr="00452A28">
              <w:rPr>
                <w:rFonts w:ascii="Arial" w:hAnsi="Arial" w:cs="Arial"/>
                <w:sz w:val="22"/>
                <w:szCs w:val="22"/>
              </w:rPr>
              <w:t>153,727</w:t>
            </w:r>
          </w:p>
        </w:tc>
      </w:tr>
      <w:tr w:rsidR="002D797F" w:rsidRPr="008959B1" w:rsidTr="00A813DF">
        <w:tc>
          <w:tcPr>
            <w:tcW w:w="6030" w:type="dxa"/>
            <w:vAlign w:val="bottom"/>
          </w:tcPr>
          <w:p w:rsidR="002D797F" w:rsidRPr="008959B1" w:rsidRDefault="002D797F" w:rsidP="002D797F">
            <w:pPr>
              <w:spacing w:line="360" w:lineRule="exact"/>
              <w:ind w:left="425" w:right="-108" w:hanging="425"/>
              <w:rPr>
                <w:rFonts w:ascii="Arial" w:hAnsi="Arial" w:cs="Arial"/>
                <w:sz w:val="22"/>
                <w:szCs w:val="22"/>
              </w:rPr>
            </w:pPr>
            <w:r w:rsidRPr="008959B1">
              <w:rPr>
                <w:rFonts w:ascii="Arial" w:hAnsi="Arial" w:cs="Arial"/>
                <w:sz w:val="22"/>
                <w:szCs w:val="22"/>
              </w:rPr>
              <w:t>Fee and commission income</w:t>
            </w:r>
          </w:p>
        </w:tc>
        <w:tc>
          <w:tcPr>
            <w:tcW w:w="1530" w:type="dxa"/>
            <w:vAlign w:val="bottom"/>
          </w:tcPr>
          <w:p w:rsidR="002D797F" w:rsidRPr="002D797F" w:rsidRDefault="002D797F" w:rsidP="002D797F">
            <w:pPr>
              <w:pBdr>
                <w:bottom w:val="single" w:sz="4" w:space="1" w:color="auto"/>
              </w:pBdr>
              <w:tabs>
                <w:tab w:val="decimal" w:pos="1155"/>
              </w:tabs>
              <w:spacing w:line="360" w:lineRule="exact"/>
              <w:rPr>
                <w:rFonts w:ascii="Arial" w:hAnsi="Arial" w:cs="Arial"/>
                <w:sz w:val="22"/>
                <w:szCs w:val="22"/>
              </w:rPr>
            </w:pPr>
            <w:r w:rsidRPr="002D797F">
              <w:rPr>
                <w:rFonts w:ascii="Arial" w:hAnsi="Arial" w:cs="Arial"/>
                <w:sz w:val="22"/>
                <w:szCs w:val="22"/>
              </w:rPr>
              <w:t>27,702</w:t>
            </w:r>
          </w:p>
        </w:tc>
        <w:tc>
          <w:tcPr>
            <w:tcW w:w="1530" w:type="dxa"/>
            <w:vAlign w:val="bottom"/>
          </w:tcPr>
          <w:p w:rsidR="002D797F" w:rsidRPr="00452A28" w:rsidRDefault="002D797F" w:rsidP="002D797F">
            <w:pPr>
              <w:pBdr>
                <w:bottom w:val="single" w:sz="4" w:space="1" w:color="auto"/>
              </w:pBdr>
              <w:tabs>
                <w:tab w:val="decimal" w:pos="1155"/>
              </w:tabs>
              <w:spacing w:line="360" w:lineRule="exact"/>
              <w:rPr>
                <w:rFonts w:ascii="Arial" w:hAnsi="Arial" w:cs="Arial"/>
                <w:sz w:val="22"/>
                <w:szCs w:val="22"/>
              </w:rPr>
            </w:pPr>
            <w:r w:rsidRPr="00452A28">
              <w:rPr>
                <w:rFonts w:ascii="Arial" w:hAnsi="Arial" w:cs="Arial"/>
                <w:sz w:val="22"/>
                <w:szCs w:val="22"/>
              </w:rPr>
              <w:t>56,871</w:t>
            </w:r>
          </w:p>
        </w:tc>
      </w:tr>
      <w:tr w:rsidR="002D797F" w:rsidRPr="008959B1" w:rsidTr="00A813DF">
        <w:tc>
          <w:tcPr>
            <w:tcW w:w="6030" w:type="dxa"/>
            <w:vAlign w:val="bottom"/>
          </w:tcPr>
          <w:p w:rsidR="002D797F" w:rsidRPr="008959B1" w:rsidRDefault="002D797F" w:rsidP="002D797F">
            <w:pPr>
              <w:spacing w:line="360" w:lineRule="exact"/>
              <w:ind w:left="180" w:hanging="180"/>
              <w:rPr>
                <w:rFonts w:ascii="Arial" w:hAnsi="Arial" w:cs="Arial"/>
                <w:sz w:val="22"/>
                <w:szCs w:val="22"/>
              </w:rPr>
            </w:pPr>
            <w:r w:rsidRPr="008959B1">
              <w:rPr>
                <w:rFonts w:ascii="Arial" w:hAnsi="Arial" w:cs="Arial"/>
                <w:sz w:val="22"/>
                <w:szCs w:val="22"/>
              </w:rPr>
              <w:t>Total</w:t>
            </w:r>
          </w:p>
        </w:tc>
        <w:tc>
          <w:tcPr>
            <w:tcW w:w="1530" w:type="dxa"/>
            <w:vAlign w:val="bottom"/>
          </w:tcPr>
          <w:p w:rsidR="002D797F" w:rsidRPr="002D797F" w:rsidRDefault="002D797F" w:rsidP="002D797F">
            <w:pPr>
              <w:pBdr>
                <w:bottom w:val="double" w:sz="4" w:space="1" w:color="auto"/>
              </w:pBdr>
              <w:tabs>
                <w:tab w:val="decimal" w:pos="1155"/>
              </w:tabs>
              <w:spacing w:line="360" w:lineRule="exact"/>
              <w:rPr>
                <w:rFonts w:ascii="Arial" w:hAnsi="Arial" w:cs="Arial"/>
                <w:sz w:val="22"/>
                <w:szCs w:val="22"/>
              </w:rPr>
            </w:pPr>
            <w:r w:rsidRPr="002D797F">
              <w:rPr>
                <w:rFonts w:ascii="Arial" w:hAnsi="Arial" w:cs="Arial"/>
                <w:sz w:val="22"/>
                <w:szCs w:val="22"/>
              </w:rPr>
              <w:t>199,141</w:t>
            </w:r>
          </w:p>
        </w:tc>
        <w:tc>
          <w:tcPr>
            <w:tcW w:w="1530" w:type="dxa"/>
            <w:vAlign w:val="bottom"/>
          </w:tcPr>
          <w:p w:rsidR="002D797F" w:rsidRPr="00452A28" w:rsidRDefault="002D797F" w:rsidP="002D797F">
            <w:pPr>
              <w:pBdr>
                <w:bottom w:val="double" w:sz="4" w:space="1" w:color="auto"/>
              </w:pBdr>
              <w:tabs>
                <w:tab w:val="decimal" w:pos="1155"/>
              </w:tabs>
              <w:spacing w:line="360" w:lineRule="exact"/>
              <w:rPr>
                <w:rFonts w:ascii="Arial" w:hAnsi="Arial" w:cs="Arial"/>
                <w:sz w:val="22"/>
                <w:szCs w:val="22"/>
              </w:rPr>
            </w:pPr>
            <w:r w:rsidRPr="00452A28">
              <w:rPr>
                <w:rFonts w:ascii="Arial" w:hAnsi="Arial" w:cs="Arial"/>
                <w:sz w:val="22"/>
                <w:szCs w:val="22"/>
              </w:rPr>
              <w:t>210,598</w:t>
            </w:r>
          </w:p>
        </w:tc>
      </w:tr>
    </w:tbl>
    <w:p w:rsidR="009A30F2" w:rsidRPr="0041515E" w:rsidRDefault="009A30F2" w:rsidP="009A30F2">
      <w:pPr>
        <w:pStyle w:val="Heading1"/>
        <w:spacing w:before="120" w:after="120" w:line="380" w:lineRule="exact"/>
        <w:ind w:left="540" w:hanging="540"/>
        <w:rPr>
          <w:sz w:val="22"/>
          <w:szCs w:val="22"/>
        </w:rPr>
      </w:pPr>
      <w:bookmarkStart w:id="19" w:name="_Toc458524177"/>
      <w:bookmarkEnd w:id="19"/>
      <w:r w:rsidRPr="00D26F80">
        <w:rPr>
          <w:sz w:val="22"/>
          <w:szCs w:val="22"/>
        </w:rPr>
        <w:t>46.</w:t>
      </w:r>
      <w:r w:rsidRPr="00D26F80">
        <w:rPr>
          <w:sz w:val="22"/>
          <w:szCs w:val="22"/>
        </w:rPr>
        <w:tab/>
        <w:t>Other income</w:t>
      </w:r>
      <w:r w:rsidR="002D797F">
        <w:rPr>
          <w:sz w:val="22"/>
          <w:szCs w:val="22"/>
        </w:rPr>
        <w:t>s</w:t>
      </w:r>
      <w:r w:rsidRPr="00D26F80">
        <w:rPr>
          <w:sz w:val="22"/>
          <w:szCs w:val="22"/>
        </w:rPr>
        <w:t xml:space="preserve"> and other expenses</w:t>
      </w:r>
    </w:p>
    <w:tbl>
      <w:tblPr>
        <w:tblW w:w="9360" w:type="dxa"/>
        <w:tblInd w:w="558" w:type="dxa"/>
        <w:tblLayout w:type="fixed"/>
        <w:tblLook w:val="04A0" w:firstRow="1" w:lastRow="0" w:firstColumn="1" w:lastColumn="0" w:noHBand="0" w:noVBand="1"/>
      </w:tblPr>
      <w:tblGrid>
        <w:gridCol w:w="4500"/>
        <w:gridCol w:w="1215"/>
        <w:gridCol w:w="1215"/>
        <w:gridCol w:w="1215"/>
        <w:gridCol w:w="1215"/>
      </w:tblGrid>
      <w:tr w:rsidR="009A30F2" w:rsidRPr="0041515E" w:rsidTr="009A30F2">
        <w:tc>
          <w:tcPr>
            <w:tcW w:w="9360" w:type="dxa"/>
            <w:gridSpan w:val="5"/>
          </w:tcPr>
          <w:p w:rsidR="009A30F2" w:rsidRPr="0041515E" w:rsidRDefault="009A30F2" w:rsidP="006127E2">
            <w:pPr>
              <w:tabs>
                <w:tab w:val="left" w:pos="600"/>
                <w:tab w:val="left" w:pos="900"/>
                <w:tab w:val="right" w:pos="7280"/>
                <w:tab w:val="right" w:pos="8540"/>
              </w:tabs>
              <w:spacing w:line="380" w:lineRule="exact"/>
              <w:ind w:right="-45"/>
              <w:jc w:val="right"/>
              <w:rPr>
                <w:rFonts w:ascii="Arial" w:hAnsi="Arial" w:cs="Arial"/>
                <w:sz w:val="20"/>
                <w:szCs w:val="20"/>
                <w:cs/>
              </w:rPr>
            </w:pPr>
            <w:r w:rsidRPr="0041515E">
              <w:rPr>
                <w:rFonts w:ascii="Arial" w:hAnsi="Arial" w:cs="Arial"/>
                <w:sz w:val="20"/>
                <w:szCs w:val="20"/>
              </w:rPr>
              <w:t xml:space="preserve">(Unit: </w:t>
            </w:r>
            <w:r w:rsidRPr="0041515E">
              <w:rPr>
                <w:rFonts w:ascii="Arial" w:hAnsi="Arial"/>
                <w:sz w:val="20"/>
                <w:szCs w:val="20"/>
              </w:rPr>
              <w:t>Thousand</w:t>
            </w:r>
            <w:r w:rsidRPr="0041515E">
              <w:rPr>
                <w:rFonts w:ascii="Arial" w:hAnsi="Arial" w:cs="Arial"/>
                <w:sz w:val="20"/>
                <w:szCs w:val="20"/>
              </w:rPr>
              <w:t xml:space="preserve"> Baht)</w:t>
            </w:r>
          </w:p>
        </w:tc>
      </w:tr>
      <w:tr w:rsidR="009A30F2" w:rsidRPr="0041515E" w:rsidTr="009A30F2">
        <w:tc>
          <w:tcPr>
            <w:tcW w:w="4500" w:type="dxa"/>
            <w:vAlign w:val="bottom"/>
          </w:tcPr>
          <w:p w:rsidR="009A30F2" w:rsidRPr="0041515E"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430" w:type="dxa"/>
            <w:gridSpan w:val="2"/>
            <w:vAlign w:val="bottom"/>
          </w:tcPr>
          <w:p w:rsidR="009A30F2" w:rsidRPr="0041515E"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1515E">
              <w:rPr>
                <w:rFonts w:ascii="Arial" w:hAnsi="Arial"/>
                <w:sz w:val="20"/>
                <w:szCs w:val="20"/>
              </w:rPr>
              <w:t>Consolidated                financial statements</w:t>
            </w:r>
          </w:p>
        </w:tc>
        <w:tc>
          <w:tcPr>
            <w:tcW w:w="2430" w:type="dxa"/>
            <w:gridSpan w:val="2"/>
            <w:vAlign w:val="bottom"/>
          </w:tcPr>
          <w:p w:rsidR="009A30F2" w:rsidRPr="0041515E"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1515E">
              <w:rPr>
                <w:rFonts w:ascii="Arial" w:hAnsi="Arial"/>
                <w:sz w:val="20"/>
                <w:szCs w:val="20"/>
              </w:rPr>
              <w:t>Separate                   financial statements</w:t>
            </w:r>
          </w:p>
        </w:tc>
      </w:tr>
      <w:tr w:rsidR="009A30F2" w:rsidRPr="0041515E" w:rsidTr="006127E2">
        <w:tc>
          <w:tcPr>
            <w:tcW w:w="4500" w:type="dxa"/>
          </w:tcPr>
          <w:p w:rsidR="009A30F2" w:rsidRPr="0041515E" w:rsidRDefault="009A30F2" w:rsidP="009A30F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vAlign w:val="bottom"/>
          </w:tcPr>
          <w:p w:rsidR="009A30F2" w:rsidRPr="009A30F2" w:rsidRDefault="009A30F2" w:rsidP="009A30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A30F2">
              <w:rPr>
                <w:rFonts w:ascii="Arial" w:hAnsi="Arial"/>
                <w:sz w:val="20"/>
                <w:szCs w:val="20"/>
              </w:rPr>
              <w:t>2020</w:t>
            </w:r>
          </w:p>
        </w:tc>
        <w:tc>
          <w:tcPr>
            <w:tcW w:w="1215" w:type="dxa"/>
            <w:vAlign w:val="bottom"/>
          </w:tcPr>
          <w:p w:rsidR="009A30F2" w:rsidRPr="009A30F2" w:rsidRDefault="009A30F2" w:rsidP="009A30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9A30F2">
              <w:rPr>
                <w:rFonts w:ascii="Arial" w:hAnsi="Arial"/>
                <w:sz w:val="20"/>
                <w:szCs w:val="20"/>
              </w:rPr>
              <w:t>2019</w:t>
            </w:r>
          </w:p>
        </w:tc>
        <w:tc>
          <w:tcPr>
            <w:tcW w:w="1215" w:type="dxa"/>
            <w:vAlign w:val="bottom"/>
          </w:tcPr>
          <w:p w:rsidR="009A30F2" w:rsidRPr="009A30F2" w:rsidRDefault="009A30F2" w:rsidP="009A30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A30F2">
              <w:rPr>
                <w:rFonts w:ascii="Arial" w:hAnsi="Arial"/>
                <w:sz w:val="20"/>
                <w:szCs w:val="20"/>
              </w:rPr>
              <w:t>2020</w:t>
            </w:r>
          </w:p>
        </w:tc>
        <w:tc>
          <w:tcPr>
            <w:tcW w:w="1215" w:type="dxa"/>
            <w:vAlign w:val="bottom"/>
          </w:tcPr>
          <w:p w:rsidR="009A30F2" w:rsidRPr="009A30F2" w:rsidRDefault="009A30F2" w:rsidP="009A30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9A30F2">
              <w:rPr>
                <w:rFonts w:ascii="Arial" w:hAnsi="Arial"/>
                <w:sz w:val="20"/>
                <w:szCs w:val="20"/>
              </w:rPr>
              <w:t>2019</w:t>
            </w:r>
          </w:p>
        </w:tc>
      </w:tr>
      <w:tr w:rsidR="002D797F" w:rsidRPr="0041515E" w:rsidTr="004E5303">
        <w:tc>
          <w:tcPr>
            <w:tcW w:w="4500" w:type="dxa"/>
          </w:tcPr>
          <w:p w:rsidR="002D797F" w:rsidRPr="0041515E" w:rsidRDefault="002D797F" w:rsidP="002D797F">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cs/>
              </w:rPr>
            </w:pPr>
            <w:r w:rsidRPr="0041515E">
              <w:rPr>
                <w:rFonts w:ascii="Arial" w:hAnsi="Arial" w:cs="Browallia New"/>
                <w:color w:val="000000" w:themeColor="text1"/>
                <w:sz w:val="20"/>
                <w:szCs w:val="20"/>
              </w:rPr>
              <w:t xml:space="preserve">Gain (loss) </w:t>
            </w:r>
            <w:r w:rsidR="00C6224E">
              <w:rPr>
                <w:rFonts w:ascii="Arial" w:hAnsi="Arial" w:cs="Browallia New"/>
                <w:color w:val="000000" w:themeColor="text1"/>
                <w:sz w:val="20"/>
                <w:szCs w:val="20"/>
              </w:rPr>
              <w:t xml:space="preserve">on </w:t>
            </w:r>
            <w:r w:rsidRPr="0041515E">
              <w:rPr>
                <w:rFonts w:ascii="Arial" w:hAnsi="Arial" w:cs="Browallia New"/>
                <w:color w:val="000000" w:themeColor="text1"/>
                <w:sz w:val="20"/>
                <w:szCs w:val="20"/>
              </w:rPr>
              <w:t>equity instruments</w:t>
            </w:r>
            <w:r w:rsidR="00080A6C">
              <w:rPr>
                <w:rFonts w:ascii="Arial" w:hAnsi="Arial" w:cs="Browallia New"/>
                <w:color w:val="000000" w:themeColor="text1"/>
                <w:sz w:val="20"/>
                <w:szCs w:val="20"/>
              </w:rPr>
              <w:t xml:space="preserve"> designated at fair value through profit or loss</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sidRPr="002D797F">
              <w:rPr>
                <w:rFonts w:ascii="Arial" w:hAnsi="Arial" w:cs="Arial"/>
                <w:sz w:val="20"/>
                <w:szCs w:val="20"/>
              </w:rPr>
              <w:t>(13,347)</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sidRPr="002D797F">
              <w:rPr>
                <w:rFonts w:ascii="Arial" w:hAnsi="Arial" w:cs="Arial"/>
                <w:sz w:val="20"/>
                <w:szCs w:val="20"/>
              </w:rPr>
              <w:t>3,937</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Pr>
                <w:rFonts w:ascii="Arial" w:hAnsi="Arial" w:cs="Arial"/>
                <w:sz w:val="20"/>
                <w:szCs w:val="20"/>
              </w:rPr>
              <w:t>-</w:t>
            </w:r>
          </w:p>
        </w:tc>
      </w:tr>
      <w:tr w:rsidR="002D797F" w:rsidRPr="0041515E" w:rsidTr="004E5303">
        <w:tc>
          <w:tcPr>
            <w:tcW w:w="4500" w:type="dxa"/>
          </w:tcPr>
          <w:p w:rsidR="002D797F" w:rsidRPr="0041515E" w:rsidRDefault="002D797F" w:rsidP="002D797F">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41515E">
              <w:rPr>
                <w:rFonts w:ascii="Arial" w:hAnsi="Arial" w:cs="Browallia New"/>
                <w:color w:val="000000" w:themeColor="text1"/>
                <w:sz w:val="20"/>
                <w:szCs w:val="20"/>
              </w:rPr>
              <w:t xml:space="preserve">Gain on debt instruments designated </w:t>
            </w:r>
            <w:r w:rsidR="00080A6C">
              <w:rPr>
                <w:rFonts w:ascii="Arial" w:hAnsi="Arial" w:cs="Browallia New"/>
                <w:color w:val="000000" w:themeColor="text1"/>
                <w:sz w:val="20"/>
                <w:szCs w:val="20"/>
              </w:rPr>
              <w:t>at fair value through profit or loss</w:t>
            </w:r>
            <w:r w:rsidRPr="0041515E">
              <w:rPr>
                <w:rFonts w:ascii="Arial" w:hAnsi="Arial" w:cs="Browallia New" w:hint="cs"/>
                <w:color w:val="000000" w:themeColor="text1"/>
                <w:sz w:val="20"/>
                <w:szCs w:val="20"/>
                <w:cs/>
              </w:rPr>
              <w:t xml:space="preserve"> </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sidRPr="002D797F">
              <w:rPr>
                <w:rFonts w:ascii="Arial" w:hAnsi="Arial" w:cs="Arial"/>
                <w:sz w:val="20"/>
                <w:szCs w:val="20"/>
              </w:rPr>
              <w:t>1,409</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sidRPr="002D797F">
              <w:rPr>
                <w:rFonts w:ascii="Arial" w:hAnsi="Arial" w:cs="Arial"/>
                <w:sz w:val="20"/>
                <w:szCs w:val="20"/>
              </w:rPr>
              <w:t>-</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shd w:val="clear" w:color="auto" w:fill="auto"/>
            <w:vAlign w:val="bottom"/>
          </w:tcPr>
          <w:p w:rsidR="002D797F" w:rsidRPr="002D797F" w:rsidRDefault="002D797F" w:rsidP="002D797F">
            <w:pPr>
              <w:tabs>
                <w:tab w:val="decimal" w:pos="883"/>
              </w:tabs>
              <w:spacing w:line="380" w:lineRule="exact"/>
              <w:ind w:right="-45"/>
              <w:rPr>
                <w:rFonts w:ascii="Arial" w:hAnsi="Arial" w:cs="Arial"/>
                <w:sz w:val="20"/>
                <w:szCs w:val="20"/>
              </w:rPr>
            </w:pPr>
            <w:r>
              <w:rPr>
                <w:rFonts w:ascii="Arial" w:hAnsi="Arial" w:cs="Arial"/>
                <w:sz w:val="20"/>
                <w:szCs w:val="20"/>
              </w:rPr>
              <w:t>-</w:t>
            </w:r>
          </w:p>
        </w:tc>
      </w:tr>
      <w:tr w:rsidR="002D797F" w:rsidRPr="0041515E" w:rsidTr="004E5303">
        <w:tc>
          <w:tcPr>
            <w:tcW w:w="4500" w:type="dxa"/>
          </w:tcPr>
          <w:p w:rsidR="002D797F" w:rsidRPr="0041515E" w:rsidRDefault="002D797F" w:rsidP="002D797F">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41515E">
              <w:rPr>
                <w:rFonts w:ascii="Arial" w:hAnsi="Arial" w:cs="Browallia New"/>
                <w:sz w:val="20"/>
                <w:szCs w:val="20"/>
              </w:rPr>
              <w:t>Gain on sales of available-for-sale investments</w:t>
            </w:r>
            <w:r w:rsidRPr="0041515E">
              <w:rPr>
                <w:rFonts w:asciiTheme="majorBidi" w:hAnsiTheme="majorBidi" w:cstheme="majorBidi"/>
                <w:i/>
                <w:iCs/>
                <w:color w:val="FF0000"/>
                <w:sz w:val="28"/>
                <w:szCs w:val="28"/>
              </w:rPr>
              <w:t xml:space="preserve"> </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sidRPr="002D797F">
              <w:rPr>
                <w:rFonts w:ascii="Arial" w:hAnsi="Arial" w:cs="Arial"/>
                <w:sz w:val="20"/>
                <w:szCs w:val="20"/>
              </w:rPr>
              <w:t>-</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sidRPr="002D797F">
              <w:rPr>
                <w:rFonts w:ascii="Arial" w:hAnsi="Arial" w:cs="Arial"/>
                <w:sz w:val="20"/>
                <w:szCs w:val="20"/>
              </w:rPr>
              <w:t>14,455</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vAlign w:val="bottom"/>
          </w:tcPr>
          <w:p w:rsidR="002D797F" w:rsidRPr="002D797F" w:rsidRDefault="002D797F" w:rsidP="002D797F">
            <w:pPr>
              <w:tabs>
                <w:tab w:val="decimal" w:pos="883"/>
              </w:tabs>
              <w:spacing w:line="380" w:lineRule="exact"/>
              <w:ind w:right="-45"/>
              <w:rPr>
                <w:rFonts w:ascii="Arial" w:hAnsi="Arial" w:cs="Arial"/>
                <w:sz w:val="20"/>
                <w:szCs w:val="20"/>
              </w:rPr>
            </w:pPr>
            <w:r>
              <w:rPr>
                <w:rFonts w:ascii="Arial" w:hAnsi="Arial" w:cs="Arial"/>
                <w:sz w:val="20"/>
                <w:szCs w:val="20"/>
              </w:rPr>
              <w:t>-</w:t>
            </w:r>
          </w:p>
        </w:tc>
      </w:tr>
      <w:tr w:rsidR="002D797F" w:rsidRPr="0041515E" w:rsidTr="004E5303">
        <w:tc>
          <w:tcPr>
            <w:tcW w:w="4500" w:type="dxa"/>
          </w:tcPr>
          <w:p w:rsidR="002D797F" w:rsidRPr="0041515E" w:rsidRDefault="002D797F" w:rsidP="002D797F">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41515E">
              <w:rPr>
                <w:rFonts w:ascii="Arial" w:hAnsi="Arial" w:cs="Browallia New"/>
                <w:color w:val="000000" w:themeColor="text1"/>
                <w:sz w:val="20"/>
                <w:szCs w:val="20"/>
              </w:rPr>
              <w:t xml:space="preserve">Gain on exchange </w:t>
            </w:r>
          </w:p>
        </w:tc>
        <w:tc>
          <w:tcPr>
            <w:tcW w:w="1215" w:type="dxa"/>
            <w:vAlign w:val="bottom"/>
          </w:tcPr>
          <w:p w:rsidR="002D797F" w:rsidRPr="002D797F" w:rsidRDefault="002D797F" w:rsidP="002D797F">
            <w:pPr>
              <w:pBdr>
                <w:bottom w:val="sing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2,783</w:t>
            </w:r>
          </w:p>
        </w:tc>
        <w:tc>
          <w:tcPr>
            <w:tcW w:w="1215" w:type="dxa"/>
            <w:vAlign w:val="bottom"/>
          </w:tcPr>
          <w:p w:rsidR="002D797F" w:rsidRPr="002D797F" w:rsidRDefault="002D797F" w:rsidP="002D797F">
            <w:pPr>
              <w:pBdr>
                <w:bottom w:val="sing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6,621</w:t>
            </w:r>
          </w:p>
        </w:tc>
        <w:tc>
          <w:tcPr>
            <w:tcW w:w="1215" w:type="dxa"/>
            <w:vAlign w:val="bottom"/>
          </w:tcPr>
          <w:p w:rsidR="002D797F" w:rsidRPr="002D797F" w:rsidRDefault="002D797F"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vAlign w:val="bottom"/>
          </w:tcPr>
          <w:p w:rsidR="002D797F" w:rsidRPr="002D797F" w:rsidRDefault="002D797F"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r>
      <w:tr w:rsidR="002D797F" w:rsidRPr="00415D42" w:rsidTr="004E5303">
        <w:tc>
          <w:tcPr>
            <w:tcW w:w="4500" w:type="dxa"/>
          </w:tcPr>
          <w:p w:rsidR="002D797F" w:rsidRPr="00415D42" w:rsidRDefault="002D797F" w:rsidP="002D797F">
            <w:pPr>
              <w:tabs>
                <w:tab w:val="left" w:pos="600"/>
                <w:tab w:val="left" w:pos="900"/>
                <w:tab w:val="right" w:pos="7280"/>
                <w:tab w:val="right" w:pos="8540"/>
              </w:tabs>
              <w:spacing w:line="380" w:lineRule="exact"/>
              <w:ind w:left="168" w:right="-45" w:hanging="168"/>
              <w:jc w:val="thaiDistribute"/>
              <w:rPr>
                <w:rFonts w:ascii="Arial" w:hAnsi="Arial" w:cs="Arial"/>
                <w:b/>
                <w:bCs/>
                <w:sz w:val="20"/>
                <w:szCs w:val="20"/>
                <w:cs/>
              </w:rPr>
            </w:pPr>
            <w:r w:rsidRPr="0041515E">
              <w:rPr>
                <w:rFonts w:ascii="Arial" w:hAnsi="Arial" w:cs="Arial"/>
                <w:b/>
                <w:bCs/>
                <w:sz w:val="20"/>
                <w:szCs w:val="20"/>
              </w:rPr>
              <w:t>Total</w:t>
            </w:r>
          </w:p>
        </w:tc>
        <w:tc>
          <w:tcPr>
            <w:tcW w:w="1215"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(9,155)</w:t>
            </w:r>
          </w:p>
        </w:tc>
        <w:tc>
          <w:tcPr>
            <w:tcW w:w="1215"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25,013</w:t>
            </w:r>
          </w:p>
        </w:tc>
        <w:tc>
          <w:tcPr>
            <w:tcW w:w="1215"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r>
    </w:tbl>
    <w:p w:rsidR="00DD0AD7" w:rsidRDefault="00DD0AD7" w:rsidP="009A30F2">
      <w:pPr>
        <w:pStyle w:val="Heading1"/>
        <w:spacing w:before="120" w:after="120" w:line="380" w:lineRule="exact"/>
        <w:ind w:left="547" w:hanging="547"/>
        <w:rPr>
          <w:sz w:val="22"/>
          <w:szCs w:val="22"/>
        </w:rPr>
      </w:pPr>
    </w:p>
    <w:p w:rsidR="00DD0AD7" w:rsidRDefault="00DD0AD7">
      <w:pPr>
        <w:overflowPunct/>
        <w:autoSpaceDE/>
        <w:autoSpaceDN/>
        <w:adjustRightInd/>
        <w:textAlignment w:val="auto"/>
        <w:rPr>
          <w:rFonts w:ascii="Arial" w:hAnsi="Arial"/>
          <w:b/>
          <w:bCs/>
          <w:kern w:val="32"/>
          <w:sz w:val="22"/>
          <w:szCs w:val="22"/>
        </w:rPr>
      </w:pPr>
      <w:r>
        <w:rPr>
          <w:sz w:val="22"/>
          <w:szCs w:val="22"/>
        </w:rPr>
        <w:br w:type="page"/>
      </w:r>
    </w:p>
    <w:p w:rsidR="009A30F2" w:rsidRPr="00EB6D22" w:rsidRDefault="009A30F2" w:rsidP="009A30F2">
      <w:pPr>
        <w:pStyle w:val="Heading1"/>
        <w:spacing w:before="120" w:after="120" w:line="380" w:lineRule="exact"/>
        <w:ind w:left="547" w:hanging="547"/>
        <w:rPr>
          <w:sz w:val="22"/>
          <w:szCs w:val="22"/>
        </w:rPr>
      </w:pPr>
      <w:r w:rsidRPr="00EB6D22">
        <w:rPr>
          <w:sz w:val="22"/>
          <w:szCs w:val="22"/>
        </w:rPr>
        <w:lastRenderedPageBreak/>
        <w:t>47.</w:t>
      </w:r>
      <w:r w:rsidRPr="00EB6D22">
        <w:rPr>
          <w:sz w:val="22"/>
          <w:szCs w:val="22"/>
        </w:rPr>
        <w:tab/>
        <w:t>Finance income</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9A30F2" w:rsidRPr="003C4EB1" w:rsidTr="009A30F2">
        <w:trPr>
          <w:tblHeader/>
        </w:trPr>
        <w:tc>
          <w:tcPr>
            <w:tcW w:w="9182" w:type="dxa"/>
            <w:gridSpan w:val="5"/>
          </w:tcPr>
          <w:p w:rsidR="009A30F2" w:rsidRPr="003C4EB1" w:rsidRDefault="009A30F2" w:rsidP="006127E2">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9A30F2" w:rsidRPr="003C4EB1" w:rsidTr="009A30F2">
        <w:trPr>
          <w:tblHeader/>
        </w:trPr>
        <w:tc>
          <w:tcPr>
            <w:tcW w:w="4590" w:type="dxa"/>
            <w:vAlign w:val="bottom"/>
          </w:tcPr>
          <w:p w:rsidR="009A30F2" w:rsidRPr="003C4EB1"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9A30F2" w:rsidRPr="003C4EB1"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9A30F2" w:rsidRPr="003C4EB1"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2D797F" w:rsidRPr="003C4EB1" w:rsidTr="004E5303">
        <w:trPr>
          <w:tblHeader/>
        </w:trPr>
        <w:tc>
          <w:tcPr>
            <w:tcW w:w="4590" w:type="dxa"/>
          </w:tcPr>
          <w:p w:rsidR="002D797F" w:rsidRPr="003C4EB1" w:rsidRDefault="002D797F" w:rsidP="002D797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A30F2">
              <w:rPr>
                <w:rFonts w:ascii="Arial" w:hAnsi="Arial"/>
                <w:sz w:val="20"/>
                <w:szCs w:val="20"/>
              </w:rPr>
              <w:t>2020</w:t>
            </w: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9A30F2">
              <w:rPr>
                <w:rFonts w:ascii="Arial" w:hAnsi="Arial"/>
                <w:sz w:val="20"/>
                <w:szCs w:val="20"/>
              </w:rPr>
              <w:t>2019</w:t>
            </w: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A30F2">
              <w:rPr>
                <w:rFonts w:ascii="Arial" w:hAnsi="Arial"/>
                <w:sz w:val="20"/>
                <w:szCs w:val="20"/>
              </w:rPr>
              <w:t>2020</w:t>
            </w: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9A30F2">
              <w:rPr>
                <w:rFonts w:ascii="Arial" w:hAnsi="Arial"/>
                <w:sz w:val="20"/>
                <w:szCs w:val="20"/>
              </w:rPr>
              <w:t>2019</w:t>
            </w:r>
          </w:p>
        </w:tc>
      </w:tr>
      <w:tr w:rsidR="002D797F" w:rsidRPr="003C4EB1" w:rsidTr="004E5303">
        <w:trPr>
          <w:tblHeader/>
        </w:trPr>
        <w:tc>
          <w:tcPr>
            <w:tcW w:w="4590" w:type="dxa"/>
          </w:tcPr>
          <w:p w:rsidR="002D797F" w:rsidRPr="00E504E6" w:rsidRDefault="002D797F" w:rsidP="002D797F">
            <w:pPr>
              <w:tabs>
                <w:tab w:val="left" w:pos="600"/>
                <w:tab w:val="left" w:pos="900"/>
                <w:tab w:val="right" w:pos="7280"/>
                <w:tab w:val="right" w:pos="8540"/>
              </w:tabs>
              <w:spacing w:line="380" w:lineRule="exact"/>
              <w:ind w:left="168" w:right="-45" w:hanging="168"/>
              <w:rPr>
                <w:rFonts w:ascii="Arial" w:hAnsi="Arial" w:cs="Browallia New"/>
                <w:sz w:val="20"/>
                <w:szCs w:val="20"/>
              </w:rPr>
            </w:pPr>
            <w:r w:rsidRPr="00E504E6">
              <w:rPr>
                <w:rFonts w:ascii="Arial" w:hAnsi="Arial" w:cs="Browallia New"/>
                <w:sz w:val="20"/>
                <w:szCs w:val="20"/>
              </w:rPr>
              <w:t>Interest income on debt instruments measured at amortised cost</w:t>
            </w:r>
          </w:p>
        </w:tc>
        <w:tc>
          <w:tcPr>
            <w:tcW w:w="1148" w:type="dxa"/>
            <w:vAlign w:val="bottom"/>
          </w:tcPr>
          <w:p w:rsidR="002D797F" w:rsidRPr="002D797F" w:rsidRDefault="00DD0AD7" w:rsidP="00DD0AD7">
            <w:pPr>
              <w:tabs>
                <w:tab w:val="decimal" w:pos="883"/>
              </w:tabs>
              <w:spacing w:line="380" w:lineRule="exact"/>
              <w:ind w:right="-45"/>
              <w:rPr>
                <w:rFonts w:ascii="Arial" w:hAnsi="Arial" w:cs="Arial"/>
                <w:sz w:val="20"/>
                <w:szCs w:val="20"/>
              </w:rPr>
            </w:pPr>
            <w:r>
              <w:rPr>
                <w:rFonts w:ascii="Arial" w:hAnsi="Arial" w:cs="Arial"/>
                <w:sz w:val="20"/>
                <w:szCs w:val="20"/>
              </w:rPr>
              <w:t>11,341</w:t>
            </w:r>
          </w:p>
        </w:tc>
        <w:tc>
          <w:tcPr>
            <w:tcW w:w="1148" w:type="dxa"/>
            <w:vAlign w:val="bottom"/>
          </w:tcPr>
          <w:p w:rsidR="002D797F" w:rsidRPr="002D797F" w:rsidRDefault="00DD0AD7" w:rsidP="00DD0AD7">
            <w:pPr>
              <w:tabs>
                <w:tab w:val="decimal" w:pos="883"/>
              </w:tabs>
              <w:spacing w:line="380" w:lineRule="exact"/>
              <w:ind w:right="-45"/>
              <w:rPr>
                <w:rFonts w:ascii="Arial" w:hAnsi="Arial" w:cs="Arial"/>
                <w:sz w:val="20"/>
                <w:szCs w:val="20"/>
              </w:rPr>
            </w:pPr>
            <w:r>
              <w:rPr>
                <w:rFonts w:ascii="Arial" w:hAnsi="Arial" w:cs="Arial"/>
                <w:sz w:val="20"/>
                <w:szCs w:val="20"/>
              </w:rPr>
              <w:t>16,556</w:t>
            </w:r>
          </w:p>
        </w:tc>
        <w:tc>
          <w:tcPr>
            <w:tcW w:w="1148" w:type="dxa"/>
            <w:vAlign w:val="bottom"/>
          </w:tcPr>
          <w:p w:rsidR="002D797F" w:rsidRPr="002D797F" w:rsidRDefault="002D797F" w:rsidP="00DD0AD7">
            <w:pPr>
              <w:tabs>
                <w:tab w:val="decimal" w:pos="883"/>
              </w:tabs>
              <w:spacing w:line="380" w:lineRule="exact"/>
              <w:ind w:right="-45"/>
              <w:rPr>
                <w:rFonts w:ascii="Arial" w:hAnsi="Arial" w:cs="Arial"/>
                <w:sz w:val="20"/>
                <w:szCs w:val="20"/>
              </w:rPr>
            </w:pPr>
            <w:r w:rsidRPr="002D797F">
              <w:rPr>
                <w:rFonts w:ascii="Arial" w:hAnsi="Arial" w:cs="Arial"/>
                <w:sz w:val="20"/>
                <w:szCs w:val="20"/>
              </w:rPr>
              <w:t>127,906</w:t>
            </w:r>
          </w:p>
        </w:tc>
        <w:tc>
          <w:tcPr>
            <w:tcW w:w="1148" w:type="dxa"/>
            <w:vAlign w:val="bottom"/>
          </w:tcPr>
          <w:p w:rsidR="002D797F" w:rsidRPr="002D797F" w:rsidRDefault="002D797F" w:rsidP="00DD0AD7">
            <w:pPr>
              <w:tabs>
                <w:tab w:val="decimal" w:pos="883"/>
              </w:tabs>
              <w:spacing w:line="380" w:lineRule="exact"/>
              <w:ind w:right="-45"/>
              <w:rPr>
                <w:rFonts w:ascii="Arial" w:hAnsi="Arial" w:cs="Arial"/>
                <w:sz w:val="20"/>
                <w:szCs w:val="20"/>
              </w:rPr>
            </w:pPr>
            <w:r w:rsidRPr="002D797F">
              <w:rPr>
                <w:rFonts w:ascii="Arial" w:hAnsi="Arial" w:cs="Arial"/>
                <w:sz w:val="20"/>
                <w:szCs w:val="20"/>
              </w:rPr>
              <w:t>135,826</w:t>
            </w:r>
          </w:p>
        </w:tc>
      </w:tr>
      <w:tr w:rsidR="00DD0AD7" w:rsidRPr="003C4EB1" w:rsidTr="004E5303">
        <w:trPr>
          <w:tblHeader/>
        </w:trPr>
        <w:tc>
          <w:tcPr>
            <w:tcW w:w="4590" w:type="dxa"/>
          </w:tcPr>
          <w:p w:rsidR="00DD0AD7" w:rsidRPr="00E504E6" w:rsidRDefault="00DD0AD7" w:rsidP="002D797F">
            <w:pPr>
              <w:tabs>
                <w:tab w:val="left" w:pos="600"/>
                <w:tab w:val="left" w:pos="900"/>
                <w:tab w:val="right" w:pos="7280"/>
                <w:tab w:val="right" w:pos="8540"/>
              </w:tabs>
              <w:spacing w:line="380" w:lineRule="exact"/>
              <w:ind w:left="168" w:right="-45" w:hanging="168"/>
              <w:rPr>
                <w:rFonts w:ascii="Arial" w:hAnsi="Arial" w:cs="Browallia New"/>
                <w:sz w:val="20"/>
                <w:szCs w:val="20"/>
              </w:rPr>
            </w:pPr>
            <w:r>
              <w:rPr>
                <w:rFonts w:ascii="Arial" w:hAnsi="Arial" w:cs="Browallia New"/>
                <w:sz w:val="20"/>
                <w:szCs w:val="20"/>
              </w:rPr>
              <w:t>Interest income on an amortised deposits</w:t>
            </w:r>
          </w:p>
        </w:tc>
        <w:tc>
          <w:tcPr>
            <w:tcW w:w="1148" w:type="dxa"/>
            <w:vAlign w:val="bottom"/>
          </w:tcPr>
          <w:p w:rsidR="00DD0AD7" w:rsidRPr="002D797F" w:rsidRDefault="00DD0AD7"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6,823</w:t>
            </w:r>
          </w:p>
        </w:tc>
        <w:tc>
          <w:tcPr>
            <w:tcW w:w="1148" w:type="dxa"/>
            <w:vAlign w:val="bottom"/>
          </w:tcPr>
          <w:p w:rsidR="00DD0AD7" w:rsidRPr="002D797F" w:rsidRDefault="00DD0AD7"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DD0AD7" w:rsidRPr="002D797F" w:rsidRDefault="00DD0AD7"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DD0AD7" w:rsidRPr="002D797F" w:rsidRDefault="00DD0AD7"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r>
      <w:tr w:rsidR="002D797F" w:rsidRPr="00292B6B" w:rsidTr="004E5303">
        <w:trPr>
          <w:tblHeader/>
        </w:trPr>
        <w:tc>
          <w:tcPr>
            <w:tcW w:w="4590" w:type="dxa"/>
          </w:tcPr>
          <w:p w:rsidR="002D797F" w:rsidRPr="00080A6C" w:rsidRDefault="002D797F" w:rsidP="002D797F">
            <w:pPr>
              <w:tabs>
                <w:tab w:val="left" w:pos="600"/>
                <w:tab w:val="left" w:pos="900"/>
                <w:tab w:val="right" w:pos="7280"/>
                <w:tab w:val="right" w:pos="8540"/>
              </w:tabs>
              <w:spacing w:line="380" w:lineRule="exact"/>
              <w:ind w:left="168" w:right="-45" w:hanging="168"/>
              <w:jc w:val="thaiDistribute"/>
              <w:rPr>
                <w:rFonts w:ascii="Arial" w:hAnsi="Arial" w:cs="Arial"/>
                <w:sz w:val="20"/>
                <w:szCs w:val="20"/>
                <w:cs/>
              </w:rPr>
            </w:pPr>
            <w:r w:rsidRPr="00080A6C">
              <w:rPr>
                <w:rFonts w:ascii="Arial" w:hAnsi="Arial" w:cs="Arial"/>
                <w:sz w:val="20"/>
                <w:szCs w:val="20"/>
              </w:rPr>
              <w:t>Total</w:t>
            </w:r>
          </w:p>
        </w:tc>
        <w:tc>
          <w:tcPr>
            <w:tcW w:w="1148"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18,164</w:t>
            </w:r>
          </w:p>
        </w:tc>
        <w:tc>
          <w:tcPr>
            <w:tcW w:w="1148" w:type="dxa"/>
            <w:vAlign w:val="bottom"/>
          </w:tcPr>
          <w:p w:rsidR="002D797F" w:rsidRPr="002D797F" w:rsidRDefault="00DD0AD7" w:rsidP="002D797F">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16,556</w:t>
            </w:r>
          </w:p>
        </w:tc>
        <w:tc>
          <w:tcPr>
            <w:tcW w:w="1148"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127,906</w:t>
            </w:r>
          </w:p>
        </w:tc>
        <w:tc>
          <w:tcPr>
            <w:tcW w:w="1148"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135,826</w:t>
            </w:r>
          </w:p>
        </w:tc>
      </w:tr>
    </w:tbl>
    <w:p w:rsidR="00437E03" w:rsidRPr="00F818B7" w:rsidRDefault="00437E03" w:rsidP="00437E0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9A30F2">
        <w:rPr>
          <w:rFonts w:ascii="Arial" w:hAnsi="Arial" w:cs="Arial"/>
          <w:b/>
          <w:bCs/>
          <w:sz w:val="22"/>
          <w:szCs w:val="22"/>
        </w:rPr>
        <w:t>8</w:t>
      </w:r>
      <w:r w:rsidRPr="00F818B7">
        <w:rPr>
          <w:rFonts w:ascii="Angsana New" w:hAnsi="Angsana New"/>
          <w:b/>
          <w:bCs/>
          <w:sz w:val="22"/>
          <w:szCs w:val="22"/>
          <w:cs/>
        </w:rPr>
        <w:t>.</w:t>
      </w:r>
      <w:r w:rsidRPr="00F818B7">
        <w:rPr>
          <w:rFonts w:ascii="Angsana New" w:hAnsi="Angsana New"/>
          <w:b/>
          <w:bCs/>
          <w:sz w:val="22"/>
          <w:szCs w:val="22"/>
        </w:rPr>
        <w:t>     </w:t>
      </w:r>
      <w:r w:rsidRPr="00F818B7">
        <w:rPr>
          <w:rFonts w:ascii="Angsana New" w:hAnsi="Angsana New" w:hint="cs"/>
          <w:b/>
          <w:bCs/>
          <w:sz w:val="22"/>
          <w:szCs w:val="22"/>
          <w:cs/>
        </w:rPr>
        <w:t xml:space="preserve"> </w:t>
      </w:r>
      <w:r>
        <w:rPr>
          <w:rFonts w:ascii="Angsana New" w:hAnsi="Angsana New"/>
          <w:b/>
          <w:bCs/>
          <w:sz w:val="22"/>
          <w:szCs w:val="22"/>
        </w:rPr>
        <w:tab/>
      </w:r>
      <w:r w:rsidRPr="00F818B7">
        <w:rPr>
          <w:rFonts w:ascii="Arial" w:hAnsi="Arial" w:cs="Arial"/>
          <w:b/>
          <w:bCs/>
          <w:sz w:val="22"/>
          <w:szCs w:val="22"/>
        </w:rPr>
        <w:t>Insurance expenses</w:t>
      </w:r>
    </w:p>
    <w:p w:rsidR="00437E03" w:rsidRDefault="00437E03" w:rsidP="00912F11">
      <w:pPr>
        <w:spacing w:before="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Pr>
          <w:rFonts w:ascii="Arial" w:hAnsi="Arial" w:cs="Arial"/>
          <w:sz w:val="22"/>
          <w:szCs w:val="22"/>
        </w:rPr>
        <w:t>year</w:t>
      </w:r>
      <w:r w:rsidR="002D797F">
        <w:rPr>
          <w:rFonts w:ascii="Arial" w:hAnsi="Arial" w:cs="Arial"/>
          <w:sz w:val="22"/>
          <w:szCs w:val="22"/>
        </w:rPr>
        <w:t>s</w:t>
      </w:r>
      <w:r w:rsidRPr="00F818B7">
        <w:rPr>
          <w:rFonts w:ascii="Arial" w:hAnsi="Arial" w:cs="Arial"/>
          <w:sz w:val="22"/>
          <w:szCs w:val="22"/>
        </w:rPr>
        <w:t xml:space="preserve"> ended </w:t>
      </w:r>
      <w:r>
        <w:rPr>
          <w:rFonts w:ascii="Arial" w:hAnsi="Arial" w:cs="Arial"/>
          <w:sz w:val="22"/>
          <w:szCs w:val="22"/>
        </w:rPr>
        <w:t>31 December</w:t>
      </w:r>
      <w:r w:rsidRPr="00F818B7">
        <w:rPr>
          <w:rFonts w:ascii="Arial" w:hAnsi="Arial" w:cs="Arial"/>
          <w:sz w:val="22"/>
          <w:szCs w:val="22"/>
        </w:rPr>
        <w:t xml:space="preserve"> 20</w:t>
      </w:r>
      <w:r w:rsidR="00A813DF">
        <w:rPr>
          <w:rFonts w:ascii="Arial" w:hAnsi="Arial" w:cs="Arial"/>
          <w:sz w:val="22"/>
          <w:szCs w:val="22"/>
        </w:rPr>
        <w:t>20</w:t>
      </w:r>
      <w:r w:rsidRPr="00F818B7">
        <w:rPr>
          <w:rFonts w:ascii="Arial" w:hAnsi="Arial" w:cs="Arial"/>
          <w:sz w:val="22"/>
          <w:szCs w:val="22"/>
        </w:rPr>
        <w:t xml:space="preserve"> and 201</w:t>
      </w:r>
      <w:r w:rsidR="00A813DF">
        <w:rPr>
          <w:rFonts w:ascii="Arial" w:hAnsi="Arial" w:cs="Arial"/>
          <w:sz w:val="22"/>
          <w:szCs w:val="22"/>
        </w:rPr>
        <w:t>9</w:t>
      </w:r>
      <w:r w:rsidRPr="00F818B7">
        <w:rPr>
          <w:rFonts w:ascii="Arial" w:hAnsi="Arial" w:cs="Arial"/>
          <w:sz w:val="22"/>
          <w:szCs w:val="22"/>
        </w:rPr>
        <w:t xml:space="preserve"> consisted of the following: </w:t>
      </w:r>
    </w:p>
    <w:p w:rsidR="00437E03" w:rsidRPr="00DE581E" w:rsidRDefault="00437E03" w:rsidP="00DE581E">
      <w:pPr>
        <w:spacing w:after="120" w:line="380" w:lineRule="exact"/>
        <w:ind w:left="547"/>
        <w:jc w:val="right"/>
        <w:rPr>
          <w:rFonts w:ascii="Arial" w:hAnsi="Arial" w:cs="Arial"/>
          <w:sz w:val="22"/>
          <w:szCs w:val="22"/>
        </w:rPr>
      </w:pPr>
      <w:r w:rsidRPr="00DE581E">
        <w:rPr>
          <w:rFonts w:ascii="Arial" w:hAnsi="Arial" w:cs="Arial"/>
          <w:sz w:val="22"/>
          <w:szCs w:val="22"/>
        </w:rPr>
        <w:t>(Unit:</w:t>
      </w:r>
      <w:r w:rsidRPr="00DE581E">
        <w:rPr>
          <w:rFonts w:ascii="Arial" w:hAnsi="Arial" w:cs="Arial"/>
          <w:sz w:val="22"/>
          <w:szCs w:val="22"/>
          <w:cs/>
        </w:rPr>
        <w:t xml:space="preserve"> </w:t>
      </w:r>
      <w:r w:rsidRPr="00DE581E">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DE581E" w:rsidTr="00A813DF">
        <w:tc>
          <w:tcPr>
            <w:tcW w:w="6030" w:type="dxa"/>
          </w:tcPr>
          <w:p w:rsidR="00437E03" w:rsidRPr="00DE581E" w:rsidRDefault="00437E03" w:rsidP="00DE581E">
            <w:pPr>
              <w:spacing w:line="380" w:lineRule="exact"/>
              <w:rPr>
                <w:rFonts w:ascii="Arial" w:hAnsi="Arial" w:cs="Arial"/>
                <w:sz w:val="22"/>
                <w:szCs w:val="22"/>
              </w:rPr>
            </w:pPr>
          </w:p>
        </w:tc>
        <w:tc>
          <w:tcPr>
            <w:tcW w:w="3060" w:type="dxa"/>
            <w:gridSpan w:val="2"/>
            <w:vAlign w:val="bottom"/>
          </w:tcPr>
          <w:p w:rsidR="00437E03" w:rsidRPr="00DE581E" w:rsidRDefault="00437E03" w:rsidP="00DE581E">
            <w:pPr>
              <w:pBdr>
                <w:bottom w:val="single" w:sz="4" w:space="1" w:color="auto"/>
              </w:pBdr>
              <w:spacing w:line="380" w:lineRule="exact"/>
              <w:jc w:val="center"/>
              <w:rPr>
                <w:rFonts w:ascii="Arial" w:hAnsi="Arial" w:cs="Arial"/>
                <w:sz w:val="22"/>
                <w:szCs w:val="22"/>
              </w:rPr>
            </w:pPr>
            <w:r w:rsidRPr="00DE581E">
              <w:rPr>
                <w:rFonts w:ascii="Arial" w:hAnsi="Arial" w:cs="Arial"/>
                <w:sz w:val="22"/>
                <w:szCs w:val="22"/>
              </w:rPr>
              <w:t>Consolidated</w:t>
            </w:r>
            <w:r w:rsidR="008F7A8C">
              <w:rPr>
                <w:rFonts w:ascii="Arial" w:hAnsi="Arial" w:cs="Arial"/>
                <w:sz w:val="22"/>
                <w:szCs w:val="22"/>
              </w:rPr>
              <w:t xml:space="preserve">               </w:t>
            </w:r>
            <w:r w:rsidRPr="00DE581E">
              <w:rPr>
                <w:rFonts w:ascii="Arial" w:hAnsi="Arial" w:cs="Arial"/>
                <w:sz w:val="22"/>
                <w:szCs w:val="22"/>
              </w:rPr>
              <w:t xml:space="preserve"> financial statements</w:t>
            </w:r>
          </w:p>
        </w:tc>
      </w:tr>
      <w:tr w:rsidR="00437E03" w:rsidRPr="00DE581E" w:rsidTr="00A813DF">
        <w:tc>
          <w:tcPr>
            <w:tcW w:w="6030" w:type="dxa"/>
          </w:tcPr>
          <w:p w:rsidR="00437E03" w:rsidRPr="00DE581E" w:rsidRDefault="00437E03" w:rsidP="00DE581E">
            <w:pPr>
              <w:spacing w:line="380" w:lineRule="exact"/>
              <w:rPr>
                <w:rFonts w:ascii="Arial" w:hAnsi="Arial" w:cs="Arial"/>
                <w:sz w:val="22"/>
                <w:szCs w:val="22"/>
              </w:rPr>
            </w:pPr>
          </w:p>
        </w:tc>
        <w:tc>
          <w:tcPr>
            <w:tcW w:w="1530" w:type="dxa"/>
            <w:vAlign w:val="bottom"/>
          </w:tcPr>
          <w:p w:rsidR="00437E03" w:rsidRPr="00DE581E" w:rsidRDefault="00437E03" w:rsidP="00DE581E">
            <w:pPr>
              <w:pBdr>
                <w:bottom w:val="single" w:sz="4" w:space="1" w:color="auto"/>
              </w:pBdr>
              <w:spacing w:line="380" w:lineRule="exact"/>
              <w:jc w:val="center"/>
              <w:rPr>
                <w:rFonts w:ascii="Arial" w:hAnsi="Arial" w:cs="Arial"/>
                <w:sz w:val="22"/>
                <w:szCs w:val="22"/>
              </w:rPr>
            </w:pPr>
            <w:r w:rsidRPr="00DE581E">
              <w:rPr>
                <w:rFonts w:ascii="Arial" w:hAnsi="Arial" w:cs="Arial"/>
                <w:sz w:val="22"/>
                <w:szCs w:val="22"/>
              </w:rPr>
              <w:t>20</w:t>
            </w:r>
            <w:r w:rsidR="00A813DF">
              <w:rPr>
                <w:rFonts w:ascii="Arial" w:hAnsi="Arial" w:cs="Arial"/>
                <w:sz w:val="22"/>
                <w:szCs w:val="22"/>
              </w:rPr>
              <w:t>20</w:t>
            </w:r>
          </w:p>
        </w:tc>
        <w:tc>
          <w:tcPr>
            <w:tcW w:w="1530" w:type="dxa"/>
            <w:vAlign w:val="bottom"/>
          </w:tcPr>
          <w:p w:rsidR="00437E03" w:rsidRPr="00DE581E" w:rsidRDefault="00437E03" w:rsidP="00DE581E">
            <w:pPr>
              <w:pBdr>
                <w:bottom w:val="single" w:sz="4" w:space="1" w:color="auto"/>
              </w:pBdr>
              <w:spacing w:line="380" w:lineRule="exact"/>
              <w:jc w:val="center"/>
              <w:rPr>
                <w:rFonts w:ascii="Arial" w:hAnsi="Arial" w:cs="Arial"/>
                <w:sz w:val="22"/>
                <w:szCs w:val="22"/>
                <w:cs/>
              </w:rPr>
            </w:pPr>
            <w:r w:rsidRPr="00DE581E">
              <w:rPr>
                <w:rFonts w:ascii="Arial" w:hAnsi="Arial" w:cs="Arial"/>
                <w:sz w:val="22"/>
                <w:szCs w:val="22"/>
              </w:rPr>
              <w:t>201</w:t>
            </w:r>
            <w:r w:rsidR="00A813DF">
              <w:rPr>
                <w:rFonts w:ascii="Arial" w:hAnsi="Arial" w:cs="Arial"/>
                <w:sz w:val="22"/>
                <w:szCs w:val="22"/>
              </w:rPr>
              <w:t>9</w:t>
            </w:r>
          </w:p>
        </w:tc>
      </w:tr>
      <w:tr w:rsidR="002D797F" w:rsidRPr="00DE581E" w:rsidTr="00A813DF">
        <w:trPr>
          <w:trHeight w:val="80"/>
        </w:trPr>
        <w:tc>
          <w:tcPr>
            <w:tcW w:w="6030" w:type="dxa"/>
            <w:vAlign w:val="bottom"/>
          </w:tcPr>
          <w:p w:rsidR="002D797F" w:rsidRPr="00DE581E" w:rsidRDefault="002D797F" w:rsidP="002D797F">
            <w:pPr>
              <w:spacing w:line="380" w:lineRule="exact"/>
              <w:ind w:left="162" w:right="-198" w:hanging="162"/>
              <w:rPr>
                <w:rFonts w:ascii="Arial" w:hAnsi="Arial" w:cs="Arial"/>
                <w:sz w:val="22"/>
                <w:szCs w:val="22"/>
              </w:rPr>
            </w:pPr>
            <w:r w:rsidRPr="00DE581E">
              <w:rPr>
                <w:rFonts w:ascii="Arial" w:hAnsi="Arial" w:cs="Arial"/>
                <w:sz w:val="22"/>
                <w:szCs w:val="22"/>
              </w:rPr>
              <w:t>Gross claim and loss adjustment expense</w:t>
            </w:r>
            <w:r>
              <w:rPr>
                <w:rFonts w:ascii="Arial" w:hAnsi="Arial" w:cs="Arial"/>
                <w:sz w:val="22"/>
                <w:szCs w:val="22"/>
              </w:rPr>
              <w:t>s</w:t>
            </w:r>
          </w:p>
        </w:tc>
        <w:tc>
          <w:tcPr>
            <w:tcW w:w="1530" w:type="dxa"/>
            <w:vAlign w:val="bottom"/>
          </w:tcPr>
          <w:p w:rsidR="002D797F" w:rsidRPr="002D797F" w:rsidRDefault="002D797F" w:rsidP="002D797F">
            <w:pPr>
              <w:tabs>
                <w:tab w:val="decimal" w:pos="1155"/>
              </w:tabs>
              <w:spacing w:line="380" w:lineRule="exact"/>
              <w:rPr>
                <w:rFonts w:ascii="Arial" w:hAnsi="Arial" w:cs="Arial"/>
                <w:sz w:val="22"/>
                <w:szCs w:val="22"/>
              </w:rPr>
            </w:pPr>
            <w:r w:rsidRPr="002D797F">
              <w:rPr>
                <w:rFonts w:ascii="Arial" w:hAnsi="Arial" w:cs="Arial"/>
                <w:sz w:val="22"/>
                <w:szCs w:val="22"/>
              </w:rPr>
              <w:t>210,423</w:t>
            </w:r>
          </w:p>
        </w:tc>
        <w:tc>
          <w:tcPr>
            <w:tcW w:w="1530" w:type="dxa"/>
            <w:vAlign w:val="bottom"/>
          </w:tcPr>
          <w:p w:rsidR="002D797F" w:rsidRPr="00DE581E" w:rsidRDefault="002D797F" w:rsidP="002D797F">
            <w:pPr>
              <w:tabs>
                <w:tab w:val="decimal" w:pos="1155"/>
              </w:tabs>
              <w:spacing w:line="380" w:lineRule="exact"/>
              <w:rPr>
                <w:rFonts w:ascii="Arial" w:hAnsi="Arial" w:cs="Arial"/>
                <w:sz w:val="22"/>
                <w:szCs w:val="22"/>
              </w:rPr>
            </w:pPr>
            <w:r w:rsidRPr="00DE581E">
              <w:rPr>
                <w:rFonts w:ascii="Arial" w:hAnsi="Arial" w:cs="Arial"/>
                <w:sz w:val="22"/>
                <w:szCs w:val="22"/>
              </w:rPr>
              <w:t>241,009</w:t>
            </w:r>
          </w:p>
        </w:tc>
      </w:tr>
      <w:tr w:rsidR="002D797F" w:rsidRPr="00DE581E" w:rsidTr="00A813DF">
        <w:tc>
          <w:tcPr>
            <w:tcW w:w="6030" w:type="dxa"/>
            <w:vAlign w:val="bottom"/>
          </w:tcPr>
          <w:p w:rsidR="002D797F" w:rsidRPr="00DE581E" w:rsidRDefault="002D797F" w:rsidP="002D797F">
            <w:pPr>
              <w:spacing w:line="380" w:lineRule="exact"/>
              <w:ind w:left="162" w:hanging="162"/>
              <w:rPr>
                <w:rFonts w:ascii="Arial" w:hAnsi="Arial" w:cs="Arial"/>
                <w:sz w:val="22"/>
                <w:szCs w:val="22"/>
              </w:rPr>
            </w:pPr>
            <w:r w:rsidRPr="00DE581E">
              <w:rPr>
                <w:rFonts w:ascii="Arial" w:hAnsi="Arial" w:cs="Arial"/>
                <w:sz w:val="22"/>
                <w:szCs w:val="22"/>
              </w:rPr>
              <w:t>Less: Claims recovery from reinsurers</w:t>
            </w:r>
          </w:p>
        </w:tc>
        <w:tc>
          <w:tcPr>
            <w:tcW w:w="1530" w:type="dxa"/>
            <w:vAlign w:val="bottom"/>
          </w:tcPr>
          <w:p w:rsidR="002D797F" w:rsidRPr="002D797F" w:rsidRDefault="002D797F" w:rsidP="002D797F">
            <w:pPr>
              <w:tabs>
                <w:tab w:val="decimal" w:pos="1155"/>
              </w:tabs>
              <w:spacing w:line="380" w:lineRule="exact"/>
              <w:rPr>
                <w:rFonts w:ascii="Arial" w:hAnsi="Arial" w:cs="Arial"/>
                <w:sz w:val="22"/>
                <w:szCs w:val="22"/>
              </w:rPr>
            </w:pPr>
            <w:r w:rsidRPr="002D797F">
              <w:rPr>
                <w:rFonts w:ascii="Arial" w:hAnsi="Arial" w:cs="Arial"/>
                <w:sz w:val="22"/>
                <w:szCs w:val="22"/>
              </w:rPr>
              <w:t>(146,239)</w:t>
            </w:r>
          </w:p>
        </w:tc>
        <w:tc>
          <w:tcPr>
            <w:tcW w:w="1530" w:type="dxa"/>
            <w:vAlign w:val="bottom"/>
          </w:tcPr>
          <w:p w:rsidR="002D797F" w:rsidRPr="00DE581E" w:rsidRDefault="002D797F" w:rsidP="002D797F">
            <w:pPr>
              <w:tabs>
                <w:tab w:val="decimal" w:pos="1155"/>
              </w:tabs>
              <w:spacing w:line="380" w:lineRule="exact"/>
              <w:rPr>
                <w:rFonts w:ascii="Arial" w:hAnsi="Arial" w:cs="Arial"/>
                <w:sz w:val="22"/>
                <w:szCs w:val="22"/>
              </w:rPr>
            </w:pPr>
            <w:r w:rsidRPr="00DE581E">
              <w:rPr>
                <w:rFonts w:ascii="Arial" w:hAnsi="Arial" w:cs="Arial"/>
                <w:sz w:val="22"/>
                <w:szCs w:val="22"/>
              </w:rPr>
              <w:t>(133,983)</w:t>
            </w:r>
          </w:p>
        </w:tc>
      </w:tr>
      <w:tr w:rsidR="002D797F" w:rsidRPr="00DE581E" w:rsidTr="00A813DF">
        <w:tc>
          <w:tcPr>
            <w:tcW w:w="6030" w:type="dxa"/>
            <w:vAlign w:val="center"/>
          </w:tcPr>
          <w:p w:rsidR="002D797F" w:rsidRPr="00DE581E" w:rsidRDefault="002D797F" w:rsidP="002D797F">
            <w:pPr>
              <w:spacing w:line="380" w:lineRule="exact"/>
              <w:ind w:left="162" w:right="-198" w:hanging="162"/>
              <w:rPr>
                <w:rFonts w:ascii="Arial" w:hAnsi="Arial" w:cs="Arial"/>
                <w:sz w:val="22"/>
                <w:szCs w:val="22"/>
                <w:cs/>
              </w:rPr>
            </w:pPr>
            <w:r w:rsidRPr="00DE581E">
              <w:rPr>
                <w:rFonts w:ascii="Arial" w:hAnsi="Arial" w:cs="Arial"/>
                <w:sz w:val="22"/>
                <w:szCs w:val="22"/>
              </w:rPr>
              <w:t>Commissions and brokerages expenses</w:t>
            </w:r>
          </w:p>
        </w:tc>
        <w:tc>
          <w:tcPr>
            <w:tcW w:w="1530" w:type="dxa"/>
            <w:vAlign w:val="bottom"/>
          </w:tcPr>
          <w:p w:rsidR="002D797F" w:rsidRPr="002D797F" w:rsidRDefault="002D797F" w:rsidP="002D797F">
            <w:pPr>
              <w:tabs>
                <w:tab w:val="decimal" w:pos="1155"/>
              </w:tabs>
              <w:spacing w:line="380" w:lineRule="exact"/>
              <w:rPr>
                <w:rFonts w:ascii="Arial" w:hAnsi="Arial" w:cs="Arial"/>
                <w:sz w:val="22"/>
                <w:szCs w:val="22"/>
              </w:rPr>
            </w:pPr>
            <w:r w:rsidRPr="002D797F">
              <w:rPr>
                <w:rFonts w:ascii="Arial" w:hAnsi="Arial" w:cs="Arial"/>
                <w:sz w:val="22"/>
                <w:szCs w:val="22"/>
              </w:rPr>
              <w:t>43,108</w:t>
            </w:r>
          </w:p>
        </w:tc>
        <w:tc>
          <w:tcPr>
            <w:tcW w:w="1530" w:type="dxa"/>
            <w:vAlign w:val="bottom"/>
          </w:tcPr>
          <w:p w:rsidR="002D797F" w:rsidRPr="00DE581E" w:rsidRDefault="002D797F" w:rsidP="002D797F">
            <w:pPr>
              <w:tabs>
                <w:tab w:val="decimal" w:pos="1155"/>
              </w:tabs>
              <w:spacing w:line="380" w:lineRule="exact"/>
              <w:rPr>
                <w:rFonts w:ascii="Arial" w:hAnsi="Arial" w:cs="Arial"/>
                <w:sz w:val="22"/>
                <w:szCs w:val="22"/>
              </w:rPr>
            </w:pPr>
            <w:r w:rsidRPr="00DE581E">
              <w:rPr>
                <w:rFonts w:ascii="Arial" w:hAnsi="Arial" w:cs="Arial"/>
                <w:sz w:val="22"/>
                <w:szCs w:val="22"/>
              </w:rPr>
              <w:t>55,867</w:t>
            </w:r>
          </w:p>
        </w:tc>
      </w:tr>
      <w:tr w:rsidR="002D797F" w:rsidRPr="00DE581E" w:rsidTr="00A813DF">
        <w:tc>
          <w:tcPr>
            <w:tcW w:w="6030" w:type="dxa"/>
            <w:vAlign w:val="bottom"/>
          </w:tcPr>
          <w:p w:rsidR="002D797F" w:rsidRPr="00DE581E" w:rsidRDefault="002D797F" w:rsidP="002D797F">
            <w:pPr>
              <w:spacing w:line="380" w:lineRule="exact"/>
              <w:ind w:left="158" w:hanging="158"/>
              <w:rPr>
                <w:rFonts w:ascii="Arial" w:hAnsi="Arial" w:cs="Arial"/>
                <w:sz w:val="22"/>
                <w:szCs w:val="22"/>
              </w:rPr>
            </w:pPr>
            <w:r w:rsidRPr="00DE581E">
              <w:rPr>
                <w:rFonts w:ascii="Arial" w:hAnsi="Arial" w:cs="Arial"/>
                <w:sz w:val="22"/>
                <w:szCs w:val="22"/>
              </w:rPr>
              <w:t>Other underwriting expense</w:t>
            </w:r>
            <w:r>
              <w:rPr>
                <w:rFonts w:ascii="Arial" w:hAnsi="Arial" w:cs="Arial"/>
                <w:sz w:val="22"/>
                <w:szCs w:val="22"/>
              </w:rPr>
              <w:t>s</w:t>
            </w:r>
          </w:p>
        </w:tc>
        <w:tc>
          <w:tcPr>
            <w:tcW w:w="1530" w:type="dxa"/>
            <w:vAlign w:val="bottom"/>
          </w:tcPr>
          <w:p w:rsidR="002D797F" w:rsidRPr="002D797F" w:rsidRDefault="002D797F" w:rsidP="002D797F">
            <w:pPr>
              <w:pBdr>
                <w:bottom w:val="single" w:sz="4" w:space="1" w:color="auto"/>
              </w:pBdr>
              <w:tabs>
                <w:tab w:val="decimal" w:pos="1155"/>
              </w:tabs>
              <w:spacing w:line="380" w:lineRule="exact"/>
              <w:rPr>
                <w:rFonts w:ascii="Arial" w:hAnsi="Arial" w:cs="Arial"/>
                <w:sz w:val="22"/>
                <w:szCs w:val="22"/>
              </w:rPr>
            </w:pPr>
            <w:r w:rsidRPr="002D797F">
              <w:rPr>
                <w:rFonts w:ascii="Arial" w:hAnsi="Arial" w:cs="Arial"/>
                <w:sz w:val="22"/>
                <w:szCs w:val="22"/>
              </w:rPr>
              <w:t>55,205</w:t>
            </w:r>
          </w:p>
        </w:tc>
        <w:tc>
          <w:tcPr>
            <w:tcW w:w="1530" w:type="dxa"/>
            <w:vAlign w:val="bottom"/>
          </w:tcPr>
          <w:p w:rsidR="002D797F" w:rsidRPr="00DE581E" w:rsidRDefault="002D797F" w:rsidP="002D797F">
            <w:pPr>
              <w:pBdr>
                <w:bottom w:val="single" w:sz="4" w:space="1" w:color="auto"/>
              </w:pBdr>
              <w:tabs>
                <w:tab w:val="decimal" w:pos="1155"/>
              </w:tabs>
              <w:spacing w:line="380" w:lineRule="exact"/>
              <w:rPr>
                <w:rFonts w:ascii="Arial" w:hAnsi="Arial" w:cs="Arial"/>
                <w:sz w:val="22"/>
                <w:szCs w:val="22"/>
              </w:rPr>
            </w:pPr>
            <w:r w:rsidRPr="00DE581E">
              <w:rPr>
                <w:rFonts w:ascii="Arial" w:hAnsi="Arial" w:cs="Arial"/>
                <w:sz w:val="22"/>
                <w:szCs w:val="22"/>
              </w:rPr>
              <w:t>70,730</w:t>
            </w:r>
          </w:p>
        </w:tc>
      </w:tr>
      <w:tr w:rsidR="002D797F" w:rsidRPr="00DE581E" w:rsidTr="00A813DF">
        <w:tc>
          <w:tcPr>
            <w:tcW w:w="6030" w:type="dxa"/>
            <w:vAlign w:val="bottom"/>
          </w:tcPr>
          <w:p w:rsidR="002D797F" w:rsidRPr="00DE581E" w:rsidRDefault="002D797F" w:rsidP="002D797F">
            <w:pPr>
              <w:spacing w:line="380" w:lineRule="exact"/>
              <w:ind w:left="162" w:right="-43" w:hanging="162"/>
              <w:jc w:val="thaiDistribute"/>
              <w:rPr>
                <w:rFonts w:ascii="Arial" w:hAnsi="Arial" w:cs="Arial"/>
                <w:sz w:val="22"/>
                <w:szCs w:val="22"/>
                <w:cs/>
              </w:rPr>
            </w:pPr>
            <w:r w:rsidRPr="00DE581E">
              <w:rPr>
                <w:rFonts w:ascii="Arial" w:hAnsi="Arial" w:cs="Arial"/>
                <w:sz w:val="22"/>
                <w:szCs w:val="22"/>
              </w:rPr>
              <w:t>Total</w:t>
            </w:r>
          </w:p>
        </w:tc>
        <w:tc>
          <w:tcPr>
            <w:tcW w:w="1530" w:type="dxa"/>
            <w:vAlign w:val="bottom"/>
          </w:tcPr>
          <w:p w:rsidR="002D797F" w:rsidRPr="002D797F" w:rsidRDefault="002D797F" w:rsidP="002D797F">
            <w:pPr>
              <w:pBdr>
                <w:bottom w:val="double" w:sz="4" w:space="1" w:color="auto"/>
              </w:pBdr>
              <w:tabs>
                <w:tab w:val="decimal" w:pos="1155"/>
              </w:tabs>
              <w:spacing w:line="380" w:lineRule="exact"/>
              <w:rPr>
                <w:rFonts w:ascii="Arial" w:hAnsi="Arial" w:cs="Arial"/>
                <w:sz w:val="22"/>
                <w:szCs w:val="22"/>
              </w:rPr>
            </w:pPr>
            <w:r w:rsidRPr="002D797F">
              <w:rPr>
                <w:rFonts w:ascii="Arial" w:hAnsi="Arial" w:cs="Arial"/>
                <w:sz w:val="22"/>
                <w:szCs w:val="22"/>
              </w:rPr>
              <w:t>162,497</w:t>
            </w:r>
          </w:p>
        </w:tc>
        <w:tc>
          <w:tcPr>
            <w:tcW w:w="1530" w:type="dxa"/>
            <w:vAlign w:val="bottom"/>
          </w:tcPr>
          <w:p w:rsidR="002D797F" w:rsidRPr="00DE581E" w:rsidRDefault="002D797F" w:rsidP="002D797F">
            <w:pPr>
              <w:pBdr>
                <w:bottom w:val="double" w:sz="4" w:space="1" w:color="auto"/>
              </w:pBdr>
              <w:tabs>
                <w:tab w:val="decimal" w:pos="1155"/>
              </w:tabs>
              <w:spacing w:line="380" w:lineRule="exact"/>
              <w:rPr>
                <w:rFonts w:ascii="Arial" w:hAnsi="Arial" w:cs="Arial"/>
                <w:sz w:val="22"/>
                <w:szCs w:val="22"/>
              </w:rPr>
            </w:pPr>
            <w:r w:rsidRPr="00DE581E">
              <w:rPr>
                <w:rFonts w:ascii="Arial" w:hAnsi="Arial" w:cs="Arial"/>
                <w:sz w:val="22"/>
                <w:szCs w:val="22"/>
              </w:rPr>
              <w:t>233,623</w:t>
            </w:r>
          </w:p>
        </w:tc>
      </w:tr>
    </w:tbl>
    <w:p w:rsidR="009A30F2" w:rsidRPr="00EB6D22" w:rsidRDefault="009A30F2" w:rsidP="009A30F2">
      <w:pPr>
        <w:pStyle w:val="Heading1"/>
        <w:spacing w:before="120" w:after="120" w:line="380" w:lineRule="exact"/>
        <w:ind w:left="547" w:hanging="547"/>
        <w:rPr>
          <w:sz w:val="22"/>
          <w:szCs w:val="22"/>
        </w:rPr>
      </w:pPr>
      <w:r w:rsidRPr="00EB6D22">
        <w:rPr>
          <w:sz w:val="22"/>
          <w:szCs w:val="22"/>
        </w:rPr>
        <w:t>49.</w:t>
      </w:r>
      <w:r w:rsidRPr="00EB6D22">
        <w:rPr>
          <w:sz w:val="22"/>
          <w:szCs w:val="22"/>
        </w:rPr>
        <w:tab/>
        <w:t xml:space="preserve">Finance cost </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9A30F2" w:rsidRPr="003C4EB1" w:rsidTr="009A30F2">
        <w:trPr>
          <w:tblHeader/>
        </w:trPr>
        <w:tc>
          <w:tcPr>
            <w:tcW w:w="9182" w:type="dxa"/>
            <w:gridSpan w:val="5"/>
          </w:tcPr>
          <w:p w:rsidR="009A30F2" w:rsidRPr="003C4EB1" w:rsidRDefault="009A30F2" w:rsidP="006127E2">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9A30F2" w:rsidRPr="003C4EB1" w:rsidTr="009A30F2">
        <w:trPr>
          <w:tblHeader/>
        </w:trPr>
        <w:tc>
          <w:tcPr>
            <w:tcW w:w="4590" w:type="dxa"/>
            <w:vAlign w:val="bottom"/>
          </w:tcPr>
          <w:p w:rsidR="009A30F2" w:rsidRPr="003C4EB1"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9A30F2" w:rsidRPr="003C4EB1"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9A30F2" w:rsidRPr="003C4EB1"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2D797F" w:rsidRPr="003C4EB1" w:rsidTr="004E5303">
        <w:trPr>
          <w:tblHeader/>
        </w:trPr>
        <w:tc>
          <w:tcPr>
            <w:tcW w:w="4590" w:type="dxa"/>
          </w:tcPr>
          <w:p w:rsidR="002D797F" w:rsidRPr="003C4EB1" w:rsidRDefault="002D797F" w:rsidP="002D797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A30F2">
              <w:rPr>
                <w:rFonts w:ascii="Arial" w:hAnsi="Arial"/>
                <w:sz w:val="20"/>
                <w:szCs w:val="20"/>
              </w:rPr>
              <w:t>2020</w:t>
            </w: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9A30F2">
              <w:rPr>
                <w:rFonts w:ascii="Arial" w:hAnsi="Arial"/>
                <w:sz w:val="20"/>
                <w:szCs w:val="20"/>
              </w:rPr>
              <w:t>2019</w:t>
            </w: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A30F2">
              <w:rPr>
                <w:rFonts w:ascii="Arial" w:hAnsi="Arial"/>
                <w:sz w:val="20"/>
                <w:szCs w:val="20"/>
              </w:rPr>
              <w:t>2020</w:t>
            </w:r>
          </w:p>
        </w:tc>
        <w:tc>
          <w:tcPr>
            <w:tcW w:w="1148" w:type="dxa"/>
            <w:vAlign w:val="bottom"/>
          </w:tcPr>
          <w:p w:rsidR="002D797F" w:rsidRPr="009A30F2" w:rsidRDefault="002D797F" w:rsidP="002D797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9A30F2">
              <w:rPr>
                <w:rFonts w:ascii="Arial" w:hAnsi="Arial"/>
                <w:sz w:val="20"/>
                <w:szCs w:val="20"/>
              </w:rPr>
              <w:t>2019</w:t>
            </w:r>
          </w:p>
        </w:tc>
      </w:tr>
      <w:tr w:rsidR="002D797F" w:rsidRPr="003C4EB1" w:rsidTr="004E5303">
        <w:trPr>
          <w:tblHeader/>
        </w:trPr>
        <w:tc>
          <w:tcPr>
            <w:tcW w:w="4590" w:type="dxa"/>
            <w:shd w:val="clear" w:color="auto" w:fill="auto"/>
          </w:tcPr>
          <w:p w:rsidR="002D797F" w:rsidRPr="00E504E6" w:rsidRDefault="002D797F" w:rsidP="002D797F">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E504E6">
              <w:rPr>
                <w:rFonts w:ascii="Arial" w:hAnsi="Arial" w:cs="Browallia New"/>
                <w:sz w:val="20"/>
                <w:szCs w:val="20"/>
              </w:rPr>
              <w:t xml:space="preserve">Interest expenses on </w:t>
            </w:r>
            <w:r w:rsidR="00E177C0">
              <w:rPr>
                <w:rFonts w:ascii="Arial" w:hAnsi="Arial" w:cs="Browallia New"/>
                <w:sz w:val="20"/>
                <w:szCs w:val="20"/>
              </w:rPr>
              <w:t>loans</w:t>
            </w:r>
          </w:p>
        </w:tc>
        <w:tc>
          <w:tcPr>
            <w:tcW w:w="1148" w:type="dxa"/>
            <w:vAlign w:val="bottom"/>
          </w:tcPr>
          <w:p w:rsidR="002D797F" w:rsidRPr="002D797F"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112,404</w:t>
            </w:r>
          </w:p>
        </w:tc>
        <w:tc>
          <w:tcPr>
            <w:tcW w:w="1148" w:type="dxa"/>
            <w:vAlign w:val="bottom"/>
          </w:tcPr>
          <w:p w:rsidR="002D797F" w:rsidRPr="002D797F"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161,154</w:t>
            </w:r>
          </w:p>
        </w:tc>
        <w:tc>
          <w:tcPr>
            <w:tcW w:w="1148" w:type="dxa"/>
            <w:vAlign w:val="bottom"/>
          </w:tcPr>
          <w:p w:rsidR="002D797F" w:rsidRPr="002D797F"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29,083</w:t>
            </w:r>
          </w:p>
        </w:tc>
        <w:tc>
          <w:tcPr>
            <w:tcW w:w="1148" w:type="dxa"/>
            <w:vAlign w:val="bottom"/>
          </w:tcPr>
          <w:p w:rsidR="002D797F" w:rsidRPr="002D797F"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60,305</w:t>
            </w:r>
          </w:p>
        </w:tc>
      </w:tr>
      <w:tr w:rsidR="00E177C0" w:rsidRPr="003C4EB1" w:rsidTr="004E5303">
        <w:trPr>
          <w:tblHeader/>
        </w:trPr>
        <w:tc>
          <w:tcPr>
            <w:tcW w:w="4590" w:type="dxa"/>
            <w:shd w:val="clear" w:color="auto" w:fill="auto"/>
          </w:tcPr>
          <w:p w:rsidR="00E177C0" w:rsidRPr="00E504E6" w:rsidRDefault="00E177C0" w:rsidP="002D797F">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w:t>
            </w:r>
            <w:r w:rsidR="004F6B24">
              <w:rPr>
                <w:rFonts w:ascii="Arial" w:hAnsi="Arial" w:cs="Browallia New"/>
                <w:sz w:val="20"/>
                <w:szCs w:val="20"/>
              </w:rPr>
              <w:t>s</w:t>
            </w:r>
            <w:r>
              <w:rPr>
                <w:rFonts w:ascii="Arial" w:hAnsi="Arial" w:cs="Browallia New"/>
                <w:sz w:val="20"/>
                <w:szCs w:val="20"/>
              </w:rPr>
              <w:t xml:space="preserve"> on debentures</w:t>
            </w:r>
          </w:p>
        </w:tc>
        <w:tc>
          <w:tcPr>
            <w:tcW w:w="1148" w:type="dxa"/>
            <w:vAlign w:val="bottom"/>
          </w:tcPr>
          <w:p w:rsidR="00E177C0"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491,867</w:t>
            </w:r>
          </w:p>
        </w:tc>
        <w:tc>
          <w:tcPr>
            <w:tcW w:w="1148" w:type="dxa"/>
            <w:vAlign w:val="bottom"/>
          </w:tcPr>
          <w:p w:rsidR="00E177C0"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368,974</w:t>
            </w:r>
          </w:p>
        </w:tc>
        <w:tc>
          <w:tcPr>
            <w:tcW w:w="1148" w:type="dxa"/>
            <w:vAlign w:val="bottom"/>
          </w:tcPr>
          <w:p w:rsidR="00E177C0"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196,608</w:t>
            </w:r>
          </w:p>
        </w:tc>
        <w:tc>
          <w:tcPr>
            <w:tcW w:w="1148" w:type="dxa"/>
            <w:vAlign w:val="bottom"/>
          </w:tcPr>
          <w:p w:rsidR="00E177C0" w:rsidRDefault="00E177C0" w:rsidP="002D797F">
            <w:pPr>
              <w:tabs>
                <w:tab w:val="decimal" w:pos="883"/>
              </w:tabs>
              <w:spacing w:line="380" w:lineRule="exact"/>
              <w:ind w:right="-45"/>
              <w:rPr>
                <w:rFonts w:ascii="Arial" w:hAnsi="Arial" w:cs="Arial"/>
                <w:sz w:val="20"/>
                <w:szCs w:val="20"/>
              </w:rPr>
            </w:pPr>
            <w:r>
              <w:rPr>
                <w:rFonts w:ascii="Arial" w:hAnsi="Arial" w:cs="Arial"/>
                <w:sz w:val="20"/>
                <w:szCs w:val="20"/>
              </w:rPr>
              <w:t>177,067</w:t>
            </w:r>
          </w:p>
        </w:tc>
      </w:tr>
      <w:tr w:rsidR="002D797F" w:rsidRPr="003C4EB1" w:rsidTr="004E5303">
        <w:trPr>
          <w:tblHeader/>
        </w:trPr>
        <w:tc>
          <w:tcPr>
            <w:tcW w:w="4590" w:type="dxa"/>
            <w:shd w:val="clear" w:color="auto" w:fill="auto"/>
          </w:tcPr>
          <w:p w:rsidR="002D797F" w:rsidRPr="00E504E6" w:rsidRDefault="002D797F" w:rsidP="002D797F">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expenses on lease liabilities</w:t>
            </w:r>
          </w:p>
        </w:tc>
        <w:tc>
          <w:tcPr>
            <w:tcW w:w="1148" w:type="dxa"/>
            <w:vAlign w:val="bottom"/>
          </w:tcPr>
          <w:p w:rsidR="002D797F" w:rsidRPr="002D797F" w:rsidRDefault="002D797F" w:rsidP="00E177C0">
            <w:pPr>
              <w:tabs>
                <w:tab w:val="decimal" w:pos="883"/>
              </w:tabs>
              <w:spacing w:line="380" w:lineRule="exact"/>
              <w:ind w:right="-45"/>
              <w:rPr>
                <w:rFonts w:ascii="Arial" w:hAnsi="Arial" w:cs="Arial"/>
                <w:sz w:val="20"/>
                <w:szCs w:val="20"/>
              </w:rPr>
            </w:pPr>
            <w:r w:rsidRPr="002D797F">
              <w:rPr>
                <w:rFonts w:ascii="Arial" w:hAnsi="Arial" w:cs="Arial"/>
                <w:sz w:val="20"/>
                <w:szCs w:val="20"/>
              </w:rPr>
              <w:t>29,106</w:t>
            </w:r>
          </w:p>
        </w:tc>
        <w:tc>
          <w:tcPr>
            <w:tcW w:w="1148" w:type="dxa"/>
            <w:vAlign w:val="bottom"/>
          </w:tcPr>
          <w:p w:rsidR="002D797F" w:rsidRPr="002D797F" w:rsidRDefault="002D797F" w:rsidP="00E177C0">
            <w:pPr>
              <w:tabs>
                <w:tab w:val="decimal" w:pos="883"/>
              </w:tabs>
              <w:spacing w:line="380" w:lineRule="exact"/>
              <w:ind w:right="-45"/>
              <w:rPr>
                <w:rFonts w:ascii="Arial" w:hAnsi="Arial" w:cs="Arial"/>
                <w:sz w:val="20"/>
                <w:szCs w:val="20"/>
              </w:rPr>
            </w:pPr>
            <w:r w:rsidRPr="002D797F">
              <w:rPr>
                <w:rFonts w:ascii="Arial" w:hAnsi="Arial" w:cs="Arial"/>
                <w:sz w:val="20"/>
                <w:szCs w:val="20"/>
              </w:rPr>
              <w:t>23</w:t>
            </w:r>
          </w:p>
        </w:tc>
        <w:tc>
          <w:tcPr>
            <w:tcW w:w="1148" w:type="dxa"/>
            <w:vAlign w:val="bottom"/>
          </w:tcPr>
          <w:p w:rsidR="002D797F" w:rsidRPr="002D797F" w:rsidRDefault="002D797F" w:rsidP="00E177C0">
            <w:pPr>
              <w:tabs>
                <w:tab w:val="decimal" w:pos="883"/>
              </w:tabs>
              <w:spacing w:line="380" w:lineRule="exact"/>
              <w:ind w:right="-45"/>
              <w:rPr>
                <w:rFonts w:ascii="Arial" w:hAnsi="Arial" w:cs="Arial"/>
                <w:sz w:val="20"/>
                <w:szCs w:val="20"/>
              </w:rPr>
            </w:pPr>
            <w:r w:rsidRPr="002D797F">
              <w:rPr>
                <w:rFonts w:ascii="Arial" w:hAnsi="Arial" w:cs="Arial"/>
                <w:sz w:val="20"/>
                <w:szCs w:val="20"/>
              </w:rPr>
              <w:t>827</w:t>
            </w:r>
          </w:p>
        </w:tc>
        <w:tc>
          <w:tcPr>
            <w:tcW w:w="1148" w:type="dxa"/>
            <w:vAlign w:val="bottom"/>
          </w:tcPr>
          <w:p w:rsidR="002D797F" w:rsidRPr="002D797F" w:rsidRDefault="002D797F" w:rsidP="00E177C0">
            <w:pPr>
              <w:tabs>
                <w:tab w:val="decimal" w:pos="883"/>
              </w:tabs>
              <w:spacing w:line="380" w:lineRule="exact"/>
              <w:ind w:right="-45"/>
              <w:rPr>
                <w:rFonts w:ascii="Arial" w:hAnsi="Arial" w:cs="Arial"/>
                <w:sz w:val="20"/>
                <w:szCs w:val="20"/>
              </w:rPr>
            </w:pPr>
            <w:r w:rsidRPr="002D797F">
              <w:rPr>
                <w:rFonts w:ascii="Arial" w:hAnsi="Arial" w:cs="Arial"/>
                <w:sz w:val="20"/>
                <w:szCs w:val="20"/>
              </w:rPr>
              <w:t>-</w:t>
            </w:r>
          </w:p>
        </w:tc>
      </w:tr>
      <w:tr w:rsidR="00E177C0" w:rsidRPr="003C4EB1" w:rsidTr="004E5303">
        <w:trPr>
          <w:tblHeader/>
        </w:trPr>
        <w:tc>
          <w:tcPr>
            <w:tcW w:w="4590" w:type="dxa"/>
            <w:shd w:val="clear" w:color="auto" w:fill="auto"/>
          </w:tcPr>
          <w:p w:rsidR="00E177C0" w:rsidRPr="00E504E6" w:rsidRDefault="00E177C0" w:rsidP="002D797F">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paid on an amortised deposits received from lessees</w:t>
            </w:r>
          </w:p>
        </w:tc>
        <w:tc>
          <w:tcPr>
            <w:tcW w:w="1148" w:type="dxa"/>
            <w:vAlign w:val="bottom"/>
          </w:tcPr>
          <w:p w:rsidR="00E177C0" w:rsidRPr="002D797F" w:rsidRDefault="00E177C0"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1,774</w:t>
            </w:r>
          </w:p>
        </w:tc>
        <w:tc>
          <w:tcPr>
            <w:tcW w:w="1148" w:type="dxa"/>
            <w:vAlign w:val="bottom"/>
          </w:tcPr>
          <w:p w:rsidR="00E177C0" w:rsidRPr="002D797F" w:rsidRDefault="00E177C0"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E177C0" w:rsidRPr="002D797F" w:rsidRDefault="00E177C0"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E177C0" w:rsidRPr="002D797F" w:rsidRDefault="00E177C0" w:rsidP="002D797F">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r>
      <w:tr w:rsidR="002D797F" w:rsidRPr="00292B6B" w:rsidTr="004E5303">
        <w:trPr>
          <w:tblHeader/>
        </w:trPr>
        <w:tc>
          <w:tcPr>
            <w:tcW w:w="4590" w:type="dxa"/>
          </w:tcPr>
          <w:p w:rsidR="002D797F" w:rsidRPr="00080A6C" w:rsidRDefault="002D797F" w:rsidP="002D797F">
            <w:pPr>
              <w:tabs>
                <w:tab w:val="left" w:pos="600"/>
                <w:tab w:val="left" w:pos="900"/>
                <w:tab w:val="right" w:pos="7280"/>
                <w:tab w:val="right" w:pos="8540"/>
              </w:tabs>
              <w:spacing w:line="380" w:lineRule="exact"/>
              <w:ind w:right="-45"/>
              <w:jc w:val="thaiDistribute"/>
              <w:rPr>
                <w:rFonts w:ascii="Arial" w:hAnsi="Arial" w:cs="Arial"/>
                <w:sz w:val="20"/>
                <w:szCs w:val="20"/>
                <w:cs/>
              </w:rPr>
            </w:pPr>
            <w:r w:rsidRPr="00080A6C">
              <w:rPr>
                <w:rFonts w:ascii="Arial" w:hAnsi="Arial" w:cs="Arial"/>
                <w:sz w:val="20"/>
                <w:szCs w:val="20"/>
              </w:rPr>
              <w:t>Total</w:t>
            </w:r>
          </w:p>
        </w:tc>
        <w:tc>
          <w:tcPr>
            <w:tcW w:w="1148"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635,151</w:t>
            </w:r>
          </w:p>
        </w:tc>
        <w:tc>
          <w:tcPr>
            <w:tcW w:w="1148"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530,151</w:t>
            </w:r>
          </w:p>
        </w:tc>
        <w:tc>
          <w:tcPr>
            <w:tcW w:w="1148"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226,518</w:t>
            </w:r>
          </w:p>
        </w:tc>
        <w:tc>
          <w:tcPr>
            <w:tcW w:w="1148" w:type="dxa"/>
            <w:vAlign w:val="bottom"/>
          </w:tcPr>
          <w:p w:rsidR="002D797F" w:rsidRPr="002D797F" w:rsidRDefault="002D797F" w:rsidP="002D797F">
            <w:pPr>
              <w:pBdr>
                <w:bottom w:val="double" w:sz="4" w:space="1" w:color="auto"/>
              </w:pBdr>
              <w:tabs>
                <w:tab w:val="decimal" w:pos="883"/>
              </w:tabs>
              <w:spacing w:line="380" w:lineRule="exact"/>
              <w:ind w:right="-45"/>
              <w:rPr>
                <w:rFonts w:ascii="Arial" w:hAnsi="Arial" w:cs="Arial"/>
                <w:sz w:val="20"/>
                <w:szCs w:val="20"/>
              </w:rPr>
            </w:pPr>
            <w:r w:rsidRPr="002D797F">
              <w:rPr>
                <w:rFonts w:ascii="Arial" w:hAnsi="Arial" w:cs="Arial"/>
                <w:sz w:val="20"/>
                <w:szCs w:val="20"/>
              </w:rPr>
              <w:t>237,372</w:t>
            </w:r>
          </w:p>
        </w:tc>
      </w:tr>
    </w:tbl>
    <w:p w:rsidR="002D797F" w:rsidRDefault="002D797F" w:rsidP="00226F9E">
      <w:pPr>
        <w:spacing w:before="240" w:after="120" w:line="360" w:lineRule="exact"/>
        <w:ind w:left="547" w:hanging="547"/>
        <w:jc w:val="thaiDistribute"/>
        <w:rPr>
          <w:rFonts w:ascii="Arial" w:hAnsi="Arial"/>
          <w:b/>
          <w:bCs/>
          <w:sz w:val="22"/>
          <w:szCs w:val="22"/>
        </w:rPr>
      </w:pPr>
    </w:p>
    <w:p w:rsidR="002D797F" w:rsidRDefault="002D797F">
      <w:pPr>
        <w:overflowPunct/>
        <w:autoSpaceDE/>
        <w:autoSpaceDN/>
        <w:adjustRightInd/>
        <w:textAlignment w:val="auto"/>
        <w:rPr>
          <w:rFonts w:ascii="Arial" w:hAnsi="Arial"/>
          <w:b/>
          <w:bCs/>
          <w:sz w:val="22"/>
          <w:szCs w:val="22"/>
        </w:rPr>
      </w:pPr>
      <w:r>
        <w:rPr>
          <w:rFonts w:ascii="Arial" w:hAnsi="Arial"/>
          <w:b/>
          <w:bCs/>
          <w:sz w:val="22"/>
          <w:szCs w:val="22"/>
        </w:rPr>
        <w:br w:type="page"/>
      </w:r>
    </w:p>
    <w:p w:rsidR="00760705" w:rsidRPr="003C5509" w:rsidRDefault="009A30F2" w:rsidP="00226F9E">
      <w:pPr>
        <w:spacing w:before="240" w:after="120" w:line="360" w:lineRule="exact"/>
        <w:ind w:left="547" w:hanging="547"/>
        <w:jc w:val="thaiDistribute"/>
        <w:rPr>
          <w:rFonts w:ascii="Arial" w:hAnsi="Arial"/>
          <w:b/>
          <w:bCs/>
          <w:sz w:val="22"/>
          <w:szCs w:val="22"/>
        </w:rPr>
      </w:pPr>
      <w:r>
        <w:rPr>
          <w:rFonts w:ascii="Arial" w:hAnsi="Arial"/>
          <w:b/>
          <w:bCs/>
          <w:sz w:val="22"/>
          <w:szCs w:val="22"/>
        </w:rPr>
        <w:lastRenderedPageBreak/>
        <w:t>50</w:t>
      </w:r>
      <w:r w:rsidR="00760705" w:rsidRPr="003C5509">
        <w:rPr>
          <w:rFonts w:ascii="Arial" w:hAnsi="Arial"/>
          <w:b/>
          <w:bCs/>
          <w:sz w:val="22"/>
          <w:szCs w:val="22"/>
        </w:rPr>
        <w:t>.</w:t>
      </w:r>
      <w:r w:rsidR="00760705" w:rsidRPr="003C5509">
        <w:rPr>
          <w:rFonts w:ascii="Arial" w:hAnsi="Arial"/>
          <w:b/>
          <w:bCs/>
          <w:sz w:val="22"/>
          <w:szCs w:val="22"/>
        </w:rPr>
        <w:tab/>
        <w:t>Expenses by nature</w:t>
      </w:r>
    </w:p>
    <w:p w:rsidR="00760705" w:rsidRPr="003C5509" w:rsidRDefault="00760705" w:rsidP="007F52C4">
      <w:pPr>
        <w:tabs>
          <w:tab w:val="left" w:pos="600"/>
        </w:tabs>
        <w:spacing w:before="120" w:after="120" w:line="360" w:lineRule="exact"/>
        <w:ind w:left="547" w:hanging="547"/>
        <w:jc w:val="thaiDistribute"/>
        <w:rPr>
          <w:rFonts w:ascii="Arial" w:hAnsi="Arial"/>
          <w:sz w:val="22"/>
          <w:szCs w:val="22"/>
        </w:rPr>
      </w:pPr>
      <w:r w:rsidRPr="003C5509">
        <w:rPr>
          <w:rFonts w:ascii="Arial" w:hAnsi="Arial"/>
          <w:sz w:val="22"/>
          <w:szCs w:val="22"/>
        </w:rPr>
        <w:tab/>
        <w:t>Significant expenses classified by nature are as follows:</w:t>
      </w:r>
    </w:p>
    <w:tbl>
      <w:tblPr>
        <w:tblW w:w="9188" w:type="dxa"/>
        <w:tblInd w:w="558" w:type="dxa"/>
        <w:tblLayout w:type="fixed"/>
        <w:tblLook w:val="0000" w:firstRow="0" w:lastRow="0" w:firstColumn="0" w:lastColumn="0" w:noHBand="0" w:noVBand="0"/>
      </w:tblPr>
      <w:tblGrid>
        <w:gridCol w:w="4290"/>
        <w:gridCol w:w="1224"/>
        <w:gridCol w:w="1225"/>
        <w:gridCol w:w="1224"/>
        <w:gridCol w:w="1225"/>
      </w:tblGrid>
      <w:tr w:rsidR="00760705" w:rsidRPr="008F1613" w:rsidTr="007F52C4">
        <w:tc>
          <w:tcPr>
            <w:tcW w:w="4290" w:type="dxa"/>
          </w:tcPr>
          <w:p w:rsidR="00760705" w:rsidRPr="00C85BAA" w:rsidRDefault="00760705" w:rsidP="00AF2072">
            <w:pPr>
              <w:spacing w:line="380" w:lineRule="exact"/>
              <w:ind w:left="540" w:right="-43" w:hanging="540"/>
              <w:rPr>
                <w:rFonts w:ascii="Arial" w:hAnsi="Arial" w:cs="Arial"/>
                <w:sz w:val="18"/>
                <w:szCs w:val="18"/>
              </w:rPr>
            </w:pPr>
          </w:p>
        </w:tc>
        <w:tc>
          <w:tcPr>
            <w:tcW w:w="2449" w:type="dxa"/>
            <w:gridSpan w:val="2"/>
            <w:vAlign w:val="bottom"/>
          </w:tcPr>
          <w:p w:rsidR="00760705" w:rsidRPr="00C85BAA" w:rsidRDefault="00760705" w:rsidP="00AF2072">
            <w:pPr>
              <w:spacing w:line="380" w:lineRule="exact"/>
              <w:ind w:left="540" w:right="-43" w:hanging="540"/>
              <w:jc w:val="center"/>
              <w:rPr>
                <w:rFonts w:ascii="Arial" w:hAnsi="Arial" w:cs="Arial"/>
                <w:sz w:val="18"/>
                <w:szCs w:val="18"/>
              </w:rPr>
            </w:pPr>
          </w:p>
        </w:tc>
        <w:tc>
          <w:tcPr>
            <w:tcW w:w="2449" w:type="dxa"/>
            <w:gridSpan w:val="2"/>
            <w:vAlign w:val="bottom"/>
          </w:tcPr>
          <w:p w:rsidR="00760705" w:rsidRPr="00C85BAA" w:rsidRDefault="00760705" w:rsidP="00AF2072">
            <w:pPr>
              <w:spacing w:line="380" w:lineRule="exact"/>
              <w:ind w:left="540" w:right="-43" w:hanging="540"/>
              <w:jc w:val="right"/>
              <w:rPr>
                <w:rFonts w:ascii="Arial" w:hAnsi="Arial" w:cs="Arial"/>
                <w:sz w:val="18"/>
                <w:szCs w:val="18"/>
              </w:rPr>
            </w:pPr>
            <w:r w:rsidRPr="00C85BAA">
              <w:rPr>
                <w:rFonts w:ascii="Arial" w:hAnsi="Arial" w:cs="Arial"/>
                <w:sz w:val="18"/>
                <w:szCs w:val="18"/>
              </w:rPr>
              <w:t>(Unit: Thousand Baht)</w:t>
            </w:r>
          </w:p>
        </w:tc>
      </w:tr>
      <w:tr w:rsidR="00760705" w:rsidRPr="008F1613" w:rsidTr="007F52C4">
        <w:tc>
          <w:tcPr>
            <w:tcW w:w="4290" w:type="dxa"/>
          </w:tcPr>
          <w:p w:rsidR="00760705" w:rsidRPr="00C85BAA" w:rsidRDefault="00760705" w:rsidP="00AF2072">
            <w:pPr>
              <w:spacing w:line="380" w:lineRule="exact"/>
              <w:ind w:right="-43"/>
              <w:rPr>
                <w:rFonts w:ascii="Arial" w:hAnsi="Arial" w:cs="Arial"/>
                <w:sz w:val="18"/>
                <w:szCs w:val="18"/>
              </w:rPr>
            </w:pPr>
          </w:p>
        </w:tc>
        <w:tc>
          <w:tcPr>
            <w:tcW w:w="2449" w:type="dxa"/>
            <w:gridSpan w:val="2"/>
            <w:vAlign w:val="bottom"/>
          </w:tcPr>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 xml:space="preserve">Consolidated </w:t>
            </w:r>
          </w:p>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financial statements</w:t>
            </w:r>
          </w:p>
        </w:tc>
        <w:tc>
          <w:tcPr>
            <w:tcW w:w="2449" w:type="dxa"/>
            <w:gridSpan w:val="2"/>
            <w:vAlign w:val="bottom"/>
          </w:tcPr>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 xml:space="preserve">Separate </w:t>
            </w:r>
          </w:p>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financial statements</w:t>
            </w:r>
          </w:p>
        </w:tc>
      </w:tr>
      <w:tr w:rsidR="004E5303" w:rsidRPr="008F1613" w:rsidTr="004E5303">
        <w:tc>
          <w:tcPr>
            <w:tcW w:w="4290" w:type="dxa"/>
          </w:tcPr>
          <w:p w:rsidR="004E5303" w:rsidRPr="00C85BAA" w:rsidRDefault="004E5303" w:rsidP="004E5303">
            <w:pPr>
              <w:spacing w:line="380" w:lineRule="exact"/>
              <w:ind w:right="-43"/>
              <w:rPr>
                <w:rFonts w:ascii="Arial" w:hAnsi="Arial" w:cs="Arial"/>
                <w:sz w:val="18"/>
                <w:szCs w:val="18"/>
              </w:rPr>
            </w:pPr>
          </w:p>
        </w:tc>
        <w:tc>
          <w:tcPr>
            <w:tcW w:w="1224" w:type="dxa"/>
            <w:shd w:val="clear" w:color="auto" w:fill="auto"/>
            <w:vAlign w:val="bottom"/>
          </w:tcPr>
          <w:p w:rsidR="004E5303" w:rsidRPr="004E5303" w:rsidRDefault="004E5303" w:rsidP="004E5303">
            <w:pPr>
              <w:pBdr>
                <w:bottom w:val="single" w:sz="4" w:space="1" w:color="auto"/>
              </w:pBdr>
              <w:spacing w:line="380" w:lineRule="exact"/>
              <w:ind w:right="-43"/>
              <w:jc w:val="center"/>
              <w:rPr>
                <w:rFonts w:ascii="Arial" w:hAnsi="Arial" w:cs="Arial"/>
                <w:sz w:val="18"/>
                <w:szCs w:val="18"/>
              </w:rPr>
            </w:pPr>
            <w:r w:rsidRPr="004E5303">
              <w:rPr>
                <w:rFonts w:ascii="Arial" w:hAnsi="Arial" w:cs="Arial"/>
                <w:sz w:val="18"/>
                <w:szCs w:val="18"/>
              </w:rPr>
              <w:t>2020</w:t>
            </w:r>
          </w:p>
        </w:tc>
        <w:tc>
          <w:tcPr>
            <w:tcW w:w="1225" w:type="dxa"/>
            <w:shd w:val="clear" w:color="auto" w:fill="auto"/>
            <w:vAlign w:val="bottom"/>
          </w:tcPr>
          <w:p w:rsidR="004E5303" w:rsidRPr="004E5303" w:rsidRDefault="004E5303" w:rsidP="004E5303">
            <w:pPr>
              <w:pBdr>
                <w:bottom w:val="single" w:sz="4" w:space="1" w:color="auto"/>
              </w:pBdr>
              <w:spacing w:line="380" w:lineRule="exact"/>
              <w:ind w:right="-43"/>
              <w:jc w:val="center"/>
              <w:rPr>
                <w:rFonts w:ascii="Arial" w:hAnsi="Arial" w:cs="Arial"/>
                <w:sz w:val="18"/>
                <w:szCs w:val="18"/>
                <w:cs/>
              </w:rPr>
            </w:pPr>
            <w:r w:rsidRPr="004E5303">
              <w:rPr>
                <w:rFonts w:ascii="Arial" w:hAnsi="Arial" w:cs="Arial"/>
                <w:sz w:val="18"/>
                <w:szCs w:val="18"/>
              </w:rPr>
              <w:t>2019</w:t>
            </w:r>
          </w:p>
        </w:tc>
        <w:tc>
          <w:tcPr>
            <w:tcW w:w="1224" w:type="dxa"/>
            <w:shd w:val="clear" w:color="auto" w:fill="auto"/>
            <w:vAlign w:val="bottom"/>
          </w:tcPr>
          <w:p w:rsidR="004E5303" w:rsidRPr="004E5303" w:rsidRDefault="004E5303" w:rsidP="004E5303">
            <w:pPr>
              <w:pBdr>
                <w:bottom w:val="single" w:sz="4" w:space="1" w:color="auto"/>
              </w:pBdr>
              <w:spacing w:line="380" w:lineRule="exact"/>
              <w:ind w:right="-43"/>
              <w:jc w:val="center"/>
              <w:rPr>
                <w:rFonts w:ascii="Arial" w:hAnsi="Arial" w:cs="Arial"/>
                <w:sz w:val="18"/>
                <w:szCs w:val="18"/>
              </w:rPr>
            </w:pPr>
            <w:r w:rsidRPr="004E5303">
              <w:rPr>
                <w:rFonts w:ascii="Arial" w:hAnsi="Arial" w:cs="Arial"/>
                <w:sz w:val="18"/>
                <w:szCs w:val="18"/>
              </w:rPr>
              <w:t>2020</w:t>
            </w:r>
          </w:p>
        </w:tc>
        <w:tc>
          <w:tcPr>
            <w:tcW w:w="1225" w:type="dxa"/>
            <w:shd w:val="clear" w:color="auto" w:fill="auto"/>
            <w:vAlign w:val="bottom"/>
          </w:tcPr>
          <w:p w:rsidR="004E5303" w:rsidRPr="004E5303" w:rsidRDefault="004E5303" w:rsidP="004E5303">
            <w:pPr>
              <w:pBdr>
                <w:bottom w:val="single" w:sz="4" w:space="1" w:color="auto"/>
              </w:pBdr>
              <w:spacing w:line="380" w:lineRule="exact"/>
              <w:ind w:right="-43"/>
              <w:jc w:val="center"/>
              <w:rPr>
                <w:rFonts w:ascii="Arial" w:hAnsi="Arial" w:cs="Arial"/>
                <w:sz w:val="18"/>
                <w:szCs w:val="18"/>
                <w:cs/>
              </w:rPr>
            </w:pPr>
            <w:r w:rsidRPr="004E5303">
              <w:rPr>
                <w:rFonts w:ascii="Arial" w:hAnsi="Arial" w:cs="Arial"/>
                <w:sz w:val="18"/>
                <w:szCs w:val="18"/>
              </w:rPr>
              <w:t>2019</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Salaries</w:t>
            </w:r>
            <w:r w:rsidR="00E177C0">
              <w:rPr>
                <w:rFonts w:ascii="Arial" w:hAnsi="Arial" w:cs="Arial"/>
                <w:sz w:val="18"/>
                <w:szCs w:val="18"/>
              </w:rPr>
              <w:t xml:space="preserve">, </w:t>
            </w:r>
            <w:r w:rsidRPr="00C85BAA">
              <w:rPr>
                <w:rFonts w:ascii="Arial" w:hAnsi="Arial" w:cs="Arial"/>
                <w:sz w:val="18"/>
                <w:szCs w:val="18"/>
              </w:rPr>
              <w:t>wages and other employee benefits</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1,192,191</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1,050,722</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68,827</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Pr>
                <w:rFonts w:ascii="Arial" w:hAnsi="Arial" w:cs="Arial"/>
                <w:sz w:val="18"/>
                <w:szCs w:val="18"/>
              </w:rPr>
              <w:t>57,001</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Depreciation</w:t>
            </w:r>
            <w:r>
              <w:rPr>
                <w:rFonts w:ascii="Arial" w:hAnsi="Arial" w:cs="Arial"/>
                <w:sz w:val="18"/>
                <w:szCs w:val="18"/>
              </w:rPr>
              <w:t xml:space="preserve"> expenses</w:t>
            </w:r>
          </w:p>
        </w:tc>
        <w:tc>
          <w:tcPr>
            <w:tcW w:w="1224" w:type="dxa"/>
            <w:shd w:val="clear" w:color="auto" w:fill="auto"/>
            <w:vAlign w:val="bottom"/>
          </w:tcPr>
          <w:p w:rsidR="004E5303" w:rsidRPr="004E5303" w:rsidRDefault="00E177C0" w:rsidP="004E5303">
            <w:pPr>
              <w:tabs>
                <w:tab w:val="decimal" w:pos="972"/>
              </w:tabs>
              <w:spacing w:line="380" w:lineRule="exact"/>
              <w:ind w:right="27"/>
              <w:rPr>
                <w:rFonts w:ascii="Arial" w:hAnsi="Arial" w:cs="Arial"/>
                <w:sz w:val="18"/>
                <w:szCs w:val="18"/>
              </w:rPr>
            </w:pPr>
            <w:r>
              <w:rPr>
                <w:rFonts w:ascii="Arial" w:hAnsi="Arial" w:cs="Arial"/>
                <w:sz w:val="18"/>
                <w:szCs w:val="18"/>
              </w:rPr>
              <w:t>472,108</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201,178</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13,961</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16,37</w:t>
            </w:r>
            <w:r>
              <w:rPr>
                <w:rFonts w:ascii="Arial" w:hAnsi="Arial" w:cs="Arial"/>
                <w:sz w:val="18"/>
                <w:szCs w:val="18"/>
              </w:rPr>
              <w:t>2</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Amortisation expenses</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80,276</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160,274</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6,020</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30,189</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Assets written-off</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12,022</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25,087</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8</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11</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Allowance for diminution in value of inventories</w:t>
            </w:r>
            <w:r w:rsidR="00E177C0">
              <w:rPr>
                <w:rFonts w:ascii="Arial" w:hAnsi="Arial" w:cs="Arial"/>
                <w:sz w:val="18"/>
                <w:szCs w:val="18"/>
              </w:rPr>
              <w:t xml:space="preserve"> (reversal)</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2,165</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(40,561)</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Promotion expense</w:t>
            </w:r>
            <w:r>
              <w:rPr>
                <w:rFonts w:ascii="Arial" w:hAnsi="Arial" w:cs="Arial"/>
                <w:sz w:val="18"/>
                <w:szCs w:val="18"/>
              </w:rPr>
              <w:t>s</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93,053</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143,310</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Rental expenses</w:t>
            </w:r>
          </w:p>
        </w:tc>
        <w:tc>
          <w:tcPr>
            <w:tcW w:w="1224" w:type="dxa"/>
            <w:shd w:val="clear" w:color="auto" w:fill="auto"/>
            <w:vAlign w:val="bottom"/>
          </w:tcPr>
          <w:p w:rsidR="004E5303" w:rsidRPr="004E5303" w:rsidRDefault="00E177C0" w:rsidP="004E5303">
            <w:pPr>
              <w:tabs>
                <w:tab w:val="decimal" w:pos="972"/>
              </w:tabs>
              <w:spacing w:line="380" w:lineRule="exact"/>
              <w:ind w:right="27"/>
              <w:rPr>
                <w:rFonts w:ascii="Arial" w:hAnsi="Arial" w:cs="Arial"/>
                <w:sz w:val="18"/>
                <w:szCs w:val="18"/>
              </w:rPr>
            </w:pPr>
            <w:r>
              <w:rPr>
                <w:rFonts w:ascii="Arial" w:hAnsi="Arial" w:cs="Arial"/>
                <w:sz w:val="18"/>
                <w:szCs w:val="18"/>
              </w:rPr>
              <w:t>89,64</w:t>
            </w:r>
            <w:r w:rsidR="004B6996">
              <w:rPr>
                <w:rFonts w:ascii="Arial" w:hAnsi="Arial" w:cs="Arial"/>
                <w:sz w:val="18"/>
                <w:szCs w:val="18"/>
              </w:rPr>
              <w:t>4</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767,201</w:t>
            </w:r>
          </w:p>
        </w:tc>
        <w:tc>
          <w:tcPr>
            <w:tcW w:w="1224" w:type="dxa"/>
            <w:shd w:val="clear" w:color="auto" w:fill="auto"/>
            <w:vAlign w:val="bottom"/>
          </w:tcPr>
          <w:p w:rsidR="004E5303" w:rsidRPr="004E5303" w:rsidRDefault="00E177C0" w:rsidP="004E5303">
            <w:pPr>
              <w:tabs>
                <w:tab w:val="decimal" w:pos="972"/>
              </w:tabs>
              <w:spacing w:line="380" w:lineRule="exact"/>
              <w:ind w:right="27"/>
              <w:rPr>
                <w:rFonts w:ascii="Arial" w:hAnsi="Arial" w:cs="Arial"/>
                <w:sz w:val="18"/>
                <w:szCs w:val="18"/>
              </w:rPr>
            </w:pPr>
            <w:r>
              <w:rPr>
                <w:rFonts w:ascii="Arial" w:hAnsi="Arial" w:cs="Arial"/>
                <w:sz w:val="18"/>
                <w:szCs w:val="18"/>
              </w:rPr>
              <w:t>3,264</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15,620</w:t>
            </w:r>
          </w:p>
        </w:tc>
      </w:tr>
      <w:tr w:rsidR="004E5303" w:rsidRPr="008F1613" w:rsidTr="008805AA">
        <w:tc>
          <w:tcPr>
            <w:tcW w:w="4290" w:type="dxa"/>
          </w:tcPr>
          <w:p w:rsidR="004E5303" w:rsidRPr="00C85BAA" w:rsidRDefault="004E5303" w:rsidP="004E5303">
            <w:pPr>
              <w:spacing w:line="380" w:lineRule="exact"/>
              <w:ind w:right="27"/>
              <w:rPr>
                <w:rFonts w:ascii="Arial" w:hAnsi="Arial" w:cs="Arial"/>
                <w:sz w:val="18"/>
                <w:szCs w:val="18"/>
              </w:rPr>
            </w:pPr>
            <w:r w:rsidRPr="00C85BAA">
              <w:rPr>
                <w:rFonts w:ascii="Arial" w:hAnsi="Arial" w:cs="Arial"/>
                <w:sz w:val="18"/>
                <w:szCs w:val="18"/>
              </w:rPr>
              <w:t>Advertising expenses</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6,740</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9,774</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 xml:space="preserve">Changes in inventories of finished goods </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32,</w:t>
            </w:r>
            <w:r w:rsidR="00E177C0">
              <w:rPr>
                <w:rFonts w:ascii="Arial" w:hAnsi="Arial" w:cs="Arial"/>
                <w:sz w:val="18"/>
                <w:szCs w:val="18"/>
              </w:rPr>
              <w:t>070</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365,307</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sidRPr="00C85BAA">
              <w:rPr>
                <w:rFonts w:ascii="Arial" w:hAnsi="Arial" w:cs="Arial"/>
                <w:sz w:val="18"/>
                <w:szCs w:val="18"/>
              </w:rPr>
              <w:t>Purchases of finished goods</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5,985,298</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5,826,210</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Pr>
                <w:rFonts w:ascii="Arial" w:hAnsi="Arial" w:cs="Arial"/>
                <w:sz w:val="18"/>
                <w:szCs w:val="18"/>
              </w:rPr>
              <w:t xml:space="preserve">Allowance for </w:t>
            </w:r>
            <w:r w:rsidR="00E177C0">
              <w:rPr>
                <w:rFonts w:ascii="Arial" w:hAnsi="Arial" w:cs="Arial"/>
                <w:sz w:val="18"/>
                <w:szCs w:val="18"/>
              </w:rPr>
              <w:t>impairment</w:t>
            </w:r>
            <w:r>
              <w:rPr>
                <w:rFonts w:ascii="Arial" w:hAnsi="Arial" w:cs="Arial"/>
                <w:sz w:val="18"/>
                <w:szCs w:val="18"/>
              </w:rPr>
              <w:t xml:space="preserve"> o</w:t>
            </w:r>
            <w:r w:rsidR="005268A3">
              <w:rPr>
                <w:rFonts w:ascii="Arial" w:hAnsi="Arial" w:cs="Arial"/>
                <w:sz w:val="18"/>
                <w:szCs w:val="18"/>
              </w:rPr>
              <w:t>f</w:t>
            </w:r>
            <w:r>
              <w:rPr>
                <w:rFonts w:ascii="Arial" w:hAnsi="Arial" w:cs="Arial"/>
                <w:sz w:val="18"/>
                <w:szCs w:val="18"/>
              </w:rPr>
              <w:t xml:space="preserve"> </w:t>
            </w:r>
            <w:r w:rsidR="005268A3">
              <w:rPr>
                <w:rFonts w:ascii="Arial" w:hAnsi="Arial" w:cs="Arial"/>
                <w:sz w:val="18"/>
                <w:szCs w:val="18"/>
              </w:rPr>
              <w:t>properties</w:t>
            </w:r>
            <w:r>
              <w:rPr>
                <w:rFonts w:ascii="Arial" w:hAnsi="Arial" w:cs="Arial"/>
                <w:sz w:val="18"/>
                <w:szCs w:val="18"/>
              </w:rPr>
              <w:t xml:space="preserve"> foreclosed</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14,078</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3,088</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Pr>
                <w:rFonts w:ascii="Arial" w:hAnsi="Arial" w:cs="Arial"/>
                <w:sz w:val="18"/>
                <w:szCs w:val="18"/>
              </w:rPr>
              <w:t xml:space="preserve">Allowance for </w:t>
            </w:r>
            <w:r w:rsidR="005268A3">
              <w:rPr>
                <w:rFonts w:ascii="Arial" w:hAnsi="Arial" w:cs="Arial"/>
                <w:sz w:val="18"/>
                <w:szCs w:val="18"/>
              </w:rPr>
              <w:t>expected</w:t>
            </w:r>
            <w:r>
              <w:rPr>
                <w:rFonts w:ascii="Arial" w:hAnsi="Arial" w:cs="Arial"/>
                <w:sz w:val="18"/>
                <w:szCs w:val="18"/>
              </w:rPr>
              <w:t xml:space="preserve"> credit los</w:t>
            </w:r>
            <w:r w:rsidR="00E177C0">
              <w:rPr>
                <w:rFonts w:ascii="Arial" w:hAnsi="Arial" w:cs="Arial"/>
                <w:sz w:val="18"/>
                <w:szCs w:val="18"/>
              </w:rPr>
              <w:t>s</w:t>
            </w:r>
            <w:r>
              <w:rPr>
                <w:rFonts w:ascii="Arial" w:hAnsi="Arial" w:cs="Arial"/>
                <w:sz w:val="18"/>
                <w:szCs w:val="18"/>
              </w:rPr>
              <w:t>es (reversal)</w:t>
            </w:r>
          </w:p>
        </w:tc>
        <w:tc>
          <w:tcPr>
            <w:tcW w:w="1224" w:type="dxa"/>
            <w:shd w:val="clear" w:color="auto" w:fill="auto"/>
            <w:vAlign w:val="bottom"/>
          </w:tcPr>
          <w:p w:rsidR="004E5303" w:rsidRPr="004E5303" w:rsidRDefault="00A81726" w:rsidP="004E5303">
            <w:pPr>
              <w:tabs>
                <w:tab w:val="decimal" w:pos="972"/>
              </w:tabs>
              <w:spacing w:line="380" w:lineRule="exact"/>
              <w:ind w:right="27"/>
              <w:rPr>
                <w:rFonts w:ascii="Arial" w:hAnsi="Arial" w:cs="Arial"/>
                <w:sz w:val="18"/>
                <w:szCs w:val="18"/>
              </w:rPr>
            </w:pPr>
            <w:r>
              <w:rPr>
                <w:rFonts w:ascii="Arial" w:hAnsi="Arial" w:cs="Arial"/>
                <w:sz w:val="18"/>
                <w:szCs w:val="18"/>
              </w:rPr>
              <w:t>587,364</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(77)</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4E5303" w:rsidRPr="008F1613" w:rsidTr="008805AA">
        <w:tc>
          <w:tcPr>
            <w:tcW w:w="4290" w:type="dxa"/>
          </w:tcPr>
          <w:p w:rsidR="004E5303" w:rsidRPr="00C85BAA" w:rsidRDefault="004E5303" w:rsidP="004E5303">
            <w:pPr>
              <w:spacing w:line="380" w:lineRule="exact"/>
              <w:ind w:left="252" w:right="-43" w:hanging="252"/>
              <w:rPr>
                <w:rFonts w:ascii="Arial" w:hAnsi="Arial" w:cs="Arial"/>
                <w:sz w:val="18"/>
                <w:szCs w:val="18"/>
              </w:rPr>
            </w:pPr>
            <w:r>
              <w:rPr>
                <w:rFonts w:ascii="Arial" w:hAnsi="Arial" w:cs="Arial"/>
                <w:sz w:val="18"/>
                <w:szCs w:val="18"/>
              </w:rPr>
              <w:t>Bad debts and allowance for doubtful accounts (reversal)</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323</w:t>
            </w:r>
          </w:p>
        </w:tc>
        <w:tc>
          <w:tcPr>
            <w:tcW w:w="1225"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538,660</w:t>
            </w:r>
          </w:p>
        </w:tc>
        <w:tc>
          <w:tcPr>
            <w:tcW w:w="1224" w:type="dxa"/>
            <w:shd w:val="clear" w:color="auto" w:fill="auto"/>
            <w:vAlign w:val="bottom"/>
          </w:tcPr>
          <w:p w:rsidR="004E5303" w:rsidRPr="004E5303" w:rsidRDefault="004E5303" w:rsidP="004E5303">
            <w:pPr>
              <w:tabs>
                <w:tab w:val="decimal" w:pos="972"/>
              </w:tabs>
              <w:spacing w:line="380" w:lineRule="exact"/>
              <w:ind w:right="27"/>
              <w:rPr>
                <w:rFonts w:ascii="Arial" w:hAnsi="Arial" w:cs="Arial"/>
                <w:sz w:val="18"/>
                <w:szCs w:val="18"/>
              </w:rPr>
            </w:pPr>
            <w:r w:rsidRPr="004E5303">
              <w:rPr>
                <w:rFonts w:ascii="Arial" w:hAnsi="Arial" w:cs="Arial"/>
                <w:sz w:val="18"/>
                <w:szCs w:val="18"/>
              </w:rPr>
              <w:t>-</w:t>
            </w:r>
          </w:p>
        </w:tc>
        <w:tc>
          <w:tcPr>
            <w:tcW w:w="1225" w:type="dxa"/>
            <w:shd w:val="clear" w:color="auto" w:fill="auto"/>
            <w:vAlign w:val="bottom"/>
          </w:tcPr>
          <w:p w:rsidR="004E5303" w:rsidRPr="00452A28" w:rsidRDefault="004E5303" w:rsidP="004E5303">
            <w:pPr>
              <w:tabs>
                <w:tab w:val="decimal" w:pos="972"/>
              </w:tabs>
              <w:spacing w:line="380" w:lineRule="exact"/>
              <w:ind w:right="27"/>
              <w:rPr>
                <w:rFonts w:ascii="Arial" w:hAnsi="Arial" w:cs="Arial"/>
                <w:sz w:val="18"/>
                <w:szCs w:val="18"/>
              </w:rPr>
            </w:pPr>
            <w:r>
              <w:rPr>
                <w:rFonts w:ascii="Arial" w:hAnsi="Arial" w:cs="Arial"/>
                <w:sz w:val="18"/>
                <w:szCs w:val="18"/>
              </w:rPr>
              <w:t>(400)</w:t>
            </w:r>
          </w:p>
        </w:tc>
      </w:tr>
    </w:tbl>
    <w:p w:rsidR="00CB312C" w:rsidRPr="00E4371C" w:rsidRDefault="009A30F2" w:rsidP="005268A3">
      <w:pPr>
        <w:spacing w:before="120" w:after="120" w:line="380" w:lineRule="exact"/>
        <w:ind w:left="540" w:hanging="540"/>
        <w:jc w:val="both"/>
        <w:rPr>
          <w:rFonts w:ascii="Arial" w:hAnsi="Arial" w:cs="Arial"/>
          <w:b/>
          <w:bCs/>
          <w:sz w:val="22"/>
          <w:szCs w:val="22"/>
        </w:rPr>
      </w:pPr>
      <w:r>
        <w:rPr>
          <w:rFonts w:ascii="Arial" w:hAnsi="Arial" w:cs="Arial"/>
          <w:b/>
          <w:bCs/>
          <w:sz w:val="22"/>
          <w:szCs w:val="22"/>
        </w:rPr>
        <w:t>51</w:t>
      </w:r>
      <w:r w:rsidR="00CB312C" w:rsidRPr="00E4371C">
        <w:rPr>
          <w:rFonts w:ascii="Arial" w:hAnsi="Arial" w:cs="Arial"/>
          <w:b/>
          <w:bCs/>
          <w:sz w:val="22"/>
          <w:szCs w:val="22"/>
        </w:rPr>
        <w:t>.</w:t>
      </w:r>
      <w:r w:rsidR="00CB312C" w:rsidRPr="00E4371C">
        <w:rPr>
          <w:rFonts w:ascii="Arial" w:hAnsi="Arial" w:cs="Arial"/>
          <w:b/>
          <w:bCs/>
          <w:sz w:val="22"/>
          <w:szCs w:val="22"/>
        </w:rPr>
        <w:tab/>
        <w:t>Income tax</w:t>
      </w:r>
    </w:p>
    <w:p w:rsidR="00CB312C" w:rsidRPr="00E4371C" w:rsidRDefault="00CB312C" w:rsidP="005268A3">
      <w:pPr>
        <w:spacing w:before="120" w:after="120" w:line="380" w:lineRule="exact"/>
        <w:ind w:left="540" w:hanging="540"/>
        <w:jc w:val="both"/>
        <w:rPr>
          <w:rFonts w:ascii="Arial" w:hAnsi="Arial"/>
          <w:sz w:val="22"/>
          <w:szCs w:val="22"/>
        </w:rPr>
      </w:pPr>
      <w:r w:rsidRPr="00E4371C">
        <w:rPr>
          <w:rFonts w:ascii="Arial" w:hAnsi="Arial"/>
          <w:sz w:val="22"/>
          <w:szCs w:val="22"/>
        </w:rPr>
        <w:tab/>
        <w:t xml:space="preserve">Income tax expenses </w:t>
      </w:r>
      <w:r w:rsidR="00437E03">
        <w:rPr>
          <w:rFonts w:ascii="Arial" w:hAnsi="Arial"/>
          <w:sz w:val="22"/>
          <w:szCs w:val="22"/>
        </w:rPr>
        <w:t>(revenue</w:t>
      </w:r>
      <w:r w:rsidR="00DE581E">
        <w:rPr>
          <w:rFonts w:ascii="Arial" w:hAnsi="Arial"/>
          <w:sz w:val="22"/>
          <w:szCs w:val="22"/>
        </w:rPr>
        <w:t>s</w:t>
      </w:r>
      <w:r w:rsidR="00437E03">
        <w:rPr>
          <w:rFonts w:ascii="Arial" w:hAnsi="Arial"/>
          <w:sz w:val="22"/>
          <w:szCs w:val="22"/>
        </w:rPr>
        <w:t xml:space="preserve">) </w:t>
      </w:r>
      <w:r w:rsidRPr="00E4371C">
        <w:rPr>
          <w:rFonts w:ascii="Arial" w:hAnsi="Arial"/>
          <w:sz w:val="22"/>
          <w:szCs w:val="22"/>
        </w:rPr>
        <w:t>for the year</w:t>
      </w:r>
      <w:r w:rsidR="005268A3">
        <w:rPr>
          <w:rFonts w:ascii="Arial" w:hAnsi="Arial"/>
          <w:sz w:val="22"/>
          <w:szCs w:val="22"/>
        </w:rPr>
        <w:t>s</w:t>
      </w:r>
      <w:r w:rsidRPr="00E4371C">
        <w:rPr>
          <w:rFonts w:ascii="Arial" w:hAnsi="Arial"/>
          <w:sz w:val="22"/>
          <w:szCs w:val="22"/>
        </w:rPr>
        <w:t xml:space="preserve"> ended 31 December 20</w:t>
      </w:r>
      <w:r w:rsidR="00226F9E">
        <w:rPr>
          <w:rFonts w:ascii="Arial" w:hAnsi="Arial"/>
          <w:sz w:val="22"/>
          <w:szCs w:val="22"/>
        </w:rPr>
        <w:t>20</w:t>
      </w:r>
      <w:r w:rsidR="008805AA">
        <w:rPr>
          <w:rFonts w:ascii="Arial" w:hAnsi="Arial"/>
          <w:sz w:val="22"/>
          <w:szCs w:val="22"/>
        </w:rPr>
        <w:t xml:space="preserve"> and 201</w:t>
      </w:r>
      <w:r w:rsidR="00226F9E">
        <w:rPr>
          <w:rFonts w:ascii="Arial" w:hAnsi="Arial"/>
          <w:sz w:val="22"/>
          <w:szCs w:val="22"/>
        </w:rPr>
        <w:t>9</w:t>
      </w:r>
      <w:r w:rsidRPr="00E4371C">
        <w:rPr>
          <w:rFonts w:ascii="Arial" w:hAnsi="Arial"/>
          <w:sz w:val="22"/>
          <w:szCs w:val="22"/>
        </w:rPr>
        <w:t xml:space="preserve"> are made up as follows:</w:t>
      </w:r>
    </w:p>
    <w:tbl>
      <w:tblPr>
        <w:tblW w:w="9300" w:type="dxa"/>
        <w:tblInd w:w="558" w:type="dxa"/>
        <w:tblLayout w:type="fixed"/>
        <w:tblLook w:val="0000" w:firstRow="0" w:lastRow="0" w:firstColumn="0" w:lastColumn="0" w:noHBand="0" w:noVBand="0"/>
      </w:tblPr>
      <w:tblGrid>
        <w:gridCol w:w="4770"/>
        <w:gridCol w:w="1132"/>
        <w:gridCol w:w="1133"/>
        <w:gridCol w:w="1132"/>
        <w:gridCol w:w="1133"/>
      </w:tblGrid>
      <w:tr w:rsidR="003D3484" w:rsidRPr="00E4371C" w:rsidTr="00C6224E">
        <w:tc>
          <w:tcPr>
            <w:tcW w:w="4770" w:type="dxa"/>
          </w:tcPr>
          <w:p w:rsidR="003D3484" w:rsidRPr="003D3484" w:rsidRDefault="003D3484" w:rsidP="00C6224E">
            <w:pPr>
              <w:spacing w:line="320" w:lineRule="exact"/>
              <w:ind w:right="-15"/>
              <w:jc w:val="thaiDistribute"/>
              <w:rPr>
                <w:rFonts w:ascii="Arial" w:hAnsi="Arial" w:cs="Arial"/>
                <w:sz w:val="18"/>
                <w:szCs w:val="18"/>
              </w:rPr>
            </w:pPr>
            <w:r w:rsidRPr="003D3484">
              <w:rPr>
                <w:rFonts w:ascii="Arial" w:hAnsi="Arial" w:cs="Arial"/>
                <w:b/>
                <w:bCs/>
                <w:sz w:val="18"/>
                <w:szCs w:val="18"/>
                <w:cs/>
              </w:rPr>
              <w:tab/>
            </w:r>
            <w:r w:rsidRPr="003D3484">
              <w:rPr>
                <w:rFonts w:ascii="Arial" w:hAnsi="Arial" w:cs="Arial"/>
                <w:b/>
                <w:bCs/>
                <w:sz w:val="18"/>
                <w:szCs w:val="18"/>
              </w:rPr>
              <w:tab/>
            </w:r>
            <w:r w:rsidRPr="003D3484">
              <w:rPr>
                <w:rFonts w:ascii="Arial" w:hAnsi="Arial" w:cs="Arial"/>
                <w:sz w:val="18"/>
                <w:szCs w:val="18"/>
              </w:rPr>
              <w:tab/>
            </w:r>
          </w:p>
        </w:tc>
        <w:tc>
          <w:tcPr>
            <w:tcW w:w="2265" w:type="dxa"/>
            <w:gridSpan w:val="2"/>
          </w:tcPr>
          <w:p w:rsidR="003D3484" w:rsidRPr="003D3484" w:rsidRDefault="003D3484" w:rsidP="00C6224E">
            <w:pPr>
              <w:tabs>
                <w:tab w:val="left" w:pos="600"/>
                <w:tab w:val="left" w:pos="900"/>
                <w:tab w:val="right" w:pos="7280"/>
                <w:tab w:val="right" w:pos="8540"/>
              </w:tabs>
              <w:spacing w:line="320" w:lineRule="exact"/>
              <w:ind w:right="-15"/>
              <w:jc w:val="right"/>
              <w:rPr>
                <w:rFonts w:ascii="Arial" w:hAnsi="Arial" w:cs="Arial"/>
                <w:sz w:val="18"/>
                <w:szCs w:val="18"/>
                <w:cs/>
              </w:rPr>
            </w:pPr>
          </w:p>
        </w:tc>
        <w:tc>
          <w:tcPr>
            <w:tcW w:w="2265" w:type="dxa"/>
            <w:gridSpan w:val="2"/>
          </w:tcPr>
          <w:p w:rsidR="003D3484" w:rsidRPr="003D3484" w:rsidRDefault="003D3484" w:rsidP="00C6224E">
            <w:pPr>
              <w:tabs>
                <w:tab w:val="left" w:pos="600"/>
                <w:tab w:val="left" w:pos="900"/>
                <w:tab w:val="right" w:pos="7280"/>
                <w:tab w:val="right" w:pos="8540"/>
              </w:tabs>
              <w:spacing w:line="320" w:lineRule="exact"/>
              <w:ind w:right="-15"/>
              <w:jc w:val="right"/>
              <w:rPr>
                <w:rFonts w:ascii="Arial" w:hAnsi="Arial" w:cs="Arial"/>
                <w:sz w:val="18"/>
                <w:szCs w:val="18"/>
                <w:cs/>
              </w:rPr>
            </w:pPr>
            <w:r w:rsidRPr="003D3484">
              <w:rPr>
                <w:rFonts w:ascii="Arial" w:hAnsi="Arial" w:cs="Arial"/>
                <w:sz w:val="18"/>
                <w:szCs w:val="18"/>
              </w:rPr>
              <w:t>(Unit: Thousand Baht)</w:t>
            </w:r>
          </w:p>
        </w:tc>
      </w:tr>
      <w:tr w:rsidR="003D3484" w:rsidRPr="00E4371C" w:rsidTr="00C6224E">
        <w:tc>
          <w:tcPr>
            <w:tcW w:w="4770" w:type="dxa"/>
          </w:tcPr>
          <w:p w:rsidR="003D3484" w:rsidRPr="003D3484" w:rsidRDefault="003D3484" w:rsidP="00C6224E">
            <w:pPr>
              <w:spacing w:line="320" w:lineRule="exact"/>
              <w:ind w:right="-15"/>
              <w:jc w:val="thaiDistribute"/>
              <w:rPr>
                <w:rFonts w:ascii="Arial" w:hAnsi="Arial" w:cs="Arial"/>
                <w:sz w:val="18"/>
                <w:szCs w:val="18"/>
              </w:rPr>
            </w:pPr>
          </w:p>
        </w:tc>
        <w:tc>
          <w:tcPr>
            <w:tcW w:w="2265" w:type="dxa"/>
            <w:gridSpan w:val="2"/>
            <w:vAlign w:val="bottom"/>
          </w:tcPr>
          <w:p w:rsidR="003D3484" w:rsidRPr="003D3484"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 xml:space="preserve">Consolidated </w:t>
            </w:r>
          </w:p>
          <w:p w:rsidR="003D3484" w:rsidRPr="003D3484"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financial statements</w:t>
            </w:r>
          </w:p>
        </w:tc>
        <w:tc>
          <w:tcPr>
            <w:tcW w:w="2265" w:type="dxa"/>
            <w:gridSpan w:val="2"/>
            <w:vAlign w:val="bottom"/>
          </w:tcPr>
          <w:p w:rsidR="003D3484" w:rsidRPr="003D3484"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 xml:space="preserve">Separate </w:t>
            </w:r>
          </w:p>
          <w:p w:rsidR="003D3484" w:rsidRPr="003D3484"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financial statements</w:t>
            </w:r>
          </w:p>
        </w:tc>
      </w:tr>
      <w:tr w:rsidR="00A813DF" w:rsidRPr="00E4371C" w:rsidTr="00C6224E">
        <w:tc>
          <w:tcPr>
            <w:tcW w:w="4770" w:type="dxa"/>
          </w:tcPr>
          <w:p w:rsidR="00A813DF" w:rsidRPr="003D3484" w:rsidRDefault="00A813DF" w:rsidP="00C6224E">
            <w:pPr>
              <w:spacing w:line="320" w:lineRule="exact"/>
              <w:ind w:right="-15"/>
              <w:jc w:val="thaiDistribute"/>
              <w:rPr>
                <w:rFonts w:ascii="Arial" w:hAnsi="Arial" w:cs="Arial"/>
                <w:b/>
                <w:bCs/>
                <w:sz w:val="18"/>
                <w:szCs w:val="18"/>
                <w:u w:val="single"/>
              </w:rPr>
            </w:pPr>
          </w:p>
        </w:tc>
        <w:tc>
          <w:tcPr>
            <w:tcW w:w="1132" w:type="dxa"/>
          </w:tcPr>
          <w:p w:rsidR="00A813DF" w:rsidRPr="003D3484" w:rsidRDefault="00A813DF" w:rsidP="00C6224E">
            <w:pPr>
              <w:pBdr>
                <w:bottom w:val="single" w:sz="4" w:space="1" w:color="auto"/>
              </w:pBdr>
              <w:tabs>
                <w:tab w:val="left" w:pos="6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20</w:t>
            </w:r>
            <w:r>
              <w:rPr>
                <w:rFonts w:ascii="Arial" w:hAnsi="Arial" w:cs="Arial"/>
                <w:sz w:val="18"/>
                <w:szCs w:val="18"/>
              </w:rPr>
              <w:t>20</w:t>
            </w:r>
          </w:p>
        </w:tc>
        <w:tc>
          <w:tcPr>
            <w:tcW w:w="1133" w:type="dxa"/>
          </w:tcPr>
          <w:p w:rsidR="00A813DF" w:rsidRPr="003D3484" w:rsidRDefault="00A813DF"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201</w:t>
            </w:r>
            <w:r>
              <w:rPr>
                <w:rFonts w:ascii="Arial" w:hAnsi="Arial" w:cs="Arial"/>
                <w:sz w:val="18"/>
                <w:szCs w:val="18"/>
              </w:rPr>
              <w:t>9</w:t>
            </w:r>
          </w:p>
        </w:tc>
        <w:tc>
          <w:tcPr>
            <w:tcW w:w="1132" w:type="dxa"/>
          </w:tcPr>
          <w:p w:rsidR="00A813DF" w:rsidRPr="003D3484" w:rsidRDefault="00A813DF" w:rsidP="00C6224E">
            <w:pPr>
              <w:pBdr>
                <w:bottom w:val="single" w:sz="4" w:space="1" w:color="auto"/>
              </w:pBdr>
              <w:tabs>
                <w:tab w:val="left" w:pos="6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20</w:t>
            </w:r>
            <w:r>
              <w:rPr>
                <w:rFonts w:ascii="Arial" w:hAnsi="Arial" w:cs="Arial"/>
                <w:sz w:val="18"/>
                <w:szCs w:val="18"/>
              </w:rPr>
              <w:t>20</w:t>
            </w:r>
          </w:p>
        </w:tc>
        <w:tc>
          <w:tcPr>
            <w:tcW w:w="1133" w:type="dxa"/>
          </w:tcPr>
          <w:p w:rsidR="00A813DF" w:rsidRPr="003D3484" w:rsidRDefault="00A813DF"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3D3484">
              <w:rPr>
                <w:rFonts w:ascii="Arial" w:hAnsi="Arial" w:cs="Arial"/>
                <w:sz w:val="18"/>
                <w:szCs w:val="18"/>
              </w:rPr>
              <w:t>201</w:t>
            </w:r>
            <w:r>
              <w:rPr>
                <w:rFonts w:ascii="Arial" w:hAnsi="Arial" w:cs="Arial"/>
                <w:sz w:val="18"/>
                <w:szCs w:val="18"/>
              </w:rPr>
              <w:t>9</w:t>
            </w:r>
          </w:p>
        </w:tc>
      </w:tr>
      <w:tr w:rsidR="00A813DF" w:rsidRPr="00E4371C" w:rsidTr="00C6224E">
        <w:tc>
          <w:tcPr>
            <w:tcW w:w="4770" w:type="dxa"/>
            <w:vAlign w:val="bottom"/>
          </w:tcPr>
          <w:p w:rsidR="00A813DF" w:rsidRPr="003D3484" w:rsidRDefault="00A813DF" w:rsidP="00C6224E">
            <w:pPr>
              <w:tabs>
                <w:tab w:val="left" w:pos="1440"/>
              </w:tabs>
              <w:spacing w:line="320" w:lineRule="exact"/>
              <w:ind w:right="-15"/>
              <w:rPr>
                <w:rFonts w:ascii="Arial" w:hAnsi="Arial" w:cs="Arial"/>
                <w:b/>
                <w:bCs/>
                <w:sz w:val="18"/>
                <w:szCs w:val="18"/>
              </w:rPr>
            </w:pPr>
            <w:r w:rsidRPr="003D3484">
              <w:rPr>
                <w:rFonts w:ascii="Arial" w:hAnsi="Arial" w:cs="Arial"/>
                <w:b/>
                <w:bCs/>
                <w:sz w:val="18"/>
                <w:szCs w:val="18"/>
              </w:rPr>
              <w:t>Current income tax:</w:t>
            </w:r>
          </w:p>
        </w:tc>
        <w:tc>
          <w:tcPr>
            <w:tcW w:w="1132" w:type="dxa"/>
            <w:vAlign w:val="bottom"/>
          </w:tcPr>
          <w:p w:rsidR="00A813DF" w:rsidRPr="003D3484" w:rsidRDefault="00A813DF" w:rsidP="00C6224E">
            <w:pPr>
              <w:tabs>
                <w:tab w:val="decimal" w:pos="1062"/>
              </w:tabs>
              <w:spacing w:line="320" w:lineRule="exact"/>
              <w:ind w:right="-15"/>
              <w:rPr>
                <w:rFonts w:ascii="Arial" w:hAnsi="Arial" w:cs="Arial"/>
                <w:spacing w:val="-4"/>
                <w:sz w:val="18"/>
                <w:szCs w:val="18"/>
              </w:rPr>
            </w:pPr>
          </w:p>
        </w:tc>
        <w:tc>
          <w:tcPr>
            <w:tcW w:w="1133" w:type="dxa"/>
            <w:vAlign w:val="bottom"/>
          </w:tcPr>
          <w:p w:rsidR="00A813DF" w:rsidRPr="003D3484" w:rsidRDefault="00A813DF" w:rsidP="00C6224E">
            <w:pPr>
              <w:tabs>
                <w:tab w:val="decimal" w:pos="1062"/>
              </w:tabs>
              <w:spacing w:line="320" w:lineRule="exact"/>
              <w:ind w:right="-15"/>
              <w:rPr>
                <w:rFonts w:ascii="Arial" w:hAnsi="Arial" w:cs="Arial"/>
                <w:spacing w:val="-4"/>
                <w:sz w:val="18"/>
                <w:szCs w:val="18"/>
              </w:rPr>
            </w:pPr>
          </w:p>
        </w:tc>
        <w:tc>
          <w:tcPr>
            <w:tcW w:w="1132" w:type="dxa"/>
            <w:vAlign w:val="bottom"/>
          </w:tcPr>
          <w:p w:rsidR="00A813DF" w:rsidRPr="003D3484" w:rsidRDefault="00A813DF" w:rsidP="00C6224E">
            <w:pPr>
              <w:tabs>
                <w:tab w:val="decimal" w:pos="1062"/>
              </w:tabs>
              <w:spacing w:line="320" w:lineRule="exact"/>
              <w:ind w:right="-15"/>
              <w:rPr>
                <w:rFonts w:ascii="Arial" w:hAnsi="Arial" w:cs="Arial"/>
                <w:sz w:val="18"/>
                <w:szCs w:val="18"/>
              </w:rPr>
            </w:pPr>
          </w:p>
        </w:tc>
        <w:tc>
          <w:tcPr>
            <w:tcW w:w="1133" w:type="dxa"/>
            <w:vAlign w:val="bottom"/>
          </w:tcPr>
          <w:p w:rsidR="00A813DF" w:rsidRPr="003D3484" w:rsidRDefault="00A813DF" w:rsidP="00C6224E">
            <w:pPr>
              <w:tabs>
                <w:tab w:val="decimal" w:pos="1062"/>
              </w:tabs>
              <w:spacing w:line="320" w:lineRule="exact"/>
              <w:ind w:right="-15"/>
              <w:rPr>
                <w:rFonts w:ascii="Arial" w:hAnsi="Arial" w:cs="Arial"/>
                <w:sz w:val="18"/>
                <w:szCs w:val="18"/>
              </w:rPr>
            </w:pPr>
          </w:p>
        </w:tc>
      </w:tr>
      <w:tr w:rsidR="002072EB" w:rsidRPr="00030BC2" w:rsidTr="00C6224E">
        <w:trPr>
          <w:trHeight w:val="234"/>
        </w:trPr>
        <w:tc>
          <w:tcPr>
            <w:tcW w:w="4770" w:type="dxa"/>
            <w:vAlign w:val="bottom"/>
          </w:tcPr>
          <w:p w:rsidR="002072EB" w:rsidRPr="003D3484" w:rsidRDefault="002072EB" w:rsidP="00C6224E">
            <w:pPr>
              <w:tabs>
                <w:tab w:val="left" w:pos="1440"/>
              </w:tabs>
              <w:spacing w:line="320" w:lineRule="exact"/>
              <w:ind w:right="-15"/>
              <w:rPr>
                <w:rFonts w:ascii="Arial" w:hAnsi="Arial" w:cs="Arial"/>
                <w:sz w:val="18"/>
                <w:szCs w:val="18"/>
              </w:rPr>
            </w:pPr>
            <w:r>
              <w:rPr>
                <w:rFonts w:ascii="Arial" w:hAnsi="Arial" w:cs="Arial"/>
                <w:sz w:val="18"/>
                <w:szCs w:val="18"/>
              </w:rPr>
              <w:t>Current</w:t>
            </w:r>
            <w:r w:rsidRPr="003D3484">
              <w:rPr>
                <w:rFonts w:ascii="Arial" w:hAnsi="Arial" w:cs="Arial"/>
                <w:sz w:val="18"/>
                <w:szCs w:val="18"/>
              </w:rPr>
              <w:t xml:space="preserve"> income tax charge</w:t>
            </w:r>
          </w:p>
        </w:tc>
        <w:tc>
          <w:tcPr>
            <w:tcW w:w="1132" w:type="dxa"/>
            <w:vAlign w:val="bottom"/>
          </w:tcPr>
          <w:p w:rsidR="002072EB" w:rsidRPr="002072EB" w:rsidRDefault="00C6224E" w:rsidP="00C6224E">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311,55</w:t>
            </w:r>
            <w:r w:rsidR="00A1385B">
              <w:rPr>
                <w:rFonts w:ascii="Arial" w:hAnsi="Arial" w:cs="Arial"/>
                <w:spacing w:val="-4"/>
                <w:sz w:val="18"/>
                <w:szCs w:val="18"/>
              </w:rPr>
              <w:t>7</w:t>
            </w:r>
          </w:p>
        </w:tc>
        <w:tc>
          <w:tcPr>
            <w:tcW w:w="1133" w:type="dxa"/>
            <w:vAlign w:val="bottom"/>
          </w:tcPr>
          <w:p w:rsidR="002072EB" w:rsidRPr="002072EB" w:rsidRDefault="002072EB" w:rsidP="00C6224E">
            <w:pPr>
              <w:tabs>
                <w:tab w:val="decimal" w:pos="795"/>
              </w:tabs>
              <w:spacing w:line="320" w:lineRule="exact"/>
              <w:ind w:right="-15"/>
              <w:rPr>
                <w:rFonts w:ascii="Arial" w:hAnsi="Arial" w:cs="Arial"/>
                <w:spacing w:val="-4"/>
                <w:sz w:val="18"/>
                <w:szCs w:val="18"/>
              </w:rPr>
            </w:pPr>
            <w:r w:rsidRPr="002072EB">
              <w:rPr>
                <w:rFonts w:ascii="Arial" w:hAnsi="Arial" w:cs="Arial"/>
                <w:spacing w:val="-4"/>
                <w:sz w:val="18"/>
                <w:szCs w:val="18"/>
              </w:rPr>
              <w:t>193,998</w:t>
            </w:r>
          </w:p>
        </w:tc>
        <w:tc>
          <w:tcPr>
            <w:tcW w:w="1132" w:type="dxa"/>
            <w:vAlign w:val="bottom"/>
          </w:tcPr>
          <w:p w:rsidR="002072EB" w:rsidRPr="002072EB" w:rsidRDefault="004F1E05" w:rsidP="00C6224E">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58,25</w:t>
            </w:r>
            <w:r w:rsidR="00C6224E">
              <w:rPr>
                <w:rFonts w:ascii="Arial" w:hAnsi="Arial" w:cs="Arial"/>
                <w:spacing w:val="-4"/>
                <w:sz w:val="18"/>
                <w:szCs w:val="18"/>
              </w:rPr>
              <w:t>1</w:t>
            </w:r>
          </w:p>
        </w:tc>
        <w:tc>
          <w:tcPr>
            <w:tcW w:w="1133" w:type="dxa"/>
            <w:vAlign w:val="bottom"/>
          </w:tcPr>
          <w:p w:rsidR="002072EB" w:rsidRPr="00452A28" w:rsidRDefault="002072EB" w:rsidP="00C6224E">
            <w:pPr>
              <w:tabs>
                <w:tab w:val="decimal" w:pos="795"/>
              </w:tabs>
              <w:spacing w:line="320" w:lineRule="exact"/>
              <w:ind w:right="-15"/>
              <w:rPr>
                <w:rFonts w:ascii="Arial" w:hAnsi="Arial" w:cs="Arial"/>
                <w:spacing w:val="-4"/>
                <w:sz w:val="18"/>
                <w:szCs w:val="18"/>
              </w:rPr>
            </w:pPr>
            <w:r w:rsidRPr="00452A28">
              <w:rPr>
                <w:rFonts w:ascii="Arial" w:hAnsi="Arial" w:cs="Arial"/>
                <w:spacing w:val="-4"/>
                <w:sz w:val="18"/>
                <w:szCs w:val="18"/>
              </w:rPr>
              <w:t>-</w:t>
            </w:r>
          </w:p>
        </w:tc>
      </w:tr>
      <w:tr w:rsidR="002072EB" w:rsidRPr="00030BC2" w:rsidTr="00C6224E">
        <w:trPr>
          <w:trHeight w:val="234"/>
        </w:trPr>
        <w:tc>
          <w:tcPr>
            <w:tcW w:w="4770" w:type="dxa"/>
            <w:vAlign w:val="bottom"/>
          </w:tcPr>
          <w:p w:rsidR="002072EB" w:rsidRDefault="002072EB" w:rsidP="00C6224E">
            <w:pPr>
              <w:tabs>
                <w:tab w:val="left" w:pos="1440"/>
              </w:tabs>
              <w:spacing w:line="320" w:lineRule="exact"/>
              <w:ind w:left="165" w:right="-15" w:hanging="165"/>
              <w:rPr>
                <w:rFonts w:ascii="Arial" w:hAnsi="Arial" w:cs="Arial"/>
                <w:sz w:val="18"/>
                <w:szCs w:val="18"/>
              </w:rPr>
            </w:pPr>
            <w:r>
              <w:rPr>
                <w:rFonts w:ascii="Arial" w:hAnsi="Arial" w:cs="Arial"/>
                <w:sz w:val="18"/>
                <w:szCs w:val="18"/>
              </w:rPr>
              <w:t>Increase tax from the recognition of gains on sales of investment in subsidiary that have tax and accounting difference</w:t>
            </w:r>
          </w:p>
        </w:tc>
        <w:tc>
          <w:tcPr>
            <w:tcW w:w="1132" w:type="dxa"/>
            <w:vAlign w:val="bottom"/>
          </w:tcPr>
          <w:p w:rsidR="002072EB" w:rsidRPr="002072EB" w:rsidRDefault="002072EB" w:rsidP="00C6224E">
            <w:pPr>
              <w:tabs>
                <w:tab w:val="decimal" w:pos="795"/>
              </w:tabs>
              <w:spacing w:line="320" w:lineRule="exact"/>
              <w:ind w:right="-15"/>
              <w:rPr>
                <w:rFonts w:ascii="Arial" w:hAnsi="Arial" w:cs="Arial"/>
                <w:spacing w:val="-4"/>
                <w:sz w:val="18"/>
                <w:szCs w:val="18"/>
              </w:rPr>
            </w:pPr>
            <w:r w:rsidRPr="002072EB">
              <w:rPr>
                <w:rFonts w:ascii="Arial" w:hAnsi="Arial" w:cs="Arial"/>
                <w:spacing w:val="-4"/>
                <w:sz w:val="18"/>
                <w:szCs w:val="18"/>
              </w:rPr>
              <w:t>(95,904)</w:t>
            </w:r>
          </w:p>
        </w:tc>
        <w:tc>
          <w:tcPr>
            <w:tcW w:w="1133" w:type="dxa"/>
            <w:vAlign w:val="bottom"/>
          </w:tcPr>
          <w:p w:rsidR="002072EB" w:rsidRPr="002072EB" w:rsidRDefault="004F1E05" w:rsidP="00C6224E">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p>
        </w:tc>
        <w:tc>
          <w:tcPr>
            <w:tcW w:w="1132" w:type="dxa"/>
            <w:vAlign w:val="bottom"/>
          </w:tcPr>
          <w:p w:rsidR="002072EB" w:rsidRPr="002072EB" w:rsidRDefault="002072EB" w:rsidP="00C6224E">
            <w:pPr>
              <w:tabs>
                <w:tab w:val="decimal" w:pos="795"/>
              </w:tabs>
              <w:spacing w:line="320" w:lineRule="exact"/>
              <w:ind w:right="-15"/>
              <w:rPr>
                <w:rFonts w:ascii="Arial" w:hAnsi="Arial" w:cs="Arial"/>
                <w:spacing w:val="-4"/>
                <w:sz w:val="18"/>
                <w:szCs w:val="18"/>
              </w:rPr>
            </w:pPr>
            <w:r w:rsidRPr="002072EB">
              <w:rPr>
                <w:rFonts w:ascii="Arial" w:hAnsi="Arial" w:cs="Arial"/>
                <w:spacing w:val="-4"/>
                <w:sz w:val="18"/>
                <w:szCs w:val="18"/>
              </w:rPr>
              <w:t>(95,904)</w:t>
            </w:r>
          </w:p>
        </w:tc>
        <w:tc>
          <w:tcPr>
            <w:tcW w:w="1133" w:type="dxa"/>
            <w:vAlign w:val="bottom"/>
          </w:tcPr>
          <w:p w:rsidR="002072EB" w:rsidRPr="00452A28" w:rsidRDefault="004F1E05" w:rsidP="00C6224E">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p>
        </w:tc>
      </w:tr>
      <w:tr w:rsidR="002072EB" w:rsidRPr="00030BC2" w:rsidTr="00C6224E">
        <w:tc>
          <w:tcPr>
            <w:tcW w:w="4770" w:type="dxa"/>
            <w:vAlign w:val="bottom"/>
          </w:tcPr>
          <w:p w:rsidR="002072EB" w:rsidRPr="003D3484" w:rsidRDefault="002072EB" w:rsidP="00C6224E">
            <w:pPr>
              <w:tabs>
                <w:tab w:val="left" w:pos="567"/>
                <w:tab w:val="left" w:pos="1134"/>
                <w:tab w:val="left" w:pos="1701"/>
              </w:tabs>
              <w:spacing w:line="320" w:lineRule="exact"/>
              <w:ind w:right="-15"/>
              <w:rPr>
                <w:rFonts w:ascii="Arial" w:hAnsi="Arial" w:cs="Arial"/>
                <w:b/>
                <w:bCs/>
                <w:color w:val="000000"/>
                <w:sz w:val="18"/>
                <w:szCs w:val="18"/>
              </w:rPr>
            </w:pPr>
            <w:r w:rsidRPr="003D3484">
              <w:rPr>
                <w:rFonts w:ascii="Arial" w:hAnsi="Arial" w:cs="Arial"/>
                <w:b/>
                <w:bCs/>
                <w:color w:val="000000"/>
                <w:sz w:val="18"/>
                <w:szCs w:val="18"/>
              </w:rPr>
              <w:t>Deferred tax:</w:t>
            </w:r>
          </w:p>
        </w:tc>
        <w:tc>
          <w:tcPr>
            <w:tcW w:w="1132" w:type="dxa"/>
            <w:vAlign w:val="bottom"/>
          </w:tcPr>
          <w:p w:rsidR="002072EB" w:rsidRPr="002072EB" w:rsidRDefault="002072EB" w:rsidP="00C6224E">
            <w:pPr>
              <w:tabs>
                <w:tab w:val="decimal" w:pos="795"/>
              </w:tabs>
              <w:spacing w:line="320" w:lineRule="exact"/>
              <w:ind w:right="-15"/>
              <w:rPr>
                <w:rFonts w:ascii="Arial" w:hAnsi="Arial" w:cs="Arial"/>
                <w:spacing w:val="-4"/>
                <w:sz w:val="18"/>
                <w:szCs w:val="18"/>
              </w:rPr>
            </w:pPr>
          </w:p>
        </w:tc>
        <w:tc>
          <w:tcPr>
            <w:tcW w:w="1133" w:type="dxa"/>
            <w:vAlign w:val="bottom"/>
          </w:tcPr>
          <w:p w:rsidR="002072EB" w:rsidRPr="002072EB" w:rsidRDefault="002072EB" w:rsidP="00C6224E">
            <w:pPr>
              <w:tabs>
                <w:tab w:val="decimal" w:pos="795"/>
              </w:tabs>
              <w:spacing w:line="320" w:lineRule="exact"/>
              <w:ind w:right="-15"/>
              <w:rPr>
                <w:rFonts w:ascii="Arial" w:hAnsi="Arial" w:cs="Arial"/>
                <w:spacing w:val="-4"/>
                <w:sz w:val="18"/>
                <w:szCs w:val="18"/>
              </w:rPr>
            </w:pPr>
          </w:p>
        </w:tc>
        <w:tc>
          <w:tcPr>
            <w:tcW w:w="1132" w:type="dxa"/>
            <w:vAlign w:val="bottom"/>
          </w:tcPr>
          <w:p w:rsidR="002072EB" w:rsidRPr="002072EB" w:rsidRDefault="002072EB" w:rsidP="00C6224E">
            <w:pPr>
              <w:tabs>
                <w:tab w:val="decimal" w:pos="795"/>
              </w:tabs>
              <w:spacing w:line="320" w:lineRule="exact"/>
              <w:ind w:right="-15"/>
              <w:rPr>
                <w:rFonts w:ascii="Arial" w:hAnsi="Arial" w:cs="Arial"/>
                <w:spacing w:val="-4"/>
                <w:sz w:val="18"/>
                <w:szCs w:val="18"/>
              </w:rPr>
            </w:pPr>
          </w:p>
        </w:tc>
        <w:tc>
          <w:tcPr>
            <w:tcW w:w="1133" w:type="dxa"/>
            <w:vAlign w:val="bottom"/>
          </w:tcPr>
          <w:p w:rsidR="002072EB" w:rsidRPr="00452A28" w:rsidRDefault="002072EB" w:rsidP="00C6224E">
            <w:pPr>
              <w:tabs>
                <w:tab w:val="decimal" w:pos="795"/>
              </w:tabs>
              <w:spacing w:line="320" w:lineRule="exact"/>
              <w:ind w:right="-15"/>
              <w:rPr>
                <w:rFonts w:ascii="Arial" w:hAnsi="Arial" w:cs="Arial"/>
                <w:spacing w:val="-4"/>
                <w:sz w:val="18"/>
                <w:szCs w:val="18"/>
              </w:rPr>
            </w:pPr>
          </w:p>
        </w:tc>
      </w:tr>
      <w:tr w:rsidR="002072EB" w:rsidRPr="00030BC2" w:rsidTr="00C6224E">
        <w:tc>
          <w:tcPr>
            <w:tcW w:w="4770" w:type="dxa"/>
            <w:vAlign w:val="bottom"/>
          </w:tcPr>
          <w:p w:rsidR="002072EB" w:rsidRPr="003D3484" w:rsidRDefault="002072EB" w:rsidP="00C6224E">
            <w:pPr>
              <w:tabs>
                <w:tab w:val="left" w:pos="567"/>
                <w:tab w:val="left" w:pos="1134"/>
                <w:tab w:val="left" w:pos="1701"/>
              </w:tabs>
              <w:spacing w:line="320" w:lineRule="exact"/>
              <w:ind w:left="165" w:right="-15" w:hanging="165"/>
              <w:rPr>
                <w:rFonts w:ascii="Arial" w:hAnsi="Arial" w:cs="Arial"/>
                <w:sz w:val="18"/>
                <w:szCs w:val="18"/>
              </w:rPr>
            </w:pPr>
            <w:r w:rsidRPr="003D3484">
              <w:rPr>
                <w:rFonts w:ascii="Arial" w:hAnsi="Arial" w:cs="Arial"/>
                <w:sz w:val="18"/>
                <w:szCs w:val="18"/>
              </w:rPr>
              <w:t xml:space="preserve">Relating to origination and reversal of temporary differences  </w:t>
            </w:r>
          </w:p>
        </w:tc>
        <w:tc>
          <w:tcPr>
            <w:tcW w:w="1132" w:type="dxa"/>
            <w:vAlign w:val="bottom"/>
          </w:tcPr>
          <w:p w:rsidR="002072EB" w:rsidRPr="002072EB" w:rsidRDefault="00080A6C" w:rsidP="00C6224E">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r w:rsidR="00C6224E">
              <w:rPr>
                <w:rFonts w:ascii="Arial" w:hAnsi="Arial" w:cs="Arial"/>
                <w:spacing w:val="-4"/>
                <w:sz w:val="18"/>
                <w:szCs w:val="18"/>
              </w:rPr>
              <w:t>15,79</w:t>
            </w:r>
            <w:r w:rsidR="00A1385B">
              <w:rPr>
                <w:rFonts w:ascii="Arial" w:hAnsi="Arial" w:cs="Arial"/>
                <w:spacing w:val="-4"/>
                <w:sz w:val="18"/>
                <w:szCs w:val="18"/>
              </w:rPr>
              <w:t>9</w:t>
            </w:r>
            <w:r>
              <w:rPr>
                <w:rFonts w:ascii="Arial" w:hAnsi="Arial" w:cs="Arial"/>
                <w:spacing w:val="-4"/>
                <w:sz w:val="18"/>
                <w:szCs w:val="18"/>
              </w:rPr>
              <w:t>)</w:t>
            </w:r>
          </w:p>
        </w:tc>
        <w:tc>
          <w:tcPr>
            <w:tcW w:w="1133" w:type="dxa"/>
            <w:vAlign w:val="bottom"/>
          </w:tcPr>
          <w:p w:rsidR="002072EB" w:rsidRPr="002072EB" w:rsidRDefault="002072EB" w:rsidP="00C6224E">
            <w:pPr>
              <w:pBdr>
                <w:bottom w:val="single" w:sz="4" w:space="1" w:color="auto"/>
              </w:pBdr>
              <w:tabs>
                <w:tab w:val="decimal" w:pos="795"/>
              </w:tabs>
              <w:spacing w:line="320" w:lineRule="exact"/>
              <w:ind w:right="-15"/>
              <w:rPr>
                <w:rFonts w:ascii="Arial" w:hAnsi="Arial" w:cs="Arial"/>
                <w:spacing w:val="-4"/>
                <w:sz w:val="18"/>
                <w:szCs w:val="18"/>
              </w:rPr>
            </w:pPr>
            <w:r w:rsidRPr="002072EB">
              <w:rPr>
                <w:rFonts w:ascii="Arial" w:hAnsi="Arial" w:cs="Arial"/>
                <w:spacing w:val="-4"/>
                <w:sz w:val="18"/>
                <w:szCs w:val="18"/>
              </w:rPr>
              <w:t>(16,424)</w:t>
            </w:r>
          </w:p>
        </w:tc>
        <w:tc>
          <w:tcPr>
            <w:tcW w:w="1132" w:type="dxa"/>
            <w:vAlign w:val="bottom"/>
          </w:tcPr>
          <w:p w:rsidR="002072EB" w:rsidRPr="002072EB" w:rsidRDefault="004F1E05" w:rsidP="00C6224E">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27,8</w:t>
            </w:r>
            <w:r w:rsidR="00C6224E">
              <w:rPr>
                <w:rFonts w:ascii="Arial" w:hAnsi="Arial" w:cs="Arial"/>
                <w:spacing w:val="-4"/>
                <w:sz w:val="18"/>
                <w:szCs w:val="18"/>
              </w:rPr>
              <w:t>80</w:t>
            </w:r>
          </w:p>
        </w:tc>
        <w:tc>
          <w:tcPr>
            <w:tcW w:w="1133" w:type="dxa"/>
            <w:vAlign w:val="bottom"/>
          </w:tcPr>
          <w:p w:rsidR="002072EB" w:rsidRPr="00452A28" w:rsidRDefault="002072EB" w:rsidP="00C6224E">
            <w:pPr>
              <w:pBdr>
                <w:bottom w:val="single" w:sz="4" w:space="1" w:color="auto"/>
              </w:pBdr>
              <w:tabs>
                <w:tab w:val="decimal" w:pos="795"/>
              </w:tabs>
              <w:spacing w:line="320" w:lineRule="exact"/>
              <w:ind w:right="-15"/>
              <w:rPr>
                <w:rFonts w:ascii="Arial" w:hAnsi="Arial" w:cs="Arial"/>
                <w:spacing w:val="-4"/>
                <w:sz w:val="18"/>
                <w:szCs w:val="18"/>
              </w:rPr>
            </w:pPr>
            <w:r w:rsidRPr="00452A28">
              <w:rPr>
                <w:rFonts w:ascii="Arial" w:hAnsi="Arial" w:cs="Arial"/>
                <w:spacing w:val="-4"/>
                <w:sz w:val="18"/>
                <w:szCs w:val="18"/>
              </w:rPr>
              <w:t>(</w:t>
            </w:r>
            <w:r>
              <w:rPr>
                <w:rFonts w:ascii="Arial" w:hAnsi="Arial" w:cs="Arial"/>
                <w:spacing w:val="-4"/>
                <w:sz w:val="18"/>
                <w:szCs w:val="18"/>
              </w:rPr>
              <w:t>21,589</w:t>
            </w:r>
            <w:r w:rsidRPr="00452A28">
              <w:rPr>
                <w:rFonts w:ascii="Arial" w:hAnsi="Arial" w:cs="Arial"/>
                <w:spacing w:val="-4"/>
                <w:sz w:val="18"/>
                <w:szCs w:val="18"/>
              </w:rPr>
              <w:t>)</w:t>
            </w:r>
          </w:p>
        </w:tc>
      </w:tr>
      <w:tr w:rsidR="002072EB" w:rsidRPr="00030BC2" w:rsidTr="00C6224E">
        <w:tc>
          <w:tcPr>
            <w:tcW w:w="4770" w:type="dxa"/>
            <w:vAlign w:val="bottom"/>
          </w:tcPr>
          <w:p w:rsidR="002072EB" w:rsidRPr="00F234E1" w:rsidRDefault="002072EB" w:rsidP="001204C5">
            <w:pPr>
              <w:tabs>
                <w:tab w:val="left" w:pos="567"/>
                <w:tab w:val="left" w:pos="1134"/>
                <w:tab w:val="left" w:pos="1701"/>
              </w:tabs>
              <w:spacing w:line="320" w:lineRule="exact"/>
              <w:ind w:left="165" w:right="-15" w:hanging="165"/>
              <w:rPr>
                <w:rFonts w:ascii="Arial" w:hAnsi="Arial" w:cs="Arial"/>
                <w:b/>
                <w:bCs/>
                <w:color w:val="000000"/>
                <w:sz w:val="18"/>
                <w:szCs w:val="18"/>
              </w:rPr>
            </w:pPr>
            <w:r w:rsidRPr="00F234E1">
              <w:rPr>
                <w:rFonts w:ascii="Arial" w:hAnsi="Arial" w:cs="Arial"/>
                <w:b/>
                <w:bCs/>
                <w:sz w:val="18"/>
                <w:szCs w:val="18"/>
              </w:rPr>
              <w:t xml:space="preserve">Income tax expenses (revenues) reported in </w:t>
            </w:r>
            <w:r w:rsidR="001204C5">
              <w:rPr>
                <w:rFonts w:ascii="Arial" w:hAnsi="Arial" w:cs="Arial"/>
                <w:b/>
                <w:bCs/>
                <w:sz w:val="18"/>
                <w:szCs w:val="18"/>
              </w:rPr>
              <w:t xml:space="preserve">                 </w:t>
            </w:r>
            <w:r w:rsidRPr="00F234E1">
              <w:rPr>
                <w:rFonts w:ascii="Arial" w:hAnsi="Arial" w:cs="Arial"/>
                <w:b/>
                <w:bCs/>
                <w:sz w:val="18"/>
                <w:szCs w:val="18"/>
              </w:rPr>
              <w:t>profit or loss</w:t>
            </w:r>
          </w:p>
        </w:tc>
        <w:tc>
          <w:tcPr>
            <w:tcW w:w="1132" w:type="dxa"/>
            <w:vAlign w:val="bottom"/>
          </w:tcPr>
          <w:p w:rsidR="002072EB" w:rsidRPr="002072EB" w:rsidRDefault="00080A6C" w:rsidP="00C6224E">
            <w:pPr>
              <w:pBdr>
                <w:bottom w:val="doub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199,854</w:t>
            </w:r>
          </w:p>
        </w:tc>
        <w:tc>
          <w:tcPr>
            <w:tcW w:w="1133" w:type="dxa"/>
            <w:vAlign w:val="bottom"/>
          </w:tcPr>
          <w:p w:rsidR="002072EB" w:rsidRPr="002072EB" w:rsidRDefault="002072EB" w:rsidP="00C6224E">
            <w:pPr>
              <w:pBdr>
                <w:bottom w:val="double" w:sz="4" w:space="1" w:color="auto"/>
              </w:pBdr>
              <w:tabs>
                <w:tab w:val="decimal" w:pos="795"/>
              </w:tabs>
              <w:spacing w:line="320" w:lineRule="exact"/>
              <w:ind w:right="-15"/>
              <w:rPr>
                <w:rFonts w:ascii="Arial" w:hAnsi="Arial" w:cs="Arial"/>
                <w:spacing w:val="-4"/>
                <w:sz w:val="18"/>
                <w:szCs w:val="18"/>
              </w:rPr>
            </w:pPr>
            <w:r w:rsidRPr="002072EB">
              <w:rPr>
                <w:rFonts w:ascii="Arial" w:hAnsi="Arial" w:cs="Arial"/>
                <w:spacing w:val="-4"/>
                <w:sz w:val="18"/>
                <w:szCs w:val="18"/>
              </w:rPr>
              <w:t>177,574</w:t>
            </w:r>
          </w:p>
        </w:tc>
        <w:tc>
          <w:tcPr>
            <w:tcW w:w="1132" w:type="dxa"/>
            <w:vAlign w:val="bottom"/>
          </w:tcPr>
          <w:p w:rsidR="002072EB" w:rsidRPr="002072EB" w:rsidRDefault="002072EB" w:rsidP="00C6224E">
            <w:pPr>
              <w:pBdr>
                <w:bottom w:val="double" w:sz="4" w:space="1" w:color="auto"/>
              </w:pBdr>
              <w:tabs>
                <w:tab w:val="decimal" w:pos="795"/>
              </w:tabs>
              <w:spacing w:line="320" w:lineRule="exact"/>
              <w:ind w:right="-15"/>
              <w:rPr>
                <w:rFonts w:ascii="Arial" w:hAnsi="Arial" w:cs="Arial"/>
                <w:spacing w:val="-4"/>
                <w:sz w:val="18"/>
                <w:szCs w:val="18"/>
              </w:rPr>
            </w:pPr>
            <w:r w:rsidRPr="002072EB">
              <w:rPr>
                <w:rFonts w:ascii="Arial" w:hAnsi="Arial" w:cs="Arial"/>
                <w:spacing w:val="-4"/>
                <w:sz w:val="18"/>
                <w:szCs w:val="18"/>
              </w:rPr>
              <w:t>(9,773)</w:t>
            </w:r>
          </w:p>
        </w:tc>
        <w:tc>
          <w:tcPr>
            <w:tcW w:w="1133" w:type="dxa"/>
            <w:vAlign w:val="bottom"/>
          </w:tcPr>
          <w:p w:rsidR="002072EB" w:rsidRPr="00452A28" w:rsidRDefault="002072EB" w:rsidP="00C6224E">
            <w:pPr>
              <w:pBdr>
                <w:bottom w:val="double" w:sz="4" w:space="1" w:color="auto"/>
              </w:pBdr>
              <w:tabs>
                <w:tab w:val="decimal" w:pos="795"/>
              </w:tabs>
              <w:spacing w:line="320" w:lineRule="exact"/>
              <w:ind w:right="-15"/>
              <w:rPr>
                <w:rFonts w:ascii="Arial" w:hAnsi="Arial" w:cs="Arial"/>
                <w:spacing w:val="-4"/>
                <w:sz w:val="18"/>
                <w:szCs w:val="18"/>
              </w:rPr>
            </w:pPr>
            <w:r w:rsidRPr="00452A28">
              <w:rPr>
                <w:rFonts w:ascii="Arial" w:hAnsi="Arial" w:cs="Arial"/>
                <w:spacing w:val="-4"/>
                <w:sz w:val="18"/>
                <w:szCs w:val="18"/>
              </w:rPr>
              <w:t>(</w:t>
            </w:r>
            <w:r>
              <w:rPr>
                <w:rFonts w:ascii="Arial" w:hAnsi="Arial" w:cs="Arial"/>
                <w:spacing w:val="-4"/>
                <w:sz w:val="18"/>
                <w:szCs w:val="18"/>
              </w:rPr>
              <w:t>21,589</w:t>
            </w:r>
            <w:r w:rsidRPr="00452A28">
              <w:rPr>
                <w:rFonts w:ascii="Arial" w:hAnsi="Arial" w:cs="Arial"/>
                <w:spacing w:val="-4"/>
                <w:sz w:val="18"/>
                <w:szCs w:val="18"/>
              </w:rPr>
              <w:t>)</w:t>
            </w:r>
          </w:p>
        </w:tc>
      </w:tr>
    </w:tbl>
    <w:p w:rsidR="00F4123E" w:rsidRPr="00E4371C" w:rsidRDefault="00F4123E" w:rsidP="00437E03">
      <w:pPr>
        <w:tabs>
          <w:tab w:val="left" w:pos="1134"/>
          <w:tab w:val="left" w:pos="1701"/>
        </w:tabs>
        <w:spacing w:before="240" w:after="120" w:line="380" w:lineRule="exact"/>
        <w:ind w:left="547"/>
        <w:jc w:val="thaiDistribute"/>
        <w:rPr>
          <w:rFonts w:ascii="Arial" w:hAnsi="Arial" w:cs="Arial"/>
          <w:sz w:val="22"/>
          <w:szCs w:val="22"/>
        </w:rPr>
      </w:pPr>
      <w:r w:rsidRPr="00E4371C">
        <w:rPr>
          <w:rFonts w:ascii="Arial" w:hAnsi="Arial" w:cs="Cordia New"/>
          <w:sz w:val="22"/>
        </w:rPr>
        <w:lastRenderedPageBreak/>
        <w:t>The amounts of income</w:t>
      </w:r>
      <w:r w:rsidR="005268A3">
        <w:rPr>
          <w:rFonts w:ascii="Arial" w:hAnsi="Arial" w:cs="Cordia New"/>
          <w:sz w:val="22"/>
        </w:rPr>
        <w:t>s</w:t>
      </w:r>
      <w:r w:rsidRPr="00E4371C">
        <w:rPr>
          <w:rFonts w:ascii="Arial" w:hAnsi="Arial" w:cs="Cordia New"/>
          <w:sz w:val="22"/>
        </w:rPr>
        <w:t xml:space="preserve"> tax relating to each component of </w:t>
      </w:r>
      <w:r w:rsidRPr="00E4371C">
        <w:rPr>
          <w:rFonts w:ascii="Arial" w:hAnsi="Arial" w:cs="Arial"/>
          <w:sz w:val="22"/>
          <w:szCs w:val="22"/>
        </w:rPr>
        <w:t xml:space="preserve">other comprehensive income </w:t>
      </w:r>
      <w:r w:rsidRPr="00E4371C">
        <w:rPr>
          <w:rFonts w:ascii="Arial" w:hAnsi="Arial"/>
          <w:sz w:val="22"/>
          <w:szCs w:val="22"/>
        </w:rPr>
        <w:t xml:space="preserve">for </w:t>
      </w:r>
      <w:r w:rsidR="00A01C0E">
        <w:rPr>
          <w:rFonts w:ascii="Arial" w:hAnsi="Arial"/>
          <w:sz w:val="22"/>
          <w:szCs w:val="22"/>
        </w:rPr>
        <w:t>the years ended 31 December 20</w:t>
      </w:r>
      <w:r w:rsidR="00A813DF">
        <w:rPr>
          <w:rFonts w:ascii="Arial" w:hAnsi="Arial"/>
          <w:sz w:val="22"/>
          <w:szCs w:val="22"/>
        </w:rPr>
        <w:t>20</w:t>
      </w:r>
      <w:r w:rsidR="00A01C0E">
        <w:rPr>
          <w:rFonts w:ascii="Arial" w:hAnsi="Arial"/>
          <w:sz w:val="22"/>
          <w:szCs w:val="22"/>
        </w:rPr>
        <w:t xml:space="preserve"> </w:t>
      </w:r>
      <w:r w:rsidRPr="00E4371C">
        <w:rPr>
          <w:rFonts w:ascii="Arial" w:hAnsi="Arial"/>
          <w:sz w:val="22"/>
          <w:szCs w:val="22"/>
        </w:rPr>
        <w:t>and 201</w:t>
      </w:r>
      <w:r w:rsidR="00A813DF">
        <w:rPr>
          <w:rFonts w:ascii="Arial" w:hAnsi="Arial"/>
          <w:sz w:val="22"/>
          <w:szCs w:val="22"/>
        </w:rPr>
        <w:t>9</w:t>
      </w:r>
      <w:r w:rsidRPr="00E4371C">
        <w:rPr>
          <w:rFonts w:ascii="Arial" w:hAnsi="Arial"/>
          <w:sz w:val="22"/>
          <w:szCs w:val="22"/>
        </w:rPr>
        <w:t xml:space="preserve"> </w:t>
      </w:r>
      <w:r w:rsidRPr="00E4371C">
        <w:rPr>
          <w:rFonts w:ascii="Arial" w:hAnsi="Arial" w:cs="Arial"/>
          <w:sz w:val="22"/>
          <w:szCs w:val="22"/>
        </w:rPr>
        <w:t>are as follows:</w:t>
      </w:r>
    </w:p>
    <w:tbl>
      <w:tblPr>
        <w:tblW w:w="9060" w:type="dxa"/>
        <w:tblInd w:w="588" w:type="dxa"/>
        <w:tblLayout w:type="fixed"/>
        <w:tblLook w:val="01E0" w:firstRow="1" w:lastRow="1" w:firstColumn="1" w:lastColumn="1" w:noHBand="0" w:noVBand="0"/>
      </w:tblPr>
      <w:tblGrid>
        <w:gridCol w:w="3930"/>
        <w:gridCol w:w="1282"/>
        <w:gridCol w:w="1283"/>
        <w:gridCol w:w="1282"/>
        <w:gridCol w:w="1283"/>
      </w:tblGrid>
      <w:tr w:rsidR="00F4123E" w:rsidRPr="00E4371C" w:rsidTr="002072EB">
        <w:tc>
          <w:tcPr>
            <w:tcW w:w="3930" w:type="dxa"/>
          </w:tcPr>
          <w:p w:rsidR="00F4123E" w:rsidRPr="002072EB" w:rsidRDefault="00F4123E" w:rsidP="002072EB">
            <w:pPr>
              <w:tabs>
                <w:tab w:val="left" w:pos="1440"/>
              </w:tabs>
              <w:spacing w:line="280" w:lineRule="exact"/>
              <w:jc w:val="thaiDistribute"/>
              <w:rPr>
                <w:rFonts w:ascii="Arial" w:hAnsi="Arial" w:cs="Arial"/>
                <w:spacing w:val="-4"/>
                <w:sz w:val="18"/>
                <w:szCs w:val="18"/>
              </w:rPr>
            </w:pPr>
          </w:p>
        </w:tc>
        <w:tc>
          <w:tcPr>
            <w:tcW w:w="5130" w:type="dxa"/>
            <w:gridSpan w:val="4"/>
          </w:tcPr>
          <w:p w:rsidR="00F4123E" w:rsidRPr="002072EB" w:rsidRDefault="00F4123E" w:rsidP="002072EB">
            <w:pPr>
              <w:spacing w:line="280" w:lineRule="exact"/>
              <w:jc w:val="right"/>
              <w:rPr>
                <w:rFonts w:ascii="Arial" w:hAnsi="Arial" w:cs="Arial"/>
                <w:spacing w:val="-4"/>
                <w:sz w:val="18"/>
                <w:szCs w:val="18"/>
              </w:rPr>
            </w:pPr>
            <w:r w:rsidRPr="002072EB">
              <w:rPr>
                <w:rFonts w:ascii="Arial" w:hAnsi="Arial" w:cs="Arial"/>
                <w:spacing w:val="-4"/>
                <w:sz w:val="18"/>
                <w:szCs w:val="18"/>
              </w:rPr>
              <w:t>(Unit: Thousand Baht)</w:t>
            </w:r>
          </w:p>
        </w:tc>
      </w:tr>
      <w:tr w:rsidR="00F4123E" w:rsidRPr="00E4371C" w:rsidTr="002072EB">
        <w:tc>
          <w:tcPr>
            <w:tcW w:w="3930" w:type="dxa"/>
          </w:tcPr>
          <w:p w:rsidR="00F4123E" w:rsidRPr="002072EB" w:rsidRDefault="00F4123E" w:rsidP="002072EB">
            <w:pPr>
              <w:tabs>
                <w:tab w:val="left" w:pos="1440"/>
              </w:tabs>
              <w:spacing w:line="280" w:lineRule="exact"/>
              <w:jc w:val="thaiDistribute"/>
              <w:rPr>
                <w:rFonts w:ascii="Arial" w:hAnsi="Arial" w:cs="Arial"/>
                <w:spacing w:val="-4"/>
                <w:sz w:val="18"/>
                <w:szCs w:val="18"/>
              </w:rPr>
            </w:pPr>
          </w:p>
        </w:tc>
        <w:tc>
          <w:tcPr>
            <w:tcW w:w="2565" w:type="dxa"/>
            <w:gridSpan w:val="2"/>
            <w:vAlign w:val="bottom"/>
          </w:tcPr>
          <w:p w:rsidR="00F4123E" w:rsidRPr="002072EB" w:rsidRDefault="00F4123E" w:rsidP="00805D53">
            <w:pPr>
              <w:pBdr>
                <w:bottom w:val="single" w:sz="4" w:space="1" w:color="auto"/>
              </w:pBdr>
              <w:spacing w:line="280" w:lineRule="exact"/>
              <w:ind w:right="-43"/>
              <w:jc w:val="center"/>
              <w:rPr>
                <w:rFonts w:ascii="Arial" w:hAnsi="Arial" w:cs="Arial"/>
                <w:sz w:val="18"/>
                <w:szCs w:val="18"/>
              </w:rPr>
            </w:pPr>
            <w:r w:rsidRPr="002072EB">
              <w:rPr>
                <w:rFonts w:ascii="Arial" w:hAnsi="Arial" w:cs="Arial"/>
                <w:sz w:val="18"/>
                <w:szCs w:val="18"/>
              </w:rPr>
              <w:t xml:space="preserve">Consolidated </w:t>
            </w:r>
          </w:p>
          <w:p w:rsidR="00F4123E" w:rsidRPr="002072EB" w:rsidRDefault="00F4123E" w:rsidP="00805D53">
            <w:pPr>
              <w:pBdr>
                <w:bottom w:val="single" w:sz="4" w:space="1" w:color="auto"/>
              </w:pBdr>
              <w:spacing w:line="280" w:lineRule="exact"/>
              <w:ind w:right="-43"/>
              <w:jc w:val="center"/>
              <w:rPr>
                <w:rFonts w:ascii="Arial" w:hAnsi="Arial" w:cs="Arial"/>
                <w:sz w:val="18"/>
                <w:szCs w:val="18"/>
              </w:rPr>
            </w:pPr>
            <w:r w:rsidRPr="002072EB">
              <w:rPr>
                <w:rFonts w:ascii="Arial" w:hAnsi="Arial" w:cs="Arial"/>
                <w:sz w:val="18"/>
                <w:szCs w:val="18"/>
              </w:rPr>
              <w:t>financial statements</w:t>
            </w:r>
          </w:p>
        </w:tc>
        <w:tc>
          <w:tcPr>
            <w:tcW w:w="2565" w:type="dxa"/>
            <w:gridSpan w:val="2"/>
            <w:vAlign w:val="bottom"/>
          </w:tcPr>
          <w:p w:rsidR="00F4123E" w:rsidRPr="002072EB" w:rsidRDefault="00F4123E" w:rsidP="00805D53">
            <w:pPr>
              <w:pBdr>
                <w:bottom w:val="single" w:sz="4" w:space="1" w:color="auto"/>
              </w:pBdr>
              <w:spacing w:line="280" w:lineRule="exact"/>
              <w:ind w:right="-43"/>
              <w:jc w:val="center"/>
              <w:rPr>
                <w:rFonts w:ascii="Arial" w:hAnsi="Arial" w:cs="Arial"/>
                <w:sz w:val="18"/>
                <w:szCs w:val="18"/>
              </w:rPr>
            </w:pPr>
            <w:r w:rsidRPr="002072EB">
              <w:rPr>
                <w:rFonts w:ascii="Arial" w:hAnsi="Arial" w:cs="Arial"/>
                <w:sz w:val="18"/>
                <w:szCs w:val="18"/>
              </w:rPr>
              <w:t xml:space="preserve">Separate </w:t>
            </w:r>
          </w:p>
          <w:p w:rsidR="00F4123E" w:rsidRPr="002072EB" w:rsidRDefault="00F4123E" w:rsidP="00805D53">
            <w:pPr>
              <w:pBdr>
                <w:bottom w:val="single" w:sz="4" w:space="1" w:color="auto"/>
              </w:pBdr>
              <w:spacing w:line="280" w:lineRule="exact"/>
              <w:ind w:right="-43"/>
              <w:jc w:val="center"/>
              <w:rPr>
                <w:rFonts w:ascii="Arial" w:hAnsi="Arial" w:cs="Arial"/>
                <w:sz w:val="18"/>
                <w:szCs w:val="18"/>
              </w:rPr>
            </w:pPr>
            <w:r w:rsidRPr="002072EB">
              <w:rPr>
                <w:rFonts w:ascii="Arial" w:hAnsi="Arial" w:cs="Arial"/>
                <w:sz w:val="18"/>
                <w:szCs w:val="18"/>
              </w:rPr>
              <w:t>financial statements</w:t>
            </w:r>
          </w:p>
        </w:tc>
      </w:tr>
      <w:tr w:rsidR="00A813DF" w:rsidRPr="00E4371C" w:rsidTr="002072EB">
        <w:tc>
          <w:tcPr>
            <w:tcW w:w="3930" w:type="dxa"/>
          </w:tcPr>
          <w:p w:rsidR="00A813DF" w:rsidRPr="002072EB" w:rsidRDefault="00A813DF" w:rsidP="002072EB">
            <w:pPr>
              <w:tabs>
                <w:tab w:val="left" w:pos="1440"/>
              </w:tabs>
              <w:spacing w:line="280" w:lineRule="exact"/>
              <w:jc w:val="thaiDistribute"/>
              <w:rPr>
                <w:rFonts w:ascii="Arial" w:hAnsi="Arial" w:cs="Arial"/>
                <w:spacing w:val="-4"/>
                <w:sz w:val="18"/>
                <w:szCs w:val="18"/>
              </w:rPr>
            </w:pPr>
          </w:p>
        </w:tc>
        <w:tc>
          <w:tcPr>
            <w:tcW w:w="1282" w:type="dxa"/>
          </w:tcPr>
          <w:p w:rsidR="00A813DF" w:rsidRPr="002072EB" w:rsidRDefault="00A813DF" w:rsidP="00805D53">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2072EB">
              <w:rPr>
                <w:rFonts w:ascii="Arial" w:hAnsi="Arial" w:cs="Arial"/>
                <w:sz w:val="18"/>
                <w:szCs w:val="18"/>
              </w:rPr>
              <w:t>2020</w:t>
            </w:r>
          </w:p>
        </w:tc>
        <w:tc>
          <w:tcPr>
            <w:tcW w:w="1283" w:type="dxa"/>
          </w:tcPr>
          <w:p w:rsidR="00A813DF" w:rsidRPr="002072EB" w:rsidRDefault="00A813DF" w:rsidP="00805D53">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2072EB">
              <w:rPr>
                <w:rFonts w:ascii="Arial" w:hAnsi="Arial" w:cs="Arial"/>
                <w:sz w:val="18"/>
                <w:szCs w:val="18"/>
              </w:rPr>
              <w:t>2019</w:t>
            </w:r>
          </w:p>
        </w:tc>
        <w:tc>
          <w:tcPr>
            <w:tcW w:w="1282" w:type="dxa"/>
          </w:tcPr>
          <w:p w:rsidR="00A813DF" w:rsidRPr="002072EB" w:rsidRDefault="00A813DF" w:rsidP="00805D53">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2072EB">
              <w:rPr>
                <w:rFonts w:ascii="Arial" w:hAnsi="Arial" w:cs="Arial"/>
                <w:sz w:val="18"/>
                <w:szCs w:val="18"/>
              </w:rPr>
              <w:t>2020</w:t>
            </w:r>
          </w:p>
        </w:tc>
        <w:tc>
          <w:tcPr>
            <w:tcW w:w="1283" w:type="dxa"/>
          </w:tcPr>
          <w:p w:rsidR="00A813DF" w:rsidRPr="002072EB" w:rsidRDefault="00A813DF" w:rsidP="00805D53">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2072EB">
              <w:rPr>
                <w:rFonts w:ascii="Arial" w:hAnsi="Arial" w:cs="Arial"/>
                <w:sz w:val="18"/>
                <w:szCs w:val="18"/>
              </w:rPr>
              <w:t>2019</w:t>
            </w:r>
          </w:p>
        </w:tc>
      </w:tr>
      <w:tr w:rsidR="00A813DF" w:rsidRPr="00E4371C" w:rsidTr="002072EB">
        <w:tc>
          <w:tcPr>
            <w:tcW w:w="3930" w:type="dxa"/>
          </w:tcPr>
          <w:p w:rsidR="00A813DF" w:rsidRPr="002072EB" w:rsidRDefault="00A813DF" w:rsidP="002072EB">
            <w:pPr>
              <w:tabs>
                <w:tab w:val="left" w:pos="567"/>
                <w:tab w:val="left" w:pos="1134"/>
                <w:tab w:val="left" w:pos="1701"/>
              </w:tabs>
              <w:spacing w:line="280" w:lineRule="exact"/>
              <w:ind w:left="162" w:right="-108" w:hanging="162"/>
              <w:rPr>
                <w:rFonts w:ascii="Arial" w:hAnsi="Arial" w:cs="Arial"/>
                <w:sz w:val="18"/>
                <w:szCs w:val="18"/>
              </w:rPr>
            </w:pPr>
            <w:r w:rsidRPr="002072EB">
              <w:rPr>
                <w:rFonts w:ascii="Arial" w:hAnsi="Arial" w:cs="Arial"/>
                <w:sz w:val="18"/>
                <w:szCs w:val="18"/>
              </w:rPr>
              <w:t xml:space="preserve">Deferred tax on actuarial loss </w:t>
            </w:r>
          </w:p>
        </w:tc>
        <w:tc>
          <w:tcPr>
            <w:tcW w:w="1282" w:type="dxa"/>
            <w:vAlign w:val="bottom"/>
          </w:tcPr>
          <w:p w:rsidR="00A813DF" w:rsidRPr="002072EB" w:rsidRDefault="004F1E05" w:rsidP="002072EB">
            <w:pP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(167)</w:t>
            </w:r>
          </w:p>
        </w:tc>
        <w:tc>
          <w:tcPr>
            <w:tcW w:w="1283" w:type="dxa"/>
            <w:vAlign w:val="bottom"/>
          </w:tcPr>
          <w:p w:rsidR="00A813DF" w:rsidRPr="002072EB" w:rsidRDefault="00A813DF" w:rsidP="002072EB">
            <w:pP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(96)</w:t>
            </w:r>
          </w:p>
        </w:tc>
        <w:tc>
          <w:tcPr>
            <w:tcW w:w="1282" w:type="dxa"/>
            <w:vAlign w:val="bottom"/>
          </w:tcPr>
          <w:p w:rsidR="00A813DF" w:rsidRPr="002072EB" w:rsidRDefault="00C6224E" w:rsidP="002072EB">
            <w:pP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w:t>
            </w:r>
            <w:r w:rsidR="002072EB" w:rsidRPr="002072EB">
              <w:rPr>
                <w:rFonts w:ascii="Arial" w:hAnsi="Arial" w:cs="Arial"/>
                <w:spacing w:val="-4"/>
                <w:sz w:val="18"/>
                <w:szCs w:val="18"/>
              </w:rPr>
              <w:t>3</w:t>
            </w:r>
            <w:r>
              <w:rPr>
                <w:rFonts w:ascii="Arial" w:hAnsi="Arial" w:cs="Arial"/>
                <w:spacing w:val="-4"/>
                <w:sz w:val="18"/>
                <w:szCs w:val="18"/>
              </w:rPr>
              <w:t>)</w:t>
            </w:r>
          </w:p>
        </w:tc>
        <w:tc>
          <w:tcPr>
            <w:tcW w:w="1283" w:type="dxa"/>
            <w:vAlign w:val="bottom"/>
          </w:tcPr>
          <w:p w:rsidR="00A813DF" w:rsidRPr="002072EB" w:rsidRDefault="00A813DF" w:rsidP="002072EB">
            <w:pP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w:t>
            </w:r>
          </w:p>
        </w:tc>
      </w:tr>
      <w:tr w:rsidR="00A813DF" w:rsidRPr="00E4371C" w:rsidTr="002072EB">
        <w:tc>
          <w:tcPr>
            <w:tcW w:w="3930" w:type="dxa"/>
          </w:tcPr>
          <w:p w:rsidR="00A813DF" w:rsidRPr="002072EB" w:rsidRDefault="00A813DF" w:rsidP="002072EB">
            <w:pPr>
              <w:tabs>
                <w:tab w:val="left" w:pos="567"/>
                <w:tab w:val="left" w:pos="1134"/>
                <w:tab w:val="left" w:pos="1701"/>
              </w:tabs>
              <w:spacing w:line="280" w:lineRule="exact"/>
              <w:ind w:left="162" w:right="-108" w:hanging="162"/>
              <w:rPr>
                <w:rFonts w:ascii="Arial" w:hAnsi="Arial" w:cs="Arial"/>
                <w:sz w:val="18"/>
                <w:szCs w:val="18"/>
              </w:rPr>
            </w:pPr>
            <w:r w:rsidRPr="002072EB">
              <w:rPr>
                <w:rFonts w:ascii="Arial" w:hAnsi="Arial" w:cs="Arial"/>
                <w:sz w:val="18"/>
                <w:szCs w:val="18"/>
              </w:rPr>
              <w:t>Deferred tax on profit on</w:t>
            </w:r>
            <w:r w:rsidR="00080A6C">
              <w:rPr>
                <w:rFonts w:ascii="Arial" w:hAnsi="Arial" w:cs="Arial"/>
                <w:sz w:val="18"/>
                <w:szCs w:val="18"/>
              </w:rPr>
              <w:t xml:space="preserve"> </w:t>
            </w:r>
            <w:r w:rsidRPr="002072EB">
              <w:rPr>
                <w:rFonts w:ascii="Arial" w:hAnsi="Arial" w:cs="Arial"/>
                <w:sz w:val="18"/>
                <w:szCs w:val="18"/>
              </w:rPr>
              <w:t>change in value of available-for-sale investment</w:t>
            </w:r>
          </w:p>
        </w:tc>
        <w:tc>
          <w:tcPr>
            <w:tcW w:w="1282" w:type="dxa"/>
            <w:vAlign w:val="bottom"/>
          </w:tcPr>
          <w:p w:rsidR="00A813DF" w:rsidRPr="002072EB" w:rsidRDefault="004F1E05" w:rsidP="002072EB">
            <w:pP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283" w:type="dxa"/>
            <w:vAlign w:val="bottom"/>
          </w:tcPr>
          <w:p w:rsidR="00A813DF" w:rsidRPr="002072EB" w:rsidRDefault="00A813DF" w:rsidP="002072EB">
            <w:pP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7</w:t>
            </w:r>
          </w:p>
        </w:tc>
        <w:tc>
          <w:tcPr>
            <w:tcW w:w="1282" w:type="dxa"/>
            <w:vAlign w:val="bottom"/>
          </w:tcPr>
          <w:p w:rsidR="00A813DF" w:rsidRPr="002072EB" w:rsidRDefault="002072EB" w:rsidP="002072EB">
            <w:pP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w:t>
            </w:r>
          </w:p>
        </w:tc>
        <w:tc>
          <w:tcPr>
            <w:tcW w:w="1283" w:type="dxa"/>
            <w:vAlign w:val="bottom"/>
          </w:tcPr>
          <w:p w:rsidR="00A813DF" w:rsidRPr="002072EB" w:rsidRDefault="00A813DF" w:rsidP="002072EB">
            <w:pP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w:t>
            </w:r>
          </w:p>
        </w:tc>
      </w:tr>
      <w:tr w:rsidR="005268A3" w:rsidRPr="00E4371C" w:rsidTr="002072EB">
        <w:tc>
          <w:tcPr>
            <w:tcW w:w="3930" w:type="dxa"/>
          </w:tcPr>
          <w:p w:rsidR="005268A3" w:rsidRPr="002072EB" w:rsidRDefault="005268A3" w:rsidP="002072EB">
            <w:pPr>
              <w:tabs>
                <w:tab w:val="left" w:pos="567"/>
                <w:tab w:val="left" w:pos="1134"/>
                <w:tab w:val="left" w:pos="1701"/>
              </w:tabs>
              <w:spacing w:line="280" w:lineRule="exact"/>
              <w:ind w:left="162" w:right="-108" w:hanging="162"/>
              <w:rPr>
                <w:rFonts w:ascii="Arial" w:hAnsi="Arial" w:cs="Arial"/>
                <w:sz w:val="18"/>
                <w:szCs w:val="18"/>
              </w:rPr>
            </w:pPr>
            <w:r w:rsidRPr="002072EB">
              <w:rPr>
                <w:rFonts w:ascii="Arial" w:hAnsi="Arial" w:cs="Arial"/>
                <w:sz w:val="18"/>
                <w:szCs w:val="18"/>
              </w:rPr>
              <w:t xml:space="preserve">Deferred tax on </w:t>
            </w:r>
            <w:r w:rsidR="00080A6C">
              <w:rPr>
                <w:rFonts w:ascii="Arial" w:hAnsi="Arial" w:cs="Arial"/>
                <w:sz w:val="18"/>
                <w:szCs w:val="18"/>
              </w:rPr>
              <w:t>loss</w:t>
            </w:r>
            <w:r w:rsidRPr="002072EB">
              <w:rPr>
                <w:rFonts w:ascii="Arial" w:hAnsi="Arial" w:cs="Arial"/>
                <w:sz w:val="18"/>
                <w:szCs w:val="18"/>
              </w:rPr>
              <w:t xml:space="preserve"> from the change in value of financial assets measured at </w:t>
            </w:r>
            <w:r w:rsidR="00080A6C">
              <w:rPr>
                <w:rFonts w:ascii="Arial" w:hAnsi="Arial" w:cs="Arial"/>
                <w:sz w:val="18"/>
                <w:szCs w:val="18"/>
              </w:rPr>
              <w:t>fair value through other comprehensive income</w:t>
            </w:r>
          </w:p>
        </w:tc>
        <w:tc>
          <w:tcPr>
            <w:tcW w:w="1282" w:type="dxa"/>
            <w:vAlign w:val="bottom"/>
          </w:tcPr>
          <w:p w:rsidR="005268A3" w:rsidRPr="002072EB" w:rsidRDefault="004F1E05" w:rsidP="002072EB">
            <w:pPr>
              <w:pBdr>
                <w:bottom w:val="single" w:sz="4" w:space="1" w:color="auto"/>
              </w:pBd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(2,517)</w:t>
            </w:r>
          </w:p>
        </w:tc>
        <w:tc>
          <w:tcPr>
            <w:tcW w:w="1283" w:type="dxa"/>
            <w:vAlign w:val="bottom"/>
          </w:tcPr>
          <w:p w:rsidR="005268A3" w:rsidRPr="002072EB" w:rsidRDefault="005268A3" w:rsidP="002072EB">
            <w:pPr>
              <w:pBdr>
                <w:bottom w:val="single" w:sz="4" w:space="1" w:color="auto"/>
              </w:pBd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w:t>
            </w:r>
          </w:p>
        </w:tc>
        <w:tc>
          <w:tcPr>
            <w:tcW w:w="1282" w:type="dxa"/>
            <w:vAlign w:val="bottom"/>
          </w:tcPr>
          <w:p w:rsidR="005268A3" w:rsidRPr="002072EB" w:rsidRDefault="002072EB" w:rsidP="002072EB">
            <w:pPr>
              <w:pBdr>
                <w:bottom w:val="single" w:sz="4" w:space="1" w:color="auto"/>
              </w:pBd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w:t>
            </w:r>
          </w:p>
        </w:tc>
        <w:tc>
          <w:tcPr>
            <w:tcW w:w="1283" w:type="dxa"/>
            <w:vAlign w:val="bottom"/>
          </w:tcPr>
          <w:p w:rsidR="005268A3" w:rsidRPr="002072EB" w:rsidRDefault="005268A3" w:rsidP="002072EB">
            <w:pPr>
              <w:pBdr>
                <w:bottom w:val="single" w:sz="4" w:space="1" w:color="auto"/>
              </w:pBd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w:t>
            </w:r>
          </w:p>
        </w:tc>
      </w:tr>
      <w:tr w:rsidR="005268A3" w:rsidRPr="00E4371C" w:rsidTr="002072EB">
        <w:tc>
          <w:tcPr>
            <w:tcW w:w="3930" w:type="dxa"/>
          </w:tcPr>
          <w:p w:rsidR="005268A3" w:rsidRPr="002072EB" w:rsidRDefault="005268A3" w:rsidP="002072EB">
            <w:pPr>
              <w:tabs>
                <w:tab w:val="left" w:pos="567"/>
                <w:tab w:val="left" w:pos="1134"/>
                <w:tab w:val="left" w:pos="1701"/>
              </w:tabs>
              <w:spacing w:line="280" w:lineRule="exact"/>
              <w:ind w:left="162" w:right="-108" w:hanging="162"/>
              <w:rPr>
                <w:rFonts w:ascii="Arial" w:hAnsi="Arial" w:cs="Arial"/>
                <w:sz w:val="18"/>
                <w:szCs w:val="18"/>
              </w:rPr>
            </w:pPr>
          </w:p>
        </w:tc>
        <w:tc>
          <w:tcPr>
            <w:tcW w:w="1282" w:type="dxa"/>
            <w:vAlign w:val="bottom"/>
          </w:tcPr>
          <w:p w:rsidR="005268A3" w:rsidRPr="002072EB" w:rsidRDefault="004F1E05" w:rsidP="002072EB">
            <w:pPr>
              <w:pBdr>
                <w:bottom w:val="double" w:sz="4" w:space="1" w:color="auto"/>
              </w:pBd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(2,684)</w:t>
            </w:r>
          </w:p>
        </w:tc>
        <w:tc>
          <w:tcPr>
            <w:tcW w:w="1283" w:type="dxa"/>
            <w:vAlign w:val="bottom"/>
          </w:tcPr>
          <w:p w:rsidR="005268A3" w:rsidRPr="002072EB" w:rsidRDefault="005268A3" w:rsidP="002072EB">
            <w:pPr>
              <w:pBdr>
                <w:bottom w:val="double" w:sz="4" w:space="1" w:color="auto"/>
              </w:pBd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(89)</w:t>
            </w:r>
          </w:p>
        </w:tc>
        <w:tc>
          <w:tcPr>
            <w:tcW w:w="1282" w:type="dxa"/>
            <w:vAlign w:val="bottom"/>
          </w:tcPr>
          <w:p w:rsidR="005268A3" w:rsidRPr="002072EB" w:rsidRDefault="00C6224E" w:rsidP="002072EB">
            <w:pPr>
              <w:pBdr>
                <w:bottom w:val="double" w:sz="4" w:space="1" w:color="auto"/>
              </w:pBd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w:t>
            </w:r>
            <w:r w:rsidR="002072EB" w:rsidRPr="002072EB">
              <w:rPr>
                <w:rFonts w:ascii="Arial" w:hAnsi="Arial" w:cs="Arial"/>
                <w:spacing w:val="-4"/>
                <w:sz w:val="18"/>
                <w:szCs w:val="18"/>
              </w:rPr>
              <w:t>3</w:t>
            </w:r>
            <w:r>
              <w:rPr>
                <w:rFonts w:ascii="Arial" w:hAnsi="Arial" w:cs="Arial"/>
                <w:spacing w:val="-4"/>
                <w:sz w:val="18"/>
                <w:szCs w:val="18"/>
              </w:rPr>
              <w:t>)</w:t>
            </w:r>
          </w:p>
        </w:tc>
        <w:tc>
          <w:tcPr>
            <w:tcW w:w="1283" w:type="dxa"/>
            <w:vAlign w:val="bottom"/>
          </w:tcPr>
          <w:p w:rsidR="005268A3" w:rsidRPr="002072EB" w:rsidRDefault="005268A3" w:rsidP="002072EB">
            <w:pPr>
              <w:pBdr>
                <w:bottom w:val="double" w:sz="4" w:space="1" w:color="auto"/>
              </w:pBdr>
              <w:tabs>
                <w:tab w:val="decimal" w:pos="975"/>
              </w:tabs>
              <w:spacing w:line="280" w:lineRule="exact"/>
              <w:ind w:right="-42"/>
              <w:jc w:val="thaiDistribute"/>
              <w:rPr>
                <w:rFonts w:ascii="Arial" w:hAnsi="Arial" w:cs="Arial"/>
                <w:spacing w:val="-4"/>
                <w:sz w:val="18"/>
                <w:szCs w:val="18"/>
              </w:rPr>
            </w:pPr>
            <w:r w:rsidRPr="002072EB">
              <w:rPr>
                <w:rFonts w:ascii="Arial" w:hAnsi="Arial" w:cs="Arial"/>
                <w:spacing w:val="-4"/>
                <w:sz w:val="18"/>
                <w:szCs w:val="18"/>
              </w:rPr>
              <w:t>-</w:t>
            </w:r>
          </w:p>
        </w:tc>
      </w:tr>
    </w:tbl>
    <w:p w:rsidR="002A5AE4" w:rsidRPr="00E4371C" w:rsidRDefault="002A5AE4" w:rsidP="00671E6D">
      <w:pPr>
        <w:tabs>
          <w:tab w:val="left" w:pos="1134"/>
          <w:tab w:val="left" w:pos="1701"/>
        </w:tabs>
        <w:spacing w:before="240" w:after="120" w:line="380" w:lineRule="exact"/>
        <w:ind w:left="547"/>
        <w:jc w:val="thaiDistribute"/>
        <w:rPr>
          <w:rFonts w:ascii="Arial" w:hAnsi="Arial" w:cs="Cordia New"/>
          <w:sz w:val="22"/>
        </w:rPr>
      </w:pPr>
      <w:r w:rsidRPr="00E4371C">
        <w:rPr>
          <w:rFonts w:ascii="Arial" w:hAnsi="Arial" w:cs="Cordia New"/>
          <w:sz w:val="22"/>
        </w:rPr>
        <w:t>The reconciliation between accounting profit and income tax expense</w:t>
      </w:r>
      <w:r w:rsidR="00A81726">
        <w:rPr>
          <w:rFonts w:ascii="Arial" w:hAnsi="Arial" w:cs="Cordia New"/>
          <w:sz w:val="22"/>
        </w:rPr>
        <w:t>s (revernues)</w:t>
      </w:r>
      <w:r w:rsidRPr="00E4371C">
        <w:rPr>
          <w:rFonts w:ascii="Arial" w:hAnsi="Arial" w:cs="Cordia New"/>
          <w:sz w:val="22"/>
        </w:rPr>
        <w:t xml:space="preserve"> is shown below.</w:t>
      </w:r>
    </w:p>
    <w:tbl>
      <w:tblPr>
        <w:tblW w:w="9091" w:type="dxa"/>
        <w:tblInd w:w="558" w:type="dxa"/>
        <w:tblLayout w:type="fixed"/>
        <w:tblLook w:val="01E0" w:firstRow="1" w:lastRow="1" w:firstColumn="1" w:lastColumn="1" w:noHBand="0" w:noVBand="0"/>
      </w:tblPr>
      <w:tblGrid>
        <w:gridCol w:w="4500"/>
        <w:gridCol w:w="1147"/>
        <w:gridCol w:w="1148"/>
        <w:gridCol w:w="1148"/>
        <w:gridCol w:w="1148"/>
      </w:tblGrid>
      <w:tr w:rsidR="002A5AE4" w:rsidRPr="00E4371C" w:rsidTr="00A813DF">
        <w:tc>
          <w:tcPr>
            <w:tcW w:w="4500" w:type="dxa"/>
          </w:tcPr>
          <w:p w:rsidR="002A5AE4" w:rsidRPr="00947D09" w:rsidRDefault="002A5AE4" w:rsidP="002072EB">
            <w:pPr>
              <w:tabs>
                <w:tab w:val="left" w:pos="1440"/>
              </w:tabs>
              <w:spacing w:line="300" w:lineRule="exact"/>
              <w:jc w:val="thaiDistribute"/>
              <w:rPr>
                <w:rFonts w:ascii="Arial" w:hAnsi="Arial" w:cs="Arial"/>
                <w:spacing w:val="-4"/>
                <w:sz w:val="18"/>
                <w:szCs w:val="18"/>
              </w:rPr>
            </w:pPr>
          </w:p>
        </w:tc>
        <w:tc>
          <w:tcPr>
            <w:tcW w:w="4591" w:type="dxa"/>
            <w:gridSpan w:val="4"/>
          </w:tcPr>
          <w:p w:rsidR="002A5AE4" w:rsidRPr="00947D09" w:rsidRDefault="002A5AE4" w:rsidP="002072EB">
            <w:pPr>
              <w:spacing w:line="300" w:lineRule="exact"/>
              <w:jc w:val="right"/>
              <w:rPr>
                <w:rFonts w:ascii="Arial" w:hAnsi="Arial" w:cs="Arial"/>
                <w:spacing w:val="-4"/>
                <w:sz w:val="18"/>
                <w:szCs w:val="18"/>
              </w:rPr>
            </w:pPr>
            <w:r w:rsidRPr="00947D09">
              <w:rPr>
                <w:rFonts w:ascii="Arial" w:hAnsi="Arial" w:cs="Arial"/>
                <w:spacing w:val="-4"/>
                <w:sz w:val="18"/>
                <w:szCs w:val="18"/>
              </w:rPr>
              <w:t>(Unit: Thousand Baht)</w:t>
            </w:r>
          </w:p>
        </w:tc>
      </w:tr>
      <w:tr w:rsidR="002A5AE4" w:rsidRPr="00E4371C" w:rsidTr="00A813DF">
        <w:tc>
          <w:tcPr>
            <w:tcW w:w="4500" w:type="dxa"/>
          </w:tcPr>
          <w:p w:rsidR="002A5AE4" w:rsidRPr="00947D09" w:rsidRDefault="002A5AE4" w:rsidP="002072EB">
            <w:pPr>
              <w:tabs>
                <w:tab w:val="left" w:pos="1440"/>
              </w:tabs>
              <w:spacing w:line="300" w:lineRule="exact"/>
              <w:jc w:val="thaiDistribute"/>
              <w:rPr>
                <w:rFonts w:ascii="Arial" w:hAnsi="Arial" w:cs="Arial"/>
                <w:spacing w:val="-4"/>
                <w:sz w:val="18"/>
                <w:szCs w:val="18"/>
              </w:rPr>
            </w:pPr>
          </w:p>
        </w:tc>
        <w:tc>
          <w:tcPr>
            <w:tcW w:w="2295" w:type="dxa"/>
            <w:gridSpan w:val="2"/>
            <w:vAlign w:val="bottom"/>
          </w:tcPr>
          <w:p w:rsidR="002A5AE4" w:rsidRPr="00947D09" w:rsidRDefault="002A5AE4" w:rsidP="00805D53">
            <w:pPr>
              <w:pBdr>
                <w:bottom w:val="single" w:sz="4" w:space="1" w:color="auto"/>
              </w:pBdr>
              <w:spacing w:line="300" w:lineRule="exact"/>
              <w:ind w:right="-43"/>
              <w:jc w:val="center"/>
              <w:rPr>
                <w:rFonts w:ascii="Arial" w:hAnsi="Arial" w:cs="Arial"/>
                <w:sz w:val="18"/>
                <w:szCs w:val="18"/>
              </w:rPr>
            </w:pPr>
            <w:r w:rsidRPr="00947D09">
              <w:rPr>
                <w:rFonts w:ascii="Arial" w:hAnsi="Arial" w:cs="Arial"/>
                <w:sz w:val="18"/>
                <w:szCs w:val="18"/>
              </w:rPr>
              <w:t xml:space="preserve">Consolidated </w:t>
            </w:r>
          </w:p>
          <w:p w:rsidR="002A5AE4" w:rsidRPr="00947D09" w:rsidRDefault="002A5AE4" w:rsidP="00805D53">
            <w:pPr>
              <w:pBdr>
                <w:bottom w:val="single" w:sz="4" w:space="1" w:color="auto"/>
              </w:pBdr>
              <w:spacing w:line="300" w:lineRule="exact"/>
              <w:ind w:right="-43"/>
              <w:jc w:val="center"/>
              <w:rPr>
                <w:rFonts w:ascii="Arial" w:hAnsi="Arial" w:cs="Arial"/>
                <w:sz w:val="18"/>
                <w:szCs w:val="18"/>
              </w:rPr>
            </w:pPr>
            <w:r w:rsidRPr="00947D09">
              <w:rPr>
                <w:rFonts w:ascii="Arial" w:hAnsi="Arial" w:cs="Arial"/>
                <w:sz w:val="18"/>
                <w:szCs w:val="18"/>
              </w:rPr>
              <w:t>financial statements</w:t>
            </w:r>
          </w:p>
        </w:tc>
        <w:tc>
          <w:tcPr>
            <w:tcW w:w="2296" w:type="dxa"/>
            <w:gridSpan w:val="2"/>
            <w:vAlign w:val="bottom"/>
          </w:tcPr>
          <w:p w:rsidR="002A5AE4" w:rsidRPr="00947D09" w:rsidRDefault="002A5AE4" w:rsidP="00805D53">
            <w:pPr>
              <w:pBdr>
                <w:bottom w:val="single" w:sz="4" w:space="1" w:color="auto"/>
              </w:pBdr>
              <w:spacing w:line="300" w:lineRule="exact"/>
              <w:ind w:right="-43"/>
              <w:jc w:val="center"/>
              <w:rPr>
                <w:rFonts w:ascii="Arial" w:hAnsi="Arial" w:cs="Arial"/>
                <w:sz w:val="18"/>
                <w:szCs w:val="18"/>
              </w:rPr>
            </w:pPr>
            <w:r w:rsidRPr="00947D09">
              <w:rPr>
                <w:rFonts w:ascii="Arial" w:hAnsi="Arial" w:cs="Arial"/>
                <w:sz w:val="18"/>
                <w:szCs w:val="18"/>
              </w:rPr>
              <w:t xml:space="preserve">Separate </w:t>
            </w:r>
          </w:p>
          <w:p w:rsidR="002A5AE4" w:rsidRPr="00947D09" w:rsidRDefault="002A5AE4" w:rsidP="00805D53">
            <w:pPr>
              <w:pBdr>
                <w:bottom w:val="single" w:sz="4" w:space="1" w:color="auto"/>
              </w:pBdr>
              <w:spacing w:line="300" w:lineRule="exact"/>
              <w:ind w:right="-43"/>
              <w:jc w:val="center"/>
              <w:rPr>
                <w:rFonts w:ascii="Arial" w:hAnsi="Arial" w:cs="Arial"/>
                <w:sz w:val="18"/>
                <w:szCs w:val="18"/>
              </w:rPr>
            </w:pPr>
            <w:r w:rsidRPr="00947D09">
              <w:rPr>
                <w:rFonts w:ascii="Arial" w:hAnsi="Arial" w:cs="Arial"/>
                <w:sz w:val="18"/>
                <w:szCs w:val="18"/>
              </w:rPr>
              <w:t>financial statements</w:t>
            </w:r>
          </w:p>
        </w:tc>
      </w:tr>
      <w:tr w:rsidR="00A813DF" w:rsidRPr="00E4371C" w:rsidTr="00A813DF">
        <w:trPr>
          <w:trHeight w:val="279"/>
        </w:trPr>
        <w:tc>
          <w:tcPr>
            <w:tcW w:w="4500" w:type="dxa"/>
          </w:tcPr>
          <w:p w:rsidR="00A813DF" w:rsidRPr="00947D09" w:rsidRDefault="00A813DF" w:rsidP="002072EB">
            <w:pPr>
              <w:tabs>
                <w:tab w:val="left" w:pos="1440"/>
              </w:tabs>
              <w:spacing w:line="300" w:lineRule="exact"/>
              <w:jc w:val="thaiDistribute"/>
              <w:rPr>
                <w:rFonts w:ascii="Arial" w:hAnsi="Arial" w:cs="Arial"/>
                <w:spacing w:val="-4"/>
                <w:sz w:val="18"/>
                <w:szCs w:val="18"/>
              </w:rPr>
            </w:pPr>
          </w:p>
        </w:tc>
        <w:tc>
          <w:tcPr>
            <w:tcW w:w="1147" w:type="dxa"/>
          </w:tcPr>
          <w:p w:rsidR="00A813DF" w:rsidRPr="00947D09" w:rsidRDefault="00A813DF" w:rsidP="00805D53">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148" w:type="dxa"/>
          </w:tcPr>
          <w:p w:rsidR="00A813DF" w:rsidRPr="00947D09" w:rsidRDefault="00A813DF" w:rsidP="00805D5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148" w:type="dxa"/>
          </w:tcPr>
          <w:p w:rsidR="00A813DF" w:rsidRPr="00947D09" w:rsidRDefault="00A813DF" w:rsidP="00805D53">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148" w:type="dxa"/>
          </w:tcPr>
          <w:p w:rsidR="00A813DF" w:rsidRPr="00947D09" w:rsidRDefault="00A813DF" w:rsidP="00805D5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A813DF" w:rsidRPr="00E4371C" w:rsidTr="00A813DF">
        <w:tc>
          <w:tcPr>
            <w:tcW w:w="4500" w:type="dxa"/>
          </w:tcPr>
          <w:p w:rsidR="00A813DF" w:rsidRPr="00947D09" w:rsidRDefault="00A813DF" w:rsidP="002072EB">
            <w:pPr>
              <w:tabs>
                <w:tab w:val="left" w:pos="1440"/>
              </w:tabs>
              <w:spacing w:line="300" w:lineRule="exact"/>
              <w:rPr>
                <w:rFonts w:ascii="Arial" w:hAnsi="Arial" w:cs="Arial"/>
                <w:spacing w:val="-4"/>
                <w:sz w:val="18"/>
                <w:szCs w:val="18"/>
              </w:rPr>
            </w:pPr>
            <w:r w:rsidRPr="00947D09">
              <w:rPr>
                <w:rFonts w:ascii="Arial" w:hAnsi="Arial" w:cs="Arial"/>
                <w:sz w:val="18"/>
                <w:szCs w:val="18"/>
              </w:rPr>
              <w:t>Accounting profit before tax</w:t>
            </w:r>
          </w:p>
        </w:tc>
        <w:tc>
          <w:tcPr>
            <w:tcW w:w="1147" w:type="dxa"/>
            <w:vAlign w:val="bottom"/>
          </w:tcPr>
          <w:p w:rsidR="00A813DF" w:rsidRPr="00947D09" w:rsidRDefault="00080A6C" w:rsidP="002072EB">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1,494,052</w:t>
            </w:r>
          </w:p>
        </w:tc>
        <w:tc>
          <w:tcPr>
            <w:tcW w:w="1148" w:type="dxa"/>
            <w:vAlign w:val="bottom"/>
          </w:tcPr>
          <w:p w:rsidR="00A813DF" w:rsidRPr="00947D09" w:rsidRDefault="00A813DF" w:rsidP="002072EB">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970,731</w:t>
            </w:r>
          </w:p>
        </w:tc>
        <w:tc>
          <w:tcPr>
            <w:tcW w:w="1148" w:type="dxa"/>
            <w:vAlign w:val="bottom"/>
          </w:tcPr>
          <w:p w:rsidR="00A813DF" w:rsidRPr="00947D09" w:rsidRDefault="00A81726" w:rsidP="002072EB">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788,098</w:t>
            </w:r>
          </w:p>
        </w:tc>
        <w:tc>
          <w:tcPr>
            <w:tcW w:w="1148" w:type="dxa"/>
            <w:vAlign w:val="bottom"/>
          </w:tcPr>
          <w:p w:rsidR="00A813DF" w:rsidRPr="00947D09" w:rsidRDefault="00A813DF" w:rsidP="002072EB">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512,260</w:t>
            </w:r>
          </w:p>
        </w:tc>
      </w:tr>
      <w:tr w:rsidR="00A813DF" w:rsidRPr="00E4371C" w:rsidTr="00A813DF">
        <w:tc>
          <w:tcPr>
            <w:tcW w:w="4500" w:type="dxa"/>
          </w:tcPr>
          <w:p w:rsidR="00A813DF" w:rsidRPr="00947D09" w:rsidRDefault="00A813DF" w:rsidP="002072EB">
            <w:pPr>
              <w:tabs>
                <w:tab w:val="left" w:pos="1440"/>
              </w:tabs>
              <w:spacing w:line="300" w:lineRule="exact"/>
              <w:ind w:left="222" w:hanging="222"/>
              <w:rPr>
                <w:rFonts w:ascii="Arial" w:hAnsi="Arial" w:cs="Arial"/>
                <w:sz w:val="18"/>
                <w:szCs w:val="18"/>
              </w:rPr>
            </w:pPr>
          </w:p>
        </w:tc>
        <w:tc>
          <w:tcPr>
            <w:tcW w:w="1147" w:type="dxa"/>
            <w:vAlign w:val="bottom"/>
          </w:tcPr>
          <w:p w:rsidR="00A813DF" w:rsidRPr="00947D09" w:rsidRDefault="00A813DF" w:rsidP="002072EB">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A813DF" w:rsidRPr="00947D09" w:rsidRDefault="00A813DF" w:rsidP="002072EB">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A813DF" w:rsidRPr="00947D09" w:rsidRDefault="00A813DF" w:rsidP="002072EB">
            <w:pPr>
              <w:tabs>
                <w:tab w:val="decimal" w:pos="882"/>
              </w:tabs>
              <w:spacing w:line="300" w:lineRule="exact"/>
              <w:ind w:left="-18" w:right="-18"/>
              <w:rPr>
                <w:rFonts w:ascii="Arial" w:hAnsi="Arial" w:cs="Arial"/>
                <w:sz w:val="18"/>
                <w:szCs w:val="18"/>
              </w:rPr>
            </w:pPr>
          </w:p>
        </w:tc>
        <w:tc>
          <w:tcPr>
            <w:tcW w:w="1148" w:type="dxa"/>
            <w:vAlign w:val="bottom"/>
          </w:tcPr>
          <w:p w:rsidR="00A813DF" w:rsidRPr="00947D09" w:rsidRDefault="00A813DF" w:rsidP="002072EB">
            <w:pPr>
              <w:tabs>
                <w:tab w:val="decimal" w:pos="882"/>
              </w:tabs>
              <w:spacing w:line="300" w:lineRule="exact"/>
              <w:ind w:left="-18" w:right="-18"/>
              <w:rPr>
                <w:rFonts w:ascii="Arial" w:hAnsi="Arial" w:cs="Arial"/>
                <w:sz w:val="18"/>
                <w:szCs w:val="18"/>
              </w:rPr>
            </w:pPr>
          </w:p>
        </w:tc>
      </w:tr>
      <w:tr w:rsidR="00A813DF" w:rsidRPr="00E4371C" w:rsidTr="00A813DF">
        <w:tc>
          <w:tcPr>
            <w:tcW w:w="4500" w:type="dxa"/>
          </w:tcPr>
          <w:p w:rsidR="00A813DF" w:rsidRPr="00947D09" w:rsidRDefault="00A813DF" w:rsidP="002072EB">
            <w:pPr>
              <w:tabs>
                <w:tab w:val="left" w:pos="567"/>
                <w:tab w:val="left" w:pos="1134"/>
                <w:tab w:val="left" w:pos="1701"/>
              </w:tabs>
              <w:spacing w:line="300" w:lineRule="exact"/>
              <w:ind w:left="222" w:hanging="222"/>
              <w:rPr>
                <w:rFonts w:ascii="Arial" w:hAnsi="Arial" w:cs="Arial"/>
                <w:sz w:val="18"/>
                <w:szCs w:val="18"/>
                <w:cs/>
              </w:rPr>
            </w:pPr>
            <w:r w:rsidRPr="00947D09">
              <w:rPr>
                <w:rFonts w:ascii="Arial" w:hAnsi="Arial" w:cs="Arial"/>
                <w:sz w:val="18"/>
                <w:szCs w:val="18"/>
              </w:rPr>
              <w:t>Applicable tax rate</w:t>
            </w:r>
          </w:p>
        </w:tc>
        <w:tc>
          <w:tcPr>
            <w:tcW w:w="1147" w:type="dxa"/>
            <w:vAlign w:val="bottom"/>
          </w:tcPr>
          <w:p w:rsidR="00A813DF" w:rsidRPr="00947D09" w:rsidRDefault="004F1E05" w:rsidP="002072EB">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rsidR="00A813DF" w:rsidRPr="00947D09" w:rsidRDefault="00A813DF" w:rsidP="002072EB">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rsidR="00A813DF" w:rsidRPr="00947D09" w:rsidRDefault="002072EB" w:rsidP="002072EB">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rsidR="00A813DF" w:rsidRPr="00947D09" w:rsidRDefault="00A813DF" w:rsidP="002072EB">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r>
      <w:tr w:rsidR="00A813DF" w:rsidRPr="00E4371C" w:rsidTr="00A813DF">
        <w:tc>
          <w:tcPr>
            <w:tcW w:w="4500" w:type="dxa"/>
          </w:tcPr>
          <w:p w:rsidR="00A813DF" w:rsidRPr="00947D09" w:rsidRDefault="00A813DF" w:rsidP="002072EB">
            <w:pPr>
              <w:tabs>
                <w:tab w:val="left" w:pos="1440"/>
              </w:tabs>
              <w:spacing w:line="300" w:lineRule="exact"/>
              <w:ind w:left="222" w:hanging="222"/>
              <w:rPr>
                <w:rFonts w:ascii="Arial" w:hAnsi="Arial" w:cs="Arial"/>
                <w:color w:val="000000"/>
                <w:sz w:val="18"/>
                <w:szCs w:val="18"/>
              </w:rPr>
            </w:pPr>
            <w:r w:rsidRPr="00947D09">
              <w:rPr>
                <w:rFonts w:ascii="Arial" w:hAnsi="Arial" w:cs="Arial"/>
                <w:color w:val="000000"/>
                <w:sz w:val="18"/>
                <w:szCs w:val="18"/>
              </w:rPr>
              <w:t>Accounting profit before tax multiplied by</w:t>
            </w:r>
            <w:r>
              <w:rPr>
                <w:rFonts w:ascii="Arial" w:hAnsi="Arial" w:cs="Arial"/>
                <w:color w:val="000000"/>
                <w:sz w:val="18"/>
                <w:szCs w:val="18"/>
              </w:rPr>
              <w:t xml:space="preserve"> </w:t>
            </w:r>
            <w:r w:rsidRPr="00947D09">
              <w:rPr>
                <w:rFonts w:ascii="Arial" w:hAnsi="Arial" w:cs="Arial"/>
                <w:sz w:val="18"/>
                <w:szCs w:val="18"/>
              </w:rPr>
              <w:t>income tax rate</w:t>
            </w:r>
          </w:p>
        </w:tc>
        <w:tc>
          <w:tcPr>
            <w:tcW w:w="1147" w:type="dxa"/>
            <w:vAlign w:val="bottom"/>
          </w:tcPr>
          <w:p w:rsidR="00A813DF" w:rsidRPr="00947D09" w:rsidRDefault="00080A6C" w:rsidP="002072EB">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298,81</w:t>
            </w:r>
            <w:r w:rsidR="00805D53">
              <w:rPr>
                <w:rFonts w:ascii="Arial" w:hAnsi="Arial" w:cs="Arial"/>
                <w:spacing w:val="-4"/>
                <w:sz w:val="18"/>
                <w:szCs w:val="18"/>
              </w:rPr>
              <w:t>1</w:t>
            </w:r>
          </w:p>
        </w:tc>
        <w:tc>
          <w:tcPr>
            <w:tcW w:w="1148" w:type="dxa"/>
            <w:vAlign w:val="bottom"/>
          </w:tcPr>
          <w:p w:rsidR="00A813DF" w:rsidRPr="00947D09" w:rsidRDefault="00A813DF" w:rsidP="002072EB">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194,146</w:t>
            </w:r>
          </w:p>
        </w:tc>
        <w:tc>
          <w:tcPr>
            <w:tcW w:w="1148" w:type="dxa"/>
            <w:vAlign w:val="bottom"/>
          </w:tcPr>
          <w:p w:rsidR="00A813DF" w:rsidRPr="00947D09" w:rsidRDefault="00A81726" w:rsidP="002072EB">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157,620</w:t>
            </w:r>
          </w:p>
        </w:tc>
        <w:tc>
          <w:tcPr>
            <w:tcW w:w="1148" w:type="dxa"/>
            <w:vAlign w:val="bottom"/>
          </w:tcPr>
          <w:p w:rsidR="00A813DF" w:rsidRPr="00947D09" w:rsidRDefault="00A813DF" w:rsidP="002072EB">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102,452</w:t>
            </w:r>
          </w:p>
        </w:tc>
      </w:tr>
      <w:tr w:rsidR="004F1E05" w:rsidRPr="00E4371C" w:rsidTr="00A813DF">
        <w:tc>
          <w:tcPr>
            <w:tcW w:w="4500" w:type="dxa"/>
          </w:tcPr>
          <w:p w:rsidR="004F1E05" w:rsidRPr="00947D09" w:rsidRDefault="004F1E05" w:rsidP="004F1E05">
            <w:pPr>
              <w:tabs>
                <w:tab w:val="left" w:pos="342"/>
                <w:tab w:val="left" w:pos="1440"/>
              </w:tabs>
              <w:spacing w:line="300" w:lineRule="exact"/>
              <w:ind w:left="222" w:hanging="222"/>
              <w:rPr>
                <w:rFonts w:ascii="Arial" w:hAnsi="Arial" w:cs="Arial"/>
                <w:color w:val="000000"/>
                <w:sz w:val="18"/>
                <w:szCs w:val="18"/>
              </w:rPr>
            </w:pPr>
            <w:r w:rsidRPr="00947D09">
              <w:rPr>
                <w:rFonts w:ascii="Arial" w:hAnsi="Arial" w:cs="Arial"/>
                <w:sz w:val="18"/>
                <w:szCs w:val="18"/>
              </w:rPr>
              <w:t>Temporary differences and unused tax losses which deferred tax asset</w:t>
            </w:r>
            <w:r>
              <w:rPr>
                <w:rFonts w:ascii="Arial" w:hAnsi="Arial" w:cs="Arial"/>
                <w:sz w:val="18"/>
                <w:szCs w:val="18"/>
              </w:rPr>
              <w:t>s</w:t>
            </w:r>
            <w:r w:rsidRPr="00947D09">
              <w:rPr>
                <w:rFonts w:ascii="Arial" w:hAnsi="Arial" w:cs="Arial"/>
                <w:sz w:val="18"/>
                <w:szCs w:val="18"/>
              </w:rPr>
              <w:t xml:space="preserve"> </w:t>
            </w:r>
            <w:r>
              <w:rPr>
                <w:rFonts w:ascii="Arial" w:hAnsi="Arial" w:cs="Arial"/>
                <w:sz w:val="18"/>
                <w:szCs w:val="18"/>
              </w:rPr>
              <w:t xml:space="preserve">(liabilities) </w:t>
            </w:r>
            <w:r w:rsidRPr="00947D09">
              <w:rPr>
                <w:rFonts w:ascii="Arial" w:hAnsi="Arial" w:cs="Arial"/>
                <w:sz w:val="18"/>
                <w:szCs w:val="18"/>
              </w:rPr>
              <w:t>have not</w:t>
            </w:r>
            <w:r>
              <w:rPr>
                <w:rFonts w:ascii="Arial" w:hAnsi="Arial" w:cs="Arial"/>
                <w:sz w:val="18"/>
                <w:szCs w:val="18"/>
              </w:rPr>
              <w:t xml:space="preserve"> </w:t>
            </w:r>
            <w:r w:rsidRPr="00947D09">
              <w:rPr>
                <w:rFonts w:ascii="Arial" w:hAnsi="Arial" w:cs="Arial"/>
                <w:sz w:val="18"/>
                <w:szCs w:val="18"/>
              </w:rPr>
              <w:t>been recogni</w:t>
            </w:r>
            <w:r>
              <w:rPr>
                <w:rFonts w:ascii="Arial" w:hAnsi="Arial" w:cs="Arial"/>
                <w:sz w:val="18"/>
                <w:szCs w:val="18"/>
              </w:rPr>
              <w:t>s</w:t>
            </w:r>
            <w:r w:rsidRPr="00947D09">
              <w:rPr>
                <w:rFonts w:ascii="Arial" w:hAnsi="Arial" w:cs="Arial"/>
                <w:sz w:val="18"/>
                <w:szCs w:val="18"/>
              </w:rPr>
              <w:t>ed</w:t>
            </w:r>
          </w:p>
        </w:tc>
        <w:tc>
          <w:tcPr>
            <w:tcW w:w="1147"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16,204</w:t>
            </w:r>
          </w:p>
        </w:tc>
        <w:tc>
          <w:tcPr>
            <w:tcW w:w="1148" w:type="dxa"/>
            <w:vAlign w:val="bottom"/>
          </w:tcPr>
          <w:p w:rsidR="004F1E05" w:rsidRPr="00947D09" w:rsidRDefault="00A1385B"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3,334</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Pr="003E3667" w:rsidRDefault="004F1E05" w:rsidP="004F1E05">
            <w:pPr>
              <w:tabs>
                <w:tab w:val="decimal" w:pos="793"/>
              </w:tabs>
              <w:spacing w:line="300" w:lineRule="exact"/>
              <w:ind w:right="-42"/>
              <w:jc w:val="thaiDistribute"/>
              <w:rPr>
                <w:rFonts w:ascii="Arial" w:hAnsi="Arial" w:cs="Arial"/>
                <w:b/>
                <w:bCs/>
                <w:spacing w:val="-4"/>
                <w:sz w:val="18"/>
                <w:szCs w:val="18"/>
              </w:rPr>
            </w:pPr>
            <w:r>
              <w:rPr>
                <w:rFonts w:ascii="Arial" w:hAnsi="Arial" w:cs="Arial"/>
                <w:spacing w:val="-4"/>
                <w:sz w:val="18"/>
                <w:szCs w:val="18"/>
              </w:rPr>
              <w:t>(3,143)</w:t>
            </w:r>
          </w:p>
        </w:tc>
      </w:tr>
      <w:tr w:rsidR="004F1E05" w:rsidRPr="00E4371C" w:rsidTr="00A813DF">
        <w:tc>
          <w:tcPr>
            <w:tcW w:w="4500" w:type="dxa"/>
          </w:tcPr>
          <w:p w:rsidR="004F1E05" w:rsidRPr="00947D09" w:rsidRDefault="004F1E05" w:rsidP="004F1E05">
            <w:pPr>
              <w:tabs>
                <w:tab w:val="left" w:pos="342"/>
                <w:tab w:val="left" w:pos="1440"/>
              </w:tabs>
              <w:spacing w:line="300" w:lineRule="exact"/>
              <w:ind w:left="222" w:hanging="222"/>
              <w:rPr>
                <w:rFonts w:ascii="Arial" w:hAnsi="Arial" w:cs="Arial"/>
                <w:sz w:val="18"/>
                <w:szCs w:val="18"/>
              </w:rPr>
            </w:pPr>
            <w:r>
              <w:rPr>
                <w:rFonts w:ascii="Arial" w:hAnsi="Arial" w:cs="Arial"/>
                <w:sz w:val="18"/>
                <w:szCs w:val="18"/>
              </w:rPr>
              <w:t>Tax losses of previous year were recorded as deferred tax assets in the current year</w:t>
            </w:r>
          </w:p>
        </w:tc>
        <w:tc>
          <w:tcPr>
            <w:tcW w:w="1147"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Pr="00947D09" w:rsidRDefault="00A1385B"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(10,801)</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(10,801)</w:t>
            </w:r>
          </w:p>
        </w:tc>
      </w:tr>
      <w:tr w:rsidR="004F1E05" w:rsidRPr="00E4371C" w:rsidTr="00A813DF">
        <w:tc>
          <w:tcPr>
            <w:tcW w:w="4500" w:type="dxa"/>
          </w:tcPr>
          <w:p w:rsidR="004F1E05" w:rsidRPr="00947D09" w:rsidRDefault="004F1E05" w:rsidP="004F1E05">
            <w:pPr>
              <w:tabs>
                <w:tab w:val="left" w:pos="342"/>
                <w:tab w:val="left" w:pos="1440"/>
              </w:tabs>
              <w:spacing w:line="300" w:lineRule="exact"/>
              <w:ind w:left="222" w:hanging="222"/>
              <w:rPr>
                <w:rFonts w:ascii="Arial" w:hAnsi="Arial" w:cs="Arial"/>
                <w:sz w:val="18"/>
                <w:szCs w:val="18"/>
              </w:rPr>
            </w:pPr>
            <w:r>
              <w:rPr>
                <w:rFonts w:ascii="Arial" w:hAnsi="Arial" w:cs="Arial"/>
                <w:sz w:val="18"/>
                <w:szCs w:val="18"/>
              </w:rPr>
              <w:t>Adjust in respect of tax expense (income) of       previous year</w:t>
            </w:r>
          </w:p>
        </w:tc>
        <w:tc>
          <w:tcPr>
            <w:tcW w:w="1147"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118</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(732)</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4F1E05" w:rsidRPr="00E4371C" w:rsidTr="00A813DF">
        <w:tc>
          <w:tcPr>
            <w:tcW w:w="4500" w:type="dxa"/>
          </w:tcPr>
          <w:p w:rsidR="004F1E05" w:rsidRDefault="004F1E05" w:rsidP="004F1E05">
            <w:pPr>
              <w:tabs>
                <w:tab w:val="left" w:pos="342"/>
                <w:tab w:val="left" w:pos="1440"/>
              </w:tabs>
              <w:spacing w:line="300" w:lineRule="exact"/>
              <w:ind w:left="222" w:hanging="222"/>
              <w:rPr>
                <w:rFonts w:ascii="Arial" w:hAnsi="Arial" w:cs="Arial"/>
                <w:sz w:val="18"/>
                <w:szCs w:val="18"/>
              </w:rPr>
            </w:pPr>
            <w:r>
              <w:rPr>
                <w:rFonts w:ascii="Arial" w:hAnsi="Arial" w:cs="Arial"/>
                <w:sz w:val="18"/>
                <w:szCs w:val="18"/>
              </w:rPr>
              <w:t>Devaluation on deferred tax assets</w:t>
            </w:r>
          </w:p>
        </w:tc>
        <w:tc>
          <w:tcPr>
            <w:tcW w:w="1147"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2,209</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148</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892</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4F1E05" w:rsidRPr="00E4371C" w:rsidTr="00A813DF">
        <w:tc>
          <w:tcPr>
            <w:tcW w:w="4500" w:type="dxa"/>
          </w:tcPr>
          <w:p w:rsidR="004F1E05" w:rsidRPr="00947D09" w:rsidRDefault="004F1E05" w:rsidP="004F1E05">
            <w:pPr>
              <w:tabs>
                <w:tab w:val="left" w:pos="1440"/>
              </w:tabs>
              <w:spacing w:line="300" w:lineRule="exact"/>
              <w:ind w:left="222" w:hanging="222"/>
              <w:rPr>
                <w:rFonts w:ascii="Arial" w:hAnsi="Arial" w:cs="Arial"/>
                <w:sz w:val="18"/>
                <w:szCs w:val="18"/>
              </w:rPr>
            </w:pPr>
            <w:r w:rsidRPr="00947D09">
              <w:rPr>
                <w:rFonts w:ascii="Arial" w:hAnsi="Arial" w:cs="Arial"/>
                <w:color w:val="000000"/>
                <w:sz w:val="18"/>
                <w:szCs w:val="18"/>
              </w:rPr>
              <w:t>Effects of:</w:t>
            </w:r>
          </w:p>
        </w:tc>
        <w:tc>
          <w:tcPr>
            <w:tcW w:w="1147"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p>
        </w:tc>
      </w:tr>
      <w:tr w:rsidR="004F1E05" w:rsidRPr="00E4371C" w:rsidTr="00A813DF">
        <w:tc>
          <w:tcPr>
            <w:tcW w:w="4500" w:type="dxa"/>
          </w:tcPr>
          <w:p w:rsidR="004F1E05" w:rsidRDefault="004F1E05" w:rsidP="004F1E05">
            <w:pPr>
              <w:tabs>
                <w:tab w:val="left" w:pos="1440"/>
              </w:tabs>
              <w:spacing w:line="300" w:lineRule="exact"/>
              <w:ind w:left="372" w:hanging="240"/>
              <w:rPr>
                <w:rFonts w:ascii="Arial" w:hAnsi="Arial" w:cs="Arial"/>
                <w:sz w:val="18"/>
                <w:szCs w:val="18"/>
              </w:rPr>
            </w:pPr>
            <w:r>
              <w:rPr>
                <w:rFonts w:ascii="Arial" w:hAnsi="Arial" w:cs="Arial"/>
                <w:sz w:val="18"/>
                <w:szCs w:val="18"/>
              </w:rPr>
              <w:t>Change in value of investment accounted for the equity method</w:t>
            </w:r>
          </w:p>
        </w:tc>
        <w:tc>
          <w:tcPr>
            <w:tcW w:w="1147"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667968" behindDoc="0" locked="0" layoutInCell="1" allowOverlap="1" wp14:anchorId="7836D9FD" wp14:editId="6B55A93B">
                      <wp:simplePos x="0" y="0"/>
                      <wp:positionH relativeFrom="column">
                        <wp:posOffset>-35546</wp:posOffset>
                      </wp:positionH>
                      <wp:positionV relativeFrom="paragraph">
                        <wp:posOffset>-7020</wp:posOffset>
                      </wp:positionV>
                      <wp:extent cx="654050" cy="1527350"/>
                      <wp:effectExtent l="0" t="0" r="12700" b="15875"/>
                      <wp:wrapNone/>
                      <wp:docPr id="3" name="Rectangle 3"/>
                      <wp:cNvGraphicFramePr/>
                      <a:graphic xmlns:a="http://schemas.openxmlformats.org/drawingml/2006/main">
                        <a:graphicData uri="http://schemas.microsoft.com/office/word/2010/wordprocessingShape">
                          <wps:wsp>
                            <wps:cNvSpPr/>
                            <wps:spPr>
                              <a:xfrm>
                                <a:off x="0" y="0"/>
                                <a:ext cx="654050" cy="1527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64F3A0" id="Rectangle 3" o:spid="_x0000_s1026" style="position:absolute;margin-left:-2.8pt;margin-top:-.55pt;width:51.5pt;height:120.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" filled="f" strokecolor="black [3213]" strokeweight=".25pt"/>
                  </w:pict>
                </mc:Fallback>
              </mc:AlternateContent>
            </w:r>
          </w:p>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(24,538)</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670016" behindDoc="0" locked="0" layoutInCell="1" allowOverlap="1" wp14:anchorId="504A330B" wp14:editId="49951B84">
                      <wp:simplePos x="0" y="0"/>
                      <wp:positionH relativeFrom="column">
                        <wp:posOffset>-40410</wp:posOffset>
                      </wp:positionH>
                      <wp:positionV relativeFrom="paragraph">
                        <wp:posOffset>-7020</wp:posOffset>
                      </wp:positionV>
                      <wp:extent cx="654050" cy="1527350"/>
                      <wp:effectExtent l="0" t="0" r="12700" b="15875"/>
                      <wp:wrapNone/>
                      <wp:docPr id="1" name="Rectangle 1"/>
                      <wp:cNvGraphicFramePr/>
                      <a:graphic xmlns:a="http://schemas.openxmlformats.org/drawingml/2006/main">
                        <a:graphicData uri="http://schemas.microsoft.com/office/word/2010/wordprocessingShape">
                          <wps:wsp>
                            <wps:cNvSpPr/>
                            <wps:spPr>
                              <a:xfrm>
                                <a:off x="0" y="0"/>
                                <a:ext cx="654050" cy="1527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9FB7D" id="Rectangle 1" o:spid="_x0000_s1026" style="position:absolute;margin-left:-3.2pt;margin-top:-.55pt;width:51.5pt;height:120.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" filled="f" strokecolor="black [3213]" strokeweight=".25pt"/>
                  </w:pict>
                </mc:Fallback>
              </mc:AlternateContent>
            </w:r>
          </w:p>
          <w:p w:rsidR="004F1E05" w:rsidRDefault="00A81726"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10,053</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668992" behindDoc="0" locked="0" layoutInCell="1" allowOverlap="1" wp14:anchorId="784D6DB8" wp14:editId="4D7712B8">
                      <wp:simplePos x="0" y="0"/>
                      <wp:positionH relativeFrom="column">
                        <wp:posOffset>-47625</wp:posOffset>
                      </wp:positionH>
                      <wp:positionV relativeFrom="paragraph">
                        <wp:posOffset>-17145</wp:posOffset>
                      </wp:positionV>
                      <wp:extent cx="654050" cy="1532255"/>
                      <wp:effectExtent l="0" t="0" r="12700" b="10795"/>
                      <wp:wrapNone/>
                      <wp:docPr id="4" name="Rectangle 4"/>
                      <wp:cNvGraphicFramePr/>
                      <a:graphic xmlns:a="http://schemas.openxmlformats.org/drawingml/2006/main">
                        <a:graphicData uri="http://schemas.microsoft.com/office/word/2010/wordprocessingShape">
                          <wps:wsp>
                            <wps:cNvSpPr/>
                            <wps:spPr>
                              <a:xfrm>
                                <a:off x="0" y="0"/>
                                <a:ext cx="654050" cy="153225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FE9848" id="Rectangle 4" o:spid="_x0000_s1026" style="position:absolute;margin-left:-3.75pt;margin-top:-1.35pt;width:51.5pt;height:120.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" filled="f" strokecolor="black [3213]" strokeweight=".25pt"/>
                  </w:pict>
                </mc:Fallback>
              </mc:AlternateContent>
            </w:r>
          </w:p>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r w:rsidR="00A81726">
              <w:rPr>
                <w:rFonts w:ascii="Arial" w:hAnsi="Arial" w:cs="Arial"/>
                <w:noProof/>
                <w:spacing w:val="-4"/>
                <w:sz w:val="18"/>
                <w:szCs w:val="18"/>
              </w:rPr>
              <w:t>169,266</w:t>
            </w:r>
            <w:r>
              <w:rPr>
                <w:rFonts w:ascii="Arial" w:hAnsi="Arial" w:cs="Arial"/>
                <w:noProof/>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671040" behindDoc="0" locked="0" layoutInCell="1" allowOverlap="1" wp14:anchorId="6C1605D1" wp14:editId="23EA0F20">
                      <wp:simplePos x="0" y="0"/>
                      <wp:positionH relativeFrom="column">
                        <wp:posOffset>-41359</wp:posOffset>
                      </wp:positionH>
                      <wp:positionV relativeFrom="paragraph">
                        <wp:posOffset>-17069</wp:posOffset>
                      </wp:positionV>
                      <wp:extent cx="654050" cy="1552721"/>
                      <wp:effectExtent l="0" t="0" r="12700" b="28575"/>
                      <wp:wrapNone/>
                      <wp:docPr id="5" name="Rectangle 5"/>
                      <wp:cNvGraphicFramePr/>
                      <a:graphic xmlns:a="http://schemas.openxmlformats.org/drawingml/2006/main">
                        <a:graphicData uri="http://schemas.microsoft.com/office/word/2010/wordprocessingShape">
                          <wps:wsp>
                            <wps:cNvSpPr/>
                            <wps:spPr>
                              <a:xfrm>
                                <a:off x="0" y="0"/>
                                <a:ext cx="654050" cy="155272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987284" id="Rectangle 5" o:spid="_x0000_s1026" style="position:absolute;margin-left:-3.25pt;margin-top:-1.35pt;width:51.5pt;height:122.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" filled="f" strokecolor="black [3213]" strokeweight=".25pt"/>
                  </w:pict>
                </mc:Fallback>
              </mc:AlternateContent>
            </w:r>
          </w:p>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(108,781)</w:t>
            </w:r>
          </w:p>
        </w:tc>
      </w:tr>
      <w:tr w:rsidR="004F1E05" w:rsidRPr="00E4371C" w:rsidTr="00A813DF">
        <w:tc>
          <w:tcPr>
            <w:tcW w:w="4500" w:type="dxa"/>
          </w:tcPr>
          <w:p w:rsidR="004F1E05" w:rsidRDefault="004F1E05" w:rsidP="004F1E05">
            <w:pPr>
              <w:tabs>
                <w:tab w:val="left" w:pos="1440"/>
              </w:tabs>
              <w:spacing w:line="300" w:lineRule="exact"/>
              <w:ind w:left="372" w:hanging="240"/>
              <w:rPr>
                <w:rFonts w:ascii="Arial" w:hAnsi="Arial" w:cs="Arial"/>
                <w:sz w:val="18"/>
                <w:szCs w:val="18"/>
              </w:rPr>
            </w:pPr>
            <w:r>
              <w:rPr>
                <w:rFonts w:ascii="Arial" w:hAnsi="Arial" w:cs="Arial"/>
                <w:sz w:val="18"/>
                <w:szCs w:val="18"/>
              </w:rPr>
              <w:t>Additional revenues</w:t>
            </w:r>
          </w:p>
        </w:tc>
        <w:tc>
          <w:tcPr>
            <w:tcW w:w="1147"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136,827</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148,070</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r>
      <w:tr w:rsidR="004F1E05" w:rsidRPr="00E4371C" w:rsidTr="00805D53">
        <w:trPr>
          <w:trHeight w:val="198"/>
        </w:trPr>
        <w:tc>
          <w:tcPr>
            <w:tcW w:w="4500" w:type="dxa"/>
          </w:tcPr>
          <w:p w:rsidR="004F1E05" w:rsidRDefault="004F1E05" w:rsidP="004F1E05">
            <w:pPr>
              <w:tabs>
                <w:tab w:val="left" w:pos="1440"/>
              </w:tabs>
              <w:spacing w:line="300" w:lineRule="exact"/>
              <w:ind w:left="372" w:hanging="240"/>
              <w:rPr>
                <w:rFonts w:ascii="Arial" w:hAnsi="Arial" w:cs="Arial"/>
                <w:sz w:val="18"/>
                <w:szCs w:val="18"/>
              </w:rPr>
            </w:pPr>
            <w:r>
              <w:rPr>
                <w:rFonts w:ascii="Arial" w:hAnsi="Arial" w:cs="Arial"/>
                <w:sz w:val="18"/>
                <w:szCs w:val="18"/>
              </w:rPr>
              <w:t>Exempt income</w:t>
            </w:r>
          </w:p>
        </w:tc>
        <w:tc>
          <w:tcPr>
            <w:tcW w:w="1147"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(5,993)</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r>
      <w:tr w:rsidR="004F1E05" w:rsidRPr="00E4371C" w:rsidTr="00A813DF">
        <w:tc>
          <w:tcPr>
            <w:tcW w:w="4500" w:type="dxa"/>
          </w:tcPr>
          <w:p w:rsidR="004F1E05" w:rsidRPr="00947D09" w:rsidRDefault="004F1E05" w:rsidP="004F1E05">
            <w:pPr>
              <w:tabs>
                <w:tab w:val="left" w:pos="1440"/>
              </w:tabs>
              <w:spacing w:line="300" w:lineRule="exact"/>
              <w:ind w:left="372" w:hanging="240"/>
              <w:rPr>
                <w:rFonts w:ascii="Arial" w:hAnsi="Arial" w:cs="Arial"/>
                <w:color w:val="000000"/>
                <w:sz w:val="18"/>
                <w:szCs w:val="18"/>
              </w:rPr>
            </w:pPr>
            <w:r>
              <w:rPr>
                <w:rFonts w:ascii="Arial" w:hAnsi="Arial" w:cs="Arial"/>
                <w:sz w:val="18"/>
                <w:szCs w:val="18"/>
              </w:rPr>
              <w:t>N</w:t>
            </w:r>
            <w:r w:rsidRPr="00947D09">
              <w:rPr>
                <w:rFonts w:ascii="Arial" w:hAnsi="Arial" w:cs="Arial"/>
                <w:sz w:val="18"/>
                <w:szCs w:val="18"/>
              </w:rPr>
              <w:t>on-deductible expenses</w:t>
            </w:r>
          </w:p>
        </w:tc>
        <w:tc>
          <w:tcPr>
            <w:tcW w:w="1147"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48,42</w:t>
            </w:r>
            <w:r w:rsidR="00805D53">
              <w:rPr>
                <w:rFonts w:ascii="Arial" w:hAnsi="Arial" w:cs="Arial"/>
                <w:spacing w:val="-4"/>
                <w:sz w:val="18"/>
                <w:szCs w:val="18"/>
              </w:rPr>
              <w:t>0</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3,973</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3,115</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1,626</w:t>
            </w:r>
          </w:p>
        </w:tc>
      </w:tr>
      <w:tr w:rsidR="004F1E05" w:rsidRPr="00E4371C" w:rsidTr="00A813DF">
        <w:tc>
          <w:tcPr>
            <w:tcW w:w="4500" w:type="dxa"/>
          </w:tcPr>
          <w:p w:rsidR="004F1E05" w:rsidRPr="00947D09" w:rsidRDefault="004F1E05" w:rsidP="004F1E05">
            <w:pPr>
              <w:tabs>
                <w:tab w:val="left" w:pos="1440"/>
              </w:tabs>
              <w:spacing w:line="300" w:lineRule="exact"/>
              <w:ind w:left="372" w:hanging="240"/>
              <w:rPr>
                <w:rFonts w:ascii="Arial" w:hAnsi="Arial" w:cs="Arial"/>
                <w:sz w:val="18"/>
                <w:szCs w:val="18"/>
              </w:rPr>
            </w:pPr>
            <w:r w:rsidRPr="00947D09">
              <w:rPr>
                <w:rFonts w:ascii="Arial" w:hAnsi="Arial" w:cs="Arial"/>
                <w:sz w:val="18"/>
                <w:szCs w:val="18"/>
              </w:rPr>
              <w:t>Additional expense deductions allowed</w:t>
            </w:r>
          </w:p>
        </w:tc>
        <w:tc>
          <w:tcPr>
            <w:tcW w:w="1147"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(244,254)</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(164,624)</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(2,134)</w:t>
            </w:r>
          </w:p>
        </w:tc>
        <w:tc>
          <w:tcPr>
            <w:tcW w:w="1148"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(2,942)</w:t>
            </w:r>
          </w:p>
        </w:tc>
      </w:tr>
      <w:tr w:rsidR="004F1E05" w:rsidRPr="00E4371C" w:rsidTr="00A813DF">
        <w:tc>
          <w:tcPr>
            <w:tcW w:w="4500" w:type="dxa"/>
          </w:tcPr>
          <w:p w:rsidR="004F1E05" w:rsidRPr="00947D09" w:rsidRDefault="004F1E05" w:rsidP="004F1E05">
            <w:pPr>
              <w:tabs>
                <w:tab w:val="left" w:pos="1440"/>
              </w:tabs>
              <w:spacing w:line="300" w:lineRule="exact"/>
              <w:ind w:left="372" w:hanging="240"/>
              <w:rPr>
                <w:rFonts w:ascii="Arial" w:hAnsi="Arial" w:cs="Arial"/>
                <w:sz w:val="18"/>
                <w:szCs w:val="18"/>
              </w:rPr>
            </w:pPr>
            <w:r>
              <w:rPr>
                <w:rFonts w:ascii="Arial" w:hAnsi="Arial" w:cs="Arial"/>
                <w:sz w:val="18"/>
                <w:szCs w:val="18"/>
              </w:rPr>
              <w:t>Rental expense</w:t>
            </w:r>
          </w:p>
        </w:tc>
        <w:tc>
          <w:tcPr>
            <w:tcW w:w="1147" w:type="dxa"/>
            <w:vAlign w:val="bottom"/>
          </w:tcPr>
          <w:p w:rsidR="004F1E05" w:rsidRPr="00947D09"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(34,205)</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4F1E05" w:rsidRPr="00E4371C" w:rsidTr="00A813DF">
        <w:tc>
          <w:tcPr>
            <w:tcW w:w="4500" w:type="dxa"/>
          </w:tcPr>
          <w:p w:rsidR="004F1E05" w:rsidRDefault="004F1E05" w:rsidP="004F1E05">
            <w:pPr>
              <w:tabs>
                <w:tab w:val="left" w:pos="1440"/>
              </w:tabs>
              <w:spacing w:line="300" w:lineRule="exact"/>
              <w:ind w:left="372" w:hanging="240"/>
              <w:rPr>
                <w:rFonts w:ascii="Arial" w:hAnsi="Arial" w:cs="Arial"/>
                <w:sz w:val="18"/>
                <w:szCs w:val="18"/>
              </w:rPr>
            </w:pPr>
            <w:r>
              <w:rPr>
                <w:rFonts w:ascii="Arial" w:hAnsi="Arial" w:cs="Arial"/>
                <w:sz w:val="18"/>
                <w:szCs w:val="18"/>
              </w:rPr>
              <w:t>Others</w:t>
            </w:r>
          </w:p>
        </w:tc>
        <w:tc>
          <w:tcPr>
            <w:tcW w:w="1147"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262</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4F1E05" w:rsidRDefault="004F1E05" w:rsidP="004F1E05">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4F1E05" w:rsidRPr="00E4371C" w:rsidTr="00A813DF">
        <w:tc>
          <w:tcPr>
            <w:tcW w:w="4500" w:type="dxa"/>
          </w:tcPr>
          <w:p w:rsidR="004F1E05" w:rsidRPr="00947D09" w:rsidRDefault="004F1E05" w:rsidP="004F1E05">
            <w:pPr>
              <w:tabs>
                <w:tab w:val="left" w:pos="567"/>
                <w:tab w:val="left" w:pos="1134"/>
                <w:tab w:val="left" w:pos="1701"/>
              </w:tabs>
              <w:spacing w:line="300" w:lineRule="exact"/>
              <w:rPr>
                <w:rFonts w:ascii="Arial" w:hAnsi="Arial" w:cs="Arial"/>
                <w:sz w:val="18"/>
                <w:szCs w:val="18"/>
              </w:rPr>
            </w:pPr>
            <w:r w:rsidRPr="00947D09">
              <w:rPr>
                <w:rFonts w:ascii="Arial" w:hAnsi="Arial" w:cs="Arial"/>
                <w:sz w:val="18"/>
                <w:szCs w:val="18"/>
              </w:rPr>
              <w:t>Total</w:t>
            </w:r>
          </w:p>
        </w:tc>
        <w:tc>
          <w:tcPr>
            <w:tcW w:w="1147" w:type="dxa"/>
            <w:vAlign w:val="bottom"/>
          </w:tcPr>
          <w:p w:rsidR="004F1E05" w:rsidRPr="00947D09" w:rsidRDefault="00080A6C" w:rsidP="004F1E05">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(117,</w:t>
            </w:r>
            <w:r w:rsidR="00805D53">
              <w:rPr>
                <w:rFonts w:ascii="Arial" w:hAnsi="Arial" w:cs="Arial"/>
                <w:spacing w:val="-4"/>
                <w:sz w:val="18"/>
                <w:szCs w:val="18"/>
              </w:rPr>
              <w:t>488</w:t>
            </w:r>
            <w:r>
              <w:rPr>
                <w:rFonts w:ascii="Arial" w:hAnsi="Arial" w:cs="Arial"/>
                <w:spacing w:val="-4"/>
                <w:sz w:val="18"/>
                <w:szCs w:val="18"/>
              </w:rPr>
              <w:t>)</w:t>
            </w:r>
          </w:p>
        </w:tc>
        <w:tc>
          <w:tcPr>
            <w:tcW w:w="1148" w:type="dxa"/>
            <w:vAlign w:val="bottom"/>
          </w:tcPr>
          <w:p w:rsidR="004F1E05" w:rsidRPr="00947D09" w:rsidRDefault="00A81726" w:rsidP="004F1E05">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(8,521)</w:t>
            </w:r>
          </w:p>
        </w:tc>
        <w:tc>
          <w:tcPr>
            <w:tcW w:w="1148" w:type="dxa"/>
            <w:vAlign w:val="bottom"/>
          </w:tcPr>
          <w:p w:rsidR="004F1E05" w:rsidRPr="00947D09" w:rsidRDefault="004F1E05" w:rsidP="004F1E05">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A81726">
              <w:rPr>
                <w:rFonts w:ascii="Arial" w:hAnsi="Arial" w:cs="Arial"/>
                <w:spacing w:val="-4"/>
                <w:sz w:val="18"/>
                <w:szCs w:val="18"/>
              </w:rPr>
              <w:t>168,285</w:t>
            </w:r>
            <w:r>
              <w:rPr>
                <w:rFonts w:ascii="Arial" w:hAnsi="Arial" w:cs="Arial"/>
                <w:spacing w:val="-4"/>
                <w:sz w:val="18"/>
                <w:szCs w:val="18"/>
              </w:rPr>
              <w:t>)</w:t>
            </w:r>
          </w:p>
        </w:tc>
        <w:tc>
          <w:tcPr>
            <w:tcW w:w="1148" w:type="dxa"/>
            <w:vAlign w:val="bottom"/>
          </w:tcPr>
          <w:p w:rsidR="004F1E05" w:rsidRPr="00947D09" w:rsidRDefault="004F1E05" w:rsidP="004F1E05">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(110,097)</w:t>
            </w:r>
          </w:p>
        </w:tc>
      </w:tr>
      <w:tr w:rsidR="004F1E05" w:rsidRPr="00E4371C" w:rsidTr="00A813DF">
        <w:tc>
          <w:tcPr>
            <w:tcW w:w="4500" w:type="dxa"/>
          </w:tcPr>
          <w:p w:rsidR="004F1E05" w:rsidRPr="00947D09" w:rsidRDefault="004F1E05" w:rsidP="004F1E05">
            <w:pPr>
              <w:tabs>
                <w:tab w:val="left" w:pos="567"/>
                <w:tab w:val="left" w:pos="1134"/>
                <w:tab w:val="left" w:pos="1701"/>
              </w:tabs>
              <w:spacing w:line="300" w:lineRule="exact"/>
              <w:ind w:left="222" w:right="-108" w:hanging="222"/>
              <w:rPr>
                <w:rFonts w:ascii="Arial" w:hAnsi="Arial" w:cs="Arial"/>
                <w:color w:val="000000"/>
                <w:sz w:val="18"/>
                <w:szCs w:val="18"/>
              </w:rPr>
            </w:pPr>
            <w:r w:rsidRPr="00947D09">
              <w:rPr>
                <w:rFonts w:ascii="Arial" w:hAnsi="Arial" w:cs="Arial"/>
                <w:color w:val="000000"/>
                <w:sz w:val="18"/>
                <w:szCs w:val="18"/>
              </w:rPr>
              <w:t>Income tax expense</w:t>
            </w:r>
            <w:r>
              <w:rPr>
                <w:rFonts w:ascii="Arial" w:hAnsi="Arial" w:cs="Arial"/>
                <w:color w:val="000000"/>
                <w:sz w:val="18"/>
                <w:szCs w:val="18"/>
              </w:rPr>
              <w:t>s</w:t>
            </w:r>
            <w:r w:rsidRPr="00947D09">
              <w:rPr>
                <w:rFonts w:ascii="Arial" w:hAnsi="Arial" w:cs="Arial"/>
                <w:color w:val="000000"/>
                <w:sz w:val="18"/>
                <w:szCs w:val="18"/>
              </w:rPr>
              <w:t xml:space="preserve"> </w:t>
            </w:r>
            <w:r>
              <w:rPr>
                <w:rFonts w:ascii="Arial" w:hAnsi="Arial" w:cs="Arial"/>
                <w:color w:val="000000"/>
                <w:sz w:val="18"/>
                <w:szCs w:val="18"/>
              </w:rPr>
              <w:t xml:space="preserve">(revenues) </w:t>
            </w:r>
            <w:r w:rsidRPr="00947D09">
              <w:rPr>
                <w:rFonts w:ascii="Arial" w:hAnsi="Arial" w:cs="Arial"/>
                <w:color w:val="000000"/>
                <w:sz w:val="18"/>
                <w:szCs w:val="18"/>
              </w:rPr>
              <w:t xml:space="preserve">reported in </w:t>
            </w:r>
            <w:r>
              <w:rPr>
                <w:rFonts w:ascii="Arial" w:hAnsi="Arial" w:cs="Arial"/>
                <w:color w:val="000000"/>
                <w:sz w:val="18"/>
                <w:szCs w:val="18"/>
              </w:rPr>
              <w:t>profit or loss</w:t>
            </w:r>
            <w:r w:rsidRPr="00947D09">
              <w:rPr>
                <w:rFonts w:ascii="Arial" w:hAnsi="Arial" w:cs="Arial"/>
                <w:color w:val="000000"/>
                <w:sz w:val="18"/>
                <w:szCs w:val="18"/>
              </w:rPr>
              <w:t xml:space="preserve"> </w:t>
            </w:r>
          </w:p>
        </w:tc>
        <w:tc>
          <w:tcPr>
            <w:tcW w:w="1147" w:type="dxa"/>
            <w:vAlign w:val="bottom"/>
          </w:tcPr>
          <w:p w:rsidR="004F1E05" w:rsidRPr="00947D09" w:rsidRDefault="00080A6C" w:rsidP="004F1E05">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199,854</w:t>
            </w:r>
          </w:p>
        </w:tc>
        <w:tc>
          <w:tcPr>
            <w:tcW w:w="1148" w:type="dxa"/>
            <w:vAlign w:val="bottom"/>
          </w:tcPr>
          <w:p w:rsidR="004F1E05" w:rsidRPr="00947D09" w:rsidRDefault="004F1E05" w:rsidP="004F1E05">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177,574</w:t>
            </w:r>
          </w:p>
        </w:tc>
        <w:tc>
          <w:tcPr>
            <w:tcW w:w="1148" w:type="dxa"/>
            <w:vAlign w:val="bottom"/>
          </w:tcPr>
          <w:p w:rsidR="004F1E05" w:rsidRPr="00947D09" w:rsidRDefault="004F1E05" w:rsidP="004F1E05">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(9,773)</w:t>
            </w:r>
          </w:p>
        </w:tc>
        <w:tc>
          <w:tcPr>
            <w:tcW w:w="1148" w:type="dxa"/>
            <w:vAlign w:val="bottom"/>
          </w:tcPr>
          <w:p w:rsidR="004F1E05" w:rsidRPr="00947D09" w:rsidRDefault="004F1E05" w:rsidP="004F1E05">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(21,589)</w:t>
            </w:r>
          </w:p>
        </w:tc>
      </w:tr>
    </w:tbl>
    <w:p w:rsidR="002A5AE4" w:rsidRPr="00E4371C" w:rsidRDefault="00226F9E" w:rsidP="00437E03">
      <w:pPr>
        <w:spacing w:before="240" w:after="120"/>
        <w:ind w:left="547" w:hanging="547"/>
        <w:rPr>
          <w:rFonts w:ascii="Arial" w:hAnsi="Arial"/>
          <w:sz w:val="22"/>
          <w:szCs w:val="22"/>
        </w:rPr>
      </w:pPr>
      <w:r>
        <w:rPr>
          <w:rFonts w:ascii="Arial" w:hAnsi="Arial"/>
          <w:sz w:val="22"/>
          <w:szCs w:val="22"/>
        </w:rPr>
        <w:lastRenderedPageBreak/>
        <w:tab/>
      </w:r>
      <w:r w:rsidR="002A5AE4" w:rsidRPr="00E4371C">
        <w:rPr>
          <w:rFonts w:ascii="Arial" w:hAnsi="Arial"/>
          <w:sz w:val="22"/>
          <w:szCs w:val="22"/>
        </w:rPr>
        <w:t>The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4470"/>
        <w:gridCol w:w="1147"/>
        <w:gridCol w:w="1148"/>
        <w:gridCol w:w="1147"/>
        <w:gridCol w:w="1148"/>
      </w:tblGrid>
      <w:tr w:rsidR="006A08F4" w:rsidRPr="000501C6" w:rsidTr="00E32CDC">
        <w:tc>
          <w:tcPr>
            <w:tcW w:w="4470" w:type="dxa"/>
          </w:tcPr>
          <w:p w:rsidR="006A08F4" w:rsidRPr="000501C6" w:rsidRDefault="006A08F4" w:rsidP="003E04A4">
            <w:pPr>
              <w:tabs>
                <w:tab w:val="left" w:pos="1440"/>
              </w:tabs>
              <w:spacing w:line="244" w:lineRule="exact"/>
              <w:ind w:left="130" w:hanging="130"/>
              <w:rPr>
                <w:rFonts w:ascii="Arial" w:hAnsi="Arial" w:cs="Arial"/>
                <w:spacing w:val="-4"/>
                <w:sz w:val="16"/>
                <w:szCs w:val="16"/>
              </w:rPr>
            </w:pPr>
          </w:p>
        </w:tc>
        <w:tc>
          <w:tcPr>
            <w:tcW w:w="4590" w:type="dxa"/>
            <w:gridSpan w:val="4"/>
          </w:tcPr>
          <w:p w:rsidR="006A08F4" w:rsidRPr="000501C6" w:rsidRDefault="006A08F4" w:rsidP="00A81726">
            <w:pPr>
              <w:spacing w:line="244" w:lineRule="exact"/>
              <w:ind w:left="-15" w:right="-45"/>
              <w:jc w:val="right"/>
              <w:rPr>
                <w:rFonts w:ascii="Arial" w:hAnsi="Arial" w:cs="Arial"/>
                <w:spacing w:val="-4"/>
                <w:sz w:val="16"/>
                <w:szCs w:val="16"/>
              </w:rPr>
            </w:pPr>
            <w:r w:rsidRPr="000501C6">
              <w:rPr>
                <w:rFonts w:ascii="Arial" w:hAnsi="Arial" w:cs="Arial"/>
                <w:spacing w:val="-4"/>
                <w:sz w:val="16"/>
                <w:szCs w:val="16"/>
              </w:rPr>
              <w:t>(Unit: Thousand Baht)</w:t>
            </w:r>
          </w:p>
        </w:tc>
      </w:tr>
      <w:tr w:rsidR="002A5AE4" w:rsidRPr="000501C6" w:rsidTr="00E32CDC">
        <w:tblPrEx>
          <w:tblLook w:val="0000" w:firstRow="0" w:lastRow="0" w:firstColumn="0" w:lastColumn="0" w:noHBand="0" w:noVBand="0"/>
        </w:tblPrEx>
        <w:tc>
          <w:tcPr>
            <w:tcW w:w="4470" w:type="dxa"/>
            <w:tcBorders>
              <w:top w:val="nil"/>
              <w:left w:val="nil"/>
              <w:bottom w:val="nil"/>
              <w:right w:val="nil"/>
            </w:tcBorders>
          </w:tcPr>
          <w:p w:rsidR="002A5AE4" w:rsidRPr="000501C6" w:rsidRDefault="002A5AE4" w:rsidP="003E04A4">
            <w:pPr>
              <w:tabs>
                <w:tab w:val="left" w:pos="567"/>
                <w:tab w:val="left" w:pos="1134"/>
                <w:tab w:val="left" w:pos="1701"/>
              </w:tabs>
              <w:spacing w:line="244" w:lineRule="exact"/>
              <w:ind w:left="130" w:hanging="130"/>
              <w:jc w:val="thaiDistribute"/>
              <w:rPr>
                <w:rFonts w:ascii="Arial" w:hAnsi="Arial" w:cs="Arial"/>
                <w:sz w:val="16"/>
                <w:szCs w:val="16"/>
                <w:cs/>
              </w:rPr>
            </w:pPr>
          </w:p>
        </w:tc>
        <w:tc>
          <w:tcPr>
            <w:tcW w:w="4590" w:type="dxa"/>
            <w:gridSpan w:val="4"/>
            <w:tcBorders>
              <w:top w:val="nil"/>
              <w:left w:val="nil"/>
              <w:bottom w:val="nil"/>
            </w:tcBorders>
            <w:vAlign w:val="bottom"/>
          </w:tcPr>
          <w:p w:rsidR="002A5AE4" w:rsidRPr="000501C6" w:rsidRDefault="002A5AE4" w:rsidP="00A81726">
            <w:pPr>
              <w:pBdr>
                <w:bottom w:val="single" w:sz="4" w:space="1" w:color="auto"/>
              </w:pBdr>
              <w:spacing w:line="244" w:lineRule="exact"/>
              <w:ind w:left="-15" w:right="-45"/>
              <w:jc w:val="center"/>
              <w:rPr>
                <w:rFonts w:ascii="Arial" w:hAnsi="Arial" w:cs="Arial"/>
                <w:sz w:val="16"/>
                <w:szCs w:val="16"/>
              </w:rPr>
            </w:pPr>
            <w:r w:rsidRPr="000501C6">
              <w:rPr>
                <w:rFonts w:ascii="Arial" w:hAnsi="Arial" w:cs="Arial"/>
                <w:sz w:val="16"/>
                <w:szCs w:val="16"/>
              </w:rPr>
              <w:t>Statements of financial position</w:t>
            </w:r>
          </w:p>
        </w:tc>
      </w:tr>
      <w:tr w:rsidR="002A5AE4" w:rsidRPr="000501C6" w:rsidTr="00C6224E">
        <w:tblPrEx>
          <w:tblLook w:val="0000" w:firstRow="0" w:lastRow="0" w:firstColumn="0" w:lastColumn="0" w:noHBand="0" w:noVBand="0"/>
        </w:tblPrEx>
        <w:tc>
          <w:tcPr>
            <w:tcW w:w="4470" w:type="dxa"/>
            <w:tcBorders>
              <w:top w:val="nil"/>
              <w:left w:val="nil"/>
              <w:bottom w:val="nil"/>
              <w:right w:val="nil"/>
            </w:tcBorders>
          </w:tcPr>
          <w:p w:rsidR="002A5AE4" w:rsidRPr="000501C6" w:rsidRDefault="002A5AE4" w:rsidP="003E04A4">
            <w:pPr>
              <w:tabs>
                <w:tab w:val="left" w:pos="567"/>
                <w:tab w:val="left" w:pos="1134"/>
                <w:tab w:val="left" w:pos="1701"/>
              </w:tabs>
              <w:spacing w:line="244" w:lineRule="exact"/>
              <w:ind w:left="130" w:hanging="130"/>
              <w:jc w:val="thaiDistribute"/>
              <w:rPr>
                <w:rFonts w:ascii="Arial" w:hAnsi="Arial" w:cs="Arial"/>
                <w:sz w:val="16"/>
                <w:szCs w:val="16"/>
                <w:cs/>
              </w:rPr>
            </w:pPr>
          </w:p>
        </w:tc>
        <w:tc>
          <w:tcPr>
            <w:tcW w:w="2295" w:type="dxa"/>
            <w:gridSpan w:val="2"/>
            <w:tcBorders>
              <w:top w:val="nil"/>
              <w:left w:val="nil"/>
              <w:bottom w:val="nil"/>
            </w:tcBorders>
            <w:vAlign w:val="bottom"/>
          </w:tcPr>
          <w:p w:rsidR="002A5AE4" w:rsidRPr="000501C6" w:rsidRDefault="002A5AE4" w:rsidP="00A81726">
            <w:pPr>
              <w:pBdr>
                <w:bottom w:val="single" w:sz="4" w:space="1" w:color="auto"/>
              </w:pBdr>
              <w:spacing w:line="244" w:lineRule="exact"/>
              <w:ind w:left="-15" w:right="-45"/>
              <w:jc w:val="center"/>
              <w:rPr>
                <w:rFonts w:ascii="Arial" w:hAnsi="Arial" w:cs="Arial"/>
                <w:sz w:val="16"/>
                <w:szCs w:val="16"/>
              </w:rPr>
            </w:pPr>
            <w:r w:rsidRPr="000501C6">
              <w:rPr>
                <w:rFonts w:ascii="Arial" w:hAnsi="Arial" w:cs="Arial"/>
                <w:sz w:val="16"/>
                <w:szCs w:val="16"/>
              </w:rPr>
              <w:t>Consolidated</w:t>
            </w:r>
            <w:r w:rsidR="007F52C4" w:rsidRPr="000501C6">
              <w:rPr>
                <w:rFonts w:ascii="Arial" w:hAnsi="Arial" w:cs="Arial"/>
                <w:sz w:val="16"/>
                <w:szCs w:val="16"/>
              </w:rPr>
              <w:t xml:space="preserve">             </w:t>
            </w:r>
            <w:r w:rsidRPr="000501C6">
              <w:rPr>
                <w:rFonts w:ascii="Arial" w:hAnsi="Arial" w:cs="Arial"/>
                <w:sz w:val="16"/>
                <w:szCs w:val="16"/>
              </w:rPr>
              <w:t xml:space="preserve"> financial statements</w:t>
            </w:r>
          </w:p>
        </w:tc>
        <w:tc>
          <w:tcPr>
            <w:tcW w:w="2295" w:type="dxa"/>
            <w:gridSpan w:val="2"/>
            <w:tcBorders>
              <w:top w:val="nil"/>
              <w:left w:val="nil"/>
              <w:bottom w:val="nil"/>
            </w:tcBorders>
            <w:vAlign w:val="bottom"/>
          </w:tcPr>
          <w:p w:rsidR="002A5AE4" w:rsidRPr="000501C6" w:rsidRDefault="002A5AE4" w:rsidP="00A81726">
            <w:pPr>
              <w:pBdr>
                <w:bottom w:val="single" w:sz="4" w:space="1" w:color="auto"/>
              </w:pBdr>
              <w:spacing w:line="244" w:lineRule="exact"/>
              <w:ind w:left="-15" w:right="-45"/>
              <w:jc w:val="center"/>
              <w:rPr>
                <w:rFonts w:ascii="Arial" w:hAnsi="Arial" w:cs="Arial"/>
                <w:sz w:val="16"/>
                <w:szCs w:val="16"/>
              </w:rPr>
            </w:pPr>
            <w:r w:rsidRPr="000501C6">
              <w:rPr>
                <w:rFonts w:ascii="Arial" w:hAnsi="Arial" w:cs="Arial"/>
                <w:sz w:val="16"/>
                <w:szCs w:val="16"/>
              </w:rPr>
              <w:t xml:space="preserve">Separate </w:t>
            </w:r>
            <w:r w:rsidR="007F52C4" w:rsidRPr="000501C6">
              <w:rPr>
                <w:rFonts w:ascii="Arial" w:hAnsi="Arial" w:cs="Arial"/>
                <w:sz w:val="16"/>
                <w:szCs w:val="16"/>
              </w:rPr>
              <w:t xml:space="preserve">              </w:t>
            </w:r>
            <w:r w:rsidRPr="000501C6">
              <w:rPr>
                <w:rFonts w:ascii="Arial" w:hAnsi="Arial" w:cs="Arial"/>
                <w:sz w:val="16"/>
                <w:szCs w:val="16"/>
              </w:rPr>
              <w:t>financial statements</w:t>
            </w:r>
          </w:p>
        </w:tc>
      </w:tr>
      <w:tr w:rsidR="00A813DF" w:rsidRPr="000501C6" w:rsidTr="00C6224E">
        <w:tblPrEx>
          <w:tblLook w:val="0000" w:firstRow="0" w:lastRow="0" w:firstColumn="0" w:lastColumn="0" w:noHBand="0" w:noVBand="0"/>
        </w:tblPrEx>
        <w:tc>
          <w:tcPr>
            <w:tcW w:w="4470" w:type="dxa"/>
            <w:tcBorders>
              <w:top w:val="nil"/>
              <w:left w:val="nil"/>
              <w:bottom w:val="nil"/>
              <w:right w:val="nil"/>
            </w:tcBorders>
          </w:tcPr>
          <w:p w:rsidR="00A813DF" w:rsidRPr="000501C6" w:rsidRDefault="00A813DF" w:rsidP="003E04A4">
            <w:pPr>
              <w:tabs>
                <w:tab w:val="left" w:pos="567"/>
                <w:tab w:val="left" w:pos="1134"/>
                <w:tab w:val="left" w:pos="1701"/>
              </w:tabs>
              <w:spacing w:line="244" w:lineRule="exact"/>
              <w:ind w:left="130" w:hanging="130"/>
              <w:jc w:val="thaiDistribute"/>
              <w:rPr>
                <w:rFonts w:ascii="Arial" w:hAnsi="Arial" w:cs="Arial"/>
                <w:sz w:val="16"/>
                <w:szCs w:val="16"/>
                <w:cs/>
              </w:rPr>
            </w:pPr>
          </w:p>
        </w:tc>
        <w:tc>
          <w:tcPr>
            <w:tcW w:w="1147" w:type="dxa"/>
            <w:tcBorders>
              <w:top w:val="nil"/>
              <w:left w:val="nil"/>
              <w:bottom w:val="nil"/>
            </w:tcBorders>
          </w:tcPr>
          <w:p w:rsidR="00A813DF" w:rsidRPr="000501C6" w:rsidRDefault="00A813DF" w:rsidP="00A81726">
            <w:pPr>
              <w:pBdr>
                <w:bottom w:val="single" w:sz="4" w:space="1" w:color="auto"/>
              </w:pBdr>
              <w:tabs>
                <w:tab w:val="left" w:pos="600"/>
                <w:tab w:val="right" w:pos="7280"/>
                <w:tab w:val="right" w:pos="8540"/>
              </w:tabs>
              <w:spacing w:line="244" w:lineRule="exact"/>
              <w:ind w:left="-15" w:right="-45"/>
              <w:jc w:val="center"/>
              <w:rPr>
                <w:rFonts w:ascii="Arial" w:hAnsi="Arial" w:cs="Arial"/>
                <w:sz w:val="16"/>
                <w:szCs w:val="16"/>
              </w:rPr>
            </w:pPr>
            <w:r w:rsidRPr="000501C6">
              <w:rPr>
                <w:rFonts w:ascii="Arial" w:hAnsi="Arial" w:cs="Arial"/>
                <w:sz w:val="16"/>
                <w:szCs w:val="16"/>
              </w:rPr>
              <w:t>20</w:t>
            </w:r>
            <w:r>
              <w:rPr>
                <w:rFonts w:ascii="Arial" w:hAnsi="Arial" w:cs="Arial"/>
                <w:sz w:val="16"/>
                <w:szCs w:val="16"/>
              </w:rPr>
              <w:t>20</w:t>
            </w:r>
          </w:p>
        </w:tc>
        <w:tc>
          <w:tcPr>
            <w:tcW w:w="1148" w:type="dxa"/>
            <w:tcBorders>
              <w:top w:val="nil"/>
              <w:bottom w:val="nil"/>
            </w:tcBorders>
          </w:tcPr>
          <w:p w:rsidR="00A813DF" w:rsidRPr="000501C6" w:rsidRDefault="00A813DF" w:rsidP="00A81726">
            <w:pPr>
              <w:pBdr>
                <w:bottom w:val="single" w:sz="4" w:space="1" w:color="auto"/>
              </w:pBdr>
              <w:tabs>
                <w:tab w:val="left" w:pos="600"/>
                <w:tab w:val="left" w:pos="900"/>
                <w:tab w:val="right" w:pos="7280"/>
                <w:tab w:val="right" w:pos="8540"/>
              </w:tabs>
              <w:spacing w:line="244" w:lineRule="exact"/>
              <w:ind w:left="-15" w:right="-45"/>
              <w:jc w:val="center"/>
              <w:rPr>
                <w:rFonts w:ascii="Arial" w:hAnsi="Arial" w:cs="Arial"/>
                <w:sz w:val="16"/>
                <w:szCs w:val="16"/>
              </w:rPr>
            </w:pPr>
            <w:r w:rsidRPr="000501C6">
              <w:rPr>
                <w:rFonts w:ascii="Arial" w:hAnsi="Arial" w:cs="Arial"/>
                <w:sz w:val="16"/>
                <w:szCs w:val="16"/>
              </w:rPr>
              <w:t>201</w:t>
            </w:r>
            <w:r>
              <w:rPr>
                <w:rFonts w:ascii="Arial" w:hAnsi="Arial" w:cs="Arial"/>
                <w:sz w:val="16"/>
                <w:szCs w:val="16"/>
              </w:rPr>
              <w:t>9</w:t>
            </w:r>
          </w:p>
        </w:tc>
        <w:tc>
          <w:tcPr>
            <w:tcW w:w="1147" w:type="dxa"/>
            <w:tcBorders>
              <w:top w:val="nil"/>
              <w:left w:val="nil"/>
              <w:bottom w:val="nil"/>
            </w:tcBorders>
          </w:tcPr>
          <w:p w:rsidR="00A813DF" w:rsidRPr="000501C6" w:rsidRDefault="00A813DF" w:rsidP="00A81726">
            <w:pPr>
              <w:pBdr>
                <w:bottom w:val="single" w:sz="4" w:space="1" w:color="auto"/>
              </w:pBdr>
              <w:tabs>
                <w:tab w:val="left" w:pos="600"/>
                <w:tab w:val="right" w:pos="7280"/>
                <w:tab w:val="right" w:pos="8540"/>
              </w:tabs>
              <w:spacing w:line="244" w:lineRule="exact"/>
              <w:ind w:left="-15" w:right="-45"/>
              <w:jc w:val="center"/>
              <w:rPr>
                <w:rFonts w:ascii="Arial" w:hAnsi="Arial" w:cs="Arial"/>
                <w:sz w:val="16"/>
                <w:szCs w:val="16"/>
              </w:rPr>
            </w:pPr>
            <w:r w:rsidRPr="000501C6">
              <w:rPr>
                <w:rFonts w:ascii="Arial" w:hAnsi="Arial" w:cs="Arial"/>
                <w:sz w:val="16"/>
                <w:szCs w:val="16"/>
              </w:rPr>
              <w:t>20</w:t>
            </w:r>
            <w:r>
              <w:rPr>
                <w:rFonts w:ascii="Arial" w:hAnsi="Arial" w:cs="Arial"/>
                <w:sz w:val="16"/>
                <w:szCs w:val="16"/>
              </w:rPr>
              <w:t>20</w:t>
            </w:r>
          </w:p>
        </w:tc>
        <w:tc>
          <w:tcPr>
            <w:tcW w:w="1148" w:type="dxa"/>
            <w:tcBorders>
              <w:top w:val="nil"/>
              <w:bottom w:val="nil"/>
            </w:tcBorders>
          </w:tcPr>
          <w:p w:rsidR="00A813DF" w:rsidRPr="000501C6" w:rsidRDefault="00A813DF" w:rsidP="00A81726">
            <w:pPr>
              <w:pBdr>
                <w:bottom w:val="single" w:sz="4" w:space="1" w:color="auto"/>
              </w:pBdr>
              <w:tabs>
                <w:tab w:val="left" w:pos="600"/>
                <w:tab w:val="left" w:pos="900"/>
                <w:tab w:val="right" w:pos="7280"/>
                <w:tab w:val="right" w:pos="8540"/>
              </w:tabs>
              <w:spacing w:line="244" w:lineRule="exact"/>
              <w:ind w:left="-15" w:right="-45"/>
              <w:jc w:val="center"/>
              <w:rPr>
                <w:rFonts w:ascii="Arial" w:hAnsi="Arial" w:cs="Arial"/>
                <w:sz w:val="16"/>
                <w:szCs w:val="16"/>
              </w:rPr>
            </w:pPr>
            <w:r w:rsidRPr="000501C6">
              <w:rPr>
                <w:rFonts w:ascii="Arial" w:hAnsi="Arial" w:cs="Arial"/>
                <w:sz w:val="16"/>
                <w:szCs w:val="16"/>
              </w:rPr>
              <w:t>201</w:t>
            </w:r>
            <w:r>
              <w:rPr>
                <w:rFonts w:ascii="Arial" w:hAnsi="Arial" w:cs="Arial"/>
                <w:sz w:val="16"/>
                <w:szCs w:val="16"/>
              </w:rPr>
              <w:t>9</w:t>
            </w:r>
          </w:p>
        </w:tc>
      </w:tr>
      <w:tr w:rsidR="00A813DF" w:rsidRPr="000501C6" w:rsidTr="00C6224E">
        <w:tblPrEx>
          <w:tblLook w:val="0000" w:firstRow="0" w:lastRow="0" w:firstColumn="0" w:lastColumn="0" w:noHBand="0" w:noVBand="0"/>
        </w:tblPrEx>
        <w:tc>
          <w:tcPr>
            <w:tcW w:w="4470" w:type="dxa"/>
            <w:tcBorders>
              <w:top w:val="nil"/>
              <w:left w:val="nil"/>
              <w:bottom w:val="nil"/>
              <w:right w:val="nil"/>
            </w:tcBorders>
          </w:tcPr>
          <w:p w:rsidR="00A813DF" w:rsidRPr="000501C6" w:rsidRDefault="00A813DF" w:rsidP="003E04A4">
            <w:pPr>
              <w:tabs>
                <w:tab w:val="left" w:pos="567"/>
                <w:tab w:val="left" w:pos="1134"/>
                <w:tab w:val="left" w:pos="1701"/>
              </w:tabs>
              <w:spacing w:line="244" w:lineRule="exact"/>
              <w:ind w:left="130" w:hanging="130"/>
              <w:jc w:val="thaiDistribute"/>
              <w:rPr>
                <w:rFonts w:ascii="Arial" w:hAnsi="Arial" w:cs="Arial"/>
                <w:b/>
                <w:bCs/>
                <w:sz w:val="16"/>
                <w:szCs w:val="16"/>
              </w:rPr>
            </w:pPr>
            <w:r w:rsidRPr="000501C6">
              <w:rPr>
                <w:rFonts w:ascii="Arial" w:hAnsi="Arial" w:cs="Arial"/>
                <w:b/>
                <w:bCs/>
                <w:sz w:val="16"/>
                <w:szCs w:val="16"/>
              </w:rPr>
              <w:t>Deferred tax assets</w:t>
            </w:r>
          </w:p>
        </w:tc>
        <w:tc>
          <w:tcPr>
            <w:tcW w:w="1147" w:type="dxa"/>
            <w:tcBorders>
              <w:top w:val="nil"/>
              <w:left w:val="nil"/>
              <w:bottom w:val="nil"/>
            </w:tcBorders>
          </w:tcPr>
          <w:p w:rsidR="00A813DF" w:rsidRPr="000501C6" w:rsidRDefault="00A813DF" w:rsidP="00A81726">
            <w:pPr>
              <w:tabs>
                <w:tab w:val="decimal" w:pos="522"/>
              </w:tabs>
              <w:spacing w:line="244" w:lineRule="exact"/>
              <w:ind w:left="-15" w:right="-45"/>
              <w:jc w:val="both"/>
              <w:rPr>
                <w:rFonts w:ascii="Arial" w:hAnsi="Arial" w:cs="Arial"/>
                <w:spacing w:val="-4"/>
                <w:sz w:val="16"/>
                <w:szCs w:val="16"/>
              </w:rPr>
            </w:pPr>
          </w:p>
        </w:tc>
        <w:tc>
          <w:tcPr>
            <w:tcW w:w="1148" w:type="dxa"/>
            <w:tcBorders>
              <w:top w:val="nil"/>
              <w:bottom w:val="nil"/>
            </w:tcBorders>
          </w:tcPr>
          <w:p w:rsidR="00A813DF" w:rsidRPr="000501C6" w:rsidRDefault="00A813DF" w:rsidP="00A81726">
            <w:pPr>
              <w:tabs>
                <w:tab w:val="decimal" w:pos="522"/>
              </w:tabs>
              <w:spacing w:line="244" w:lineRule="exact"/>
              <w:ind w:left="-15" w:right="-45"/>
              <w:jc w:val="both"/>
              <w:rPr>
                <w:rFonts w:ascii="Arial" w:hAnsi="Arial" w:cs="Arial"/>
                <w:spacing w:val="-4"/>
                <w:sz w:val="16"/>
                <w:szCs w:val="16"/>
              </w:rPr>
            </w:pPr>
          </w:p>
        </w:tc>
        <w:tc>
          <w:tcPr>
            <w:tcW w:w="1147" w:type="dxa"/>
            <w:tcBorders>
              <w:top w:val="nil"/>
              <w:bottom w:val="nil"/>
            </w:tcBorders>
          </w:tcPr>
          <w:p w:rsidR="00A813DF" w:rsidRPr="000501C6" w:rsidRDefault="00A813DF" w:rsidP="00A81726">
            <w:pPr>
              <w:tabs>
                <w:tab w:val="decimal" w:pos="522"/>
              </w:tabs>
              <w:spacing w:line="244" w:lineRule="exact"/>
              <w:ind w:left="-15" w:right="-45"/>
              <w:jc w:val="both"/>
              <w:rPr>
                <w:rFonts w:ascii="Arial" w:hAnsi="Arial" w:cs="Arial"/>
                <w:spacing w:val="-4"/>
                <w:sz w:val="16"/>
                <w:szCs w:val="16"/>
              </w:rPr>
            </w:pPr>
          </w:p>
        </w:tc>
        <w:tc>
          <w:tcPr>
            <w:tcW w:w="1148" w:type="dxa"/>
            <w:tcBorders>
              <w:top w:val="nil"/>
              <w:bottom w:val="nil"/>
            </w:tcBorders>
          </w:tcPr>
          <w:p w:rsidR="00A813DF" w:rsidRPr="000501C6" w:rsidRDefault="00A813DF" w:rsidP="00A81726">
            <w:pPr>
              <w:tabs>
                <w:tab w:val="decimal" w:pos="522"/>
              </w:tabs>
              <w:spacing w:line="244" w:lineRule="exact"/>
              <w:ind w:left="-15" w:right="-45"/>
              <w:jc w:val="both"/>
              <w:rPr>
                <w:rFonts w:ascii="Arial" w:hAnsi="Arial" w:cs="Arial"/>
                <w:spacing w:val="-4"/>
                <w:sz w:val="16"/>
                <w:szCs w:val="16"/>
              </w:rPr>
            </w:pPr>
          </w:p>
        </w:tc>
      </w:tr>
      <w:tr w:rsidR="00A813DF" w:rsidRPr="000501C6" w:rsidTr="00C6224E">
        <w:tblPrEx>
          <w:tblLook w:val="0000" w:firstRow="0" w:lastRow="0" w:firstColumn="0" w:lastColumn="0" w:noHBand="0" w:noVBand="0"/>
        </w:tblPrEx>
        <w:tc>
          <w:tcPr>
            <w:tcW w:w="4470" w:type="dxa"/>
            <w:tcBorders>
              <w:top w:val="nil"/>
              <w:left w:val="nil"/>
              <w:bottom w:val="nil"/>
              <w:right w:val="nil"/>
            </w:tcBorders>
          </w:tcPr>
          <w:p w:rsidR="00A813DF" w:rsidRPr="000501C6" w:rsidRDefault="00A813DF" w:rsidP="003E04A4">
            <w:pPr>
              <w:tabs>
                <w:tab w:val="left" w:pos="1440"/>
              </w:tabs>
              <w:spacing w:line="244" w:lineRule="exact"/>
              <w:ind w:left="130" w:hanging="130"/>
              <w:rPr>
                <w:rFonts w:ascii="Arial" w:hAnsi="Arial" w:cs="Arial"/>
                <w:sz w:val="16"/>
                <w:szCs w:val="16"/>
              </w:rPr>
            </w:pPr>
            <w:r w:rsidRPr="000501C6">
              <w:rPr>
                <w:rFonts w:ascii="Arial" w:hAnsi="Arial" w:cs="Arial"/>
                <w:sz w:val="16"/>
                <w:szCs w:val="16"/>
              </w:rPr>
              <w:t xml:space="preserve">Allowance for </w:t>
            </w:r>
            <w:r w:rsidR="00226F9E">
              <w:rPr>
                <w:rFonts w:ascii="Arial" w:hAnsi="Arial" w:cs="Arial"/>
                <w:sz w:val="16"/>
                <w:szCs w:val="16"/>
              </w:rPr>
              <w:t>expected credit losses</w:t>
            </w:r>
            <w:r w:rsidRPr="000501C6">
              <w:rPr>
                <w:rFonts w:ascii="Arial" w:hAnsi="Arial" w:cs="Arial"/>
                <w:sz w:val="16"/>
                <w:szCs w:val="16"/>
              </w:rPr>
              <w:t xml:space="preserve"> for account</w:t>
            </w:r>
            <w:r w:rsidR="00080A6C">
              <w:rPr>
                <w:rFonts w:ascii="Arial" w:hAnsi="Arial" w:cs="Arial"/>
                <w:sz w:val="16"/>
                <w:szCs w:val="16"/>
              </w:rPr>
              <w:t>s</w:t>
            </w:r>
            <w:r w:rsidRPr="000501C6">
              <w:rPr>
                <w:rFonts w:ascii="Arial" w:hAnsi="Arial" w:cs="Arial"/>
                <w:sz w:val="16"/>
                <w:szCs w:val="16"/>
              </w:rPr>
              <w:t xml:space="preserve"> receivable</w:t>
            </w:r>
            <w:r w:rsidR="009A30F2">
              <w:rPr>
                <w:rFonts w:ascii="Arial" w:hAnsi="Arial" w:cs="Arial"/>
                <w:sz w:val="16"/>
                <w:szCs w:val="16"/>
              </w:rPr>
              <w:t xml:space="preserve"> (2019: Allowance for doubtful account for account</w:t>
            </w:r>
            <w:r w:rsidR="00080A6C">
              <w:rPr>
                <w:rFonts w:ascii="Arial" w:hAnsi="Arial" w:cs="Arial"/>
                <w:sz w:val="16"/>
                <w:szCs w:val="16"/>
              </w:rPr>
              <w:t>s</w:t>
            </w:r>
            <w:r w:rsidR="009A30F2">
              <w:rPr>
                <w:rFonts w:ascii="Arial" w:hAnsi="Arial" w:cs="Arial"/>
                <w:sz w:val="16"/>
                <w:szCs w:val="16"/>
              </w:rPr>
              <w:t xml:space="preserve"> receivable</w:t>
            </w:r>
            <w:r w:rsidR="003E04A4">
              <w:rPr>
                <w:rFonts w:ascii="Arial" w:hAnsi="Arial" w:cs="Arial"/>
                <w:sz w:val="16"/>
                <w:szCs w:val="16"/>
              </w:rPr>
              <w:t>)</w:t>
            </w:r>
          </w:p>
        </w:tc>
        <w:tc>
          <w:tcPr>
            <w:tcW w:w="1147" w:type="dxa"/>
            <w:tcBorders>
              <w:top w:val="nil"/>
              <w:left w:val="nil"/>
              <w:bottom w:val="nil"/>
            </w:tcBorders>
          </w:tcPr>
          <w:p w:rsidR="00A813DF"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798</w:t>
            </w:r>
          </w:p>
        </w:tc>
        <w:tc>
          <w:tcPr>
            <w:tcW w:w="1148" w:type="dxa"/>
            <w:tcBorders>
              <w:top w:val="nil"/>
              <w:bottom w:val="nil"/>
            </w:tcBorders>
          </w:tcPr>
          <w:p w:rsidR="00A813DF" w:rsidRPr="000501C6" w:rsidRDefault="00A813DF"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1,016</w:t>
            </w:r>
          </w:p>
        </w:tc>
        <w:tc>
          <w:tcPr>
            <w:tcW w:w="1147" w:type="dxa"/>
            <w:tcBorders>
              <w:top w:val="nil"/>
              <w:bottom w:val="nil"/>
            </w:tcBorders>
          </w:tcPr>
          <w:p w:rsidR="00A813DF"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468</w:t>
            </w:r>
          </w:p>
        </w:tc>
        <w:tc>
          <w:tcPr>
            <w:tcW w:w="1148" w:type="dxa"/>
            <w:tcBorders>
              <w:top w:val="nil"/>
              <w:bottom w:val="nil"/>
            </w:tcBorders>
          </w:tcPr>
          <w:p w:rsidR="00A813DF" w:rsidRPr="000501C6" w:rsidRDefault="00A813DF"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484</w:t>
            </w:r>
          </w:p>
        </w:tc>
      </w:tr>
      <w:tr w:rsidR="00A813DF" w:rsidRPr="000501C6" w:rsidTr="00C6224E">
        <w:tblPrEx>
          <w:tblLook w:val="0000" w:firstRow="0" w:lastRow="0" w:firstColumn="0" w:lastColumn="0" w:noHBand="0" w:noVBand="0"/>
        </w:tblPrEx>
        <w:tc>
          <w:tcPr>
            <w:tcW w:w="4470" w:type="dxa"/>
            <w:tcBorders>
              <w:top w:val="nil"/>
              <w:left w:val="nil"/>
              <w:bottom w:val="nil"/>
              <w:right w:val="nil"/>
            </w:tcBorders>
          </w:tcPr>
          <w:p w:rsidR="00A813DF" w:rsidRPr="000501C6" w:rsidRDefault="00A813DF" w:rsidP="003E04A4">
            <w:pPr>
              <w:tabs>
                <w:tab w:val="left" w:pos="1440"/>
              </w:tabs>
              <w:spacing w:line="244" w:lineRule="exact"/>
              <w:ind w:left="130" w:hanging="130"/>
              <w:rPr>
                <w:rFonts w:ascii="Arial" w:hAnsi="Arial" w:cs="Arial"/>
                <w:sz w:val="16"/>
                <w:szCs w:val="16"/>
              </w:rPr>
            </w:pPr>
            <w:r w:rsidRPr="000501C6">
              <w:rPr>
                <w:rFonts w:ascii="Arial" w:hAnsi="Arial" w:cs="Arial"/>
                <w:sz w:val="16"/>
                <w:szCs w:val="16"/>
              </w:rPr>
              <w:t>Allowance for diminution in value of inventories</w:t>
            </w:r>
          </w:p>
        </w:tc>
        <w:tc>
          <w:tcPr>
            <w:tcW w:w="1147" w:type="dxa"/>
            <w:tcBorders>
              <w:top w:val="nil"/>
              <w:left w:val="nil"/>
              <w:bottom w:val="nil"/>
            </w:tcBorders>
          </w:tcPr>
          <w:p w:rsidR="00A813DF"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1,944</w:t>
            </w:r>
          </w:p>
        </w:tc>
        <w:tc>
          <w:tcPr>
            <w:tcW w:w="1148" w:type="dxa"/>
            <w:tcBorders>
              <w:top w:val="nil"/>
              <w:bottom w:val="nil"/>
            </w:tcBorders>
          </w:tcPr>
          <w:p w:rsidR="00A813DF" w:rsidRPr="000501C6" w:rsidRDefault="00A813DF"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1,303</w:t>
            </w:r>
          </w:p>
        </w:tc>
        <w:tc>
          <w:tcPr>
            <w:tcW w:w="1147" w:type="dxa"/>
            <w:tcBorders>
              <w:top w:val="nil"/>
              <w:bottom w:val="nil"/>
            </w:tcBorders>
          </w:tcPr>
          <w:p w:rsidR="00A813DF"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A813DF" w:rsidRPr="000501C6" w:rsidRDefault="00A813DF"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 xml:space="preserve">Allowance for </w:t>
            </w:r>
            <w:r>
              <w:rPr>
                <w:rFonts w:ascii="Arial" w:hAnsi="Arial" w:cs="Arial"/>
                <w:sz w:val="16"/>
                <w:szCs w:val="16"/>
              </w:rPr>
              <w:t>expected credit losses</w:t>
            </w:r>
            <w:r w:rsidRPr="000501C6">
              <w:rPr>
                <w:rFonts w:ascii="Arial" w:hAnsi="Arial" w:cs="Arial"/>
                <w:sz w:val="16"/>
                <w:szCs w:val="16"/>
              </w:rPr>
              <w:t xml:space="preserve"> for hire purchase</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2,051</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Pr>
                <w:rFonts w:ascii="Arial" w:hAnsi="Arial" w:cs="Arial"/>
                <w:sz w:val="16"/>
                <w:szCs w:val="16"/>
              </w:rPr>
              <w:tab/>
              <w:t>r</w:t>
            </w:r>
            <w:r w:rsidRPr="000501C6">
              <w:rPr>
                <w:rFonts w:ascii="Arial" w:hAnsi="Arial" w:cs="Arial"/>
                <w:sz w:val="16"/>
                <w:szCs w:val="16"/>
              </w:rPr>
              <w:t>eceivable</w:t>
            </w:r>
            <w:r>
              <w:rPr>
                <w:rFonts w:ascii="Arial" w:hAnsi="Arial" w:cs="Arial"/>
                <w:sz w:val="16"/>
                <w:szCs w:val="16"/>
              </w:rPr>
              <w:t xml:space="preserve"> (2019: Allowance for doubtful account for hire purchase receivable)</w:t>
            </w:r>
          </w:p>
        </w:tc>
        <w:tc>
          <w:tcPr>
            <w:tcW w:w="1147" w:type="dxa"/>
            <w:tcBorders>
              <w:top w:val="nil"/>
              <w:left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c>
          <w:tcPr>
            <w:tcW w:w="1147"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tl/>
                <w:cs/>
              </w:rPr>
            </w:pPr>
            <w:r w:rsidRPr="000501C6">
              <w:rPr>
                <w:rFonts w:ascii="Arial" w:hAnsi="Arial" w:cs="Arial"/>
                <w:sz w:val="16"/>
                <w:szCs w:val="16"/>
              </w:rPr>
              <w:t xml:space="preserve">Allowance for </w:t>
            </w:r>
            <w:r>
              <w:rPr>
                <w:rFonts w:ascii="Arial" w:hAnsi="Arial" w:cs="Arial"/>
                <w:sz w:val="16"/>
                <w:szCs w:val="16"/>
              </w:rPr>
              <w:t>expected credit losses</w:t>
            </w:r>
            <w:r w:rsidRPr="000501C6">
              <w:rPr>
                <w:rFonts w:ascii="Arial" w:hAnsi="Arial" w:cs="Arial"/>
                <w:sz w:val="16"/>
                <w:szCs w:val="16"/>
              </w:rPr>
              <w:t xml:space="preserve"> for loans to customers</w:t>
            </w:r>
            <w:r>
              <w:rPr>
                <w:rFonts w:ascii="Arial" w:hAnsi="Arial" w:cs="Arial"/>
                <w:sz w:val="16"/>
                <w:szCs w:val="16"/>
              </w:rPr>
              <w:t xml:space="preserve"> (2019: Allowance for doubtful account for </w:t>
            </w:r>
            <w:r w:rsidRPr="000501C6">
              <w:rPr>
                <w:rFonts w:ascii="Arial" w:hAnsi="Arial" w:cs="Arial"/>
                <w:sz w:val="16"/>
                <w:szCs w:val="16"/>
              </w:rPr>
              <w:t>loans to customers</w:t>
            </w:r>
            <w:r>
              <w:rPr>
                <w:rFonts w:ascii="Arial" w:hAnsi="Arial" w:cs="Arial"/>
                <w:sz w:val="16"/>
                <w:szCs w:val="16"/>
              </w:rPr>
              <w:t>)</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99,756</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47,731</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 xml:space="preserve">Allowance for </w:t>
            </w:r>
            <w:r>
              <w:rPr>
                <w:rFonts w:ascii="Arial" w:hAnsi="Arial" w:cs="Arial"/>
                <w:sz w:val="16"/>
                <w:szCs w:val="16"/>
              </w:rPr>
              <w:t>expected credit losses</w:t>
            </w:r>
            <w:r w:rsidRPr="000501C6">
              <w:rPr>
                <w:rFonts w:ascii="Arial" w:hAnsi="Arial" w:cs="Arial"/>
                <w:sz w:val="16"/>
                <w:szCs w:val="16"/>
              </w:rPr>
              <w:t xml:space="preserve"> for loans</w:t>
            </w:r>
          </w:p>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 xml:space="preserve"> </w:t>
            </w:r>
            <w:r>
              <w:rPr>
                <w:rFonts w:ascii="Arial" w:hAnsi="Arial" w:cs="Arial"/>
                <w:sz w:val="16"/>
                <w:szCs w:val="16"/>
              </w:rPr>
              <w:tab/>
            </w:r>
            <w:r w:rsidRPr="000501C6">
              <w:rPr>
                <w:rFonts w:ascii="Arial" w:hAnsi="Arial" w:cs="Arial"/>
                <w:sz w:val="16"/>
                <w:szCs w:val="16"/>
              </w:rPr>
              <w:t>receivable from purchases of accounts receivable</w:t>
            </w:r>
            <w:r>
              <w:rPr>
                <w:rFonts w:ascii="Arial" w:hAnsi="Arial" w:cs="Arial"/>
                <w:sz w:val="16"/>
                <w:szCs w:val="16"/>
              </w:rPr>
              <w:t xml:space="preserve">      (2019: Allowance for doubtful account for </w:t>
            </w:r>
            <w:r w:rsidRPr="000501C6">
              <w:rPr>
                <w:rFonts w:ascii="Arial" w:hAnsi="Arial" w:cs="Arial"/>
                <w:sz w:val="16"/>
                <w:szCs w:val="16"/>
              </w:rPr>
              <w:t>loans</w:t>
            </w:r>
          </w:p>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 xml:space="preserve"> </w:t>
            </w:r>
            <w:r>
              <w:rPr>
                <w:rFonts w:ascii="Arial" w:hAnsi="Arial" w:cs="Arial"/>
                <w:sz w:val="16"/>
                <w:szCs w:val="16"/>
              </w:rPr>
              <w:tab/>
            </w:r>
            <w:r w:rsidRPr="000501C6">
              <w:rPr>
                <w:rFonts w:ascii="Arial" w:hAnsi="Arial" w:cs="Arial"/>
                <w:sz w:val="16"/>
                <w:szCs w:val="16"/>
              </w:rPr>
              <w:t>receivable from purchases of accounts receivable</w:t>
            </w:r>
            <w:r>
              <w:rPr>
                <w:rFonts w:ascii="Arial" w:hAnsi="Arial" w:cs="Arial"/>
                <w:sz w:val="16"/>
                <w:szCs w:val="16"/>
              </w:rPr>
              <w:t xml:space="preserve">)      </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57,437</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21,446</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right="-194" w:hanging="130"/>
              <w:rPr>
                <w:rFonts w:ascii="Arial" w:hAnsi="Arial" w:cs="Arial"/>
                <w:sz w:val="16"/>
                <w:szCs w:val="16"/>
              </w:rPr>
            </w:pPr>
            <w:r w:rsidRPr="000501C6">
              <w:rPr>
                <w:rFonts w:ascii="Arial" w:hAnsi="Arial" w:cs="Arial"/>
                <w:sz w:val="16"/>
                <w:szCs w:val="16"/>
              </w:rPr>
              <w:t xml:space="preserve">Allowance for </w:t>
            </w:r>
            <w:r>
              <w:rPr>
                <w:rFonts w:ascii="Arial" w:hAnsi="Arial" w:cs="Arial"/>
                <w:sz w:val="16"/>
                <w:szCs w:val="16"/>
              </w:rPr>
              <w:t>expected credit losses</w:t>
            </w:r>
            <w:r w:rsidRPr="000501C6">
              <w:rPr>
                <w:rFonts w:ascii="Arial" w:hAnsi="Arial" w:cs="Arial"/>
                <w:sz w:val="16"/>
                <w:szCs w:val="16"/>
              </w:rPr>
              <w:t xml:space="preserve"> for accrued interest income </w:t>
            </w:r>
            <w:r>
              <w:rPr>
                <w:rFonts w:ascii="Arial" w:hAnsi="Arial" w:cs="Arial"/>
                <w:sz w:val="16"/>
                <w:szCs w:val="16"/>
              </w:rPr>
              <w:t xml:space="preserve">(2019: Allowance for doubtful account for </w:t>
            </w:r>
            <w:r w:rsidRPr="000501C6">
              <w:rPr>
                <w:rFonts w:ascii="Arial" w:hAnsi="Arial" w:cs="Arial"/>
                <w:sz w:val="16"/>
                <w:szCs w:val="16"/>
              </w:rPr>
              <w:t>accrued interest income</w:t>
            </w:r>
            <w:r>
              <w:rPr>
                <w:rFonts w:ascii="Arial" w:hAnsi="Arial" w:cs="Arial"/>
                <w:sz w:val="16"/>
                <w:szCs w:val="16"/>
              </w:rPr>
              <w:t>)</w:t>
            </w:r>
            <w:r w:rsidRPr="000501C6">
              <w:rPr>
                <w:rFonts w:ascii="Arial" w:hAnsi="Arial" w:cs="Arial"/>
                <w:sz w:val="16"/>
                <w:szCs w:val="16"/>
              </w:rPr>
              <w:t xml:space="preserve"> </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252</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2,088</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rPr>
          <w:trHeight w:val="126"/>
        </w:trPr>
        <w:tc>
          <w:tcPr>
            <w:tcW w:w="4470" w:type="dxa"/>
            <w:tcBorders>
              <w:top w:val="nil"/>
              <w:left w:val="nil"/>
              <w:bottom w:val="nil"/>
              <w:right w:val="nil"/>
            </w:tcBorders>
          </w:tcPr>
          <w:p w:rsidR="00065CAD" w:rsidRPr="000501C6" w:rsidRDefault="00065CAD" w:rsidP="00065CAD">
            <w:pPr>
              <w:tabs>
                <w:tab w:val="left" w:pos="1440"/>
              </w:tabs>
              <w:spacing w:line="244" w:lineRule="exact"/>
              <w:ind w:left="130" w:right="-109" w:hanging="130"/>
              <w:rPr>
                <w:rFonts w:ascii="Arial" w:hAnsi="Arial" w:cs="Arial"/>
                <w:sz w:val="16"/>
                <w:szCs w:val="16"/>
              </w:rPr>
            </w:pPr>
            <w:r>
              <w:rPr>
                <w:rFonts w:ascii="Arial" w:hAnsi="Arial" w:cs="Arial"/>
                <w:sz w:val="16"/>
                <w:szCs w:val="16"/>
              </w:rPr>
              <w:t>Allowance for expected credit losses</w:t>
            </w:r>
            <w:r w:rsidRPr="000501C6">
              <w:rPr>
                <w:rFonts w:ascii="Arial" w:hAnsi="Arial" w:cs="Arial"/>
                <w:sz w:val="16"/>
                <w:szCs w:val="16"/>
              </w:rPr>
              <w:t xml:space="preserve"> </w:t>
            </w:r>
            <w:r>
              <w:rPr>
                <w:rFonts w:ascii="Arial" w:hAnsi="Arial" w:cs="Arial"/>
                <w:sz w:val="16"/>
                <w:szCs w:val="16"/>
              </w:rPr>
              <w:t>for factoring receivable (2019: Allowance for doubtful account for factoring receivable)</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9,231</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10,117</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Allowance for asset impairment</w:t>
            </w:r>
          </w:p>
        </w:tc>
        <w:tc>
          <w:tcPr>
            <w:tcW w:w="1147" w:type="dxa"/>
            <w:tcBorders>
              <w:top w:val="nil"/>
              <w:left w:val="nil"/>
              <w:bottom w:val="nil"/>
            </w:tcBorders>
            <w:vAlign w:val="bottom"/>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vAlign w:val="bottom"/>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676</w:t>
            </w:r>
          </w:p>
        </w:tc>
        <w:tc>
          <w:tcPr>
            <w:tcW w:w="1147" w:type="dxa"/>
            <w:tcBorders>
              <w:top w:val="nil"/>
              <w:bottom w:val="nil"/>
            </w:tcBorders>
            <w:vAlign w:val="bottom"/>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vAlign w:val="bottom"/>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right="-105" w:hanging="130"/>
              <w:rPr>
                <w:rFonts w:ascii="Arial" w:hAnsi="Arial" w:cs="Arial"/>
                <w:sz w:val="16"/>
                <w:szCs w:val="16"/>
              </w:rPr>
            </w:pPr>
            <w:r w:rsidRPr="000501C6">
              <w:rPr>
                <w:rFonts w:ascii="Arial" w:hAnsi="Arial" w:cs="Arial"/>
                <w:sz w:val="16"/>
                <w:szCs w:val="16"/>
              </w:rPr>
              <w:t xml:space="preserve">Allowance for </w:t>
            </w:r>
            <w:r>
              <w:rPr>
                <w:rFonts w:ascii="Arial" w:hAnsi="Arial" w:cs="Arial"/>
                <w:sz w:val="16"/>
                <w:szCs w:val="16"/>
              </w:rPr>
              <w:t>expected credit losses</w:t>
            </w:r>
            <w:r w:rsidRPr="000501C6">
              <w:rPr>
                <w:rFonts w:ascii="Arial" w:hAnsi="Arial" w:cs="Arial"/>
                <w:sz w:val="16"/>
                <w:szCs w:val="16"/>
              </w:rPr>
              <w:t xml:space="preserve"> from loan to employees</w:t>
            </w:r>
            <w:r>
              <w:rPr>
                <w:rFonts w:ascii="Arial" w:hAnsi="Arial" w:cs="Arial"/>
                <w:sz w:val="16"/>
                <w:szCs w:val="16"/>
              </w:rPr>
              <w:t xml:space="preserve"> (2019: Allowance for doubtful account for </w:t>
            </w:r>
            <w:r w:rsidRPr="000501C6">
              <w:rPr>
                <w:rFonts w:ascii="Arial" w:hAnsi="Arial" w:cs="Arial"/>
                <w:sz w:val="16"/>
                <w:szCs w:val="16"/>
              </w:rPr>
              <w:t>loan to employees</w:t>
            </w:r>
            <w:r>
              <w:rPr>
                <w:rFonts w:ascii="Arial" w:hAnsi="Arial" w:cs="Arial"/>
                <w:sz w:val="16"/>
                <w:szCs w:val="16"/>
              </w:rPr>
              <w:t>)</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190</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Accrued cost rental under long-term leases</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1,505</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12,462</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892</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Accrued interest income for loans to customers</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683</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1,823</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Pr>
                <w:rFonts w:ascii="Arial" w:hAnsi="Arial" w:cs="Arial"/>
                <w:sz w:val="16"/>
                <w:szCs w:val="16"/>
              </w:rPr>
              <w:t>Allowance for impairment of properties foreclosed</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3,433</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618</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Difference from value adjustment of properties</w:t>
            </w:r>
          </w:p>
          <w:p w:rsidR="00065CAD" w:rsidRPr="000501C6" w:rsidRDefault="00065CAD" w:rsidP="00065CAD">
            <w:pPr>
              <w:tabs>
                <w:tab w:val="left" w:pos="1440"/>
              </w:tabs>
              <w:spacing w:line="244" w:lineRule="exact"/>
              <w:ind w:left="130" w:hanging="130"/>
              <w:rPr>
                <w:rFonts w:ascii="Arial" w:hAnsi="Arial" w:cs="Arial"/>
                <w:sz w:val="16"/>
                <w:szCs w:val="16"/>
              </w:rPr>
            </w:pPr>
            <w:r>
              <w:rPr>
                <w:rFonts w:ascii="Arial" w:hAnsi="Arial" w:cs="Arial"/>
                <w:sz w:val="16"/>
                <w:szCs w:val="16"/>
              </w:rPr>
              <w:tab/>
            </w:r>
            <w:r w:rsidRPr="000501C6">
              <w:rPr>
                <w:rFonts w:ascii="Arial" w:hAnsi="Arial" w:cs="Arial"/>
                <w:sz w:val="16"/>
                <w:szCs w:val="16"/>
              </w:rPr>
              <w:t>foreclosed</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12,333</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3,605</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Provision for long-term employee benefit</w:t>
            </w:r>
            <w:r w:rsidR="00080A6C">
              <w:rPr>
                <w:rFonts w:ascii="Arial" w:hAnsi="Arial" w:cs="Arial"/>
                <w:sz w:val="16"/>
                <w:szCs w:val="16"/>
              </w:rPr>
              <w:t>s</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2,384</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2,055</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1,279</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1,119</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tl/>
                <w:cs/>
              </w:rPr>
            </w:pPr>
            <w:r w:rsidRPr="000501C6">
              <w:rPr>
                <w:rFonts w:ascii="Arial" w:hAnsi="Arial" w:cs="Arial"/>
                <w:sz w:val="16"/>
                <w:szCs w:val="16"/>
              </w:rPr>
              <w:t>Liability arising from issuing and offering digital tokens</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99,576</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99,576</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Provisions</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2,073</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1,344</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Unused tax loss</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126,506</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142,191</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27,262</w:t>
            </w:r>
          </w:p>
        </w:tc>
      </w:tr>
      <w:tr w:rsidR="004F1E05" w:rsidRPr="000501C6" w:rsidTr="00C6224E">
        <w:tblPrEx>
          <w:tblLook w:val="0000" w:firstRow="0" w:lastRow="0" w:firstColumn="0" w:lastColumn="0" w:noHBand="0" w:noVBand="0"/>
        </w:tblPrEx>
        <w:tc>
          <w:tcPr>
            <w:tcW w:w="4470" w:type="dxa"/>
            <w:tcBorders>
              <w:top w:val="nil"/>
              <w:left w:val="nil"/>
              <w:bottom w:val="nil"/>
              <w:right w:val="nil"/>
            </w:tcBorders>
          </w:tcPr>
          <w:p w:rsidR="004F1E05" w:rsidRPr="000501C6" w:rsidRDefault="004F1E05" w:rsidP="00065CAD">
            <w:pPr>
              <w:tabs>
                <w:tab w:val="left" w:pos="1440"/>
              </w:tabs>
              <w:spacing w:line="244" w:lineRule="exact"/>
              <w:ind w:left="130" w:hanging="130"/>
              <w:rPr>
                <w:rFonts w:ascii="Arial" w:hAnsi="Arial" w:cs="Arial"/>
                <w:sz w:val="16"/>
                <w:szCs w:val="16"/>
              </w:rPr>
            </w:pPr>
            <w:r>
              <w:rPr>
                <w:rFonts w:ascii="Arial" w:hAnsi="Arial" w:cs="Arial"/>
                <w:sz w:val="16"/>
                <w:szCs w:val="16"/>
              </w:rPr>
              <w:t>Loss on fair value adjustment of investment property</w:t>
            </w:r>
          </w:p>
        </w:tc>
        <w:tc>
          <w:tcPr>
            <w:tcW w:w="1147" w:type="dxa"/>
            <w:tcBorders>
              <w:top w:val="nil"/>
              <w:left w:val="nil"/>
              <w:bottom w:val="nil"/>
            </w:tcBorders>
          </w:tcPr>
          <w:p w:rsidR="004F1E05"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1,543</w:t>
            </w:r>
          </w:p>
        </w:tc>
        <w:tc>
          <w:tcPr>
            <w:tcW w:w="1148" w:type="dxa"/>
            <w:tcBorders>
              <w:top w:val="nil"/>
              <w:bottom w:val="nil"/>
            </w:tcBorders>
          </w:tcPr>
          <w:p w:rsidR="004F1E05"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7" w:type="dxa"/>
            <w:tcBorders>
              <w:top w:val="nil"/>
              <w:bottom w:val="nil"/>
            </w:tcBorders>
          </w:tcPr>
          <w:p w:rsidR="004F1E05"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133</w:t>
            </w:r>
          </w:p>
        </w:tc>
        <w:tc>
          <w:tcPr>
            <w:tcW w:w="1148" w:type="dxa"/>
            <w:tcBorders>
              <w:top w:val="nil"/>
              <w:bottom w:val="nil"/>
            </w:tcBorders>
          </w:tcPr>
          <w:p w:rsidR="004F1E05"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Pr>
                <w:rFonts w:ascii="Arial" w:hAnsi="Arial" w:cs="Arial"/>
                <w:sz w:val="16"/>
                <w:szCs w:val="16"/>
              </w:rPr>
              <w:t>Leases</w:t>
            </w:r>
            <w:r w:rsidR="004F1E05">
              <w:rPr>
                <w:rFonts w:ascii="Arial" w:hAnsi="Arial" w:cs="Arial"/>
                <w:sz w:val="16"/>
                <w:szCs w:val="16"/>
              </w:rPr>
              <w:t xml:space="preserve"> (Right-of-use assets)</w:t>
            </w:r>
          </w:p>
        </w:tc>
        <w:tc>
          <w:tcPr>
            <w:tcW w:w="1147" w:type="dxa"/>
            <w:tcBorders>
              <w:top w:val="nil"/>
              <w:left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2,295</w:t>
            </w:r>
          </w:p>
        </w:tc>
        <w:tc>
          <w:tcPr>
            <w:tcW w:w="1148" w:type="dxa"/>
            <w:tcBorders>
              <w:top w:val="nil"/>
              <w:bottom w:val="nil"/>
            </w:tcBorders>
          </w:tcPr>
          <w:p w:rsidR="00065CAD"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Others</w:t>
            </w:r>
          </w:p>
        </w:tc>
        <w:tc>
          <w:tcPr>
            <w:tcW w:w="1147" w:type="dxa"/>
            <w:tcBorders>
              <w:top w:val="nil"/>
              <w:left w:val="nil"/>
              <w:bottom w:val="nil"/>
            </w:tcBorders>
          </w:tcPr>
          <w:p w:rsidR="00065CAD" w:rsidRPr="000501C6" w:rsidRDefault="004F1E05"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50,30</w:t>
            </w:r>
            <w:r w:rsidR="00A81726">
              <w:rPr>
                <w:rFonts w:ascii="Arial" w:hAnsi="Arial" w:cs="Arial"/>
                <w:spacing w:val="-4"/>
                <w:sz w:val="16"/>
                <w:szCs w:val="16"/>
              </w:rPr>
              <w:t>1</w:t>
            </w:r>
          </w:p>
        </w:tc>
        <w:tc>
          <w:tcPr>
            <w:tcW w:w="1148" w:type="dxa"/>
            <w:tcBorders>
              <w:top w:val="nil"/>
              <w:bottom w:val="nil"/>
            </w:tcBorders>
          </w:tcPr>
          <w:p w:rsidR="00065CAD" w:rsidRPr="000501C6" w:rsidRDefault="00065CAD"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40,019</w:t>
            </w:r>
          </w:p>
        </w:tc>
        <w:tc>
          <w:tcPr>
            <w:tcW w:w="1147" w:type="dxa"/>
            <w:tcBorders>
              <w:top w:val="nil"/>
              <w:bottom w:val="nil"/>
            </w:tcBorders>
          </w:tcPr>
          <w:p w:rsidR="00065CAD" w:rsidRPr="000501C6" w:rsidRDefault="004F1E05" w:rsidP="00A81726">
            <w:pPr>
              <w:pBdr>
                <w:bottom w:val="single" w:sz="4" w:space="0"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pBdr>
                <w:bottom w:val="single" w:sz="4" w:space="0" w:color="auto"/>
              </w:pBd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567"/>
                <w:tab w:val="left" w:pos="1134"/>
                <w:tab w:val="decimal" w:pos="1212"/>
                <w:tab w:val="left" w:pos="1701"/>
              </w:tabs>
              <w:spacing w:line="244" w:lineRule="exact"/>
              <w:ind w:left="130" w:hanging="130"/>
              <w:jc w:val="thaiDistribute"/>
              <w:rPr>
                <w:rFonts w:ascii="Arial" w:hAnsi="Arial" w:cs="Arial"/>
                <w:sz w:val="16"/>
                <w:szCs w:val="16"/>
              </w:rPr>
            </w:pPr>
            <w:r w:rsidRPr="000501C6">
              <w:rPr>
                <w:rFonts w:ascii="Arial" w:hAnsi="Arial" w:cs="Arial"/>
                <w:sz w:val="16"/>
                <w:szCs w:val="16"/>
              </w:rPr>
              <w:t>Total</w:t>
            </w:r>
          </w:p>
        </w:tc>
        <w:tc>
          <w:tcPr>
            <w:tcW w:w="1147" w:type="dxa"/>
            <w:tcBorders>
              <w:top w:val="nil"/>
              <w:left w:val="nil"/>
              <w:bottom w:val="nil"/>
            </w:tcBorders>
          </w:tcPr>
          <w:p w:rsidR="00065CAD" w:rsidRPr="000501C6" w:rsidRDefault="004F1E05"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472,0</w:t>
            </w:r>
            <w:r w:rsidR="00A81726">
              <w:rPr>
                <w:rFonts w:ascii="Arial" w:hAnsi="Arial" w:cs="Arial"/>
                <w:spacing w:val="-4"/>
                <w:sz w:val="16"/>
                <w:szCs w:val="16"/>
              </w:rPr>
              <w:t>50</w:t>
            </w:r>
          </w:p>
        </w:tc>
        <w:tc>
          <w:tcPr>
            <w:tcW w:w="1148" w:type="dxa"/>
            <w:tcBorders>
              <w:top w:val="nil"/>
              <w:bottom w:val="nil"/>
            </w:tcBorders>
          </w:tcPr>
          <w:p w:rsidR="00065CAD" w:rsidRPr="000501C6" w:rsidRDefault="00065CAD"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390,311</w:t>
            </w:r>
          </w:p>
        </w:tc>
        <w:tc>
          <w:tcPr>
            <w:tcW w:w="1147" w:type="dxa"/>
            <w:tcBorders>
              <w:top w:val="nil"/>
              <w:bottom w:val="nil"/>
            </w:tcBorders>
          </w:tcPr>
          <w:p w:rsidR="00065CAD" w:rsidRPr="000501C6" w:rsidRDefault="004F1E05"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1,880</w:t>
            </w:r>
          </w:p>
        </w:tc>
        <w:tc>
          <w:tcPr>
            <w:tcW w:w="1148" w:type="dxa"/>
            <w:tcBorders>
              <w:top w:val="nil"/>
              <w:bottom w:val="nil"/>
            </w:tcBorders>
          </w:tcPr>
          <w:p w:rsidR="00065CAD" w:rsidRPr="000501C6" w:rsidRDefault="00065CAD"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29,757</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567"/>
                <w:tab w:val="left" w:pos="1134"/>
                <w:tab w:val="left" w:pos="1701"/>
              </w:tabs>
              <w:spacing w:line="244" w:lineRule="exact"/>
              <w:ind w:left="130" w:hanging="130"/>
              <w:jc w:val="thaiDistribute"/>
              <w:rPr>
                <w:rFonts w:ascii="Arial" w:hAnsi="Arial" w:cs="Arial"/>
                <w:b/>
                <w:bCs/>
                <w:sz w:val="16"/>
                <w:szCs w:val="16"/>
              </w:rPr>
            </w:pPr>
            <w:r w:rsidRPr="000501C6">
              <w:rPr>
                <w:rFonts w:ascii="Arial" w:hAnsi="Arial" w:cs="Arial"/>
                <w:b/>
                <w:bCs/>
                <w:sz w:val="16"/>
                <w:szCs w:val="16"/>
              </w:rPr>
              <w:t>Deferred tax liabilities</w:t>
            </w:r>
            <w:r w:rsidRPr="000501C6">
              <w:rPr>
                <w:rFonts w:ascii="Arial" w:hAnsi="Arial" w:cs="Arial"/>
                <w:b/>
                <w:bCs/>
                <w:sz w:val="16"/>
                <w:szCs w:val="16"/>
                <w:cs/>
                <w:lang w:val="th-TH"/>
              </w:rPr>
              <w:t xml:space="preserve"> </w:t>
            </w:r>
          </w:p>
        </w:tc>
        <w:tc>
          <w:tcPr>
            <w:tcW w:w="1147" w:type="dxa"/>
            <w:tcBorders>
              <w:top w:val="nil"/>
              <w:left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c>
          <w:tcPr>
            <w:tcW w:w="1147"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p>
        </w:tc>
      </w:tr>
      <w:tr w:rsidR="00065CAD" w:rsidRPr="000501C6" w:rsidTr="00C6224E">
        <w:tblPrEx>
          <w:tblLook w:val="0000" w:firstRow="0" w:lastRow="0" w:firstColumn="0" w:lastColumn="0" w:noHBand="0" w:noVBand="0"/>
        </w:tblPrEx>
        <w:trPr>
          <w:trHeight w:val="80"/>
        </w:trPr>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Investment property at fair value</w:t>
            </w:r>
          </w:p>
        </w:tc>
        <w:tc>
          <w:tcPr>
            <w:tcW w:w="1147" w:type="dxa"/>
            <w:tcBorders>
              <w:top w:val="nil"/>
              <w:left w:val="nil"/>
              <w:bottom w:val="nil"/>
            </w:tcBorders>
          </w:tcPr>
          <w:p w:rsidR="00065CAD" w:rsidRPr="000501C6" w:rsidRDefault="00080A6C"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51,179</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23,397</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16,724</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16,724</w:t>
            </w:r>
          </w:p>
        </w:tc>
      </w:tr>
      <w:tr w:rsidR="00065CAD" w:rsidRPr="000501C6" w:rsidTr="00C6224E">
        <w:tblPrEx>
          <w:tblLook w:val="0000" w:firstRow="0" w:lastRow="0" w:firstColumn="0" w:lastColumn="0" w:noHBand="0" w:noVBand="0"/>
        </w:tblPrEx>
        <w:trPr>
          <w:trHeight w:val="243"/>
        </w:trPr>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Surplus on revaluation of land</w:t>
            </w:r>
          </w:p>
        </w:tc>
        <w:tc>
          <w:tcPr>
            <w:tcW w:w="1147" w:type="dxa"/>
            <w:tcBorders>
              <w:top w:val="nil"/>
              <w:left w:val="nil"/>
              <w:bottom w:val="nil"/>
            </w:tcBorders>
          </w:tcPr>
          <w:p w:rsidR="00065CAD"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28,966</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28,966</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tl/>
                <w:cs/>
              </w:rPr>
            </w:pPr>
            <w:r w:rsidRPr="000501C6">
              <w:rPr>
                <w:rFonts w:ascii="Arial" w:hAnsi="Arial" w:cs="Arial"/>
                <w:sz w:val="16"/>
                <w:szCs w:val="16"/>
              </w:rPr>
              <w:t>Cost of issuing debentures</w:t>
            </w:r>
          </w:p>
        </w:tc>
        <w:tc>
          <w:tcPr>
            <w:tcW w:w="1147" w:type="dxa"/>
            <w:tcBorders>
              <w:top w:val="nil"/>
              <w:left w:val="nil"/>
              <w:bottom w:val="nil"/>
            </w:tcBorders>
          </w:tcPr>
          <w:p w:rsidR="00065CAD"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4,506</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2,46</w:t>
            </w:r>
            <w:r>
              <w:rPr>
                <w:rFonts w:ascii="Arial" w:hAnsi="Arial" w:cs="Arial"/>
                <w:spacing w:val="-4"/>
                <w:sz w:val="16"/>
                <w:szCs w:val="16"/>
              </w:rPr>
              <w:t>8</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right="-100" w:hanging="130"/>
              <w:rPr>
                <w:rFonts w:ascii="Arial" w:hAnsi="Arial" w:cs="Arial"/>
                <w:sz w:val="16"/>
                <w:szCs w:val="16"/>
              </w:rPr>
            </w:pPr>
            <w:r w:rsidRPr="000501C6">
              <w:rPr>
                <w:rFonts w:ascii="Arial" w:hAnsi="Arial" w:cs="Arial"/>
                <w:sz w:val="16"/>
                <w:szCs w:val="16"/>
              </w:rPr>
              <w:t>Accrued cost rental under long-term lease recorded as asset</w:t>
            </w:r>
          </w:p>
        </w:tc>
        <w:tc>
          <w:tcPr>
            <w:tcW w:w="1147" w:type="dxa"/>
            <w:tcBorders>
              <w:top w:val="nil"/>
              <w:left w:val="nil"/>
              <w:bottom w:val="nil"/>
            </w:tcBorders>
          </w:tcPr>
          <w:p w:rsidR="00065CAD"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3,54</w:t>
            </w:r>
            <w:r>
              <w:rPr>
                <w:rFonts w:ascii="Arial" w:hAnsi="Arial" w:cs="Arial"/>
                <w:spacing w:val="-4"/>
                <w:sz w:val="16"/>
                <w:szCs w:val="16"/>
              </w:rPr>
              <w:t>6</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Accrued income rental under long-term leases</w:t>
            </w:r>
          </w:p>
        </w:tc>
        <w:tc>
          <w:tcPr>
            <w:tcW w:w="1147" w:type="dxa"/>
            <w:tcBorders>
              <w:top w:val="nil"/>
              <w:left w:val="nil"/>
              <w:bottom w:val="nil"/>
            </w:tcBorders>
          </w:tcPr>
          <w:p w:rsidR="00065CAD"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2,700</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364</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1440"/>
              </w:tabs>
              <w:spacing w:line="244" w:lineRule="exact"/>
              <w:ind w:left="130" w:hanging="130"/>
              <w:rPr>
                <w:rFonts w:ascii="Arial" w:hAnsi="Arial" w:cs="Arial"/>
                <w:sz w:val="16"/>
                <w:szCs w:val="16"/>
              </w:rPr>
            </w:pPr>
            <w:r w:rsidRPr="000501C6">
              <w:rPr>
                <w:rFonts w:ascii="Arial" w:hAnsi="Arial" w:cs="Arial"/>
                <w:sz w:val="16"/>
                <w:szCs w:val="16"/>
              </w:rPr>
              <w:t>Cost to obtain a contract</w:t>
            </w:r>
          </w:p>
        </w:tc>
        <w:tc>
          <w:tcPr>
            <w:tcW w:w="1147" w:type="dxa"/>
            <w:tcBorders>
              <w:top w:val="nil"/>
              <w:left w:val="nil"/>
              <w:bottom w:val="nil"/>
            </w:tcBorders>
          </w:tcPr>
          <w:p w:rsidR="00065CAD"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24</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52</w:t>
            </w:r>
          </w:p>
        </w:tc>
        <w:tc>
          <w:tcPr>
            <w:tcW w:w="1147" w:type="dxa"/>
            <w:tcBorders>
              <w:top w:val="nil"/>
              <w:bottom w:val="nil"/>
            </w:tcBorders>
          </w:tcPr>
          <w:p w:rsidR="00065CAD" w:rsidRPr="000501C6" w:rsidRDefault="004F1E05"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065CAD" w:rsidRPr="000501C6" w:rsidRDefault="00065CAD" w:rsidP="00A81726">
            <w:pP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A924CB" w:rsidRPr="000501C6" w:rsidTr="00C6224E">
        <w:tblPrEx>
          <w:tblLook w:val="0000" w:firstRow="0" w:lastRow="0" w:firstColumn="0" w:lastColumn="0" w:noHBand="0" w:noVBand="0"/>
        </w:tblPrEx>
        <w:tc>
          <w:tcPr>
            <w:tcW w:w="4470" w:type="dxa"/>
            <w:tcBorders>
              <w:top w:val="nil"/>
              <w:left w:val="nil"/>
              <w:bottom w:val="nil"/>
              <w:right w:val="nil"/>
            </w:tcBorders>
          </w:tcPr>
          <w:p w:rsidR="00A924CB" w:rsidRDefault="00A924CB" w:rsidP="00065CAD">
            <w:pPr>
              <w:tabs>
                <w:tab w:val="left" w:pos="1440"/>
              </w:tabs>
              <w:spacing w:line="244" w:lineRule="exact"/>
              <w:ind w:left="130" w:hanging="130"/>
              <w:rPr>
                <w:rFonts w:ascii="Arial" w:hAnsi="Arial" w:cs="Arial"/>
                <w:sz w:val="16"/>
                <w:szCs w:val="16"/>
              </w:rPr>
            </w:pPr>
            <w:r>
              <w:rPr>
                <w:rFonts w:ascii="Arial" w:hAnsi="Arial" w:cs="Arial"/>
                <w:sz w:val="16"/>
                <w:szCs w:val="16"/>
              </w:rPr>
              <w:t xml:space="preserve">Unrealised fair value gain </w:t>
            </w:r>
            <w:r w:rsidR="002072EB">
              <w:rPr>
                <w:rFonts w:ascii="Arial" w:hAnsi="Arial" w:cs="Arial"/>
                <w:sz w:val="16"/>
                <w:szCs w:val="16"/>
              </w:rPr>
              <w:t>on</w:t>
            </w:r>
            <w:r>
              <w:rPr>
                <w:rFonts w:ascii="Arial" w:hAnsi="Arial" w:cs="Arial"/>
                <w:sz w:val="16"/>
                <w:szCs w:val="16"/>
              </w:rPr>
              <w:t xml:space="preserve"> financial assets </w:t>
            </w:r>
          </w:p>
        </w:tc>
        <w:tc>
          <w:tcPr>
            <w:tcW w:w="1147" w:type="dxa"/>
            <w:tcBorders>
              <w:top w:val="nil"/>
              <w:left w:val="nil"/>
              <w:bottom w:val="nil"/>
            </w:tcBorders>
          </w:tcPr>
          <w:p w:rsidR="00A924CB"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2,663</w:t>
            </w:r>
          </w:p>
        </w:tc>
        <w:tc>
          <w:tcPr>
            <w:tcW w:w="1148" w:type="dxa"/>
            <w:tcBorders>
              <w:top w:val="nil"/>
              <w:bottom w:val="nil"/>
            </w:tcBorders>
          </w:tcPr>
          <w:p w:rsidR="00A924CB"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7" w:type="dxa"/>
            <w:tcBorders>
              <w:top w:val="nil"/>
              <w:bottom w:val="nil"/>
            </w:tcBorders>
          </w:tcPr>
          <w:p w:rsidR="00A924CB"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c>
          <w:tcPr>
            <w:tcW w:w="1148" w:type="dxa"/>
            <w:tcBorders>
              <w:top w:val="nil"/>
              <w:bottom w:val="nil"/>
            </w:tcBorders>
          </w:tcPr>
          <w:p w:rsidR="00A924CB" w:rsidRPr="000501C6" w:rsidRDefault="00486BD4"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w:t>
            </w:r>
          </w:p>
        </w:tc>
      </w:tr>
      <w:tr w:rsidR="00A924CB" w:rsidRPr="000501C6" w:rsidTr="00C6224E">
        <w:tblPrEx>
          <w:tblLook w:val="0000" w:firstRow="0" w:lastRow="0" w:firstColumn="0" w:lastColumn="0" w:noHBand="0" w:noVBand="0"/>
        </w:tblPrEx>
        <w:tc>
          <w:tcPr>
            <w:tcW w:w="4470" w:type="dxa"/>
            <w:tcBorders>
              <w:top w:val="nil"/>
              <w:left w:val="nil"/>
              <w:bottom w:val="nil"/>
              <w:right w:val="nil"/>
            </w:tcBorders>
          </w:tcPr>
          <w:p w:rsidR="00A924CB" w:rsidRDefault="00A924CB" w:rsidP="00065CAD">
            <w:pPr>
              <w:tabs>
                <w:tab w:val="left" w:pos="1440"/>
              </w:tabs>
              <w:spacing w:line="244" w:lineRule="exact"/>
              <w:ind w:left="130" w:hanging="130"/>
              <w:rPr>
                <w:rFonts w:ascii="Arial" w:hAnsi="Arial" w:cs="Arial"/>
                <w:sz w:val="16"/>
                <w:szCs w:val="16"/>
              </w:rPr>
            </w:pPr>
            <w:r>
              <w:rPr>
                <w:rFonts w:ascii="Arial" w:hAnsi="Arial" w:cs="Arial"/>
                <w:sz w:val="16"/>
                <w:szCs w:val="16"/>
              </w:rPr>
              <w:t>Interest income of loan</w:t>
            </w:r>
            <w:r w:rsidR="00080A6C">
              <w:rPr>
                <w:rFonts w:ascii="Arial" w:hAnsi="Arial" w:cs="Arial"/>
                <w:sz w:val="16"/>
                <w:szCs w:val="16"/>
              </w:rPr>
              <w:t>s</w:t>
            </w:r>
            <w:r>
              <w:rPr>
                <w:rFonts w:ascii="Arial" w:hAnsi="Arial" w:cs="Arial"/>
                <w:sz w:val="16"/>
                <w:szCs w:val="16"/>
              </w:rPr>
              <w:t xml:space="preserve"> receivable from purchase of accounts receivable</w:t>
            </w:r>
          </w:p>
        </w:tc>
        <w:tc>
          <w:tcPr>
            <w:tcW w:w="1147" w:type="dxa"/>
            <w:tcBorders>
              <w:top w:val="nil"/>
              <w:left w:val="nil"/>
              <w:bottom w:val="nil"/>
            </w:tcBorders>
          </w:tcPr>
          <w:p w:rsidR="00A924CB" w:rsidRDefault="00486BD4" w:rsidP="00A81726">
            <w:pPr>
              <w:pBdr>
                <w:bottom w:val="single" w:sz="4" w:space="1" w:color="auto"/>
              </w:pBdr>
              <w:tabs>
                <w:tab w:val="decimal" w:pos="885"/>
              </w:tabs>
              <w:spacing w:line="244" w:lineRule="exact"/>
              <w:ind w:left="-15" w:right="-45"/>
              <w:rPr>
                <w:rFonts w:ascii="Arial" w:hAnsi="Arial" w:cs="Arial"/>
                <w:spacing w:val="-4"/>
                <w:sz w:val="16"/>
                <w:szCs w:val="16"/>
              </w:rPr>
            </w:pPr>
            <w:r>
              <w:rPr>
                <w:rFonts w:ascii="Arial" w:hAnsi="Arial" w:cs="Arial"/>
                <w:spacing w:val="-4"/>
                <w:sz w:val="16"/>
                <w:szCs w:val="16"/>
              </w:rPr>
              <w:t>32,01</w:t>
            </w:r>
            <w:r w:rsidR="00A81726">
              <w:rPr>
                <w:rFonts w:ascii="Arial" w:hAnsi="Arial" w:cs="Arial"/>
                <w:spacing w:val="-4"/>
                <w:sz w:val="16"/>
                <w:szCs w:val="16"/>
              </w:rPr>
              <w:t>1</w:t>
            </w:r>
          </w:p>
          <w:p w:rsidR="00080A6C" w:rsidRPr="000501C6" w:rsidRDefault="00080A6C" w:rsidP="00A81726">
            <w:pPr>
              <w:pBdr>
                <w:bottom w:val="single" w:sz="4" w:space="1" w:color="auto"/>
              </w:pBdr>
              <w:tabs>
                <w:tab w:val="decimal" w:pos="885"/>
              </w:tabs>
              <w:spacing w:line="244" w:lineRule="exact"/>
              <w:ind w:left="-15" w:right="-45"/>
              <w:rPr>
                <w:rFonts w:ascii="Arial" w:hAnsi="Arial" w:cs="Arial"/>
                <w:spacing w:val="-4"/>
                <w:sz w:val="16"/>
                <w:szCs w:val="16"/>
              </w:rPr>
            </w:pPr>
          </w:p>
        </w:tc>
        <w:tc>
          <w:tcPr>
            <w:tcW w:w="1148" w:type="dxa"/>
            <w:tcBorders>
              <w:top w:val="nil"/>
              <w:bottom w:val="nil"/>
            </w:tcBorders>
          </w:tcPr>
          <w:p w:rsidR="00A924CB" w:rsidRDefault="00486BD4" w:rsidP="00A81726">
            <w:pPr>
              <w:pBdr>
                <w:bottom w:val="single" w:sz="4" w:space="1" w:color="auto"/>
              </w:pBdr>
              <w:tabs>
                <w:tab w:val="decimal" w:pos="885"/>
              </w:tabs>
              <w:spacing w:line="244" w:lineRule="exact"/>
              <w:ind w:left="-15" w:right="-45"/>
              <w:rPr>
                <w:rFonts w:ascii="Arial" w:hAnsi="Arial" w:cs="Arial"/>
                <w:spacing w:val="-4"/>
                <w:sz w:val="16"/>
                <w:szCs w:val="16"/>
              </w:rPr>
            </w:pPr>
            <w:r>
              <w:rPr>
                <w:rFonts w:ascii="Arial" w:hAnsi="Arial" w:cs="Arial"/>
                <w:spacing w:val="-4"/>
                <w:sz w:val="16"/>
                <w:szCs w:val="16"/>
              </w:rPr>
              <w:t>-</w:t>
            </w:r>
          </w:p>
          <w:p w:rsidR="00080A6C" w:rsidRPr="000501C6" w:rsidRDefault="00080A6C" w:rsidP="00A81726">
            <w:pPr>
              <w:pBdr>
                <w:bottom w:val="single" w:sz="4" w:space="1" w:color="auto"/>
              </w:pBdr>
              <w:tabs>
                <w:tab w:val="decimal" w:pos="885"/>
              </w:tabs>
              <w:spacing w:line="244" w:lineRule="exact"/>
              <w:ind w:left="-15" w:right="-45"/>
              <w:rPr>
                <w:rFonts w:ascii="Arial" w:hAnsi="Arial" w:cs="Arial"/>
                <w:spacing w:val="-4"/>
                <w:sz w:val="16"/>
                <w:szCs w:val="16"/>
              </w:rPr>
            </w:pPr>
          </w:p>
        </w:tc>
        <w:tc>
          <w:tcPr>
            <w:tcW w:w="1147" w:type="dxa"/>
            <w:tcBorders>
              <w:top w:val="nil"/>
              <w:bottom w:val="nil"/>
            </w:tcBorders>
          </w:tcPr>
          <w:p w:rsidR="00A924CB" w:rsidRDefault="00486BD4" w:rsidP="00A81726">
            <w:pPr>
              <w:pBdr>
                <w:bottom w:val="single" w:sz="4" w:space="1" w:color="auto"/>
              </w:pBdr>
              <w:tabs>
                <w:tab w:val="decimal" w:pos="885"/>
              </w:tabs>
              <w:spacing w:line="244" w:lineRule="exact"/>
              <w:ind w:left="-15" w:right="-45"/>
              <w:rPr>
                <w:rFonts w:ascii="Arial" w:hAnsi="Arial" w:cs="Arial"/>
                <w:spacing w:val="-4"/>
                <w:sz w:val="16"/>
                <w:szCs w:val="16"/>
              </w:rPr>
            </w:pPr>
            <w:r>
              <w:rPr>
                <w:rFonts w:ascii="Arial" w:hAnsi="Arial" w:cs="Arial"/>
                <w:spacing w:val="-4"/>
                <w:sz w:val="16"/>
                <w:szCs w:val="16"/>
              </w:rPr>
              <w:t>-</w:t>
            </w:r>
          </w:p>
          <w:p w:rsidR="00080A6C" w:rsidRPr="000501C6" w:rsidRDefault="00080A6C" w:rsidP="00A81726">
            <w:pPr>
              <w:pBdr>
                <w:bottom w:val="single" w:sz="4" w:space="1" w:color="auto"/>
              </w:pBdr>
              <w:tabs>
                <w:tab w:val="decimal" w:pos="885"/>
              </w:tabs>
              <w:spacing w:line="244" w:lineRule="exact"/>
              <w:ind w:left="-15" w:right="-45"/>
              <w:rPr>
                <w:rFonts w:ascii="Arial" w:hAnsi="Arial" w:cs="Arial"/>
                <w:spacing w:val="-4"/>
                <w:sz w:val="16"/>
                <w:szCs w:val="16"/>
              </w:rPr>
            </w:pPr>
          </w:p>
        </w:tc>
        <w:tc>
          <w:tcPr>
            <w:tcW w:w="1148" w:type="dxa"/>
            <w:tcBorders>
              <w:top w:val="nil"/>
              <w:bottom w:val="nil"/>
            </w:tcBorders>
          </w:tcPr>
          <w:p w:rsidR="00A924CB" w:rsidRDefault="00486BD4" w:rsidP="00A81726">
            <w:pPr>
              <w:pBdr>
                <w:bottom w:val="single" w:sz="4" w:space="1" w:color="auto"/>
              </w:pBdr>
              <w:tabs>
                <w:tab w:val="decimal" w:pos="885"/>
              </w:tabs>
              <w:spacing w:line="244" w:lineRule="exact"/>
              <w:ind w:left="-15" w:right="-45"/>
              <w:rPr>
                <w:rFonts w:ascii="Arial" w:hAnsi="Arial" w:cs="Arial"/>
                <w:spacing w:val="-4"/>
                <w:sz w:val="16"/>
                <w:szCs w:val="16"/>
              </w:rPr>
            </w:pPr>
            <w:r>
              <w:rPr>
                <w:rFonts w:ascii="Arial" w:hAnsi="Arial" w:cs="Arial"/>
                <w:spacing w:val="-4"/>
                <w:sz w:val="16"/>
                <w:szCs w:val="16"/>
              </w:rPr>
              <w:t>-</w:t>
            </w:r>
          </w:p>
          <w:p w:rsidR="00080A6C" w:rsidRPr="000501C6" w:rsidRDefault="00080A6C" w:rsidP="00A81726">
            <w:pPr>
              <w:pBdr>
                <w:bottom w:val="single" w:sz="4" w:space="1" w:color="auto"/>
              </w:pBdr>
              <w:tabs>
                <w:tab w:val="decimal" w:pos="885"/>
              </w:tabs>
              <w:spacing w:line="244" w:lineRule="exact"/>
              <w:ind w:left="-15" w:right="-45"/>
              <w:rPr>
                <w:rFonts w:ascii="Arial" w:hAnsi="Arial" w:cs="Arial"/>
                <w:spacing w:val="-4"/>
                <w:sz w:val="16"/>
                <w:szCs w:val="16"/>
              </w:rPr>
            </w:pP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567"/>
                <w:tab w:val="left" w:pos="1134"/>
                <w:tab w:val="left" w:pos="1701"/>
              </w:tabs>
              <w:spacing w:line="244" w:lineRule="exact"/>
              <w:ind w:left="130" w:hanging="130"/>
              <w:jc w:val="thaiDistribute"/>
              <w:rPr>
                <w:rFonts w:ascii="Arial" w:hAnsi="Arial" w:cs="Arial"/>
                <w:b/>
                <w:bCs/>
                <w:sz w:val="16"/>
                <w:szCs w:val="16"/>
              </w:rPr>
            </w:pPr>
            <w:r w:rsidRPr="000501C6">
              <w:rPr>
                <w:rFonts w:ascii="Arial" w:hAnsi="Arial" w:cs="Arial"/>
                <w:sz w:val="16"/>
                <w:szCs w:val="16"/>
              </w:rPr>
              <w:t>Total</w:t>
            </w:r>
          </w:p>
        </w:tc>
        <w:tc>
          <w:tcPr>
            <w:tcW w:w="1147" w:type="dxa"/>
            <w:tcBorders>
              <w:top w:val="nil"/>
              <w:left w:val="nil"/>
              <w:bottom w:val="nil"/>
            </w:tcBorders>
          </w:tcPr>
          <w:p w:rsidR="00065CAD" w:rsidRPr="000501C6" w:rsidRDefault="00080A6C"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122,04</w:t>
            </w:r>
            <w:r w:rsidR="00A81726">
              <w:rPr>
                <w:rFonts w:ascii="Arial" w:hAnsi="Arial" w:cs="Arial"/>
                <w:spacing w:val="-4"/>
                <w:sz w:val="16"/>
                <w:szCs w:val="16"/>
              </w:rPr>
              <w:t>9</w:t>
            </w:r>
          </w:p>
        </w:tc>
        <w:tc>
          <w:tcPr>
            <w:tcW w:w="1148" w:type="dxa"/>
            <w:tcBorders>
              <w:top w:val="nil"/>
              <w:bottom w:val="nil"/>
            </w:tcBorders>
          </w:tcPr>
          <w:p w:rsidR="00065CAD" w:rsidRPr="000501C6" w:rsidRDefault="00065CAD"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58,793</w:t>
            </w:r>
          </w:p>
        </w:tc>
        <w:tc>
          <w:tcPr>
            <w:tcW w:w="1147" w:type="dxa"/>
            <w:tcBorders>
              <w:top w:val="nil"/>
              <w:bottom w:val="nil"/>
            </w:tcBorders>
          </w:tcPr>
          <w:p w:rsidR="00065CAD" w:rsidRPr="000501C6" w:rsidRDefault="00080A6C"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16,724</w:t>
            </w:r>
          </w:p>
        </w:tc>
        <w:tc>
          <w:tcPr>
            <w:tcW w:w="1148" w:type="dxa"/>
            <w:tcBorders>
              <w:top w:val="nil"/>
              <w:bottom w:val="nil"/>
            </w:tcBorders>
          </w:tcPr>
          <w:p w:rsidR="00065CAD" w:rsidRPr="000501C6" w:rsidRDefault="00065CAD"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16,724</w:t>
            </w:r>
          </w:p>
        </w:tc>
      </w:tr>
      <w:tr w:rsidR="00065CAD" w:rsidRPr="000501C6" w:rsidTr="00C6224E">
        <w:tblPrEx>
          <w:tblLook w:val="0000" w:firstRow="0" w:lastRow="0" w:firstColumn="0" w:lastColumn="0" w:noHBand="0" w:noVBand="0"/>
        </w:tblPrEx>
        <w:tc>
          <w:tcPr>
            <w:tcW w:w="4470" w:type="dxa"/>
            <w:tcBorders>
              <w:top w:val="nil"/>
              <w:left w:val="nil"/>
              <w:bottom w:val="nil"/>
              <w:right w:val="nil"/>
            </w:tcBorders>
          </w:tcPr>
          <w:p w:rsidR="00065CAD" w:rsidRPr="000501C6" w:rsidRDefault="00065CAD" w:rsidP="00065CAD">
            <w:pPr>
              <w:tabs>
                <w:tab w:val="left" w:pos="567"/>
                <w:tab w:val="left" w:pos="1134"/>
                <w:tab w:val="left" w:pos="1701"/>
              </w:tabs>
              <w:spacing w:line="244" w:lineRule="exact"/>
              <w:ind w:left="130" w:hanging="130"/>
              <w:jc w:val="thaiDistribute"/>
              <w:rPr>
                <w:rFonts w:ascii="Arial" w:hAnsi="Arial" w:cs="Arial"/>
                <w:sz w:val="16"/>
                <w:szCs w:val="16"/>
              </w:rPr>
            </w:pPr>
            <w:r w:rsidRPr="000501C6">
              <w:rPr>
                <w:rFonts w:ascii="Arial" w:hAnsi="Arial" w:cs="Arial"/>
                <w:sz w:val="16"/>
                <w:szCs w:val="16"/>
              </w:rPr>
              <w:t>Deferred tax assets (liabilities) - net</w:t>
            </w:r>
          </w:p>
        </w:tc>
        <w:tc>
          <w:tcPr>
            <w:tcW w:w="1147" w:type="dxa"/>
            <w:tcBorders>
              <w:top w:val="nil"/>
              <w:left w:val="nil"/>
              <w:bottom w:val="nil"/>
            </w:tcBorders>
          </w:tcPr>
          <w:p w:rsidR="00065CAD" w:rsidRPr="000501C6" w:rsidRDefault="00080A6C"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350,001</w:t>
            </w:r>
          </w:p>
        </w:tc>
        <w:tc>
          <w:tcPr>
            <w:tcW w:w="1148" w:type="dxa"/>
            <w:tcBorders>
              <w:top w:val="nil"/>
              <w:bottom w:val="nil"/>
            </w:tcBorders>
          </w:tcPr>
          <w:p w:rsidR="00065CAD" w:rsidRPr="000501C6" w:rsidRDefault="00065CAD"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331,518</w:t>
            </w:r>
          </w:p>
        </w:tc>
        <w:tc>
          <w:tcPr>
            <w:tcW w:w="1147" w:type="dxa"/>
            <w:tcBorders>
              <w:top w:val="nil"/>
              <w:bottom w:val="nil"/>
            </w:tcBorders>
          </w:tcPr>
          <w:p w:rsidR="00065CAD" w:rsidRPr="000501C6" w:rsidRDefault="002072EB"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(14,844)</w:t>
            </w:r>
          </w:p>
        </w:tc>
        <w:tc>
          <w:tcPr>
            <w:tcW w:w="1148" w:type="dxa"/>
            <w:tcBorders>
              <w:top w:val="nil"/>
              <w:bottom w:val="nil"/>
            </w:tcBorders>
          </w:tcPr>
          <w:p w:rsidR="00065CAD" w:rsidRPr="000501C6" w:rsidRDefault="00065CAD"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13,033</w:t>
            </w:r>
          </w:p>
        </w:tc>
      </w:tr>
    </w:tbl>
    <w:p w:rsidR="00080A6C" w:rsidRDefault="00080A6C">
      <w:r>
        <w:br w:type="page"/>
      </w:r>
    </w:p>
    <w:tbl>
      <w:tblPr>
        <w:tblW w:w="9060" w:type="dxa"/>
        <w:tblInd w:w="588" w:type="dxa"/>
        <w:tblLayout w:type="fixed"/>
        <w:tblLook w:val="01E0" w:firstRow="1" w:lastRow="1" w:firstColumn="1" w:lastColumn="1" w:noHBand="0" w:noVBand="0"/>
      </w:tblPr>
      <w:tblGrid>
        <w:gridCol w:w="4470"/>
        <w:gridCol w:w="1170"/>
        <w:gridCol w:w="1134"/>
        <w:gridCol w:w="1152"/>
        <w:gridCol w:w="1134"/>
      </w:tblGrid>
      <w:tr w:rsidR="00A924CB" w:rsidRPr="000501C6" w:rsidTr="00922B0F">
        <w:tc>
          <w:tcPr>
            <w:tcW w:w="4470" w:type="dxa"/>
          </w:tcPr>
          <w:p w:rsidR="00A924CB" w:rsidRPr="000501C6" w:rsidRDefault="00A924CB" w:rsidP="00922B0F">
            <w:pPr>
              <w:tabs>
                <w:tab w:val="left" w:pos="1440"/>
              </w:tabs>
              <w:spacing w:line="244" w:lineRule="exact"/>
              <w:ind w:left="130" w:hanging="130"/>
              <w:rPr>
                <w:rFonts w:ascii="Arial" w:hAnsi="Arial" w:cs="Arial"/>
                <w:spacing w:val="-4"/>
                <w:sz w:val="16"/>
                <w:szCs w:val="16"/>
              </w:rPr>
            </w:pPr>
          </w:p>
        </w:tc>
        <w:tc>
          <w:tcPr>
            <w:tcW w:w="4590" w:type="dxa"/>
            <w:gridSpan w:val="4"/>
          </w:tcPr>
          <w:p w:rsidR="00A924CB" w:rsidRPr="000501C6" w:rsidRDefault="00A924CB" w:rsidP="00A81726">
            <w:pPr>
              <w:spacing w:line="244" w:lineRule="exact"/>
              <w:ind w:left="-15" w:right="-15"/>
              <w:jc w:val="right"/>
              <w:rPr>
                <w:rFonts w:ascii="Arial" w:hAnsi="Arial" w:cs="Arial"/>
                <w:spacing w:val="-4"/>
                <w:sz w:val="16"/>
                <w:szCs w:val="16"/>
              </w:rPr>
            </w:pPr>
            <w:r w:rsidRPr="000501C6">
              <w:rPr>
                <w:rFonts w:ascii="Arial" w:hAnsi="Arial" w:cs="Arial"/>
                <w:spacing w:val="-4"/>
                <w:sz w:val="16"/>
                <w:szCs w:val="16"/>
              </w:rPr>
              <w:t>(Unit: Thousand Baht)</w:t>
            </w:r>
          </w:p>
        </w:tc>
      </w:tr>
      <w:tr w:rsidR="00A924CB" w:rsidRPr="000501C6" w:rsidTr="00922B0F">
        <w:tblPrEx>
          <w:tblLook w:val="0000" w:firstRow="0" w:lastRow="0" w:firstColumn="0" w:lastColumn="0" w:noHBand="0" w:noVBand="0"/>
        </w:tblPrEx>
        <w:tc>
          <w:tcPr>
            <w:tcW w:w="4470" w:type="dxa"/>
            <w:tcBorders>
              <w:top w:val="nil"/>
              <w:left w:val="nil"/>
              <w:bottom w:val="nil"/>
              <w:right w:val="nil"/>
            </w:tcBorders>
          </w:tcPr>
          <w:p w:rsidR="00A924CB" w:rsidRPr="000501C6" w:rsidRDefault="00A924CB" w:rsidP="00922B0F">
            <w:pPr>
              <w:tabs>
                <w:tab w:val="left" w:pos="567"/>
                <w:tab w:val="left" w:pos="1134"/>
                <w:tab w:val="left" w:pos="1701"/>
              </w:tabs>
              <w:spacing w:line="244" w:lineRule="exact"/>
              <w:ind w:left="130" w:hanging="130"/>
              <w:jc w:val="thaiDistribute"/>
              <w:rPr>
                <w:rFonts w:ascii="Arial" w:hAnsi="Arial" w:cs="Arial"/>
                <w:sz w:val="16"/>
                <w:szCs w:val="16"/>
                <w:cs/>
              </w:rPr>
            </w:pPr>
          </w:p>
        </w:tc>
        <w:tc>
          <w:tcPr>
            <w:tcW w:w="4590" w:type="dxa"/>
            <w:gridSpan w:val="4"/>
            <w:tcBorders>
              <w:top w:val="nil"/>
              <w:left w:val="nil"/>
              <w:bottom w:val="nil"/>
            </w:tcBorders>
            <w:vAlign w:val="bottom"/>
          </w:tcPr>
          <w:p w:rsidR="00A924CB" w:rsidRPr="000501C6" w:rsidRDefault="00A924CB" w:rsidP="00A81726">
            <w:pPr>
              <w:pBdr>
                <w:bottom w:val="single" w:sz="4" w:space="1" w:color="auto"/>
              </w:pBdr>
              <w:spacing w:line="244" w:lineRule="exact"/>
              <w:ind w:left="-15" w:right="-15"/>
              <w:jc w:val="center"/>
              <w:rPr>
                <w:rFonts w:ascii="Arial" w:hAnsi="Arial" w:cs="Arial"/>
                <w:sz w:val="16"/>
                <w:szCs w:val="16"/>
              </w:rPr>
            </w:pPr>
            <w:r w:rsidRPr="000501C6">
              <w:rPr>
                <w:rFonts w:ascii="Arial" w:hAnsi="Arial" w:cs="Arial"/>
                <w:sz w:val="16"/>
                <w:szCs w:val="16"/>
              </w:rPr>
              <w:t>Statements of financial position</w:t>
            </w:r>
          </w:p>
        </w:tc>
      </w:tr>
      <w:tr w:rsidR="00A924CB" w:rsidRPr="000501C6" w:rsidTr="00922B0F">
        <w:tblPrEx>
          <w:tblLook w:val="0000" w:firstRow="0" w:lastRow="0" w:firstColumn="0" w:lastColumn="0" w:noHBand="0" w:noVBand="0"/>
        </w:tblPrEx>
        <w:tc>
          <w:tcPr>
            <w:tcW w:w="4470" w:type="dxa"/>
            <w:tcBorders>
              <w:top w:val="nil"/>
              <w:left w:val="nil"/>
              <w:bottom w:val="nil"/>
              <w:right w:val="nil"/>
            </w:tcBorders>
          </w:tcPr>
          <w:p w:rsidR="00A924CB" w:rsidRPr="000501C6" w:rsidRDefault="00A924CB" w:rsidP="00922B0F">
            <w:pPr>
              <w:tabs>
                <w:tab w:val="left" w:pos="567"/>
                <w:tab w:val="left" w:pos="1134"/>
                <w:tab w:val="left" w:pos="1701"/>
              </w:tabs>
              <w:spacing w:line="244" w:lineRule="exact"/>
              <w:ind w:left="130" w:hanging="130"/>
              <w:jc w:val="thaiDistribute"/>
              <w:rPr>
                <w:rFonts w:ascii="Arial" w:hAnsi="Arial" w:cs="Arial"/>
                <w:sz w:val="16"/>
                <w:szCs w:val="16"/>
                <w:cs/>
              </w:rPr>
            </w:pPr>
          </w:p>
        </w:tc>
        <w:tc>
          <w:tcPr>
            <w:tcW w:w="2304" w:type="dxa"/>
            <w:gridSpan w:val="2"/>
            <w:tcBorders>
              <w:top w:val="nil"/>
              <w:left w:val="nil"/>
              <w:bottom w:val="nil"/>
            </w:tcBorders>
            <w:vAlign w:val="bottom"/>
          </w:tcPr>
          <w:p w:rsidR="00A924CB" w:rsidRPr="000501C6" w:rsidRDefault="00A924CB" w:rsidP="00A81726">
            <w:pPr>
              <w:pBdr>
                <w:bottom w:val="single" w:sz="4" w:space="1" w:color="auto"/>
              </w:pBdr>
              <w:spacing w:line="244" w:lineRule="exact"/>
              <w:ind w:left="-15" w:right="-15"/>
              <w:jc w:val="center"/>
              <w:rPr>
                <w:rFonts w:ascii="Arial" w:hAnsi="Arial" w:cs="Arial"/>
                <w:sz w:val="16"/>
                <w:szCs w:val="16"/>
              </w:rPr>
            </w:pPr>
            <w:r w:rsidRPr="000501C6">
              <w:rPr>
                <w:rFonts w:ascii="Arial" w:hAnsi="Arial" w:cs="Arial"/>
                <w:sz w:val="16"/>
                <w:szCs w:val="16"/>
              </w:rPr>
              <w:t>Consolidated              financial statements</w:t>
            </w:r>
          </w:p>
        </w:tc>
        <w:tc>
          <w:tcPr>
            <w:tcW w:w="2286" w:type="dxa"/>
            <w:gridSpan w:val="2"/>
            <w:tcBorders>
              <w:top w:val="nil"/>
              <w:left w:val="nil"/>
              <w:bottom w:val="nil"/>
            </w:tcBorders>
            <w:vAlign w:val="bottom"/>
          </w:tcPr>
          <w:p w:rsidR="00A924CB" w:rsidRPr="000501C6" w:rsidRDefault="00A924CB" w:rsidP="00A81726">
            <w:pPr>
              <w:pBdr>
                <w:bottom w:val="single" w:sz="4" w:space="1" w:color="auto"/>
              </w:pBdr>
              <w:spacing w:line="244" w:lineRule="exact"/>
              <w:ind w:left="-15" w:right="-15"/>
              <w:jc w:val="center"/>
              <w:rPr>
                <w:rFonts w:ascii="Arial" w:hAnsi="Arial" w:cs="Arial"/>
                <w:sz w:val="16"/>
                <w:szCs w:val="16"/>
              </w:rPr>
            </w:pPr>
            <w:r w:rsidRPr="000501C6">
              <w:rPr>
                <w:rFonts w:ascii="Arial" w:hAnsi="Arial" w:cs="Arial"/>
                <w:sz w:val="16"/>
                <w:szCs w:val="16"/>
              </w:rPr>
              <w:t>Separate               financial statements</w:t>
            </w:r>
          </w:p>
        </w:tc>
      </w:tr>
      <w:tr w:rsidR="00A924CB" w:rsidRPr="000501C6" w:rsidTr="00922B0F">
        <w:tblPrEx>
          <w:tblLook w:val="0000" w:firstRow="0" w:lastRow="0" w:firstColumn="0" w:lastColumn="0" w:noHBand="0" w:noVBand="0"/>
        </w:tblPrEx>
        <w:tc>
          <w:tcPr>
            <w:tcW w:w="4470" w:type="dxa"/>
            <w:tcBorders>
              <w:top w:val="nil"/>
              <w:left w:val="nil"/>
              <w:bottom w:val="nil"/>
              <w:right w:val="nil"/>
            </w:tcBorders>
          </w:tcPr>
          <w:p w:rsidR="00A924CB" w:rsidRPr="000501C6" w:rsidRDefault="00A924CB" w:rsidP="00922B0F">
            <w:pPr>
              <w:tabs>
                <w:tab w:val="left" w:pos="567"/>
                <w:tab w:val="left" w:pos="1134"/>
                <w:tab w:val="left" w:pos="1701"/>
              </w:tabs>
              <w:spacing w:line="244" w:lineRule="exact"/>
              <w:ind w:left="130" w:hanging="130"/>
              <w:jc w:val="thaiDistribute"/>
              <w:rPr>
                <w:rFonts w:ascii="Arial" w:hAnsi="Arial" w:cs="Arial"/>
                <w:sz w:val="16"/>
                <w:szCs w:val="16"/>
                <w:cs/>
              </w:rPr>
            </w:pPr>
          </w:p>
        </w:tc>
        <w:tc>
          <w:tcPr>
            <w:tcW w:w="1170" w:type="dxa"/>
            <w:tcBorders>
              <w:top w:val="nil"/>
              <w:left w:val="nil"/>
              <w:bottom w:val="nil"/>
            </w:tcBorders>
          </w:tcPr>
          <w:p w:rsidR="00A924CB" w:rsidRPr="000501C6" w:rsidRDefault="00A924CB" w:rsidP="00A81726">
            <w:pPr>
              <w:pBdr>
                <w:bottom w:val="single" w:sz="4" w:space="1" w:color="auto"/>
              </w:pBdr>
              <w:tabs>
                <w:tab w:val="left" w:pos="600"/>
                <w:tab w:val="right" w:pos="7280"/>
                <w:tab w:val="right" w:pos="8540"/>
              </w:tabs>
              <w:spacing w:line="244" w:lineRule="exact"/>
              <w:ind w:left="-15" w:right="-15"/>
              <w:jc w:val="center"/>
              <w:rPr>
                <w:rFonts w:ascii="Arial" w:hAnsi="Arial" w:cs="Arial"/>
                <w:sz w:val="16"/>
                <w:szCs w:val="16"/>
              </w:rPr>
            </w:pPr>
            <w:r w:rsidRPr="000501C6">
              <w:rPr>
                <w:rFonts w:ascii="Arial" w:hAnsi="Arial" w:cs="Arial"/>
                <w:sz w:val="16"/>
                <w:szCs w:val="16"/>
              </w:rPr>
              <w:t>20</w:t>
            </w:r>
            <w:r>
              <w:rPr>
                <w:rFonts w:ascii="Arial" w:hAnsi="Arial" w:cs="Arial"/>
                <w:sz w:val="16"/>
                <w:szCs w:val="16"/>
              </w:rPr>
              <w:t>20</w:t>
            </w:r>
          </w:p>
        </w:tc>
        <w:tc>
          <w:tcPr>
            <w:tcW w:w="1134" w:type="dxa"/>
            <w:tcBorders>
              <w:top w:val="nil"/>
              <w:bottom w:val="nil"/>
            </w:tcBorders>
          </w:tcPr>
          <w:p w:rsidR="00A924CB" w:rsidRPr="000501C6" w:rsidRDefault="00A924CB" w:rsidP="00A81726">
            <w:pPr>
              <w:pBdr>
                <w:bottom w:val="single" w:sz="4" w:space="1" w:color="auto"/>
              </w:pBdr>
              <w:tabs>
                <w:tab w:val="left" w:pos="600"/>
                <w:tab w:val="left" w:pos="900"/>
                <w:tab w:val="right" w:pos="7280"/>
                <w:tab w:val="right" w:pos="8540"/>
              </w:tabs>
              <w:spacing w:line="244" w:lineRule="exact"/>
              <w:ind w:left="-15" w:right="-15"/>
              <w:jc w:val="center"/>
              <w:rPr>
                <w:rFonts w:ascii="Arial" w:hAnsi="Arial" w:cs="Arial"/>
                <w:sz w:val="16"/>
                <w:szCs w:val="16"/>
              </w:rPr>
            </w:pPr>
            <w:r w:rsidRPr="000501C6">
              <w:rPr>
                <w:rFonts w:ascii="Arial" w:hAnsi="Arial" w:cs="Arial"/>
                <w:sz w:val="16"/>
                <w:szCs w:val="16"/>
              </w:rPr>
              <w:t>201</w:t>
            </w:r>
            <w:r>
              <w:rPr>
                <w:rFonts w:ascii="Arial" w:hAnsi="Arial" w:cs="Arial"/>
                <w:sz w:val="16"/>
                <w:szCs w:val="16"/>
              </w:rPr>
              <w:t>9</w:t>
            </w:r>
          </w:p>
        </w:tc>
        <w:tc>
          <w:tcPr>
            <w:tcW w:w="1152" w:type="dxa"/>
            <w:tcBorders>
              <w:top w:val="nil"/>
              <w:left w:val="nil"/>
              <w:bottom w:val="nil"/>
            </w:tcBorders>
          </w:tcPr>
          <w:p w:rsidR="00A924CB" w:rsidRPr="000501C6" w:rsidRDefault="00A924CB" w:rsidP="00A81726">
            <w:pPr>
              <w:pBdr>
                <w:bottom w:val="single" w:sz="4" w:space="1" w:color="auto"/>
              </w:pBdr>
              <w:tabs>
                <w:tab w:val="left" w:pos="600"/>
                <w:tab w:val="right" w:pos="7280"/>
                <w:tab w:val="right" w:pos="8540"/>
              </w:tabs>
              <w:spacing w:line="244" w:lineRule="exact"/>
              <w:ind w:left="-15" w:right="-15"/>
              <w:jc w:val="center"/>
              <w:rPr>
                <w:rFonts w:ascii="Arial" w:hAnsi="Arial" w:cs="Arial"/>
                <w:sz w:val="16"/>
                <w:szCs w:val="16"/>
              </w:rPr>
            </w:pPr>
            <w:r w:rsidRPr="000501C6">
              <w:rPr>
                <w:rFonts w:ascii="Arial" w:hAnsi="Arial" w:cs="Arial"/>
                <w:sz w:val="16"/>
                <w:szCs w:val="16"/>
              </w:rPr>
              <w:t>20</w:t>
            </w:r>
            <w:r>
              <w:rPr>
                <w:rFonts w:ascii="Arial" w:hAnsi="Arial" w:cs="Arial"/>
                <w:sz w:val="16"/>
                <w:szCs w:val="16"/>
              </w:rPr>
              <w:t>20</w:t>
            </w:r>
          </w:p>
        </w:tc>
        <w:tc>
          <w:tcPr>
            <w:tcW w:w="1134" w:type="dxa"/>
            <w:tcBorders>
              <w:top w:val="nil"/>
              <w:bottom w:val="nil"/>
            </w:tcBorders>
          </w:tcPr>
          <w:p w:rsidR="00A924CB" w:rsidRPr="000501C6" w:rsidRDefault="00A924CB" w:rsidP="00A81726">
            <w:pPr>
              <w:pBdr>
                <w:bottom w:val="single" w:sz="4" w:space="1" w:color="auto"/>
              </w:pBdr>
              <w:tabs>
                <w:tab w:val="left" w:pos="600"/>
                <w:tab w:val="left" w:pos="900"/>
                <w:tab w:val="right" w:pos="7280"/>
                <w:tab w:val="right" w:pos="8540"/>
              </w:tabs>
              <w:spacing w:line="244" w:lineRule="exact"/>
              <w:ind w:left="-15" w:right="-15"/>
              <w:jc w:val="center"/>
              <w:rPr>
                <w:rFonts w:ascii="Arial" w:hAnsi="Arial" w:cs="Arial"/>
                <w:sz w:val="16"/>
                <w:szCs w:val="16"/>
              </w:rPr>
            </w:pPr>
            <w:r w:rsidRPr="000501C6">
              <w:rPr>
                <w:rFonts w:ascii="Arial" w:hAnsi="Arial" w:cs="Arial"/>
                <w:sz w:val="16"/>
                <w:szCs w:val="16"/>
              </w:rPr>
              <w:t>201</w:t>
            </w:r>
            <w:r>
              <w:rPr>
                <w:rFonts w:ascii="Arial" w:hAnsi="Arial" w:cs="Arial"/>
                <w:sz w:val="16"/>
                <w:szCs w:val="16"/>
              </w:rPr>
              <w:t>9</w:t>
            </w:r>
          </w:p>
        </w:tc>
      </w:tr>
      <w:tr w:rsidR="00065CAD" w:rsidRPr="000501C6" w:rsidTr="00A81726">
        <w:tblPrEx>
          <w:tblLook w:val="0000" w:firstRow="0" w:lastRow="0" w:firstColumn="0" w:lastColumn="0" w:noHBand="0" w:noVBand="0"/>
        </w:tblPrEx>
        <w:trPr>
          <w:trHeight w:val="80"/>
        </w:trPr>
        <w:tc>
          <w:tcPr>
            <w:tcW w:w="4470" w:type="dxa"/>
            <w:tcBorders>
              <w:top w:val="nil"/>
              <w:left w:val="nil"/>
              <w:bottom w:val="nil"/>
              <w:right w:val="nil"/>
            </w:tcBorders>
          </w:tcPr>
          <w:p w:rsidR="00065CAD" w:rsidRPr="000501C6" w:rsidRDefault="00065CAD" w:rsidP="00065CAD">
            <w:pPr>
              <w:tabs>
                <w:tab w:val="left" w:pos="567"/>
                <w:tab w:val="left" w:pos="1134"/>
                <w:tab w:val="left" w:pos="1701"/>
              </w:tabs>
              <w:spacing w:line="244" w:lineRule="exact"/>
              <w:ind w:left="130" w:hanging="130"/>
              <w:jc w:val="thaiDistribute"/>
              <w:rPr>
                <w:rFonts w:ascii="Arial" w:hAnsi="Arial" w:cs="Arial"/>
                <w:sz w:val="16"/>
                <w:szCs w:val="16"/>
              </w:rPr>
            </w:pPr>
            <w:r w:rsidRPr="000501C6">
              <w:rPr>
                <w:rFonts w:ascii="Arial" w:hAnsi="Arial" w:cs="Arial"/>
                <w:sz w:val="16"/>
                <w:szCs w:val="16"/>
              </w:rPr>
              <w:t>Transaction in statements of financial position</w:t>
            </w:r>
          </w:p>
        </w:tc>
        <w:tc>
          <w:tcPr>
            <w:tcW w:w="1170" w:type="dxa"/>
            <w:tcBorders>
              <w:top w:val="nil"/>
              <w:left w:val="nil"/>
              <w:bottom w:val="nil"/>
            </w:tcBorders>
          </w:tcPr>
          <w:p w:rsidR="00065CAD" w:rsidRPr="000501C6" w:rsidRDefault="00065CAD" w:rsidP="00A81726">
            <w:pPr>
              <w:tabs>
                <w:tab w:val="decimal" w:pos="792"/>
              </w:tabs>
              <w:spacing w:line="244" w:lineRule="exact"/>
              <w:ind w:left="-15" w:right="-15"/>
              <w:jc w:val="both"/>
              <w:rPr>
                <w:rFonts w:ascii="Arial" w:hAnsi="Arial" w:cs="Arial"/>
                <w:spacing w:val="-4"/>
                <w:sz w:val="16"/>
                <w:szCs w:val="16"/>
              </w:rPr>
            </w:pPr>
          </w:p>
        </w:tc>
        <w:tc>
          <w:tcPr>
            <w:tcW w:w="1134" w:type="dxa"/>
            <w:tcBorders>
              <w:top w:val="nil"/>
              <w:bottom w:val="nil"/>
            </w:tcBorders>
          </w:tcPr>
          <w:p w:rsidR="00065CAD" w:rsidRPr="000501C6" w:rsidRDefault="00065CAD" w:rsidP="00A81726">
            <w:pPr>
              <w:tabs>
                <w:tab w:val="decimal" w:pos="792"/>
              </w:tabs>
              <w:spacing w:line="244" w:lineRule="exact"/>
              <w:ind w:left="-15" w:right="-15"/>
              <w:jc w:val="both"/>
              <w:rPr>
                <w:rFonts w:ascii="Arial" w:hAnsi="Arial" w:cs="Arial"/>
                <w:spacing w:val="-4"/>
                <w:sz w:val="16"/>
                <w:szCs w:val="16"/>
              </w:rPr>
            </w:pPr>
          </w:p>
        </w:tc>
        <w:tc>
          <w:tcPr>
            <w:tcW w:w="1152" w:type="dxa"/>
            <w:tcBorders>
              <w:top w:val="nil"/>
              <w:bottom w:val="nil"/>
            </w:tcBorders>
          </w:tcPr>
          <w:p w:rsidR="00065CAD" w:rsidRPr="000501C6" w:rsidRDefault="00065CAD" w:rsidP="00A81726">
            <w:pPr>
              <w:tabs>
                <w:tab w:val="decimal" w:pos="792"/>
              </w:tabs>
              <w:spacing w:line="244" w:lineRule="exact"/>
              <w:ind w:left="-15" w:right="-15"/>
              <w:jc w:val="both"/>
              <w:rPr>
                <w:rFonts w:ascii="Arial" w:hAnsi="Arial" w:cs="Arial"/>
                <w:spacing w:val="-4"/>
                <w:sz w:val="16"/>
                <w:szCs w:val="16"/>
              </w:rPr>
            </w:pPr>
          </w:p>
        </w:tc>
        <w:tc>
          <w:tcPr>
            <w:tcW w:w="1134" w:type="dxa"/>
            <w:tcBorders>
              <w:top w:val="nil"/>
              <w:bottom w:val="nil"/>
            </w:tcBorders>
          </w:tcPr>
          <w:p w:rsidR="00065CAD" w:rsidRPr="000501C6" w:rsidRDefault="00065CAD" w:rsidP="00A81726">
            <w:pPr>
              <w:tabs>
                <w:tab w:val="decimal" w:pos="792"/>
              </w:tabs>
              <w:spacing w:line="244" w:lineRule="exact"/>
              <w:ind w:left="-15" w:right="-15"/>
              <w:jc w:val="both"/>
              <w:rPr>
                <w:rFonts w:ascii="Arial" w:hAnsi="Arial" w:cs="Arial"/>
                <w:spacing w:val="-4"/>
                <w:sz w:val="16"/>
                <w:szCs w:val="16"/>
              </w:rPr>
            </w:pPr>
          </w:p>
        </w:tc>
      </w:tr>
      <w:tr w:rsidR="002072EB" w:rsidRPr="000501C6" w:rsidTr="00E32CDC">
        <w:tblPrEx>
          <w:tblLook w:val="0000" w:firstRow="0" w:lastRow="0" w:firstColumn="0" w:lastColumn="0" w:noHBand="0" w:noVBand="0"/>
        </w:tblPrEx>
        <w:tc>
          <w:tcPr>
            <w:tcW w:w="4470" w:type="dxa"/>
            <w:tcBorders>
              <w:top w:val="nil"/>
              <w:left w:val="nil"/>
              <w:bottom w:val="nil"/>
              <w:right w:val="nil"/>
            </w:tcBorders>
          </w:tcPr>
          <w:p w:rsidR="002072EB" w:rsidRPr="000501C6" w:rsidRDefault="002072EB" w:rsidP="002072EB">
            <w:pPr>
              <w:tabs>
                <w:tab w:val="left" w:pos="567"/>
                <w:tab w:val="left" w:pos="1134"/>
                <w:tab w:val="left" w:pos="1701"/>
              </w:tabs>
              <w:spacing w:line="244" w:lineRule="exact"/>
              <w:ind w:left="130" w:hanging="130"/>
              <w:jc w:val="thaiDistribute"/>
              <w:rPr>
                <w:rFonts w:ascii="Arial" w:hAnsi="Arial" w:cs="Arial"/>
                <w:sz w:val="16"/>
                <w:szCs w:val="16"/>
              </w:rPr>
            </w:pPr>
            <w:r w:rsidRPr="000501C6">
              <w:rPr>
                <w:rFonts w:ascii="Arial" w:hAnsi="Arial" w:cs="Arial"/>
                <w:sz w:val="16"/>
                <w:szCs w:val="16"/>
              </w:rPr>
              <w:t>Deferred tax assets</w:t>
            </w:r>
          </w:p>
        </w:tc>
        <w:tc>
          <w:tcPr>
            <w:tcW w:w="1170" w:type="dxa"/>
            <w:tcBorders>
              <w:top w:val="nil"/>
              <w:left w:val="nil"/>
              <w:bottom w:val="nil"/>
            </w:tcBorders>
          </w:tcPr>
          <w:p w:rsidR="002072EB" w:rsidRPr="002072EB" w:rsidRDefault="00A81726"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379,749</w:t>
            </w:r>
          </w:p>
        </w:tc>
        <w:tc>
          <w:tcPr>
            <w:tcW w:w="1134" w:type="dxa"/>
            <w:tcBorders>
              <w:top w:val="nil"/>
              <w:bottom w:val="nil"/>
            </w:tcBorders>
          </w:tcPr>
          <w:p w:rsidR="002072EB" w:rsidRPr="002072EB" w:rsidRDefault="002072EB" w:rsidP="00A81726">
            <w:pPr>
              <w:tabs>
                <w:tab w:val="decimal" w:pos="885"/>
              </w:tabs>
              <w:spacing w:line="244" w:lineRule="exact"/>
              <w:ind w:left="-15" w:right="-45"/>
              <w:jc w:val="both"/>
              <w:rPr>
                <w:rFonts w:ascii="Arial" w:hAnsi="Arial" w:cs="Arial"/>
                <w:spacing w:val="-4"/>
                <w:sz w:val="16"/>
                <w:szCs w:val="16"/>
              </w:rPr>
            </w:pPr>
            <w:r w:rsidRPr="002072EB">
              <w:rPr>
                <w:rFonts w:ascii="Arial" w:hAnsi="Arial" w:cs="Arial"/>
                <w:spacing w:val="-4"/>
                <w:sz w:val="16"/>
                <w:szCs w:val="16"/>
              </w:rPr>
              <w:t>343,760</w:t>
            </w:r>
          </w:p>
        </w:tc>
        <w:tc>
          <w:tcPr>
            <w:tcW w:w="1152" w:type="dxa"/>
            <w:tcBorders>
              <w:top w:val="nil"/>
              <w:bottom w:val="nil"/>
            </w:tcBorders>
          </w:tcPr>
          <w:p w:rsidR="002072EB" w:rsidRPr="002072EB" w:rsidRDefault="002072EB" w:rsidP="00A81726">
            <w:pPr>
              <w:tabs>
                <w:tab w:val="decimal" w:pos="885"/>
              </w:tabs>
              <w:spacing w:line="244" w:lineRule="exact"/>
              <w:ind w:left="-15" w:right="-45"/>
              <w:jc w:val="both"/>
              <w:rPr>
                <w:rFonts w:ascii="Arial" w:hAnsi="Arial" w:cs="Arial"/>
                <w:spacing w:val="-4"/>
                <w:sz w:val="16"/>
                <w:szCs w:val="16"/>
              </w:rPr>
            </w:pPr>
            <w:r w:rsidRPr="002072EB">
              <w:rPr>
                <w:rFonts w:ascii="Arial" w:hAnsi="Arial" w:cs="Arial"/>
                <w:spacing w:val="-4"/>
                <w:sz w:val="16"/>
                <w:szCs w:val="16"/>
              </w:rPr>
              <w:t>-</w:t>
            </w:r>
          </w:p>
        </w:tc>
        <w:tc>
          <w:tcPr>
            <w:tcW w:w="1134" w:type="dxa"/>
            <w:tcBorders>
              <w:top w:val="nil"/>
              <w:bottom w:val="nil"/>
            </w:tcBorders>
          </w:tcPr>
          <w:p w:rsidR="002072EB" w:rsidRPr="000501C6" w:rsidRDefault="002072EB" w:rsidP="00A81726">
            <w:pP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13,033</w:t>
            </w:r>
          </w:p>
        </w:tc>
      </w:tr>
      <w:tr w:rsidR="002072EB" w:rsidRPr="000501C6" w:rsidTr="00E32CDC">
        <w:tblPrEx>
          <w:tblLook w:val="0000" w:firstRow="0" w:lastRow="0" w:firstColumn="0" w:lastColumn="0" w:noHBand="0" w:noVBand="0"/>
        </w:tblPrEx>
        <w:tc>
          <w:tcPr>
            <w:tcW w:w="4470" w:type="dxa"/>
            <w:tcBorders>
              <w:top w:val="nil"/>
              <w:left w:val="nil"/>
              <w:bottom w:val="nil"/>
              <w:right w:val="nil"/>
            </w:tcBorders>
          </w:tcPr>
          <w:p w:rsidR="002072EB" w:rsidRPr="000501C6" w:rsidRDefault="002072EB" w:rsidP="002072EB">
            <w:pPr>
              <w:tabs>
                <w:tab w:val="left" w:pos="567"/>
                <w:tab w:val="left" w:pos="1134"/>
                <w:tab w:val="left" w:pos="1701"/>
              </w:tabs>
              <w:spacing w:line="244" w:lineRule="exact"/>
              <w:ind w:left="130" w:hanging="130"/>
              <w:jc w:val="thaiDistribute"/>
              <w:rPr>
                <w:rFonts w:ascii="Arial" w:hAnsi="Arial" w:cs="Arial"/>
                <w:sz w:val="16"/>
                <w:szCs w:val="16"/>
              </w:rPr>
            </w:pPr>
            <w:r w:rsidRPr="000501C6">
              <w:rPr>
                <w:rFonts w:ascii="Arial" w:hAnsi="Arial" w:cs="Arial"/>
                <w:sz w:val="16"/>
                <w:szCs w:val="16"/>
              </w:rPr>
              <w:t>Deferred tax liabilities</w:t>
            </w:r>
          </w:p>
        </w:tc>
        <w:tc>
          <w:tcPr>
            <w:tcW w:w="1170" w:type="dxa"/>
            <w:tcBorders>
              <w:top w:val="nil"/>
              <w:left w:val="nil"/>
              <w:bottom w:val="nil"/>
            </w:tcBorders>
          </w:tcPr>
          <w:p w:rsidR="002072EB" w:rsidRPr="002072EB" w:rsidRDefault="00A81726"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(29,748)</w:t>
            </w:r>
          </w:p>
        </w:tc>
        <w:tc>
          <w:tcPr>
            <w:tcW w:w="1134" w:type="dxa"/>
            <w:tcBorders>
              <w:top w:val="nil"/>
              <w:bottom w:val="nil"/>
            </w:tcBorders>
          </w:tcPr>
          <w:p w:rsidR="002072EB" w:rsidRPr="002072EB" w:rsidRDefault="002072EB"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sidRPr="002072EB">
              <w:rPr>
                <w:rFonts w:ascii="Arial" w:hAnsi="Arial" w:cs="Arial"/>
                <w:spacing w:val="-4"/>
                <w:sz w:val="16"/>
                <w:szCs w:val="16"/>
              </w:rPr>
              <w:t>(12,242)</w:t>
            </w:r>
          </w:p>
        </w:tc>
        <w:tc>
          <w:tcPr>
            <w:tcW w:w="1152" w:type="dxa"/>
            <w:tcBorders>
              <w:top w:val="nil"/>
              <w:bottom w:val="nil"/>
            </w:tcBorders>
          </w:tcPr>
          <w:p w:rsidR="002072EB" w:rsidRPr="002072EB" w:rsidRDefault="002072EB"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sidRPr="002072EB">
              <w:rPr>
                <w:rFonts w:ascii="Arial" w:hAnsi="Arial" w:cs="Arial"/>
                <w:spacing w:val="-4"/>
                <w:sz w:val="16"/>
                <w:szCs w:val="16"/>
              </w:rPr>
              <w:t>(14,844)</w:t>
            </w:r>
          </w:p>
        </w:tc>
        <w:tc>
          <w:tcPr>
            <w:tcW w:w="1134" w:type="dxa"/>
            <w:tcBorders>
              <w:top w:val="nil"/>
              <w:bottom w:val="nil"/>
            </w:tcBorders>
          </w:tcPr>
          <w:p w:rsidR="002072EB" w:rsidRPr="000501C6" w:rsidRDefault="002072EB" w:rsidP="00A81726">
            <w:pPr>
              <w:pBdr>
                <w:bottom w:val="single" w:sz="4" w:space="1" w:color="auto"/>
              </w:pBdr>
              <w:tabs>
                <w:tab w:val="decimal" w:pos="885"/>
              </w:tabs>
              <w:spacing w:line="244" w:lineRule="exact"/>
              <w:ind w:left="-15" w:right="-45"/>
              <w:jc w:val="both"/>
              <w:rPr>
                <w:rFonts w:ascii="Arial" w:hAnsi="Arial" w:cs="Arial"/>
                <w:spacing w:val="-4"/>
                <w:sz w:val="16"/>
                <w:szCs w:val="16"/>
              </w:rPr>
            </w:pPr>
            <w:r w:rsidRPr="000501C6">
              <w:rPr>
                <w:rFonts w:ascii="Arial" w:hAnsi="Arial" w:cs="Arial"/>
                <w:spacing w:val="-4"/>
                <w:sz w:val="16"/>
                <w:szCs w:val="16"/>
              </w:rPr>
              <w:t>-</w:t>
            </w:r>
          </w:p>
        </w:tc>
      </w:tr>
      <w:tr w:rsidR="002072EB" w:rsidRPr="000501C6" w:rsidTr="00E32CDC">
        <w:tblPrEx>
          <w:tblLook w:val="0000" w:firstRow="0" w:lastRow="0" w:firstColumn="0" w:lastColumn="0" w:noHBand="0" w:noVBand="0"/>
        </w:tblPrEx>
        <w:tc>
          <w:tcPr>
            <w:tcW w:w="4470" w:type="dxa"/>
            <w:tcBorders>
              <w:top w:val="nil"/>
              <w:left w:val="nil"/>
              <w:bottom w:val="nil"/>
              <w:right w:val="nil"/>
            </w:tcBorders>
          </w:tcPr>
          <w:p w:rsidR="002072EB" w:rsidRPr="000501C6" w:rsidRDefault="002072EB" w:rsidP="002072EB">
            <w:pPr>
              <w:tabs>
                <w:tab w:val="left" w:pos="567"/>
                <w:tab w:val="left" w:pos="1134"/>
                <w:tab w:val="left" w:pos="1701"/>
              </w:tabs>
              <w:spacing w:line="244" w:lineRule="exact"/>
              <w:ind w:left="130" w:hanging="130"/>
              <w:jc w:val="thaiDistribute"/>
              <w:rPr>
                <w:rFonts w:ascii="Arial" w:hAnsi="Arial" w:cs="Arial"/>
                <w:sz w:val="16"/>
                <w:szCs w:val="16"/>
              </w:rPr>
            </w:pPr>
            <w:r w:rsidRPr="000501C6">
              <w:rPr>
                <w:rFonts w:ascii="Arial" w:hAnsi="Arial" w:cs="Arial"/>
                <w:sz w:val="16"/>
                <w:szCs w:val="16"/>
              </w:rPr>
              <w:t>Deferred tax assets (liabilities) - net</w:t>
            </w:r>
          </w:p>
        </w:tc>
        <w:tc>
          <w:tcPr>
            <w:tcW w:w="1170" w:type="dxa"/>
            <w:tcBorders>
              <w:top w:val="nil"/>
              <w:left w:val="nil"/>
              <w:bottom w:val="nil"/>
            </w:tcBorders>
          </w:tcPr>
          <w:p w:rsidR="002072EB" w:rsidRPr="002072EB" w:rsidRDefault="00A81726"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350,001</w:t>
            </w:r>
          </w:p>
        </w:tc>
        <w:tc>
          <w:tcPr>
            <w:tcW w:w="1134" w:type="dxa"/>
            <w:tcBorders>
              <w:top w:val="nil"/>
              <w:bottom w:val="nil"/>
            </w:tcBorders>
          </w:tcPr>
          <w:p w:rsidR="002072EB" w:rsidRPr="002072EB" w:rsidRDefault="002072EB"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sidRPr="002072EB">
              <w:rPr>
                <w:rFonts w:ascii="Arial" w:hAnsi="Arial" w:cs="Arial"/>
                <w:spacing w:val="-4"/>
                <w:sz w:val="16"/>
                <w:szCs w:val="16"/>
              </w:rPr>
              <w:t>331,518</w:t>
            </w:r>
          </w:p>
        </w:tc>
        <w:tc>
          <w:tcPr>
            <w:tcW w:w="1152" w:type="dxa"/>
            <w:tcBorders>
              <w:top w:val="nil"/>
              <w:bottom w:val="nil"/>
            </w:tcBorders>
          </w:tcPr>
          <w:p w:rsidR="002072EB" w:rsidRPr="002072EB" w:rsidRDefault="002072EB"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sidRPr="002072EB">
              <w:rPr>
                <w:rFonts w:ascii="Arial" w:hAnsi="Arial" w:cs="Arial"/>
                <w:spacing w:val="-4"/>
                <w:sz w:val="16"/>
                <w:szCs w:val="16"/>
              </w:rPr>
              <w:t>(14,844)</w:t>
            </w:r>
          </w:p>
        </w:tc>
        <w:tc>
          <w:tcPr>
            <w:tcW w:w="1134" w:type="dxa"/>
            <w:tcBorders>
              <w:top w:val="nil"/>
              <w:bottom w:val="nil"/>
            </w:tcBorders>
          </w:tcPr>
          <w:p w:rsidR="002072EB" w:rsidRPr="000501C6" w:rsidRDefault="002072EB" w:rsidP="00A81726">
            <w:pPr>
              <w:pBdr>
                <w:bottom w:val="double" w:sz="4" w:space="1" w:color="auto"/>
              </w:pBdr>
              <w:tabs>
                <w:tab w:val="decimal" w:pos="885"/>
              </w:tabs>
              <w:spacing w:line="244" w:lineRule="exact"/>
              <w:ind w:left="-15" w:right="-45"/>
              <w:jc w:val="both"/>
              <w:rPr>
                <w:rFonts w:ascii="Arial" w:hAnsi="Arial" w:cs="Arial"/>
                <w:spacing w:val="-4"/>
                <w:sz w:val="16"/>
                <w:szCs w:val="16"/>
              </w:rPr>
            </w:pPr>
            <w:r>
              <w:rPr>
                <w:rFonts w:ascii="Arial" w:hAnsi="Arial" w:cs="Arial"/>
                <w:spacing w:val="-4"/>
                <w:sz w:val="16"/>
                <w:szCs w:val="16"/>
              </w:rPr>
              <w:t>13,033</w:t>
            </w:r>
          </w:p>
        </w:tc>
      </w:tr>
    </w:tbl>
    <w:p w:rsidR="002A5AE4" w:rsidRPr="00E4371C" w:rsidRDefault="00404CA7" w:rsidP="003E04A4">
      <w:pPr>
        <w:spacing w:before="120" w:after="120" w:line="380" w:lineRule="exact"/>
        <w:ind w:left="547" w:hanging="547"/>
        <w:jc w:val="both"/>
        <w:rPr>
          <w:rFonts w:ascii="Arial" w:eastAsia="MS Mincho" w:hAnsi="Arial" w:cs="Arial"/>
          <w:color w:val="000000"/>
          <w:sz w:val="22"/>
          <w:szCs w:val="22"/>
        </w:rPr>
      </w:pPr>
      <w:r>
        <w:rPr>
          <w:rFonts w:ascii="Arial" w:hAnsi="Arial"/>
          <w:sz w:val="22"/>
          <w:szCs w:val="22"/>
        </w:rPr>
        <w:tab/>
      </w:r>
      <w:r w:rsidR="002A5AE4" w:rsidRPr="00E4371C">
        <w:rPr>
          <w:rFonts w:ascii="Arial" w:hAnsi="Arial"/>
          <w:sz w:val="22"/>
          <w:szCs w:val="22"/>
        </w:rPr>
        <w:t>As at 31 December 20</w:t>
      </w:r>
      <w:r w:rsidR="00A813DF">
        <w:rPr>
          <w:rFonts w:ascii="Arial" w:hAnsi="Arial"/>
          <w:sz w:val="22"/>
          <w:szCs w:val="22"/>
        </w:rPr>
        <w:t>20</w:t>
      </w:r>
      <w:r w:rsidR="002A5AE4" w:rsidRPr="00E4371C">
        <w:rPr>
          <w:rFonts w:ascii="Arial" w:hAnsi="Arial"/>
          <w:sz w:val="22"/>
          <w:szCs w:val="22"/>
        </w:rPr>
        <w:t xml:space="preserve">, the </w:t>
      </w:r>
      <w:r w:rsidR="0074353B">
        <w:rPr>
          <w:rFonts w:ascii="Arial" w:hAnsi="Arial"/>
          <w:sz w:val="22"/>
          <w:szCs w:val="22"/>
        </w:rPr>
        <w:t>Group</w:t>
      </w:r>
      <w:r w:rsidR="002A5AE4" w:rsidRPr="00E4371C">
        <w:rPr>
          <w:rFonts w:ascii="Arial" w:hAnsi="Arial"/>
          <w:sz w:val="22"/>
          <w:szCs w:val="22"/>
        </w:rPr>
        <w:t xml:space="preserve"> </w:t>
      </w:r>
      <w:r w:rsidR="009071F9">
        <w:rPr>
          <w:rFonts w:ascii="Arial" w:hAnsi="Arial"/>
          <w:sz w:val="22"/>
          <w:szCs w:val="22"/>
        </w:rPr>
        <w:t>has</w:t>
      </w:r>
      <w:r w:rsidR="00C332E9">
        <w:rPr>
          <w:rFonts w:ascii="Arial" w:hAnsi="Arial"/>
          <w:sz w:val="22"/>
          <w:szCs w:val="22"/>
        </w:rPr>
        <w:t xml:space="preserve"> </w:t>
      </w:r>
      <w:r w:rsidR="002A5AE4" w:rsidRPr="00E4371C">
        <w:rPr>
          <w:rFonts w:ascii="Arial" w:hAnsi="Arial"/>
          <w:sz w:val="22"/>
          <w:szCs w:val="22"/>
        </w:rPr>
        <w:t>deductible temporary differences and</w:t>
      </w:r>
      <w:r w:rsidR="002A5AE4" w:rsidRPr="00E4371C">
        <w:rPr>
          <w:rFonts w:ascii="Arial" w:hAnsi="Arial" w:hint="cs"/>
          <w:sz w:val="22"/>
          <w:szCs w:val="22"/>
          <w:cs/>
        </w:rPr>
        <w:t xml:space="preserve"> </w:t>
      </w:r>
      <w:r w:rsidR="002A5AE4" w:rsidRPr="00E4371C">
        <w:rPr>
          <w:rFonts w:ascii="Arial" w:hAnsi="Arial"/>
          <w:sz w:val="22"/>
          <w:szCs w:val="22"/>
        </w:rPr>
        <w:t>unused tax losses</w:t>
      </w:r>
      <w:r w:rsidR="002A5AE4" w:rsidRPr="00E4371C">
        <w:rPr>
          <w:rFonts w:ascii="Arial" w:hAnsi="Arial" w:hint="cs"/>
          <w:sz w:val="22"/>
          <w:szCs w:val="22"/>
          <w:cs/>
        </w:rPr>
        <w:t xml:space="preserve"> </w:t>
      </w:r>
      <w:r w:rsidR="004F1829">
        <w:rPr>
          <w:rFonts w:ascii="Arial" w:hAnsi="Arial"/>
          <w:sz w:val="22"/>
          <w:szCs w:val="22"/>
        </w:rPr>
        <w:t>tota</w:t>
      </w:r>
      <w:r w:rsidR="001067A2">
        <w:rPr>
          <w:rFonts w:ascii="Arial" w:hAnsi="Arial"/>
          <w:sz w:val="22"/>
          <w:szCs w:val="22"/>
        </w:rPr>
        <w:t>l</w:t>
      </w:r>
      <w:r w:rsidR="004F1829">
        <w:rPr>
          <w:rFonts w:ascii="Arial" w:hAnsi="Arial"/>
          <w:sz w:val="22"/>
          <w:szCs w:val="22"/>
        </w:rPr>
        <w:t>ling</w:t>
      </w:r>
      <w:r w:rsidR="002A5AE4" w:rsidRPr="00E4371C">
        <w:rPr>
          <w:rFonts w:ascii="Arial" w:hAnsi="Arial"/>
          <w:sz w:val="22"/>
          <w:szCs w:val="22"/>
        </w:rPr>
        <w:t xml:space="preserve"> Baht </w:t>
      </w:r>
      <w:r w:rsidR="00486BD4">
        <w:rPr>
          <w:rFonts w:ascii="Arial" w:hAnsi="Arial"/>
          <w:sz w:val="22"/>
          <w:szCs w:val="22"/>
        </w:rPr>
        <w:t>373</w:t>
      </w:r>
      <w:r w:rsidR="00A01C0E">
        <w:rPr>
          <w:rFonts w:ascii="Arial" w:hAnsi="Arial"/>
          <w:sz w:val="22"/>
          <w:szCs w:val="22"/>
        </w:rPr>
        <w:t xml:space="preserve"> million (201</w:t>
      </w:r>
      <w:r w:rsidR="00A813DF">
        <w:rPr>
          <w:rFonts w:ascii="Arial" w:hAnsi="Arial"/>
          <w:sz w:val="22"/>
          <w:szCs w:val="22"/>
        </w:rPr>
        <w:t>9</w:t>
      </w:r>
      <w:r w:rsidR="002A5AE4" w:rsidRPr="00E4371C">
        <w:rPr>
          <w:rFonts w:ascii="Arial" w:hAnsi="Arial"/>
          <w:sz w:val="22"/>
          <w:szCs w:val="22"/>
        </w:rPr>
        <w:t xml:space="preserve">: Baht </w:t>
      </w:r>
      <w:r w:rsidR="00A813DF">
        <w:rPr>
          <w:rFonts w:ascii="Arial" w:hAnsi="Arial"/>
          <w:sz w:val="22"/>
          <w:szCs w:val="22"/>
        </w:rPr>
        <w:t xml:space="preserve">388 </w:t>
      </w:r>
      <w:r w:rsidR="002A5AE4" w:rsidRPr="00E4371C">
        <w:rPr>
          <w:rFonts w:ascii="Arial" w:hAnsi="Arial"/>
          <w:sz w:val="22"/>
          <w:szCs w:val="22"/>
        </w:rPr>
        <w:t>million)</w:t>
      </w:r>
      <w:r w:rsidR="00F26C95">
        <w:rPr>
          <w:rFonts w:ascii="Arial" w:hAnsi="Arial"/>
          <w:sz w:val="22"/>
          <w:szCs w:val="22"/>
        </w:rPr>
        <w:t xml:space="preserve"> </w:t>
      </w:r>
      <w:r w:rsidR="00DE581E">
        <w:rPr>
          <w:rFonts w:ascii="Arial" w:hAnsi="Arial"/>
          <w:sz w:val="22"/>
          <w:szCs w:val="22"/>
        </w:rPr>
        <w:t>(</w:t>
      </w:r>
      <w:r w:rsidR="00F26C95">
        <w:rPr>
          <w:rFonts w:ascii="Arial" w:hAnsi="Arial"/>
          <w:sz w:val="22"/>
          <w:szCs w:val="22"/>
        </w:rPr>
        <w:t xml:space="preserve">the Company only: </w:t>
      </w:r>
      <w:r w:rsidR="00486BD4">
        <w:rPr>
          <w:rFonts w:ascii="Arial" w:hAnsi="Arial"/>
          <w:sz w:val="22"/>
          <w:szCs w:val="22"/>
        </w:rPr>
        <w:t>Nil</w:t>
      </w:r>
      <w:r w:rsidR="0096129E">
        <w:rPr>
          <w:rFonts w:ascii="Arial" w:hAnsi="Arial"/>
          <w:sz w:val="22"/>
          <w:szCs w:val="22"/>
        </w:rPr>
        <w:t>, 201</w:t>
      </w:r>
      <w:r w:rsidR="00226F9E">
        <w:rPr>
          <w:rFonts w:ascii="Arial" w:hAnsi="Arial"/>
          <w:sz w:val="22"/>
          <w:szCs w:val="22"/>
        </w:rPr>
        <w:t>9</w:t>
      </w:r>
      <w:r w:rsidR="0096129E">
        <w:rPr>
          <w:rFonts w:ascii="Arial" w:hAnsi="Arial"/>
          <w:sz w:val="22"/>
          <w:szCs w:val="22"/>
        </w:rPr>
        <w:t xml:space="preserve">: </w:t>
      </w:r>
      <w:r w:rsidR="00226F9E">
        <w:rPr>
          <w:rFonts w:ascii="Arial" w:hAnsi="Arial"/>
          <w:sz w:val="22"/>
          <w:szCs w:val="22"/>
        </w:rPr>
        <w:t>Nil)</w:t>
      </w:r>
      <w:r w:rsidR="002A5AE4" w:rsidRPr="00E4371C">
        <w:rPr>
          <w:rFonts w:ascii="Arial" w:hAnsi="Arial"/>
          <w:sz w:val="22"/>
          <w:szCs w:val="22"/>
        </w:rPr>
        <w:t xml:space="preserve">, on which deferred tax assets have not been recognised </w:t>
      </w:r>
      <w:r w:rsidR="002A5AE4" w:rsidRPr="00E4371C">
        <w:rPr>
          <w:rFonts w:ascii="Arial" w:hAnsi="Arial"/>
          <w:color w:val="000000" w:themeColor="text1"/>
          <w:sz w:val="22"/>
          <w:szCs w:val="22"/>
        </w:rPr>
        <w:t xml:space="preserve">as the </w:t>
      </w:r>
      <w:r w:rsidR="00106AF5">
        <w:rPr>
          <w:rFonts w:ascii="Arial" w:hAnsi="Arial"/>
          <w:color w:val="000000" w:themeColor="text1"/>
          <w:sz w:val="22"/>
          <w:szCs w:val="22"/>
        </w:rPr>
        <w:t>Group</w:t>
      </w:r>
      <w:r w:rsidR="00C332E9">
        <w:rPr>
          <w:rFonts w:ascii="Arial" w:hAnsi="Arial"/>
          <w:color w:val="000000" w:themeColor="text1"/>
          <w:sz w:val="22"/>
          <w:szCs w:val="22"/>
        </w:rPr>
        <w:t xml:space="preserve"> believe</w:t>
      </w:r>
      <w:r w:rsidR="007E5EB5">
        <w:rPr>
          <w:rFonts w:ascii="Arial" w:hAnsi="Arial"/>
          <w:color w:val="000000" w:themeColor="text1"/>
          <w:sz w:val="22"/>
          <w:szCs w:val="22"/>
        </w:rPr>
        <w:t>s</w:t>
      </w:r>
      <w:r w:rsidR="002A5AE4" w:rsidRPr="00E4371C">
        <w:rPr>
          <w:rFonts w:ascii="Arial" w:hAnsi="Arial"/>
          <w:color w:val="FF0000"/>
          <w:sz w:val="22"/>
          <w:szCs w:val="22"/>
        </w:rPr>
        <w:t xml:space="preserve"> </w:t>
      </w:r>
      <w:r w:rsidR="002A5AE4" w:rsidRPr="00E4371C">
        <w:rPr>
          <w:rFonts w:ascii="Arial" w:eastAsia="MS Mincho" w:hAnsi="Arial" w:cs="Arial"/>
          <w:color w:val="000000"/>
          <w:sz w:val="22"/>
          <w:szCs w:val="22"/>
        </w:rPr>
        <w:t xml:space="preserve">future taxable profits may not be sufficient to allow utilisation of the temporary differences and unused tax losses. </w:t>
      </w:r>
    </w:p>
    <w:p w:rsidR="00760705" w:rsidRDefault="00760705" w:rsidP="003E04A4">
      <w:pPr>
        <w:spacing w:before="120" w:after="120" w:line="380" w:lineRule="exact"/>
        <w:ind w:left="540"/>
        <w:jc w:val="both"/>
        <w:rPr>
          <w:rFonts w:ascii="Arial" w:hAnsi="Arial"/>
          <w:sz w:val="22"/>
          <w:szCs w:val="22"/>
        </w:rPr>
      </w:pPr>
      <w:r w:rsidRPr="00760705">
        <w:rPr>
          <w:rFonts w:ascii="Arial" w:hAnsi="Arial"/>
          <w:sz w:val="22"/>
          <w:szCs w:val="22"/>
        </w:rPr>
        <w:t xml:space="preserve">The unused tax losses amounting to Baht </w:t>
      </w:r>
      <w:r w:rsidR="00486BD4">
        <w:rPr>
          <w:rFonts w:ascii="Arial" w:hAnsi="Arial"/>
          <w:sz w:val="22"/>
          <w:szCs w:val="22"/>
        </w:rPr>
        <w:t>744</w:t>
      </w:r>
      <w:r w:rsidRPr="00760705">
        <w:rPr>
          <w:rFonts w:ascii="Arial" w:hAnsi="Arial"/>
          <w:sz w:val="22"/>
          <w:szCs w:val="22"/>
        </w:rPr>
        <w:t xml:space="preserve"> million will expire by </w:t>
      </w:r>
      <w:r w:rsidR="00714488">
        <w:rPr>
          <w:rFonts w:ascii="Arial" w:hAnsi="Arial"/>
          <w:sz w:val="22"/>
          <w:szCs w:val="22"/>
        </w:rPr>
        <w:t xml:space="preserve">year </w:t>
      </w:r>
      <w:r w:rsidR="00F26C95">
        <w:rPr>
          <w:rFonts w:ascii="Arial" w:hAnsi="Arial"/>
          <w:sz w:val="22"/>
          <w:szCs w:val="22"/>
        </w:rPr>
        <w:t>202</w:t>
      </w:r>
      <w:r w:rsidR="00FB0156">
        <w:rPr>
          <w:rFonts w:ascii="Arial" w:hAnsi="Arial"/>
          <w:sz w:val="22"/>
          <w:szCs w:val="22"/>
        </w:rPr>
        <w:t>5</w:t>
      </w:r>
      <w:r w:rsidR="00E91AD3">
        <w:rPr>
          <w:rFonts w:ascii="Arial" w:hAnsi="Arial"/>
          <w:sz w:val="22"/>
          <w:szCs w:val="22"/>
        </w:rPr>
        <w:t>.</w:t>
      </w:r>
    </w:p>
    <w:p w:rsidR="004F1829" w:rsidRDefault="004F1829" w:rsidP="003E04A4">
      <w:pPr>
        <w:spacing w:before="120" w:after="120" w:line="380" w:lineRule="exact"/>
        <w:ind w:left="547"/>
        <w:jc w:val="both"/>
        <w:rPr>
          <w:rFonts w:ascii="Arial" w:hAnsi="Arial"/>
          <w:sz w:val="22"/>
          <w:szCs w:val="22"/>
        </w:rPr>
      </w:pPr>
      <w:r>
        <w:rPr>
          <w:rFonts w:ascii="Arial" w:hAnsi="Arial"/>
          <w:sz w:val="22"/>
          <w:szCs w:val="22"/>
        </w:rPr>
        <w:t>As at 31 December 20</w:t>
      </w:r>
      <w:r w:rsidR="00A813DF">
        <w:rPr>
          <w:rFonts w:ascii="Arial" w:hAnsi="Arial"/>
          <w:sz w:val="22"/>
          <w:szCs w:val="22"/>
        </w:rPr>
        <w:t>20</w:t>
      </w:r>
      <w:r>
        <w:rPr>
          <w:rFonts w:ascii="Arial" w:hAnsi="Arial"/>
          <w:sz w:val="22"/>
          <w:szCs w:val="22"/>
        </w:rPr>
        <w:t xml:space="preserve">, the </w:t>
      </w:r>
      <w:r w:rsidR="0096129E">
        <w:rPr>
          <w:rFonts w:ascii="Arial" w:hAnsi="Arial"/>
          <w:sz w:val="22"/>
          <w:szCs w:val="22"/>
        </w:rPr>
        <w:t>Company has</w:t>
      </w:r>
      <w:r>
        <w:rPr>
          <w:rFonts w:ascii="Arial" w:hAnsi="Arial"/>
          <w:sz w:val="22"/>
          <w:szCs w:val="22"/>
        </w:rPr>
        <w:t xml:space="preserve"> temporary difference associated with investments in its subsidiaries </w:t>
      </w:r>
      <w:r w:rsidR="00B00A16">
        <w:rPr>
          <w:rFonts w:ascii="Arial" w:hAnsi="Arial"/>
          <w:sz w:val="22"/>
          <w:szCs w:val="22"/>
        </w:rPr>
        <w:t xml:space="preserve">and its associate </w:t>
      </w:r>
      <w:r>
        <w:rPr>
          <w:rFonts w:ascii="Arial" w:hAnsi="Arial"/>
          <w:sz w:val="22"/>
          <w:szCs w:val="22"/>
        </w:rPr>
        <w:t xml:space="preserve">for which </w:t>
      </w:r>
      <w:r w:rsidR="001067A2">
        <w:rPr>
          <w:rFonts w:ascii="Arial" w:hAnsi="Arial"/>
          <w:sz w:val="22"/>
          <w:szCs w:val="22"/>
        </w:rPr>
        <w:t>deferred</w:t>
      </w:r>
      <w:r>
        <w:rPr>
          <w:rFonts w:ascii="Arial" w:hAnsi="Arial"/>
          <w:sz w:val="22"/>
          <w:szCs w:val="22"/>
        </w:rPr>
        <w:t xml:space="preserve"> tax liabilit</w:t>
      </w:r>
      <w:r w:rsidR="009071F9">
        <w:rPr>
          <w:rFonts w:ascii="Arial" w:hAnsi="Arial"/>
          <w:sz w:val="22"/>
          <w:szCs w:val="22"/>
        </w:rPr>
        <w:t>ies</w:t>
      </w:r>
      <w:r>
        <w:rPr>
          <w:rFonts w:ascii="Arial" w:hAnsi="Arial"/>
          <w:sz w:val="22"/>
          <w:szCs w:val="22"/>
        </w:rPr>
        <w:t xml:space="preserve"> has not been recognised</w:t>
      </w:r>
      <w:r w:rsidR="00A43599">
        <w:rPr>
          <w:rFonts w:ascii="Arial" w:hAnsi="Arial"/>
          <w:sz w:val="22"/>
          <w:szCs w:val="22"/>
        </w:rPr>
        <w:t xml:space="preserve"> </w:t>
      </w:r>
      <w:r>
        <w:rPr>
          <w:rFonts w:ascii="Arial" w:hAnsi="Arial"/>
          <w:sz w:val="22"/>
          <w:szCs w:val="22"/>
        </w:rPr>
        <w:t xml:space="preserve">Baht </w:t>
      </w:r>
      <w:r w:rsidR="00486BD4">
        <w:rPr>
          <w:rFonts w:ascii="Arial" w:hAnsi="Arial"/>
          <w:sz w:val="22"/>
          <w:szCs w:val="22"/>
        </w:rPr>
        <w:t>1,</w:t>
      </w:r>
      <w:r w:rsidR="00A81726">
        <w:rPr>
          <w:rFonts w:ascii="Arial" w:hAnsi="Arial"/>
          <w:sz w:val="22"/>
          <w:szCs w:val="22"/>
        </w:rPr>
        <w:t>27</w:t>
      </w:r>
      <w:r w:rsidR="002D5B5A">
        <w:rPr>
          <w:rFonts w:ascii="Arial" w:hAnsi="Arial"/>
          <w:sz w:val="22"/>
          <w:szCs w:val="22"/>
        </w:rPr>
        <w:t>1</w:t>
      </w:r>
      <w:r w:rsidR="00A813DF">
        <w:rPr>
          <w:rFonts w:ascii="Arial" w:hAnsi="Arial"/>
          <w:sz w:val="22"/>
          <w:szCs w:val="22"/>
        </w:rPr>
        <w:t xml:space="preserve"> </w:t>
      </w:r>
      <w:r>
        <w:rPr>
          <w:rFonts w:ascii="Arial" w:hAnsi="Arial"/>
          <w:sz w:val="22"/>
          <w:szCs w:val="22"/>
        </w:rPr>
        <w:t>million (201</w:t>
      </w:r>
      <w:r w:rsidR="00A813DF">
        <w:rPr>
          <w:rFonts w:ascii="Arial" w:hAnsi="Arial"/>
          <w:sz w:val="22"/>
          <w:szCs w:val="22"/>
        </w:rPr>
        <w:t>9</w:t>
      </w:r>
      <w:r w:rsidR="00486BD4">
        <w:rPr>
          <w:rFonts w:ascii="Arial" w:hAnsi="Arial"/>
          <w:sz w:val="22"/>
          <w:szCs w:val="22"/>
        </w:rPr>
        <w:t>:</w:t>
      </w:r>
      <w:r w:rsidR="004B6996">
        <w:rPr>
          <w:rFonts w:ascii="Arial" w:hAnsi="Arial"/>
          <w:sz w:val="22"/>
          <w:szCs w:val="22"/>
        </w:rPr>
        <w:t xml:space="preserve"> Baht</w:t>
      </w:r>
      <w:r>
        <w:rPr>
          <w:rFonts w:ascii="Arial" w:hAnsi="Arial"/>
          <w:sz w:val="22"/>
          <w:szCs w:val="22"/>
        </w:rPr>
        <w:t xml:space="preserve"> </w:t>
      </w:r>
      <w:r w:rsidR="00A813DF">
        <w:rPr>
          <w:rFonts w:ascii="Arial" w:hAnsi="Arial"/>
          <w:sz w:val="22"/>
          <w:szCs w:val="22"/>
        </w:rPr>
        <w:t xml:space="preserve">1,019 </w:t>
      </w:r>
      <w:r>
        <w:rPr>
          <w:rFonts w:ascii="Arial" w:hAnsi="Arial"/>
          <w:sz w:val="22"/>
          <w:szCs w:val="22"/>
        </w:rPr>
        <w:t>million)</w:t>
      </w:r>
      <w:r w:rsidR="0096129E">
        <w:rPr>
          <w:rFonts w:ascii="Arial" w:hAnsi="Arial"/>
          <w:sz w:val="22"/>
          <w:szCs w:val="22"/>
        </w:rPr>
        <w:t>.</w:t>
      </w:r>
    </w:p>
    <w:p w:rsidR="003D3484" w:rsidRPr="003D3484" w:rsidRDefault="000C105B" w:rsidP="003E04A4">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3E04A4">
        <w:rPr>
          <w:rFonts w:ascii="Arial" w:hAnsi="Arial" w:cs="Arial"/>
          <w:b/>
          <w:bCs/>
          <w:sz w:val="22"/>
          <w:szCs w:val="22"/>
        </w:rPr>
        <w:t>2</w:t>
      </w:r>
      <w:r w:rsidR="003D3484" w:rsidRPr="003D3484">
        <w:rPr>
          <w:rFonts w:ascii="Arial" w:hAnsi="Arial" w:cs="Arial"/>
          <w:b/>
          <w:bCs/>
          <w:sz w:val="22"/>
          <w:szCs w:val="22"/>
        </w:rPr>
        <w:t xml:space="preserve">. </w:t>
      </w:r>
      <w:r w:rsidR="003D3484" w:rsidRPr="003D3484">
        <w:rPr>
          <w:rFonts w:ascii="Arial" w:hAnsi="Arial" w:cs="Arial"/>
          <w:b/>
          <w:bCs/>
          <w:sz w:val="22"/>
          <w:szCs w:val="22"/>
        </w:rPr>
        <w:tab/>
        <w:t>Earnings per share</w:t>
      </w:r>
    </w:p>
    <w:p w:rsidR="000C105B" w:rsidRDefault="003D3484" w:rsidP="003E04A4">
      <w:pPr>
        <w:spacing w:before="120" w:after="120" w:line="380" w:lineRule="exact"/>
        <w:ind w:left="547" w:hanging="547"/>
        <w:jc w:val="both"/>
        <w:rPr>
          <w:rFonts w:ascii="Arial" w:hAnsi="Arial"/>
          <w:sz w:val="22"/>
          <w:szCs w:val="22"/>
        </w:rPr>
      </w:pPr>
      <w:r w:rsidRPr="003D3484">
        <w:rPr>
          <w:rFonts w:ascii="Arial" w:hAnsi="Arial"/>
          <w:sz w:val="22"/>
          <w:szCs w:val="22"/>
        </w:rPr>
        <w:tab/>
      </w:r>
      <w:r w:rsidR="000C105B">
        <w:rPr>
          <w:rFonts w:ascii="Arial" w:hAnsi="Arial"/>
          <w:sz w:val="22"/>
          <w:szCs w:val="22"/>
        </w:rPr>
        <w:t xml:space="preserve">Basic earnings per share is calculated by dividing profit for the </w:t>
      </w:r>
      <w:r w:rsidR="00FB0156">
        <w:rPr>
          <w:rFonts w:ascii="Arial" w:hAnsi="Arial"/>
          <w:sz w:val="22"/>
          <w:szCs w:val="22"/>
        </w:rPr>
        <w:t>year</w:t>
      </w:r>
      <w:r w:rsidR="000C105B">
        <w:rPr>
          <w:rFonts w:ascii="Arial" w:hAnsi="Arial"/>
          <w:sz w:val="22"/>
          <w:szCs w:val="22"/>
        </w:rPr>
        <w:t xml:space="preserve"> attributable to equity holders of the Company (excluding other comprehensive income) by the weighted average number of ordinary shares in issue during the </w:t>
      </w:r>
      <w:r w:rsidR="00FB0156">
        <w:rPr>
          <w:rFonts w:ascii="Arial" w:hAnsi="Arial"/>
          <w:sz w:val="22"/>
          <w:szCs w:val="22"/>
        </w:rPr>
        <w:t>year</w:t>
      </w:r>
      <w:r w:rsidR="000C105B">
        <w:rPr>
          <w:rFonts w:ascii="Arial" w:hAnsi="Arial"/>
          <w:sz w:val="22"/>
          <w:szCs w:val="22"/>
        </w:rPr>
        <w:t xml:space="preserve">. The number of ordinary shares of the prior </w:t>
      </w:r>
      <w:r w:rsidR="00FB0156">
        <w:rPr>
          <w:rFonts w:ascii="Arial" w:hAnsi="Arial"/>
          <w:sz w:val="22"/>
          <w:szCs w:val="22"/>
        </w:rPr>
        <w:t xml:space="preserve">year </w:t>
      </w:r>
      <w:r w:rsidR="000C105B">
        <w:rPr>
          <w:rFonts w:ascii="Arial" w:hAnsi="Arial"/>
          <w:sz w:val="22"/>
          <w:szCs w:val="22"/>
        </w:rPr>
        <w:t>used for the calculation as presented for comparative purposes, has also been adjusted in proportion to the change in the number of shares as a result of the distribution of the stock dividend of 172.4 million shares on 10 October 2019, as if the shares comprising such stock dividends had been issued at the beginning of the earliest period reported.</w:t>
      </w:r>
    </w:p>
    <w:p w:rsidR="000C105B" w:rsidRDefault="000C105B" w:rsidP="003E04A4">
      <w:pPr>
        <w:spacing w:before="120" w:after="120" w:line="380" w:lineRule="exact"/>
        <w:ind w:left="547" w:hanging="547"/>
        <w:jc w:val="both"/>
        <w:rPr>
          <w:rFonts w:ascii="Arial" w:hAnsi="Arial"/>
          <w:sz w:val="22"/>
          <w:szCs w:val="22"/>
        </w:rPr>
      </w:pPr>
      <w:r>
        <w:rPr>
          <w:rFonts w:ascii="Arial" w:hAnsi="Arial"/>
          <w:sz w:val="22"/>
          <w:szCs w:val="22"/>
        </w:rPr>
        <w:tab/>
        <w:t xml:space="preserve">Diluted earnings per share is calculated by dividing profit for the </w:t>
      </w:r>
      <w:r w:rsidR="00FB0156">
        <w:rPr>
          <w:rFonts w:ascii="Arial" w:hAnsi="Arial"/>
          <w:sz w:val="22"/>
          <w:szCs w:val="22"/>
        </w:rPr>
        <w:t xml:space="preserve">year </w:t>
      </w:r>
      <w:r>
        <w:rPr>
          <w:rFonts w:ascii="Arial" w:hAnsi="Arial"/>
          <w:sz w:val="22"/>
          <w:szCs w:val="22"/>
        </w:rPr>
        <w:t xml:space="preserve">attributable to equity holders of the Company (excluding other comprehensive income) by the weighted average number of ordinary shares in issue during the </w:t>
      </w:r>
      <w:r w:rsidR="00FB0156">
        <w:rPr>
          <w:rFonts w:ascii="Arial" w:hAnsi="Arial"/>
          <w:sz w:val="22"/>
          <w:szCs w:val="22"/>
        </w:rPr>
        <w:t>year</w:t>
      </w:r>
      <w:r>
        <w:rPr>
          <w:rFonts w:ascii="Arial" w:hAnsi="Arial"/>
          <w:sz w:val="22"/>
          <w:szCs w:val="22"/>
        </w:rPr>
        <w:t>, has also been adjusted in proportion to the change in the number of shares as a result of the distribution of the stock dividend as described above, plus the weighted average number of ordinary shares which would need to be issued to convert all dilutive potential ordinary shares into ordinary shares. The calculation assumes that the conversion took place on the date the potential ordinary shares were issued.</w:t>
      </w:r>
    </w:p>
    <w:p w:rsidR="003E04A4" w:rsidRDefault="000C105B" w:rsidP="000C105B">
      <w:pPr>
        <w:spacing w:before="120" w:after="120" w:line="380" w:lineRule="exact"/>
        <w:ind w:left="547" w:hanging="547"/>
        <w:jc w:val="both"/>
        <w:rPr>
          <w:rFonts w:ascii="Arial" w:hAnsi="Arial"/>
          <w:sz w:val="22"/>
          <w:szCs w:val="22"/>
        </w:rPr>
      </w:pPr>
      <w:r>
        <w:rPr>
          <w:rFonts w:ascii="Arial" w:hAnsi="Arial"/>
          <w:sz w:val="22"/>
          <w:szCs w:val="22"/>
        </w:rPr>
        <w:tab/>
      </w:r>
    </w:p>
    <w:p w:rsidR="003E04A4" w:rsidRDefault="003E04A4">
      <w:pPr>
        <w:overflowPunct/>
        <w:autoSpaceDE/>
        <w:autoSpaceDN/>
        <w:adjustRightInd/>
        <w:textAlignment w:val="auto"/>
        <w:rPr>
          <w:rFonts w:ascii="Arial" w:hAnsi="Arial"/>
          <w:sz w:val="22"/>
          <w:szCs w:val="22"/>
        </w:rPr>
      </w:pPr>
      <w:r>
        <w:rPr>
          <w:rFonts w:ascii="Arial" w:hAnsi="Arial"/>
          <w:sz w:val="22"/>
          <w:szCs w:val="22"/>
        </w:rPr>
        <w:br w:type="page"/>
      </w:r>
    </w:p>
    <w:p w:rsidR="000C105B" w:rsidRDefault="003E04A4" w:rsidP="000C105B">
      <w:pPr>
        <w:spacing w:before="120" w:after="120" w:line="380" w:lineRule="exact"/>
        <w:ind w:left="547" w:hanging="547"/>
        <w:jc w:val="both"/>
        <w:rPr>
          <w:rFonts w:ascii="Arial" w:hAnsi="Arial"/>
          <w:sz w:val="22"/>
          <w:szCs w:val="22"/>
        </w:rPr>
      </w:pPr>
      <w:r>
        <w:rPr>
          <w:rFonts w:ascii="Arial" w:hAnsi="Arial"/>
          <w:sz w:val="22"/>
          <w:szCs w:val="22"/>
        </w:rPr>
        <w:lastRenderedPageBreak/>
        <w:tab/>
      </w:r>
      <w:r w:rsidR="000C105B">
        <w:rPr>
          <w:rFonts w:ascii="Arial" w:hAnsi="Arial"/>
          <w:sz w:val="22"/>
          <w:szCs w:val="22"/>
        </w:rPr>
        <w:t>The following table sets forth the computation of basic and diluted earnings 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0C105B" w:rsidRPr="000C105B" w:rsidTr="000C105B">
        <w:trPr>
          <w:cantSplit/>
        </w:trPr>
        <w:tc>
          <w:tcPr>
            <w:tcW w:w="3150" w:type="dxa"/>
          </w:tcPr>
          <w:p w:rsidR="000C105B" w:rsidRPr="000C105B" w:rsidRDefault="000C105B" w:rsidP="00A924CB">
            <w:pPr>
              <w:spacing w:line="300" w:lineRule="exact"/>
              <w:ind w:right="-14"/>
              <w:jc w:val="center"/>
              <w:rPr>
                <w:rFonts w:ascii="Arial" w:eastAsia="MS Mincho" w:hAnsi="Arial" w:cs="Arial"/>
                <w:sz w:val="16"/>
                <w:szCs w:val="16"/>
              </w:rPr>
            </w:pPr>
          </w:p>
        </w:tc>
        <w:tc>
          <w:tcPr>
            <w:tcW w:w="6210" w:type="dxa"/>
            <w:gridSpan w:val="6"/>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0C105B" w:rsidRPr="000C105B" w:rsidTr="000C105B">
        <w:trPr>
          <w:cantSplit/>
        </w:trPr>
        <w:tc>
          <w:tcPr>
            <w:tcW w:w="3150" w:type="dxa"/>
          </w:tcPr>
          <w:p w:rsidR="000C105B" w:rsidRPr="000C105B" w:rsidRDefault="000C105B" w:rsidP="00A924CB">
            <w:pPr>
              <w:spacing w:line="300" w:lineRule="exact"/>
              <w:ind w:right="-14"/>
              <w:jc w:val="center"/>
              <w:rPr>
                <w:rFonts w:ascii="Arial" w:eastAsia="MS Mincho" w:hAnsi="Arial" w:cs="Arial"/>
                <w:sz w:val="16"/>
                <w:szCs w:val="16"/>
              </w:rPr>
            </w:pPr>
          </w:p>
        </w:tc>
        <w:tc>
          <w:tcPr>
            <w:tcW w:w="6210" w:type="dxa"/>
            <w:gridSpan w:val="6"/>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For the year ended 31 December</w:t>
            </w:r>
          </w:p>
        </w:tc>
      </w:tr>
      <w:tr w:rsidR="000C105B" w:rsidRPr="000C105B" w:rsidTr="000C105B">
        <w:tc>
          <w:tcPr>
            <w:tcW w:w="3150" w:type="dxa"/>
          </w:tcPr>
          <w:p w:rsidR="000C105B" w:rsidRPr="000C105B" w:rsidRDefault="000C105B" w:rsidP="00A924CB">
            <w:pPr>
              <w:spacing w:line="300" w:lineRule="exact"/>
              <w:ind w:right="-14"/>
              <w:jc w:val="center"/>
              <w:rPr>
                <w:rFonts w:ascii="Arial" w:eastAsia="MS Mincho" w:hAnsi="Arial" w:cs="Arial"/>
                <w:sz w:val="16"/>
                <w:szCs w:val="16"/>
              </w:rPr>
            </w:pPr>
          </w:p>
        </w:tc>
        <w:tc>
          <w:tcPr>
            <w:tcW w:w="2070" w:type="dxa"/>
            <w:gridSpan w:val="2"/>
          </w:tcPr>
          <w:p w:rsidR="000C105B" w:rsidRPr="000C105B" w:rsidRDefault="000C105B" w:rsidP="00A924CB">
            <w:pPr>
              <w:spacing w:line="300" w:lineRule="exact"/>
              <w:ind w:right="-14"/>
              <w:jc w:val="center"/>
              <w:rPr>
                <w:rFonts w:ascii="Arial" w:eastAsia="MS Mincho" w:hAnsi="Arial" w:cs="Arial"/>
                <w:sz w:val="16"/>
                <w:szCs w:val="16"/>
              </w:rPr>
            </w:pPr>
          </w:p>
        </w:tc>
        <w:tc>
          <w:tcPr>
            <w:tcW w:w="2070" w:type="dxa"/>
            <w:gridSpan w:val="2"/>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rsidR="000C105B" w:rsidRPr="000C105B" w:rsidRDefault="000C105B" w:rsidP="00A924CB">
            <w:pPr>
              <w:spacing w:line="300" w:lineRule="exact"/>
              <w:ind w:right="-14"/>
              <w:jc w:val="center"/>
              <w:rPr>
                <w:rFonts w:ascii="Arial" w:eastAsia="MS Mincho" w:hAnsi="Arial" w:cs="Arial"/>
                <w:sz w:val="16"/>
                <w:szCs w:val="16"/>
              </w:rPr>
            </w:pPr>
          </w:p>
        </w:tc>
      </w:tr>
      <w:tr w:rsidR="000C105B" w:rsidRPr="000C105B" w:rsidTr="000C105B">
        <w:tc>
          <w:tcPr>
            <w:tcW w:w="3150" w:type="dxa"/>
          </w:tcPr>
          <w:p w:rsidR="000C105B" w:rsidRPr="000C105B" w:rsidRDefault="000C105B" w:rsidP="00A924CB">
            <w:pPr>
              <w:spacing w:line="300" w:lineRule="exact"/>
              <w:ind w:right="-14"/>
              <w:jc w:val="center"/>
              <w:rPr>
                <w:rFonts w:ascii="Arial" w:eastAsia="MS Mincho" w:hAnsi="Arial" w:cs="Arial"/>
                <w:sz w:val="16"/>
                <w:szCs w:val="16"/>
              </w:rPr>
            </w:pPr>
          </w:p>
        </w:tc>
        <w:tc>
          <w:tcPr>
            <w:tcW w:w="2070" w:type="dxa"/>
            <w:gridSpan w:val="2"/>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0C105B" w:rsidRPr="000C105B" w:rsidTr="000C105B">
        <w:tc>
          <w:tcPr>
            <w:tcW w:w="3150" w:type="dxa"/>
          </w:tcPr>
          <w:p w:rsidR="000C105B" w:rsidRPr="000C105B" w:rsidRDefault="000C105B" w:rsidP="00A924CB">
            <w:pPr>
              <w:spacing w:line="300" w:lineRule="exact"/>
              <w:ind w:right="-14" w:hanging="20"/>
              <w:jc w:val="both"/>
              <w:rPr>
                <w:rFonts w:ascii="Arial" w:eastAsia="MS Mincho" w:hAnsi="Arial" w:cs="Arial"/>
                <w:sz w:val="16"/>
                <w:szCs w:val="16"/>
                <w:lang w:val="en-GB"/>
              </w:rPr>
            </w:pPr>
          </w:p>
        </w:tc>
        <w:tc>
          <w:tcPr>
            <w:tcW w:w="1035" w:type="dxa"/>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tl/>
                <w:cs/>
              </w:rPr>
            </w:pPr>
            <w:r w:rsidRPr="000C105B">
              <w:rPr>
                <w:rFonts w:ascii="Arial" w:eastAsia="MS Mincho" w:hAnsi="Arial" w:cs="Arial"/>
                <w:sz w:val="16"/>
                <w:szCs w:val="16"/>
              </w:rPr>
              <w:t>2020</w:t>
            </w:r>
          </w:p>
        </w:tc>
        <w:tc>
          <w:tcPr>
            <w:tcW w:w="1035" w:type="dxa"/>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2019</w:t>
            </w:r>
          </w:p>
        </w:tc>
        <w:tc>
          <w:tcPr>
            <w:tcW w:w="1035" w:type="dxa"/>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2020</w:t>
            </w:r>
          </w:p>
        </w:tc>
        <w:tc>
          <w:tcPr>
            <w:tcW w:w="1035" w:type="dxa"/>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2019</w:t>
            </w:r>
          </w:p>
        </w:tc>
        <w:tc>
          <w:tcPr>
            <w:tcW w:w="1035" w:type="dxa"/>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2020</w:t>
            </w:r>
          </w:p>
        </w:tc>
        <w:tc>
          <w:tcPr>
            <w:tcW w:w="1035" w:type="dxa"/>
            <w:hideMark/>
          </w:tcPr>
          <w:p w:rsidR="000C105B" w:rsidRPr="000C105B" w:rsidRDefault="000C105B" w:rsidP="00A924CB">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2019</w:t>
            </w:r>
          </w:p>
        </w:tc>
      </w:tr>
      <w:tr w:rsidR="000C105B" w:rsidRPr="000C105B" w:rsidTr="000C105B">
        <w:tc>
          <w:tcPr>
            <w:tcW w:w="3150" w:type="dxa"/>
          </w:tcPr>
          <w:p w:rsidR="000C105B" w:rsidRPr="000C105B" w:rsidRDefault="000C105B" w:rsidP="00A924CB">
            <w:pPr>
              <w:spacing w:line="300" w:lineRule="exact"/>
              <w:ind w:right="-14"/>
              <w:jc w:val="both"/>
              <w:rPr>
                <w:rFonts w:ascii="Arial" w:eastAsia="MS Mincho" w:hAnsi="Arial" w:cs="Arial"/>
                <w:sz w:val="16"/>
                <w:szCs w:val="16"/>
                <w:lang w:val="en-GB"/>
              </w:rPr>
            </w:pP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0C105B" w:rsidRPr="000C105B" w:rsidTr="000C105B">
        <w:tc>
          <w:tcPr>
            <w:tcW w:w="3150" w:type="dxa"/>
          </w:tcPr>
          <w:p w:rsidR="000C105B" w:rsidRPr="000C105B" w:rsidRDefault="000C105B" w:rsidP="00A924CB">
            <w:pPr>
              <w:spacing w:line="300" w:lineRule="exact"/>
              <w:ind w:right="-14"/>
              <w:jc w:val="both"/>
              <w:rPr>
                <w:rFonts w:ascii="Arial" w:eastAsia="MS Mincho" w:hAnsi="Arial" w:cs="Arial"/>
                <w:sz w:val="16"/>
                <w:szCs w:val="16"/>
                <w:lang w:val="en-GB"/>
              </w:rPr>
            </w:pP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rsidR="000C105B" w:rsidRPr="000C105B" w:rsidRDefault="000C105B" w:rsidP="00A924CB">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rsidR="000C105B" w:rsidRPr="000C105B" w:rsidRDefault="000C105B" w:rsidP="00A924CB">
            <w:pPr>
              <w:spacing w:line="300" w:lineRule="exact"/>
              <w:ind w:right="-14"/>
              <w:jc w:val="center"/>
              <w:rPr>
                <w:rFonts w:ascii="Arial" w:eastAsia="MS Mincho" w:hAnsi="Arial" w:cs="Arial"/>
                <w:sz w:val="16"/>
                <w:szCs w:val="16"/>
              </w:rPr>
            </w:pPr>
          </w:p>
        </w:tc>
        <w:tc>
          <w:tcPr>
            <w:tcW w:w="1035" w:type="dxa"/>
          </w:tcPr>
          <w:p w:rsidR="000C105B" w:rsidRPr="000C105B" w:rsidRDefault="000C105B" w:rsidP="00A924CB">
            <w:pPr>
              <w:spacing w:line="300" w:lineRule="exact"/>
              <w:ind w:right="-14"/>
              <w:jc w:val="center"/>
              <w:rPr>
                <w:rFonts w:ascii="Arial" w:eastAsia="MS Mincho" w:hAnsi="Arial" w:cs="Arial"/>
                <w:sz w:val="16"/>
                <w:szCs w:val="16"/>
                <w:lang w:val="en-GB"/>
              </w:rPr>
            </w:pPr>
          </w:p>
        </w:tc>
      </w:tr>
      <w:tr w:rsidR="000C105B" w:rsidRPr="000C105B" w:rsidTr="000C105B">
        <w:tc>
          <w:tcPr>
            <w:tcW w:w="3150" w:type="dxa"/>
            <w:hideMark/>
          </w:tcPr>
          <w:p w:rsidR="000C105B" w:rsidRPr="000C105B" w:rsidRDefault="000C105B" w:rsidP="00A924CB">
            <w:pPr>
              <w:spacing w:line="30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rsidR="000C105B" w:rsidRPr="000C105B" w:rsidRDefault="000C105B" w:rsidP="00A924CB">
            <w:pPr>
              <w:spacing w:line="300" w:lineRule="exact"/>
              <w:ind w:right="-14"/>
              <w:jc w:val="both"/>
              <w:rPr>
                <w:rFonts w:ascii="Arial" w:eastAsia="MS Mincho" w:hAnsi="Arial" w:cs="Arial"/>
                <w:sz w:val="16"/>
                <w:szCs w:val="16"/>
                <w:lang w:val="en-GB"/>
              </w:rPr>
            </w:pPr>
          </w:p>
        </w:tc>
        <w:tc>
          <w:tcPr>
            <w:tcW w:w="1035" w:type="dxa"/>
          </w:tcPr>
          <w:p w:rsidR="000C105B" w:rsidRPr="000C105B" w:rsidRDefault="000C105B" w:rsidP="00A924CB">
            <w:pPr>
              <w:spacing w:line="300" w:lineRule="exact"/>
              <w:ind w:right="-14"/>
              <w:jc w:val="both"/>
              <w:rPr>
                <w:rFonts w:ascii="Arial" w:eastAsia="MS Mincho" w:hAnsi="Arial" w:cs="Arial"/>
                <w:sz w:val="16"/>
                <w:szCs w:val="16"/>
                <w:rtl/>
                <w:cs/>
                <w:lang w:val="en-GB"/>
              </w:rPr>
            </w:pPr>
          </w:p>
        </w:tc>
        <w:tc>
          <w:tcPr>
            <w:tcW w:w="1035" w:type="dxa"/>
          </w:tcPr>
          <w:p w:rsidR="000C105B" w:rsidRPr="000C105B" w:rsidRDefault="000C105B" w:rsidP="00A924CB">
            <w:pPr>
              <w:spacing w:line="300" w:lineRule="exact"/>
              <w:ind w:right="-14"/>
              <w:jc w:val="both"/>
              <w:rPr>
                <w:rFonts w:ascii="Arial" w:eastAsia="MS Mincho" w:hAnsi="Arial" w:cs="Arial"/>
                <w:sz w:val="16"/>
                <w:szCs w:val="16"/>
                <w:rtl/>
                <w:cs/>
                <w:lang w:val="en-GB"/>
              </w:rPr>
            </w:pPr>
          </w:p>
        </w:tc>
        <w:tc>
          <w:tcPr>
            <w:tcW w:w="1035" w:type="dxa"/>
          </w:tcPr>
          <w:p w:rsidR="000C105B" w:rsidRPr="000C105B" w:rsidRDefault="000C105B" w:rsidP="00A924CB">
            <w:pPr>
              <w:spacing w:line="300" w:lineRule="exact"/>
              <w:ind w:right="-14"/>
              <w:jc w:val="both"/>
              <w:rPr>
                <w:rFonts w:ascii="Arial" w:eastAsia="MS Mincho" w:hAnsi="Arial" w:cs="Arial"/>
                <w:sz w:val="16"/>
                <w:szCs w:val="16"/>
                <w:rtl/>
                <w:cs/>
                <w:lang w:val="en-GB"/>
              </w:rPr>
            </w:pPr>
          </w:p>
        </w:tc>
        <w:tc>
          <w:tcPr>
            <w:tcW w:w="1035" w:type="dxa"/>
          </w:tcPr>
          <w:p w:rsidR="000C105B" w:rsidRPr="000C105B" w:rsidRDefault="000C105B" w:rsidP="00A924CB">
            <w:pPr>
              <w:spacing w:line="300" w:lineRule="exact"/>
              <w:ind w:right="-14"/>
              <w:jc w:val="both"/>
              <w:rPr>
                <w:rFonts w:ascii="Arial" w:eastAsia="MS Mincho" w:hAnsi="Arial" w:cs="Arial"/>
                <w:sz w:val="16"/>
                <w:szCs w:val="16"/>
                <w:rtl/>
                <w:cs/>
                <w:lang w:val="en-GB"/>
              </w:rPr>
            </w:pPr>
          </w:p>
        </w:tc>
        <w:tc>
          <w:tcPr>
            <w:tcW w:w="1035" w:type="dxa"/>
          </w:tcPr>
          <w:p w:rsidR="000C105B" w:rsidRPr="000C105B" w:rsidRDefault="000C105B" w:rsidP="00A924CB">
            <w:pPr>
              <w:spacing w:line="300" w:lineRule="exact"/>
              <w:ind w:right="-14"/>
              <w:jc w:val="both"/>
              <w:rPr>
                <w:rFonts w:ascii="Arial" w:eastAsia="MS Mincho" w:hAnsi="Arial" w:cs="Arial"/>
                <w:sz w:val="16"/>
                <w:szCs w:val="16"/>
                <w:rtl/>
                <w:cs/>
                <w:lang w:val="en-GB"/>
              </w:rPr>
            </w:pPr>
          </w:p>
        </w:tc>
      </w:tr>
      <w:tr w:rsidR="000C105B" w:rsidRPr="000C105B" w:rsidTr="000C105B">
        <w:trPr>
          <w:trHeight w:val="378"/>
        </w:trPr>
        <w:tc>
          <w:tcPr>
            <w:tcW w:w="3150" w:type="dxa"/>
            <w:vAlign w:val="bottom"/>
            <w:hideMark/>
          </w:tcPr>
          <w:p w:rsidR="000C105B" w:rsidRPr="000C105B" w:rsidRDefault="000C105B" w:rsidP="00A924CB">
            <w:pPr>
              <w:tabs>
                <w:tab w:val="left" w:pos="180"/>
              </w:tabs>
              <w:spacing w:line="30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 attributable to equity holders    of the Company</w:t>
            </w:r>
          </w:p>
        </w:tc>
        <w:tc>
          <w:tcPr>
            <w:tcW w:w="1035" w:type="dxa"/>
          </w:tcPr>
          <w:p w:rsidR="000C105B" w:rsidRDefault="000C105B" w:rsidP="00A924CB">
            <w:pPr>
              <w:tabs>
                <w:tab w:val="decimal" w:pos="792"/>
              </w:tabs>
              <w:spacing w:line="300" w:lineRule="exact"/>
              <w:ind w:right="-14"/>
              <w:rPr>
                <w:rFonts w:ascii="Arial" w:eastAsia="MS Mincho" w:hAnsi="Arial" w:cs="Arial"/>
                <w:sz w:val="16"/>
                <w:szCs w:val="16"/>
                <w:lang w:val="en-GB"/>
              </w:rPr>
            </w:pPr>
          </w:p>
          <w:p w:rsidR="00A924CB" w:rsidRPr="000C105B" w:rsidRDefault="00080A6C" w:rsidP="00A924CB">
            <w:pPr>
              <w:tabs>
                <w:tab w:val="decimal" w:pos="792"/>
              </w:tabs>
              <w:spacing w:line="300" w:lineRule="exact"/>
              <w:ind w:right="-14"/>
              <w:rPr>
                <w:rFonts w:ascii="Arial" w:eastAsia="MS Mincho" w:hAnsi="Arial" w:cs="Arial"/>
                <w:sz w:val="16"/>
                <w:szCs w:val="16"/>
                <w:cs/>
                <w:lang w:val="en-GB"/>
              </w:rPr>
            </w:pPr>
            <w:r>
              <w:rPr>
                <w:rFonts w:ascii="Arial" w:eastAsia="MS Mincho" w:hAnsi="Arial" w:cs="Arial"/>
                <w:sz w:val="16"/>
                <w:szCs w:val="16"/>
                <w:lang w:val="en-GB"/>
              </w:rPr>
              <w:t>797,871</w:t>
            </w:r>
          </w:p>
        </w:tc>
        <w:tc>
          <w:tcPr>
            <w:tcW w:w="1035" w:type="dxa"/>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p w:rsidR="000C105B" w:rsidRPr="000C105B" w:rsidRDefault="000C105B" w:rsidP="00A924CB">
            <w:pPr>
              <w:pBdr>
                <w:bottom w:val="double" w:sz="4" w:space="1" w:color="auto"/>
              </w:pBdr>
              <w:tabs>
                <w:tab w:val="decimal" w:pos="792"/>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533,849</w:t>
            </w:r>
          </w:p>
        </w:tc>
        <w:tc>
          <w:tcPr>
            <w:tcW w:w="1035" w:type="dxa"/>
          </w:tcPr>
          <w:p w:rsidR="000C105B" w:rsidRDefault="000C105B" w:rsidP="00A924CB">
            <w:pPr>
              <w:tabs>
                <w:tab w:val="decimal" w:pos="792"/>
              </w:tabs>
              <w:spacing w:line="300" w:lineRule="exact"/>
              <w:ind w:right="-14"/>
              <w:rPr>
                <w:rFonts w:ascii="Arial" w:eastAsia="MS Mincho" w:hAnsi="Arial" w:cs="Arial"/>
                <w:sz w:val="16"/>
                <w:szCs w:val="16"/>
                <w:lang w:val="en-GB"/>
              </w:rPr>
            </w:pPr>
          </w:p>
          <w:p w:rsidR="00A924CB" w:rsidRPr="000C105B" w:rsidRDefault="004B6996" w:rsidP="00A924CB">
            <w:pP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910,68</w:t>
            </w:r>
            <w:r w:rsidR="00080A6C">
              <w:rPr>
                <w:rFonts w:ascii="Arial" w:eastAsia="MS Mincho" w:hAnsi="Arial" w:cs="Arial"/>
                <w:sz w:val="16"/>
                <w:szCs w:val="16"/>
                <w:lang w:val="en-GB"/>
              </w:rPr>
              <w:t>7</w:t>
            </w:r>
            <w:r w:rsidR="00A1385B">
              <w:rPr>
                <w:rFonts w:ascii="Arial" w:eastAsia="MS Mincho" w:hAnsi="Arial" w:cs="Arial"/>
                <w:sz w:val="16"/>
                <w:szCs w:val="16"/>
                <w:lang w:val="en-GB"/>
              </w:rPr>
              <w:t>*</w:t>
            </w:r>
          </w:p>
        </w:tc>
        <w:tc>
          <w:tcPr>
            <w:tcW w:w="1035" w:type="dxa"/>
          </w:tcPr>
          <w:p w:rsidR="000C105B" w:rsidRPr="000C105B" w:rsidRDefault="000C105B" w:rsidP="00A924CB">
            <w:pPr>
              <w:pBdr>
                <w:bottom w:val="double" w:sz="4" w:space="1" w:color="auto"/>
              </w:pBdr>
              <w:tabs>
                <w:tab w:val="decimal" w:pos="702"/>
              </w:tabs>
              <w:spacing w:line="300" w:lineRule="exact"/>
              <w:ind w:right="-14"/>
              <w:rPr>
                <w:rFonts w:ascii="Arial" w:eastAsia="MS Mincho" w:hAnsi="Arial" w:cs="Arial"/>
                <w:sz w:val="16"/>
                <w:szCs w:val="16"/>
                <w:lang w:val="en-GB"/>
              </w:rPr>
            </w:pPr>
          </w:p>
          <w:p w:rsidR="000C105B" w:rsidRPr="000C105B" w:rsidRDefault="000C105B" w:rsidP="00A924CB">
            <w:pPr>
              <w:pBdr>
                <w:bottom w:val="double" w:sz="4" w:space="1" w:color="auto"/>
              </w:pBdr>
              <w:tabs>
                <w:tab w:val="decimal" w:pos="792"/>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906,608</w:t>
            </w:r>
          </w:p>
        </w:tc>
        <w:tc>
          <w:tcPr>
            <w:tcW w:w="1035" w:type="dxa"/>
          </w:tcPr>
          <w:p w:rsidR="000C105B" w:rsidRPr="000C105B" w:rsidRDefault="000C105B" w:rsidP="00A924CB">
            <w:pPr>
              <w:pBdr>
                <w:bottom w:val="double" w:sz="4" w:space="1" w:color="auto"/>
              </w:pBdr>
              <w:tabs>
                <w:tab w:val="decimal" w:pos="560"/>
              </w:tabs>
              <w:spacing w:line="300" w:lineRule="exact"/>
              <w:ind w:right="-14"/>
              <w:rPr>
                <w:rFonts w:ascii="Arial" w:eastAsia="MS Mincho" w:hAnsi="Arial" w:cs="Arial"/>
                <w:sz w:val="16"/>
                <w:szCs w:val="16"/>
                <w:lang w:val="en-GB"/>
              </w:rPr>
            </w:pPr>
          </w:p>
          <w:p w:rsidR="000C105B" w:rsidRPr="000C105B" w:rsidRDefault="00A924CB" w:rsidP="00A924CB">
            <w:pPr>
              <w:pBdr>
                <w:bottom w:val="double" w:sz="4" w:space="1" w:color="auto"/>
              </w:pBdr>
              <w:tabs>
                <w:tab w:val="decimal" w:pos="560"/>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0.8</w:t>
            </w:r>
            <w:r w:rsidR="00A1385B">
              <w:rPr>
                <w:rFonts w:ascii="Arial" w:eastAsia="MS Mincho" w:hAnsi="Arial" w:cs="Arial"/>
                <w:sz w:val="16"/>
                <w:szCs w:val="16"/>
                <w:lang w:val="en-GB"/>
              </w:rPr>
              <w:t>7</w:t>
            </w:r>
            <w:r w:rsidR="00080A6C">
              <w:rPr>
                <w:rFonts w:ascii="Arial" w:eastAsia="MS Mincho" w:hAnsi="Arial" w:cs="Arial"/>
                <w:sz w:val="16"/>
                <w:szCs w:val="16"/>
                <w:lang w:val="en-GB"/>
              </w:rPr>
              <w:t>6</w:t>
            </w:r>
          </w:p>
        </w:tc>
        <w:tc>
          <w:tcPr>
            <w:tcW w:w="1035" w:type="dxa"/>
          </w:tcPr>
          <w:p w:rsidR="000C105B" w:rsidRPr="000C105B" w:rsidRDefault="000C105B" w:rsidP="00A924CB">
            <w:pPr>
              <w:pBdr>
                <w:bottom w:val="double" w:sz="4" w:space="1" w:color="auto"/>
              </w:pBdr>
              <w:tabs>
                <w:tab w:val="decimal" w:pos="477"/>
                <w:tab w:val="decimal" w:pos="560"/>
              </w:tabs>
              <w:spacing w:line="300" w:lineRule="exact"/>
              <w:ind w:right="-14"/>
              <w:rPr>
                <w:rFonts w:ascii="Arial" w:eastAsia="MS Mincho" w:hAnsi="Arial" w:cs="Arial"/>
                <w:sz w:val="16"/>
                <w:szCs w:val="16"/>
                <w:lang w:val="en-GB"/>
              </w:rPr>
            </w:pPr>
          </w:p>
          <w:p w:rsidR="000C105B" w:rsidRPr="000C105B" w:rsidRDefault="000C105B" w:rsidP="00A924CB">
            <w:pPr>
              <w:pBdr>
                <w:bottom w:val="double" w:sz="4" w:space="1" w:color="auto"/>
              </w:pBdr>
              <w:tabs>
                <w:tab w:val="decimal" w:pos="56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0.589</w:t>
            </w:r>
          </w:p>
        </w:tc>
      </w:tr>
      <w:tr w:rsidR="000C105B" w:rsidRPr="000C105B" w:rsidTr="000C105B">
        <w:tc>
          <w:tcPr>
            <w:tcW w:w="3150" w:type="dxa"/>
            <w:hideMark/>
          </w:tcPr>
          <w:p w:rsidR="000C105B" w:rsidRPr="000C105B" w:rsidRDefault="000C105B" w:rsidP="00A924CB">
            <w:pPr>
              <w:spacing w:line="300" w:lineRule="exact"/>
              <w:ind w:right="-14"/>
              <w:jc w:val="both"/>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560"/>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477"/>
                <w:tab w:val="decimal" w:pos="560"/>
              </w:tabs>
              <w:spacing w:line="300" w:lineRule="exact"/>
              <w:ind w:right="-14"/>
              <w:rPr>
                <w:rFonts w:ascii="Arial" w:eastAsia="MS Mincho" w:hAnsi="Arial" w:cs="Arial"/>
                <w:sz w:val="16"/>
                <w:szCs w:val="16"/>
                <w:lang w:val="en-GB"/>
              </w:rPr>
            </w:pPr>
          </w:p>
        </w:tc>
      </w:tr>
      <w:tr w:rsidR="000C105B" w:rsidRPr="000C105B" w:rsidTr="000C105B">
        <w:tc>
          <w:tcPr>
            <w:tcW w:w="3150" w:type="dxa"/>
            <w:hideMark/>
          </w:tcPr>
          <w:p w:rsidR="000C105B" w:rsidRPr="000C105B" w:rsidRDefault="000C105B" w:rsidP="00A924CB">
            <w:pPr>
              <w:tabs>
                <w:tab w:val="left" w:pos="180"/>
              </w:tabs>
              <w:spacing w:line="300" w:lineRule="exact"/>
              <w:ind w:left="341" w:right="-14" w:hanging="341"/>
              <w:rPr>
                <w:rFonts w:ascii="Arial" w:eastAsia="MS Mincho" w:hAnsi="Arial" w:cs="Arial"/>
                <w:b/>
                <w:bCs/>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560"/>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477"/>
                <w:tab w:val="decimal" w:pos="560"/>
              </w:tabs>
              <w:spacing w:line="300" w:lineRule="exact"/>
              <w:ind w:right="-14"/>
              <w:rPr>
                <w:rFonts w:ascii="Arial" w:eastAsia="MS Mincho" w:hAnsi="Arial" w:cs="Arial"/>
                <w:sz w:val="16"/>
                <w:szCs w:val="16"/>
                <w:lang w:val="en-GB"/>
              </w:rPr>
            </w:pPr>
          </w:p>
        </w:tc>
      </w:tr>
      <w:tr w:rsidR="000C105B" w:rsidRPr="000C105B" w:rsidTr="000C105B">
        <w:tc>
          <w:tcPr>
            <w:tcW w:w="3150" w:type="dxa"/>
            <w:vAlign w:val="bottom"/>
            <w:hideMark/>
          </w:tcPr>
          <w:p w:rsidR="000C105B" w:rsidRPr="000C105B" w:rsidRDefault="000C105B" w:rsidP="00A924CB">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vAlign w:val="bottom"/>
          </w:tcPr>
          <w:p w:rsidR="000C105B" w:rsidRPr="000C105B" w:rsidRDefault="002072EB" w:rsidP="00A924CB">
            <w:pPr>
              <w:pBdr>
                <w:bottom w:val="single" w:sz="4" w:space="1" w:color="auto"/>
              </w:pBdr>
              <w:tabs>
                <w:tab w:val="decimal" w:pos="792"/>
              </w:tabs>
              <w:spacing w:line="30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2072EB" w:rsidP="00A924CB">
            <w:pPr>
              <w:pBdr>
                <w:bottom w:val="single" w:sz="4" w:space="1" w:color="auto"/>
              </w:pBd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23,499</w:t>
            </w: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560"/>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477"/>
                <w:tab w:val="decimal" w:pos="560"/>
              </w:tabs>
              <w:spacing w:line="300" w:lineRule="exact"/>
              <w:ind w:right="-14"/>
              <w:rPr>
                <w:rFonts w:ascii="Arial" w:eastAsia="MS Mincho" w:hAnsi="Arial" w:cs="Arial"/>
                <w:sz w:val="16"/>
                <w:szCs w:val="16"/>
                <w:lang w:val="en-GB"/>
              </w:rPr>
            </w:pPr>
          </w:p>
        </w:tc>
      </w:tr>
      <w:tr w:rsidR="000C105B" w:rsidRPr="000C105B" w:rsidTr="000C105B">
        <w:tc>
          <w:tcPr>
            <w:tcW w:w="3150" w:type="dxa"/>
            <w:vAlign w:val="bottom"/>
            <w:hideMark/>
          </w:tcPr>
          <w:p w:rsidR="000C105B" w:rsidRPr="000C105B" w:rsidRDefault="000C105B" w:rsidP="00A924CB">
            <w:pPr>
              <w:tabs>
                <w:tab w:val="left" w:pos="180"/>
              </w:tabs>
              <w:spacing w:line="30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rtl/>
                <w:cs/>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560"/>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477"/>
                <w:tab w:val="decimal" w:pos="560"/>
              </w:tabs>
              <w:spacing w:line="300" w:lineRule="exact"/>
              <w:ind w:right="-14"/>
              <w:rPr>
                <w:rFonts w:ascii="Arial" w:eastAsia="MS Mincho" w:hAnsi="Arial" w:cs="Arial"/>
                <w:sz w:val="16"/>
                <w:szCs w:val="16"/>
                <w:lang w:val="en-GB"/>
              </w:rPr>
            </w:pPr>
          </w:p>
        </w:tc>
      </w:tr>
      <w:tr w:rsidR="000C105B" w:rsidRPr="000C105B" w:rsidTr="000C105B">
        <w:trPr>
          <w:trHeight w:val="87"/>
        </w:trPr>
        <w:tc>
          <w:tcPr>
            <w:tcW w:w="3150" w:type="dxa"/>
            <w:vAlign w:val="bottom"/>
            <w:hideMark/>
          </w:tcPr>
          <w:p w:rsidR="000C105B" w:rsidRPr="000C105B" w:rsidRDefault="000C105B" w:rsidP="00A924CB">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rtl/>
                <w:cs/>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560"/>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477"/>
                <w:tab w:val="decimal" w:pos="560"/>
              </w:tabs>
              <w:spacing w:line="300" w:lineRule="exact"/>
              <w:ind w:right="-14"/>
              <w:rPr>
                <w:rFonts w:ascii="Arial" w:eastAsia="MS Mincho" w:hAnsi="Arial" w:cs="Arial"/>
                <w:sz w:val="16"/>
                <w:szCs w:val="16"/>
                <w:lang w:val="en-GB"/>
              </w:rPr>
            </w:pPr>
          </w:p>
        </w:tc>
      </w:tr>
      <w:tr w:rsidR="000C105B" w:rsidRPr="000C105B" w:rsidTr="000C105B">
        <w:tc>
          <w:tcPr>
            <w:tcW w:w="3150" w:type="dxa"/>
            <w:vAlign w:val="bottom"/>
            <w:hideMark/>
          </w:tcPr>
          <w:p w:rsidR="000C105B" w:rsidRPr="000C105B" w:rsidRDefault="000C105B" w:rsidP="00A924CB">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rtl/>
                <w:cs/>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C105B" w:rsidP="00A924CB">
            <w:pPr>
              <w:tabs>
                <w:tab w:val="decimal" w:pos="560"/>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477"/>
                <w:tab w:val="decimal" w:pos="560"/>
              </w:tabs>
              <w:spacing w:line="300" w:lineRule="exact"/>
              <w:ind w:right="-14"/>
              <w:rPr>
                <w:rFonts w:ascii="Arial" w:eastAsia="MS Mincho" w:hAnsi="Arial" w:cs="Arial"/>
                <w:sz w:val="16"/>
                <w:szCs w:val="16"/>
                <w:lang w:val="en-GB"/>
              </w:rPr>
            </w:pPr>
          </w:p>
        </w:tc>
      </w:tr>
      <w:tr w:rsidR="000C105B" w:rsidRPr="000C105B" w:rsidTr="000C105B">
        <w:tc>
          <w:tcPr>
            <w:tcW w:w="3150" w:type="dxa"/>
            <w:vAlign w:val="bottom"/>
            <w:hideMark/>
          </w:tcPr>
          <w:p w:rsidR="000C105B" w:rsidRPr="000C105B" w:rsidRDefault="000C105B" w:rsidP="00A924CB">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rsidR="000C105B" w:rsidRPr="000C105B" w:rsidRDefault="000C105B" w:rsidP="00A924CB">
            <w:pPr>
              <w:tabs>
                <w:tab w:val="decimal" w:pos="477"/>
                <w:tab w:val="decimal" w:pos="792"/>
              </w:tabs>
              <w:spacing w:line="300" w:lineRule="exact"/>
              <w:ind w:right="-14"/>
              <w:rPr>
                <w:rFonts w:ascii="Arial" w:eastAsia="MS Mincho" w:hAnsi="Arial" w:cs="Arial"/>
                <w:sz w:val="16"/>
                <w:szCs w:val="16"/>
                <w:rtl/>
                <w:cs/>
                <w:lang w:val="en-GB"/>
              </w:rPr>
            </w:pPr>
          </w:p>
        </w:tc>
        <w:tc>
          <w:tcPr>
            <w:tcW w:w="1035" w:type="dxa"/>
          </w:tcPr>
          <w:p w:rsidR="000C105B" w:rsidRPr="000C105B" w:rsidRDefault="000C105B" w:rsidP="00A924CB">
            <w:pPr>
              <w:tabs>
                <w:tab w:val="decimal" w:pos="477"/>
                <w:tab w:val="decimal" w:pos="522"/>
              </w:tabs>
              <w:spacing w:line="300" w:lineRule="exact"/>
              <w:ind w:right="-14"/>
              <w:jc w:val="right"/>
              <w:rPr>
                <w:rFonts w:ascii="Arial" w:eastAsia="MS Mincho" w:hAnsi="Arial" w:cs="Arial"/>
                <w:sz w:val="16"/>
                <w:szCs w:val="16"/>
                <w:rtl/>
                <w:cs/>
                <w:lang w:val="en-GB"/>
              </w:rPr>
            </w:pPr>
          </w:p>
        </w:tc>
        <w:tc>
          <w:tcPr>
            <w:tcW w:w="1035" w:type="dxa"/>
          </w:tcPr>
          <w:p w:rsidR="000C105B" w:rsidRPr="000C105B" w:rsidRDefault="000C105B" w:rsidP="00A924CB">
            <w:pPr>
              <w:tabs>
                <w:tab w:val="decimal" w:pos="792"/>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477"/>
              </w:tabs>
              <w:spacing w:line="300" w:lineRule="exact"/>
              <w:ind w:right="-14"/>
              <w:rPr>
                <w:rFonts w:ascii="Arial" w:eastAsia="MS Mincho" w:hAnsi="Arial" w:cs="Arial"/>
                <w:sz w:val="16"/>
                <w:szCs w:val="16"/>
                <w:rtl/>
                <w:cs/>
                <w:lang w:val="en-GB"/>
              </w:rPr>
            </w:pPr>
          </w:p>
        </w:tc>
        <w:tc>
          <w:tcPr>
            <w:tcW w:w="1035" w:type="dxa"/>
            <w:vAlign w:val="bottom"/>
          </w:tcPr>
          <w:p w:rsidR="000C105B" w:rsidRPr="000C105B" w:rsidRDefault="000C105B" w:rsidP="00A924CB">
            <w:pPr>
              <w:tabs>
                <w:tab w:val="decimal" w:pos="477"/>
                <w:tab w:val="decimal" w:pos="560"/>
              </w:tabs>
              <w:spacing w:line="300" w:lineRule="exact"/>
              <w:ind w:right="-14"/>
              <w:rPr>
                <w:rFonts w:ascii="Arial" w:eastAsia="MS Mincho" w:hAnsi="Arial" w:cs="Arial"/>
                <w:sz w:val="16"/>
                <w:szCs w:val="16"/>
                <w:lang w:val="en-GB"/>
              </w:rPr>
            </w:pPr>
          </w:p>
        </w:tc>
        <w:tc>
          <w:tcPr>
            <w:tcW w:w="1035" w:type="dxa"/>
          </w:tcPr>
          <w:p w:rsidR="000C105B" w:rsidRPr="000C105B" w:rsidRDefault="000C105B" w:rsidP="00A924CB">
            <w:pPr>
              <w:tabs>
                <w:tab w:val="decimal" w:pos="560"/>
                <w:tab w:val="decimal" w:pos="702"/>
              </w:tabs>
              <w:spacing w:line="300" w:lineRule="exact"/>
              <w:ind w:right="-14"/>
              <w:rPr>
                <w:rFonts w:ascii="Arial" w:eastAsia="MS Mincho" w:hAnsi="Arial" w:cs="Arial"/>
                <w:sz w:val="16"/>
                <w:szCs w:val="16"/>
                <w:lang w:val="en-GB"/>
              </w:rPr>
            </w:pPr>
          </w:p>
        </w:tc>
      </w:tr>
      <w:tr w:rsidR="000C105B" w:rsidRPr="000C105B" w:rsidTr="00A924CB">
        <w:trPr>
          <w:trHeight w:val="87"/>
        </w:trPr>
        <w:tc>
          <w:tcPr>
            <w:tcW w:w="3150" w:type="dxa"/>
            <w:vAlign w:val="bottom"/>
            <w:hideMark/>
          </w:tcPr>
          <w:p w:rsidR="000C105B" w:rsidRPr="000C105B" w:rsidRDefault="000C105B" w:rsidP="00A924CB">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rsidR="000C105B" w:rsidRPr="000C105B" w:rsidRDefault="00080A6C" w:rsidP="00A924CB">
            <w:pPr>
              <w:pBdr>
                <w:bottom w:val="double" w:sz="4" w:space="1" w:color="auto"/>
              </w:pBdr>
              <w:tabs>
                <w:tab w:val="decimal" w:pos="792"/>
              </w:tabs>
              <w:spacing w:line="300" w:lineRule="exact"/>
              <w:ind w:right="-14"/>
              <w:rPr>
                <w:rFonts w:ascii="Arial" w:eastAsia="MS Mincho" w:hAnsi="Arial" w:cs="Arial"/>
                <w:sz w:val="16"/>
                <w:szCs w:val="16"/>
                <w:rtl/>
                <w:cs/>
                <w:lang w:val="en-GB"/>
              </w:rPr>
            </w:pPr>
            <w:r>
              <w:rPr>
                <w:rFonts w:ascii="Arial" w:eastAsia="MS Mincho" w:hAnsi="Arial" w:cs="Arial"/>
                <w:sz w:val="16"/>
                <w:szCs w:val="16"/>
                <w:lang w:val="en-GB"/>
              </w:rPr>
              <w:t>797,871</w:t>
            </w: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2072EB" w:rsidP="00A924CB">
            <w:pPr>
              <w:pBdr>
                <w:bottom w:val="double" w:sz="4" w:space="1" w:color="auto"/>
              </w:pBd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934,18</w:t>
            </w:r>
            <w:r w:rsidR="00080A6C">
              <w:rPr>
                <w:rFonts w:ascii="Arial" w:eastAsia="MS Mincho" w:hAnsi="Arial" w:cs="Arial"/>
                <w:sz w:val="16"/>
                <w:szCs w:val="16"/>
                <w:lang w:val="en-GB"/>
              </w:rPr>
              <w:t>6</w:t>
            </w:r>
          </w:p>
        </w:tc>
        <w:tc>
          <w:tcPr>
            <w:tcW w:w="1035" w:type="dxa"/>
            <w:vAlign w:val="bottom"/>
          </w:tcPr>
          <w:p w:rsidR="000C105B" w:rsidRPr="000C105B" w:rsidRDefault="000C105B" w:rsidP="00A924CB">
            <w:pPr>
              <w:tabs>
                <w:tab w:val="decimal" w:pos="702"/>
              </w:tabs>
              <w:spacing w:line="300" w:lineRule="exact"/>
              <w:ind w:right="-14"/>
              <w:rPr>
                <w:rFonts w:ascii="Arial" w:eastAsia="MS Mincho" w:hAnsi="Arial" w:cs="Arial"/>
                <w:sz w:val="16"/>
                <w:szCs w:val="16"/>
                <w:lang w:val="en-GB"/>
              </w:rPr>
            </w:pPr>
          </w:p>
        </w:tc>
        <w:tc>
          <w:tcPr>
            <w:tcW w:w="1035" w:type="dxa"/>
            <w:vAlign w:val="bottom"/>
          </w:tcPr>
          <w:p w:rsidR="000C105B" w:rsidRPr="000C105B" w:rsidRDefault="00080A6C" w:rsidP="00A924CB">
            <w:pPr>
              <w:pBdr>
                <w:bottom w:val="double" w:sz="4" w:space="1" w:color="auto"/>
              </w:pBdr>
              <w:tabs>
                <w:tab w:val="decimal" w:pos="560"/>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0.854</w:t>
            </w:r>
          </w:p>
        </w:tc>
        <w:tc>
          <w:tcPr>
            <w:tcW w:w="1035" w:type="dxa"/>
          </w:tcPr>
          <w:p w:rsidR="000C105B" w:rsidRPr="000C105B" w:rsidRDefault="000C105B" w:rsidP="00A924CB">
            <w:pPr>
              <w:tabs>
                <w:tab w:val="decimal" w:pos="560"/>
                <w:tab w:val="decimal" w:pos="702"/>
              </w:tabs>
              <w:spacing w:line="300" w:lineRule="exact"/>
              <w:ind w:right="-14"/>
              <w:rPr>
                <w:rFonts w:ascii="Arial" w:eastAsia="MS Mincho" w:hAnsi="Arial" w:cs="Arial"/>
                <w:sz w:val="16"/>
                <w:szCs w:val="16"/>
                <w:lang w:val="en-GB"/>
              </w:rPr>
            </w:pPr>
          </w:p>
        </w:tc>
      </w:tr>
    </w:tbl>
    <w:p w:rsidR="000C105B" w:rsidRDefault="000C105B" w:rsidP="000C105B">
      <w:pPr>
        <w:ind w:left="450"/>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 xml:space="preserve">Include ordinary shares from cash receipts </w:t>
      </w:r>
      <w:r w:rsidR="00080A6C">
        <w:rPr>
          <w:rFonts w:ascii="Arial" w:hAnsi="Arial"/>
          <w:sz w:val="16"/>
          <w:szCs w:val="16"/>
        </w:rPr>
        <w:t>from</w:t>
      </w:r>
      <w:r>
        <w:rPr>
          <w:rFonts w:ascii="Arial" w:hAnsi="Arial"/>
          <w:sz w:val="16"/>
          <w:szCs w:val="16"/>
        </w:rPr>
        <w:t xml:space="preserve"> share subscription</w:t>
      </w:r>
    </w:p>
    <w:p w:rsidR="000C105B" w:rsidRPr="000C105B" w:rsidRDefault="000C105B" w:rsidP="000C105B">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0C105B">
        <w:rPr>
          <w:rFonts w:ascii="Arial" w:hAnsi="Arial"/>
          <w:sz w:val="22"/>
          <w:szCs w:val="22"/>
        </w:rPr>
        <w:t>The Company has not computed the diluted earnings per share from the exercise of warrants</w:t>
      </w:r>
      <w:r w:rsidRPr="000C105B">
        <w:rPr>
          <w:rFonts w:ascii="Arial" w:hAnsi="Arial"/>
          <w:sz w:val="22"/>
          <w:szCs w:val="22"/>
          <w:cs/>
        </w:rPr>
        <w:t xml:space="preserve"> </w:t>
      </w:r>
      <w:r w:rsidRPr="000C105B">
        <w:rPr>
          <w:rFonts w:ascii="Arial" w:hAnsi="Arial"/>
          <w:sz w:val="22"/>
          <w:szCs w:val="22"/>
        </w:rPr>
        <w:t xml:space="preserve">(JMART-W4) for the </w:t>
      </w:r>
      <w:r w:rsidR="00FB0156">
        <w:rPr>
          <w:rFonts w:ascii="Arial" w:hAnsi="Arial"/>
          <w:sz w:val="22"/>
          <w:szCs w:val="22"/>
        </w:rPr>
        <w:t>year</w:t>
      </w:r>
      <w:r w:rsidRPr="000C105B">
        <w:rPr>
          <w:rFonts w:ascii="Arial" w:hAnsi="Arial"/>
          <w:sz w:val="22"/>
          <w:szCs w:val="22"/>
        </w:rPr>
        <w:t xml:space="preserve"> ended </w:t>
      </w:r>
      <w:r w:rsidR="00FB0156">
        <w:rPr>
          <w:rFonts w:ascii="Arial" w:hAnsi="Arial"/>
          <w:sz w:val="22"/>
          <w:szCs w:val="22"/>
        </w:rPr>
        <w:t>31 December</w:t>
      </w:r>
      <w:r w:rsidRPr="000C105B">
        <w:rPr>
          <w:rFonts w:ascii="Arial" w:hAnsi="Arial"/>
          <w:sz w:val="22"/>
          <w:szCs w:val="22"/>
        </w:rPr>
        <w:t xml:space="preserve"> 2020 and the exercise of warrants (JMART-W2) for the </w:t>
      </w:r>
      <w:r w:rsidR="00FB0156">
        <w:rPr>
          <w:rFonts w:ascii="Arial" w:hAnsi="Arial"/>
          <w:sz w:val="22"/>
          <w:szCs w:val="22"/>
        </w:rPr>
        <w:t xml:space="preserve">year </w:t>
      </w:r>
      <w:r w:rsidRPr="000C105B">
        <w:rPr>
          <w:rFonts w:ascii="Arial" w:hAnsi="Arial"/>
          <w:sz w:val="22"/>
          <w:szCs w:val="22"/>
        </w:rPr>
        <w:t xml:space="preserve">ended </w:t>
      </w:r>
      <w:r w:rsidR="00FB0156">
        <w:rPr>
          <w:rFonts w:ascii="Arial" w:hAnsi="Arial"/>
          <w:sz w:val="22"/>
          <w:szCs w:val="22"/>
        </w:rPr>
        <w:t>31 December</w:t>
      </w:r>
      <w:r w:rsidRPr="000C105B">
        <w:rPr>
          <w:rFonts w:ascii="Arial" w:hAnsi="Arial"/>
          <w:sz w:val="22"/>
          <w:szCs w:val="22"/>
        </w:rPr>
        <w:t xml:space="preserve"> 2019 because the Company’s average share price was lower than the exercise price of the warrants.</w:t>
      </w:r>
    </w:p>
    <w:p w:rsidR="00043596" w:rsidRPr="00E4371C" w:rsidRDefault="000C105B" w:rsidP="00D43296">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3E04A4">
        <w:rPr>
          <w:rFonts w:ascii="Arial" w:hAnsi="Arial" w:cs="Arial"/>
          <w:b/>
          <w:bCs/>
          <w:sz w:val="22"/>
          <w:szCs w:val="22"/>
        </w:rPr>
        <w:t>3.</w:t>
      </w:r>
      <w:r w:rsidR="00043596" w:rsidRPr="00E4371C">
        <w:rPr>
          <w:rFonts w:ascii="Arial" w:hAnsi="Arial" w:cs="Arial"/>
          <w:b/>
          <w:bCs/>
          <w:sz w:val="22"/>
          <w:szCs w:val="22"/>
        </w:rPr>
        <w:tab/>
        <w:t xml:space="preserve">Segment information </w:t>
      </w:r>
    </w:p>
    <w:p w:rsidR="003C5509" w:rsidRDefault="006A08F4" w:rsidP="006A08F4">
      <w:pPr>
        <w:tabs>
          <w:tab w:val="left" w:pos="2160"/>
          <w:tab w:val="right" w:pos="7280"/>
          <w:tab w:val="right" w:pos="854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9A443E" w:rsidRPr="00E4371C" w:rsidRDefault="006A08F4" w:rsidP="006A08F4">
      <w:pPr>
        <w:tabs>
          <w:tab w:val="left" w:pos="2160"/>
          <w:tab w:val="right" w:pos="7280"/>
          <w:tab w:val="right" w:pos="854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 xml:space="preserve">For management purposes, the </w:t>
      </w:r>
      <w:r w:rsidR="007E5EB5">
        <w:rPr>
          <w:rFonts w:ascii="Arial" w:hAnsi="Arial"/>
          <w:sz w:val="22"/>
          <w:szCs w:val="22"/>
        </w:rPr>
        <w:t>Group</w:t>
      </w:r>
      <w:r w:rsidR="009A443E" w:rsidRPr="00E4371C">
        <w:rPr>
          <w:rFonts w:ascii="Arial" w:hAnsi="Arial"/>
          <w:sz w:val="22"/>
          <w:szCs w:val="22"/>
        </w:rPr>
        <w:t xml:space="preserve"> </w:t>
      </w:r>
      <w:r w:rsidR="007E5EB5">
        <w:rPr>
          <w:rFonts w:ascii="Arial" w:hAnsi="Arial"/>
          <w:sz w:val="22"/>
          <w:szCs w:val="22"/>
        </w:rPr>
        <w:t>is</w:t>
      </w:r>
      <w:r w:rsidR="009A443E" w:rsidRPr="00E4371C">
        <w:rPr>
          <w:rFonts w:ascii="Arial" w:hAnsi="Arial"/>
          <w:sz w:val="22"/>
          <w:szCs w:val="22"/>
        </w:rPr>
        <w:t xml:space="preserve"> organised into business units based on its products and services and have </w:t>
      </w:r>
      <w:r w:rsidR="008329F8">
        <w:rPr>
          <w:rFonts w:ascii="Arial" w:hAnsi="Arial"/>
          <w:sz w:val="22"/>
          <w:szCs w:val="22"/>
        </w:rPr>
        <w:t>four</w:t>
      </w:r>
      <w:r w:rsidR="009A443E" w:rsidRPr="00E4371C">
        <w:rPr>
          <w:rFonts w:ascii="Arial" w:hAnsi="Arial"/>
          <w:sz w:val="22"/>
          <w:szCs w:val="22"/>
        </w:rPr>
        <w:t xml:space="preserve"> reportable segments as follows:</w:t>
      </w:r>
    </w:p>
    <w:p w:rsidR="008A5F64" w:rsidRPr="008A5F64"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Trading </w:t>
      </w:r>
      <w:r w:rsidR="009F062E">
        <w:rPr>
          <w:rFonts w:ascii="Arial" w:hAnsi="Arial" w:cs="Arial"/>
          <w:sz w:val="22"/>
          <w:szCs w:val="22"/>
        </w:rPr>
        <w:t>b</w:t>
      </w:r>
      <w:r w:rsidRPr="008A5F64">
        <w:rPr>
          <w:rFonts w:ascii="Arial" w:hAnsi="Arial" w:cs="Arial"/>
          <w:sz w:val="22"/>
          <w:szCs w:val="22"/>
        </w:rPr>
        <w:t>usiness</w:t>
      </w:r>
    </w:p>
    <w:p w:rsidR="008A5F64" w:rsidRPr="008A5F64"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Debt collection </w:t>
      </w:r>
      <w:r w:rsidR="009F062E">
        <w:rPr>
          <w:rFonts w:ascii="Arial" w:hAnsi="Arial" w:cs="Arial"/>
          <w:sz w:val="22"/>
          <w:szCs w:val="22"/>
        </w:rPr>
        <w:t>b</w:t>
      </w:r>
      <w:r w:rsidRPr="008A5F64">
        <w:rPr>
          <w:rFonts w:ascii="Arial" w:hAnsi="Arial" w:cs="Arial"/>
          <w:sz w:val="22"/>
          <w:szCs w:val="22"/>
        </w:rPr>
        <w:t>usiness</w:t>
      </w:r>
    </w:p>
    <w:p w:rsidR="008A5F64"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Rental </w:t>
      </w:r>
      <w:r w:rsidR="009F062E">
        <w:rPr>
          <w:rFonts w:ascii="Arial" w:hAnsi="Arial" w:cs="Arial"/>
          <w:sz w:val="22"/>
          <w:szCs w:val="22"/>
        </w:rPr>
        <w:t>b</w:t>
      </w:r>
      <w:r w:rsidRPr="008A5F64">
        <w:rPr>
          <w:rFonts w:ascii="Arial" w:hAnsi="Arial" w:cs="Arial"/>
          <w:sz w:val="22"/>
          <w:szCs w:val="22"/>
        </w:rPr>
        <w:t>usiness</w:t>
      </w:r>
    </w:p>
    <w:p w:rsidR="008329F8" w:rsidRPr="008A5F64" w:rsidRDefault="008329F8"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Pr>
          <w:rFonts w:ascii="Arial" w:hAnsi="Arial" w:cs="Arial"/>
          <w:sz w:val="22"/>
          <w:szCs w:val="22"/>
        </w:rPr>
        <w:t>Other</w:t>
      </w:r>
    </w:p>
    <w:p w:rsidR="009A443E" w:rsidRPr="00E4371C" w:rsidRDefault="006A08F4" w:rsidP="00BB0198">
      <w:pPr>
        <w:tabs>
          <w:tab w:val="left" w:pos="2160"/>
          <w:tab w:val="right" w:pos="7280"/>
          <w:tab w:val="right" w:pos="8540"/>
        </w:tabs>
        <w:spacing w:before="120" w:after="120" w:line="380" w:lineRule="exact"/>
        <w:ind w:left="547" w:hanging="547"/>
        <w:jc w:val="thaiDistribute"/>
        <w:rPr>
          <w:rFonts w:ascii="Arial" w:hAnsi="Arial"/>
          <w:i/>
          <w:iCs/>
          <w:szCs w:val="22"/>
        </w:rPr>
      </w:pPr>
      <w:r w:rsidRPr="00E4371C">
        <w:rPr>
          <w:rFonts w:ascii="Arial" w:hAnsi="Arial"/>
          <w:sz w:val="22"/>
          <w:szCs w:val="22"/>
        </w:rPr>
        <w:tab/>
      </w:r>
      <w:r w:rsidR="009A443E" w:rsidRPr="00E4371C">
        <w:rPr>
          <w:rFonts w:ascii="Arial" w:hAnsi="Arial"/>
          <w:sz w:val="22"/>
          <w:szCs w:val="22"/>
        </w:rPr>
        <w:t>No operating segments have been aggregated to form the above reportable operating</w:t>
      </w:r>
      <w:r w:rsidR="009A443E" w:rsidRPr="00E4371C">
        <w:rPr>
          <w:rFonts w:ascii="Arial" w:hAnsi="Arial" w:cs="Arial"/>
          <w:color w:val="000000"/>
          <w:szCs w:val="22"/>
        </w:rPr>
        <w:t xml:space="preserve"> </w:t>
      </w:r>
      <w:r w:rsidR="009A443E" w:rsidRPr="00E4371C">
        <w:rPr>
          <w:rFonts w:ascii="Arial" w:hAnsi="Arial"/>
          <w:sz w:val="22"/>
          <w:szCs w:val="22"/>
        </w:rPr>
        <w:t>segments.</w:t>
      </w:r>
      <w:r w:rsidR="009A443E" w:rsidRPr="00E4371C">
        <w:rPr>
          <w:rFonts w:ascii="Arial" w:hAnsi="Arial" w:hint="cs"/>
          <w:color w:val="000000"/>
          <w:szCs w:val="22"/>
          <w:cs/>
        </w:rPr>
        <w:t xml:space="preserve"> </w:t>
      </w:r>
    </w:p>
    <w:p w:rsidR="003E04A4" w:rsidRDefault="003C5509" w:rsidP="006A08F4">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p>
    <w:p w:rsidR="003E04A4" w:rsidRDefault="003E04A4">
      <w:pPr>
        <w:overflowPunct/>
        <w:autoSpaceDE/>
        <w:autoSpaceDN/>
        <w:adjustRightInd/>
        <w:textAlignment w:val="auto"/>
        <w:rPr>
          <w:rFonts w:ascii="Arial" w:hAnsi="Arial"/>
          <w:sz w:val="22"/>
          <w:szCs w:val="22"/>
        </w:rPr>
      </w:pPr>
      <w:r>
        <w:rPr>
          <w:rFonts w:ascii="Arial" w:hAnsi="Arial"/>
          <w:sz w:val="22"/>
          <w:szCs w:val="22"/>
        </w:rPr>
        <w:br w:type="page"/>
      </w:r>
    </w:p>
    <w:p w:rsidR="009A443E" w:rsidRPr="00E4371C" w:rsidRDefault="003E04A4" w:rsidP="006A08F4">
      <w:pPr>
        <w:tabs>
          <w:tab w:val="left" w:pos="2160"/>
          <w:tab w:val="right" w:pos="7280"/>
          <w:tab w:val="right" w:pos="8540"/>
        </w:tabs>
        <w:spacing w:before="120" w:after="120" w:line="380" w:lineRule="exact"/>
        <w:ind w:left="540" w:hanging="540"/>
        <w:jc w:val="thaiDistribute"/>
        <w:rPr>
          <w:rFonts w:ascii="Arial" w:hAnsi="Arial"/>
          <w:sz w:val="22"/>
          <w:szCs w:val="22"/>
          <w:cs/>
        </w:rPr>
      </w:pPr>
      <w:r>
        <w:rPr>
          <w:rFonts w:ascii="Arial" w:hAnsi="Arial"/>
          <w:sz w:val="22"/>
          <w:szCs w:val="22"/>
        </w:rPr>
        <w:lastRenderedPageBreak/>
        <w:tab/>
      </w:r>
      <w:r w:rsidR="009A443E" w:rsidRPr="00E4371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043596" w:rsidRPr="00E4371C" w:rsidRDefault="006A08F4" w:rsidP="006A08F4">
      <w:pPr>
        <w:tabs>
          <w:tab w:val="left" w:pos="2160"/>
          <w:tab w:val="right" w:pos="7280"/>
          <w:tab w:val="right" w:pos="8540"/>
        </w:tabs>
        <w:spacing w:before="120" w:after="120" w:line="380" w:lineRule="exact"/>
        <w:ind w:left="540" w:hanging="540"/>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The basis of accounting for any transactions between reportable segments is consistent with that for third party transactions.</w:t>
      </w:r>
    </w:p>
    <w:p w:rsidR="00043596" w:rsidRPr="00E4371C" w:rsidRDefault="004515DE"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43596" w:rsidRPr="00E4371C">
        <w:rPr>
          <w:rFonts w:ascii="Arial" w:hAnsi="Arial" w:cs="Arial"/>
          <w:sz w:val="22"/>
          <w:szCs w:val="22"/>
        </w:rPr>
        <w:t xml:space="preserve">The following tables present revenue and profit information regarding the </w:t>
      </w:r>
      <w:r w:rsidR="007E5EB5">
        <w:rPr>
          <w:rFonts w:ascii="Arial" w:hAnsi="Arial"/>
          <w:sz w:val="22"/>
          <w:szCs w:val="22"/>
        </w:rPr>
        <w:t>Group’s</w:t>
      </w:r>
      <w:r w:rsidR="007E5EB5" w:rsidRPr="00E4371C">
        <w:rPr>
          <w:rFonts w:ascii="Arial" w:hAnsi="Arial"/>
          <w:sz w:val="22"/>
          <w:szCs w:val="22"/>
        </w:rPr>
        <w:t xml:space="preserve"> </w:t>
      </w:r>
      <w:r w:rsidR="00043596" w:rsidRPr="00E4371C">
        <w:rPr>
          <w:rFonts w:ascii="Arial" w:hAnsi="Arial" w:cs="Arial"/>
          <w:sz w:val="22"/>
          <w:szCs w:val="22"/>
        </w:rPr>
        <w:t xml:space="preserve">operating segments for the </w:t>
      </w:r>
      <w:r w:rsidR="009A443E" w:rsidRPr="00E4371C">
        <w:rPr>
          <w:rFonts w:ascii="Arial" w:hAnsi="Arial" w:cs="Arial"/>
          <w:sz w:val="22"/>
          <w:szCs w:val="22"/>
        </w:rPr>
        <w:t>year</w:t>
      </w:r>
      <w:r w:rsidR="00A924CB">
        <w:rPr>
          <w:rFonts w:ascii="Arial" w:hAnsi="Arial" w:cs="Arial"/>
          <w:sz w:val="22"/>
          <w:szCs w:val="22"/>
        </w:rPr>
        <w:t>s</w:t>
      </w:r>
      <w:r w:rsidR="009A443E" w:rsidRPr="00E4371C">
        <w:rPr>
          <w:rFonts w:ascii="Arial" w:hAnsi="Arial" w:cs="Arial"/>
          <w:sz w:val="22"/>
          <w:szCs w:val="22"/>
        </w:rPr>
        <w:t xml:space="preserve"> </w:t>
      </w:r>
      <w:r w:rsidR="00043596" w:rsidRPr="00E4371C">
        <w:rPr>
          <w:rFonts w:ascii="Arial" w:hAnsi="Arial" w:cs="Arial"/>
          <w:sz w:val="22"/>
          <w:szCs w:val="22"/>
        </w:rPr>
        <w:t xml:space="preserve">ended </w:t>
      </w:r>
      <w:r w:rsidR="009A443E" w:rsidRPr="00E4371C">
        <w:rPr>
          <w:rFonts w:ascii="Arial" w:hAnsi="Arial" w:cs="Arial"/>
          <w:sz w:val="22"/>
          <w:szCs w:val="22"/>
        </w:rPr>
        <w:t>31 December</w:t>
      </w:r>
      <w:r w:rsidR="00043596" w:rsidRPr="00E4371C">
        <w:rPr>
          <w:rFonts w:ascii="Arial" w:hAnsi="Arial" w:cs="Arial"/>
          <w:sz w:val="22"/>
          <w:szCs w:val="22"/>
        </w:rPr>
        <w:t xml:space="preserve"> 20</w:t>
      </w:r>
      <w:r w:rsidR="000C105B">
        <w:rPr>
          <w:rFonts w:ascii="Arial" w:hAnsi="Arial" w:cs="Arial"/>
          <w:sz w:val="22"/>
          <w:szCs w:val="22"/>
        </w:rPr>
        <w:t>20</w:t>
      </w:r>
      <w:r w:rsidR="00043596" w:rsidRPr="00E4371C">
        <w:rPr>
          <w:rFonts w:ascii="Arial" w:hAnsi="Arial" w:cs="Arial"/>
          <w:sz w:val="22"/>
          <w:szCs w:val="22"/>
        </w:rPr>
        <w:t xml:space="preserve"> and 201</w:t>
      </w:r>
      <w:r w:rsidR="000C105B">
        <w:rPr>
          <w:rFonts w:ascii="Arial" w:hAnsi="Arial" w:cs="Arial"/>
          <w:sz w:val="22"/>
          <w:szCs w:val="22"/>
        </w:rPr>
        <w:t>9</w:t>
      </w:r>
      <w:r w:rsidR="00043596" w:rsidRPr="00E4371C">
        <w:rPr>
          <w:rFonts w:ascii="Arial" w:hAnsi="Arial" w:cs="Arial"/>
          <w:sz w:val="22"/>
          <w:szCs w:val="22"/>
        </w:rPr>
        <w:t xml:space="preserve">, respectively. </w:t>
      </w:r>
    </w:p>
    <w:p w:rsidR="00043596" w:rsidRPr="00E4371C" w:rsidRDefault="00043596" w:rsidP="00A813DF">
      <w:pPr>
        <w:tabs>
          <w:tab w:val="left" w:pos="2160"/>
          <w:tab w:val="right" w:pos="7280"/>
          <w:tab w:val="right" w:pos="8540"/>
        </w:tabs>
        <w:spacing w:line="380" w:lineRule="exact"/>
        <w:ind w:left="547" w:right="-187" w:hanging="547"/>
        <w:jc w:val="right"/>
        <w:rPr>
          <w:rFonts w:ascii="Arial" w:hAnsi="Arial" w:cs="Arial"/>
          <w:sz w:val="22"/>
          <w:szCs w:val="22"/>
        </w:rPr>
      </w:pPr>
      <w:r w:rsidRPr="00E4371C">
        <w:rPr>
          <w:rFonts w:ascii="Arial" w:hAnsi="Arial" w:cs="Arial"/>
          <w:sz w:val="14"/>
          <w:szCs w:val="14"/>
        </w:rPr>
        <w:t>(Unit: Thousand Baht)</w:t>
      </w:r>
    </w:p>
    <w:tbl>
      <w:tblPr>
        <w:tblW w:w="9819" w:type="dxa"/>
        <w:tblInd w:w="18" w:type="dxa"/>
        <w:tblLayout w:type="fixed"/>
        <w:tblLook w:val="0000" w:firstRow="0" w:lastRow="0" w:firstColumn="0" w:lastColumn="0" w:noHBand="0" w:noVBand="0"/>
      </w:tblPr>
      <w:tblGrid>
        <w:gridCol w:w="2880"/>
        <w:gridCol w:w="991"/>
        <w:gridCol w:w="991"/>
        <w:gridCol w:w="991"/>
        <w:gridCol w:w="992"/>
        <w:gridCol w:w="991"/>
        <w:gridCol w:w="991"/>
        <w:gridCol w:w="992"/>
      </w:tblGrid>
      <w:tr w:rsidR="00BC573C" w:rsidRPr="00E4371C" w:rsidTr="00A924CB">
        <w:tc>
          <w:tcPr>
            <w:tcW w:w="2880" w:type="dxa"/>
          </w:tcPr>
          <w:p w:rsidR="00BC573C" w:rsidRPr="00E4371C" w:rsidRDefault="00BC573C" w:rsidP="00FB0156">
            <w:pPr>
              <w:spacing w:line="260" w:lineRule="exact"/>
              <w:ind w:right="-198"/>
              <w:jc w:val="center"/>
              <w:rPr>
                <w:rFonts w:ascii="Arial" w:hAnsi="Arial" w:cs="Arial"/>
                <w:sz w:val="14"/>
                <w:szCs w:val="14"/>
                <w:u w:val="single"/>
              </w:rPr>
            </w:pPr>
          </w:p>
        </w:tc>
        <w:tc>
          <w:tcPr>
            <w:tcW w:w="6939" w:type="dxa"/>
            <w:gridSpan w:val="7"/>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rPr>
            </w:pPr>
            <w:r w:rsidRPr="00E4371C">
              <w:rPr>
                <w:rFonts w:ascii="Arial" w:hAnsi="Arial" w:cs="Arial"/>
                <w:sz w:val="14"/>
                <w:szCs w:val="14"/>
              </w:rPr>
              <w:t>For year ended 31 December</w:t>
            </w:r>
            <w:r>
              <w:rPr>
                <w:rFonts w:ascii="Arial" w:hAnsi="Arial" w:cs="Arial"/>
                <w:sz w:val="14"/>
                <w:szCs w:val="14"/>
              </w:rPr>
              <w:t xml:space="preserve"> 20</w:t>
            </w:r>
            <w:r w:rsidR="00A813DF">
              <w:rPr>
                <w:rFonts w:ascii="Arial" w:hAnsi="Arial" w:cs="Arial"/>
                <w:sz w:val="14"/>
                <w:szCs w:val="14"/>
              </w:rPr>
              <w:t>20</w:t>
            </w:r>
          </w:p>
        </w:tc>
      </w:tr>
      <w:tr w:rsidR="00BC573C" w:rsidRPr="00E4371C" w:rsidTr="00A924CB">
        <w:trPr>
          <w:trHeight w:val="80"/>
        </w:trPr>
        <w:tc>
          <w:tcPr>
            <w:tcW w:w="2880" w:type="dxa"/>
          </w:tcPr>
          <w:p w:rsidR="00BC573C" w:rsidRPr="00E4371C" w:rsidRDefault="00BC573C" w:rsidP="00FB0156">
            <w:pPr>
              <w:spacing w:line="260" w:lineRule="exact"/>
              <w:jc w:val="center"/>
              <w:rPr>
                <w:rFonts w:ascii="Arial" w:hAnsi="Arial" w:cs="Arial"/>
                <w:sz w:val="14"/>
                <w:szCs w:val="14"/>
                <w:u w:val="single"/>
              </w:rPr>
            </w:pPr>
          </w:p>
        </w:tc>
        <w:tc>
          <w:tcPr>
            <w:tcW w:w="991" w:type="dxa"/>
            <w:vAlign w:val="bottom"/>
          </w:tcPr>
          <w:p w:rsidR="00BC573C" w:rsidRPr="00E4371C" w:rsidRDefault="00BC573C" w:rsidP="00A924CB">
            <w:pPr>
              <w:spacing w:line="260" w:lineRule="exact"/>
              <w:ind w:left="-16" w:right="-49" w:firstLine="16"/>
              <w:jc w:val="center"/>
              <w:rPr>
                <w:rFonts w:ascii="Arial" w:hAnsi="Arial" w:cs="Arial"/>
                <w:sz w:val="14"/>
                <w:szCs w:val="14"/>
                <w:cs/>
              </w:rPr>
            </w:pPr>
            <w:r w:rsidRPr="00E4371C">
              <w:rPr>
                <w:rFonts w:ascii="Arial" w:hAnsi="Arial" w:cs="Arial"/>
                <w:sz w:val="14"/>
                <w:szCs w:val="14"/>
              </w:rPr>
              <w:t>Trading</w:t>
            </w:r>
          </w:p>
        </w:tc>
        <w:tc>
          <w:tcPr>
            <w:tcW w:w="991" w:type="dxa"/>
            <w:vAlign w:val="bottom"/>
          </w:tcPr>
          <w:p w:rsidR="00BC573C" w:rsidRPr="00E4371C" w:rsidRDefault="00BC573C" w:rsidP="00A924CB">
            <w:pPr>
              <w:spacing w:line="260" w:lineRule="exact"/>
              <w:ind w:left="-16" w:right="-49" w:firstLine="16"/>
              <w:jc w:val="center"/>
              <w:rPr>
                <w:rFonts w:ascii="Arial" w:hAnsi="Arial" w:cs="Arial"/>
                <w:sz w:val="14"/>
                <w:szCs w:val="14"/>
              </w:rPr>
            </w:pPr>
            <w:r w:rsidRPr="00E4371C">
              <w:rPr>
                <w:rFonts w:ascii="Arial" w:hAnsi="Arial" w:cs="Arial"/>
                <w:sz w:val="14"/>
                <w:szCs w:val="14"/>
              </w:rPr>
              <w:t>Debt collection</w:t>
            </w:r>
          </w:p>
        </w:tc>
        <w:tc>
          <w:tcPr>
            <w:tcW w:w="991" w:type="dxa"/>
            <w:vAlign w:val="bottom"/>
          </w:tcPr>
          <w:p w:rsidR="00BC573C" w:rsidRPr="00E4371C" w:rsidRDefault="00BC573C" w:rsidP="00A924CB">
            <w:pPr>
              <w:spacing w:line="260" w:lineRule="exact"/>
              <w:ind w:left="-16" w:right="-49" w:firstLine="16"/>
              <w:jc w:val="center"/>
              <w:rPr>
                <w:rFonts w:ascii="Arial" w:hAnsi="Arial" w:cs="Arial"/>
                <w:sz w:val="14"/>
                <w:szCs w:val="14"/>
                <w:lang w:val="en-GB"/>
              </w:rPr>
            </w:pPr>
            <w:r w:rsidRPr="00E4371C">
              <w:rPr>
                <w:rFonts w:ascii="Arial" w:hAnsi="Arial" w:cs="Arial"/>
                <w:sz w:val="14"/>
                <w:szCs w:val="14"/>
                <w:lang w:val="en-GB"/>
              </w:rPr>
              <w:t>Rental</w:t>
            </w:r>
          </w:p>
        </w:tc>
        <w:tc>
          <w:tcPr>
            <w:tcW w:w="992" w:type="dxa"/>
          </w:tcPr>
          <w:p w:rsidR="00BC573C" w:rsidRPr="00E4371C" w:rsidRDefault="00BC573C" w:rsidP="00A924CB">
            <w:pPr>
              <w:spacing w:line="260" w:lineRule="exact"/>
              <w:ind w:left="-16" w:right="-49" w:firstLine="16"/>
              <w:jc w:val="center"/>
              <w:rPr>
                <w:rFonts w:ascii="Arial" w:hAnsi="Arial" w:cs="Arial"/>
                <w:sz w:val="14"/>
                <w:szCs w:val="14"/>
              </w:rPr>
            </w:pPr>
          </w:p>
        </w:tc>
        <w:tc>
          <w:tcPr>
            <w:tcW w:w="991" w:type="dxa"/>
          </w:tcPr>
          <w:p w:rsidR="00BC573C" w:rsidRPr="00E4371C" w:rsidRDefault="00BC573C" w:rsidP="00A924CB">
            <w:pPr>
              <w:spacing w:line="260" w:lineRule="exact"/>
              <w:ind w:left="-16" w:right="-49" w:firstLine="16"/>
              <w:jc w:val="center"/>
              <w:rPr>
                <w:rFonts w:ascii="Arial" w:hAnsi="Arial" w:cs="Arial"/>
                <w:sz w:val="14"/>
                <w:szCs w:val="14"/>
                <w:cs/>
              </w:rPr>
            </w:pPr>
            <w:r w:rsidRPr="00E4371C">
              <w:rPr>
                <w:rFonts w:ascii="Arial" w:hAnsi="Arial" w:cs="Arial"/>
                <w:sz w:val="14"/>
                <w:szCs w:val="14"/>
              </w:rPr>
              <w:t>Total reportable</w:t>
            </w:r>
          </w:p>
        </w:tc>
        <w:tc>
          <w:tcPr>
            <w:tcW w:w="991" w:type="dxa"/>
          </w:tcPr>
          <w:p w:rsidR="00BC573C" w:rsidRPr="00E4371C" w:rsidRDefault="00BC573C" w:rsidP="00A924CB">
            <w:pPr>
              <w:spacing w:line="260" w:lineRule="exact"/>
              <w:ind w:left="-16" w:right="-49" w:firstLine="16"/>
              <w:jc w:val="center"/>
              <w:rPr>
                <w:rFonts w:ascii="Arial" w:hAnsi="Arial" w:cs="Arial"/>
                <w:sz w:val="14"/>
                <w:szCs w:val="14"/>
              </w:rPr>
            </w:pPr>
          </w:p>
        </w:tc>
        <w:tc>
          <w:tcPr>
            <w:tcW w:w="992" w:type="dxa"/>
            <w:vAlign w:val="bottom"/>
          </w:tcPr>
          <w:p w:rsidR="00BC573C" w:rsidRPr="00E4371C" w:rsidRDefault="00BC573C" w:rsidP="00A924CB">
            <w:pPr>
              <w:spacing w:line="260" w:lineRule="exact"/>
              <w:ind w:left="-16" w:right="-49" w:firstLine="16"/>
              <w:jc w:val="center"/>
              <w:rPr>
                <w:rFonts w:ascii="Arial" w:hAnsi="Arial" w:cs="Arial"/>
                <w:sz w:val="14"/>
                <w:szCs w:val="14"/>
              </w:rPr>
            </w:pPr>
            <w:r w:rsidRPr="00E4371C">
              <w:rPr>
                <w:rFonts w:ascii="Arial" w:hAnsi="Arial" w:cs="Arial"/>
                <w:sz w:val="14"/>
                <w:szCs w:val="14"/>
              </w:rPr>
              <w:t xml:space="preserve">Consolidated financial </w:t>
            </w:r>
          </w:p>
        </w:tc>
      </w:tr>
      <w:tr w:rsidR="00BC573C" w:rsidRPr="00E4371C" w:rsidTr="00A924CB">
        <w:tc>
          <w:tcPr>
            <w:tcW w:w="2880" w:type="dxa"/>
          </w:tcPr>
          <w:p w:rsidR="00BC573C" w:rsidRPr="00E4371C" w:rsidRDefault="00BC573C" w:rsidP="00FB0156">
            <w:pPr>
              <w:spacing w:line="260" w:lineRule="exact"/>
              <w:jc w:val="center"/>
              <w:rPr>
                <w:rFonts w:ascii="Arial" w:hAnsi="Arial" w:cs="Arial"/>
                <w:sz w:val="14"/>
                <w:szCs w:val="14"/>
                <w:u w:val="single"/>
              </w:rPr>
            </w:pPr>
          </w:p>
        </w:tc>
        <w:tc>
          <w:tcPr>
            <w:tcW w:w="991" w:type="dxa"/>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rPr>
            </w:pPr>
            <w:r w:rsidRPr="00E4371C">
              <w:rPr>
                <w:rFonts w:ascii="Arial" w:hAnsi="Arial" w:cs="Arial"/>
                <w:sz w:val="14"/>
                <w:szCs w:val="14"/>
              </w:rPr>
              <w:t>business</w:t>
            </w:r>
          </w:p>
        </w:tc>
        <w:tc>
          <w:tcPr>
            <w:tcW w:w="991" w:type="dxa"/>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rPr>
            </w:pPr>
            <w:r w:rsidRPr="00E4371C">
              <w:rPr>
                <w:rFonts w:ascii="Arial" w:hAnsi="Arial" w:cs="Arial"/>
                <w:sz w:val="14"/>
                <w:szCs w:val="14"/>
              </w:rPr>
              <w:t>business</w:t>
            </w:r>
          </w:p>
        </w:tc>
        <w:tc>
          <w:tcPr>
            <w:tcW w:w="991" w:type="dxa"/>
            <w:vAlign w:val="bottom"/>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rPr>
            </w:pPr>
            <w:r w:rsidRPr="00E4371C">
              <w:rPr>
                <w:rFonts w:ascii="Arial" w:hAnsi="Arial" w:cs="Arial"/>
                <w:sz w:val="14"/>
                <w:szCs w:val="14"/>
              </w:rPr>
              <w:t>business</w:t>
            </w:r>
          </w:p>
        </w:tc>
        <w:tc>
          <w:tcPr>
            <w:tcW w:w="992" w:type="dxa"/>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rPr>
            </w:pPr>
            <w:r>
              <w:rPr>
                <w:rFonts w:ascii="Arial" w:hAnsi="Arial" w:cs="Arial"/>
                <w:sz w:val="14"/>
                <w:szCs w:val="14"/>
              </w:rPr>
              <w:t>Other</w:t>
            </w:r>
          </w:p>
        </w:tc>
        <w:tc>
          <w:tcPr>
            <w:tcW w:w="991" w:type="dxa"/>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cs/>
              </w:rPr>
            </w:pPr>
            <w:r w:rsidRPr="00E4371C">
              <w:rPr>
                <w:rFonts w:ascii="Arial" w:hAnsi="Arial" w:cs="Arial"/>
                <w:sz w:val="14"/>
                <w:szCs w:val="14"/>
              </w:rPr>
              <w:t>segments</w:t>
            </w:r>
          </w:p>
        </w:tc>
        <w:tc>
          <w:tcPr>
            <w:tcW w:w="991" w:type="dxa"/>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rPr>
            </w:pPr>
            <w:r w:rsidRPr="00E4371C">
              <w:rPr>
                <w:rFonts w:ascii="Arial" w:hAnsi="Arial" w:cs="Arial"/>
                <w:sz w:val="14"/>
                <w:szCs w:val="14"/>
              </w:rPr>
              <w:t>Eliminations</w:t>
            </w:r>
          </w:p>
        </w:tc>
        <w:tc>
          <w:tcPr>
            <w:tcW w:w="992" w:type="dxa"/>
            <w:vAlign w:val="bottom"/>
          </w:tcPr>
          <w:p w:rsidR="00BC573C" w:rsidRPr="00E4371C" w:rsidRDefault="00BC573C" w:rsidP="00A924CB">
            <w:pPr>
              <w:pBdr>
                <w:bottom w:val="single" w:sz="4" w:space="1" w:color="auto"/>
              </w:pBdr>
              <w:spacing w:line="260" w:lineRule="exact"/>
              <w:ind w:left="-16" w:right="-49" w:firstLine="16"/>
              <w:jc w:val="center"/>
              <w:rPr>
                <w:rFonts w:ascii="Arial" w:hAnsi="Arial" w:cs="Arial"/>
                <w:sz w:val="14"/>
                <w:szCs w:val="14"/>
              </w:rPr>
            </w:pPr>
            <w:r w:rsidRPr="00E4371C">
              <w:rPr>
                <w:rFonts w:ascii="Arial" w:hAnsi="Arial" w:cs="Arial"/>
                <w:sz w:val="14"/>
                <w:szCs w:val="14"/>
              </w:rPr>
              <w:t>statements</w:t>
            </w:r>
          </w:p>
        </w:tc>
      </w:tr>
      <w:tr w:rsidR="00BC573C" w:rsidRPr="00E4371C" w:rsidTr="00A924CB">
        <w:tc>
          <w:tcPr>
            <w:tcW w:w="2880" w:type="dxa"/>
          </w:tcPr>
          <w:p w:rsidR="00BC573C" w:rsidRPr="00E4371C" w:rsidRDefault="00BC573C" w:rsidP="00FB0156">
            <w:pPr>
              <w:spacing w:line="260" w:lineRule="exact"/>
              <w:rPr>
                <w:rFonts w:ascii="Arial" w:hAnsi="Arial" w:cs="Arial"/>
                <w:color w:val="000000"/>
                <w:sz w:val="14"/>
                <w:szCs w:val="14"/>
              </w:rPr>
            </w:pPr>
            <w:r w:rsidRPr="00E4371C">
              <w:rPr>
                <w:rFonts w:ascii="Arial" w:hAnsi="Arial" w:cs="Arial"/>
                <w:b/>
                <w:bCs/>
                <w:color w:val="000000"/>
                <w:sz w:val="14"/>
                <w:szCs w:val="14"/>
              </w:rPr>
              <w:t>Revenue</w:t>
            </w:r>
          </w:p>
        </w:tc>
        <w:tc>
          <w:tcPr>
            <w:tcW w:w="991" w:type="dxa"/>
          </w:tcPr>
          <w:p w:rsidR="00BC573C" w:rsidRPr="00E4371C" w:rsidRDefault="00BC573C" w:rsidP="00A924CB">
            <w:pPr>
              <w:tabs>
                <w:tab w:val="decimal" w:pos="702"/>
              </w:tabs>
              <w:spacing w:line="260" w:lineRule="exact"/>
              <w:ind w:left="-16" w:right="-49" w:firstLine="16"/>
              <w:rPr>
                <w:rFonts w:ascii="Arial" w:hAnsi="Arial" w:cs="Arial"/>
                <w:sz w:val="14"/>
                <w:szCs w:val="14"/>
              </w:rPr>
            </w:pPr>
          </w:p>
        </w:tc>
        <w:tc>
          <w:tcPr>
            <w:tcW w:w="991" w:type="dxa"/>
          </w:tcPr>
          <w:p w:rsidR="00BC573C" w:rsidRPr="00E4371C" w:rsidRDefault="00BC573C" w:rsidP="00A924CB">
            <w:pPr>
              <w:tabs>
                <w:tab w:val="decimal" w:pos="618"/>
              </w:tabs>
              <w:spacing w:line="260" w:lineRule="exact"/>
              <w:ind w:left="-16" w:right="-49" w:firstLine="16"/>
              <w:rPr>
                <w:rFonts w:ascii="Arial" w:hAnsi="Arial" w:cs="Arial"/>
                <w:sz w:val="14"/>
                <w:szCs w:val="14"/>
              </w:rPr>
            </w:pPr>
          </w:p>
        </w:tc>
        <w:tc>
          <w:tcPr>
            <w:tcW w:w="991" w:type="dxa"/>
          </w:tcPr>
          <w:p w:rsidR="00BC573C" w:rsidRPr="00E4371C" w:rsidRDefault="00BC573C" w:rsidP="00A924CB">
            <w:pPr>
              <w:tabs>
                <w:tab w:val="decimal" w:pos="618"/>
              </w:tabs>
              <w:spacing w:line="260" w:lineRule="exact"/>
              <w:ind w:left="-16" w:right="-49" w:firstLine="16"/>
              <w:rPr>
                <w:rFonts w:ascii="Arial" w:hAnsi="Arial" w:cs="Arial"/>
                <w:sz w:val="14"/>
                <w:szCs w:val="14"/>
              </w:rPr>
            </w:pPr>
          </w:p>
        </w:tc>
        <w:tc>
          <w:tcPr>
            <w:tcW w:w="992" w:type="dxa"/>
          </w:tcPr>
          <w:p w:rsidR="00BC573C" w:rsidRPr="00E4371C" w:rsidRDefault="00BC573C" w:rsidP="00A924CB">
            <w:pPr>
              <w:tabs>
                <w:tab w:val="decimal" w:pos="713"/>
              </w:tabs>
              <w:spacing w:line="260" w:lineRule="exact"/>
              <w:ind w:left="-16" w:right="-49" w:firstLine="16"/>
              <w:rPr>
                <w:rFonts w:ascii="Arial" w:hAnsi="Arial" w:cs="Arial"/>
                <w:sz w:val="14"/>
                <w:szCs w:val="14"/>
              </w:rPr>
            </w:pPr>
          </w:p>
        </w:tc>
        <w:tc>
          <w:tcPr>
            <w:tcW w:w="991" w:type="dxa"/>
          </w:tcPr>
          <w:p w:rsidR="00BC573C" w:rsidRPr="00E4371C" w:rsidRDefault="00BC573C" w:rsidP="00A924CB">
            <w:pPr>
              <w:tabs>
                <w:tab w:val="decimal" w:pos="713"/>
              </w:tabs>
              <w:spacing w:line="260" w:lineRule="exact"/>
              <w:ind w:left="-16" w:right="-49" w:firstLine="16"/>
              <w:rPr>
                <w:rFonts w:ascii="Arial" w:hAnsi="Arial" w:cs="Arial"/>
                <w:sz w:val="14"/>
                <w:szCs w:val="14"/>
              </w:rPr>
            </w:pPr>
          </w:p>
        </w:tc>
        <w:tc>
          <w:tcPr>
            <w:tcW w:w="991" w:type="dxa"/>
          </w:tcPr>
          <w:p w:rsidR="00BC573C" w:rsidRPr="00E4371C" w:rsidRDefault="00BC573C" w:rsidP="00A924CB">
            <w:pPr>
              <w:tabs>
                <w:tab w:val="decimal" w:pos="702"/>
              </w:tabs>
              <w:spacing w:line="260" w:lineRule="exact"/>
              <w:ind w:left="-16" w:right="-49" w:firstLine="16"/>
              <w:rPr>
                <w:rFonts w:ascii="Arial" w:hAnsi="Arial" w:cs="Arial"/>
                <w:sz w:val="14"/>
                <w:szCs w:val="14"/>
              </w:rPr>
            </w:pPr>
          </w:p>
        </w:tc>
        <w:tc>
          <w:tcPr>
            <w:tcW w:w="992" w:type="dxa"/>
          </w:tcPr>
          <w:p w:rsidR="00BC573C" w:rsidRPr="00E4371C" w:rsidRDefault="00BC573C" w:rsidP="00A924CB">
            <w:pPr>
              <w:tabs>
                <w:tab w:val="decimal" w:pos="702"/>
              </w:tabs>
              <w:spacing w:line="260" w:lineRule="exact"/>
              <w:ind w:left="-16" w:right="-49" w:firstLine="16"/>
              <w:rPr>
                <w:rFonts w:ascii="Arial" w:hAnsi="Arial" w:cs="Arial"/>
                <w:sz w:val="14"/>
                <w:szCs w:val="14"/>
              </w:rPr>
            </w:pPr>
          </w:p>
        </w:tc>
      </w:tr>
      <w:tr w:rsidR="00A924CB" w:rsidRPr="00E4371C" w:rsidTr="00A924CB">
        <w:tc>
          <w:tcPr>
            <w:tcW w:w="2880" w:type="dxa"/>
          </w:tcPr>
          <w:p w:rsidR="00A924CB" w:rsidRPr="00E4371C" w:rsidRDefault="00A924CB" w:rsidP="00A924CB">
            <w:pPr>
              <w:spacing w:line="260" w:lineRule="exact"/>
              <w:rPr>
                <w:rFonts w:ascii="Arial" w:hAnsi="Arial" w:cs="Arial"/>
                <w:color w:val="000000"/>
                <w:sz w:val="14"/>
                <w:szCs w:val="14"/>
              </w:rPr>
            </w:pPr>
            <w:r w:rsidRPr="00E4371C">
              <w:rPr>
                <w:rFonts w:ascii="Arial" w:hAnsi="Arial" w:cs="Arial"/>
                <w:color w:val="000000"/>
                <w:sz w:val="14"/>
                <w:szCs w:val="14"/>
              </w:rPr>
              <w:t>External customers</w:t>
            </w:r>
          </w:p>
        </w:tc>
        <w:tc>
          <w:tcPr>
            <w:tcW w:w="991" w:type="dxa"/>
            <w:vAlign w:val="bottom"/>
          </w:tcPr>
          <w:p w:rsidR="00A924CB" w:rsidRPr="00A924CB" w:rsidRDefault="009D4326" w:rsidP="00A924CB">
            <w:pPr>
              <w:tabs>
                <w:tab w:val="decimal" w:pos="710"/>
              </w:tabs>
              <w:spacing w:line="260" w:lineRule="exact"/>
              <w:ind w:right="-48"/>
              <w:rPr>
                <w:rFonts w:ascii="Arial" w:hAnsi="Arial" w:cs="Arial"/>
                <w:sz w:val="14"/>
                <w:szCs w:val="14"/>
              </w:rPr>
            </w:pPr>
            <w:r>
              <w:rPr>
                <w:rFonts w:ascii="Arial" w:hAnsi="Arial" w:cs="Arial"/>
                <w:sz w:val="14"/>
                <w:szCs w:val="14"/>
              </w:rPr>
              <w:t>6,993,154</w:t>
            </w:r>
          </w:p>
        </w:tc>
        <w:tc>
          <w:tcPr>
            <w:tcW w:w="991" w:type="dxa"/>
            <w:vAlign w:val="bottom"/>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3,724,033</w:t>
            </w:r>
          </w:p>
        </w:tc>
        <w:tc>
          <w:tcPr>
            <w:tcW w:w="991" w:type="dxa"/>
            <w:vAlign w:val="bottom"/>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287,697</w:t>
            </w:r>
          </w:p>
        </w:tc>
        <w:tc>
          <w:tcPr>
            <w:tcW w:w="992" w:type="dxa"/>
            <w:vAlign w:val="bottom"/>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199,141</w:t>
            </w:r>
          </w:p>
        </w:tc>
        <w:tc>
          <w:tcPr>
            <w:tcW w:w="991" w:type="dxa"/>
            <w:vAlign w:val="bottom"/>
          </w:tcPr>
          <w:p w:rsidR="00A924CB" w:rsidRPr="00A924CB" w:rsidRDefault="009D4326" w:rsidP="002072EB">
            <w:pPr>
              <w:tabs>
                <w:tab w:val="decimal" w:pos="710"/>
              </w:tabs>
              <w:spacing w:line="260" w:lineRule="exact"/>
              <w:ind w:right="-48"/>
              <w:rPr>
                <w:rFonts w:ascii="Arial" w:hAnsi="Arial" w:cs="Arial"/>
                <w:sz w:val="14"/>
                <w:szCs w:val="14"/>
              </w:rPr>
            </w:pPr>
            <w:r>
              <w:rPr>
                <w:rFonts w:ascii="Arial" w:hAnsi="Arial" w:cs="Arial"/>
                <w:sz w:val="14"/>
                <w:szCs w:val="14"/>
              </w:rPr>
              <w:t>11,204,025</w:t>
            </w:r>
          </w:p>
        </w:tc>
        <w:tc>
          <w:tcPr>
            <w:tcW w:w="991" w:type="dxa"/>
            <w:vAlign w:val="bottom"/>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w:t>
            </w:r>
          </w:p>
        </w:tc>
        <w:tc>
          <w:tcPr>
            <w:tcW w:w="992" w:type="dxa"/>
            <w:vAlign w:val="bottom"/>
          </w:tcPr>
          <w:p w:rsidR="00A924CB" w:rsidRPr="00A924CB" w:rsidRDefault="009D4326" w:rsidP="002072EB">
            <w:pPr>
              <w:tabs>
                <w:tab w:val="decimal" w:pos="710"/>
              </w:tabs>
              <w:spacing w:line="260" w:lineRule="exact"/>
              <w:ind w:right="-48"/>
              <w:rPr>
                <w:rFonts w:ascii="Arial" w:hAnsi="Arial" w:cs="Arial"/>
                <w:sz w:val="14"/>
                <w:szCs w:val="14"/>
              </w:rPr>
            </w:pPr>
            <w:r>
              <w:rPr>
                <w:rFonts w:ascii="Arial" w:hAnsi="Arial" w:cs="Arial"/>
                <w:sz w:val="14"/>
                <w:szCs w:val="14"/>
              </w:rPr>
              <w:t>11,204,025</w:t>
            </w:r>
          </w:p>
        </w:tc>
      </w:tr>
      <w:tr w:rsidR="00A924CB" w:rsidRPr="00E4371C" w:rsidTr="00A924CB">
        <w:tc>
          <w:tcPr>
            <w:tcW w:w="2880" w:type="dxa"/>
          </w:tcPr>
          <w:p w:rsidR="00A924CB" w:rsidRPr="00E4371C" w:rsidRDefault="00A924CB" w:rsidP="00A924CB">
            <w:pPr>
              <w:spacing w:line="260" w:lineRule="exact"/>
              <w:rPr>
                <w:rFonts w:ascii="Arial" w:hAnsi="Arial" w:cs="Arial"/>
                <w:color w:val="000000"/>
                <w:sz w:val="14"/>
                <w:szCs w:val="14"/>
              </w:rPr>
            </w:pPr>
            <w:r w:rsidRPr="00E4371C">
              <w:rPr>
                <w:rFonts w:ascii="Arial" w:hAnsi="Arial" w:cs="Arial"/>
                <w:color w:val="000000"/>
                <w:sz w:val="14"/>
                <w:szCs w:val="14"/>
              </w:rPr>
              <w:t>Inter-segment</w:t>
            </w:r>
          </w:p>
        </w:tc>
        <w:tc>
          <w:tcPr>
            <w:tcW w:w="991" w:type="dxa"/>
          </w:tcPr>
          <w:p w:rsidR="00A924CB" w:rsidRPr="00A924CB" w:rsidRDefault="009D4326" w:rsidP="00A924CB">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40,842</w:t>
            </w:r>
          </w:p>
        </w:tc>
        <w:tc>
          <w:tcPr>
            <w:tcW w:w="991" w:type="dxa"/>
          </w:tcPr>
          <w:p w:rsidR="00A924CB" w:rsidRPr="00A924CB" w:rsidRDefault="00A924CB" w:rsidP="002072EB">
            <w:pPr>
              <w:pBdr>
                <w:bottom w:val="sing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53,238</w:t>
            </w:r>
          </w:p>
        </w:tc>
        <w:tc>
          <w:tcPr>
            <w:tcW w:w="991" w:type="dxa"/>
          </w:tcPr>
          <w:p w:rsidR="00A924CB" w:rsidRPr="00A924CB" w:rsidRDefault="00A924CB" w:rsidP="002072EB">
            <w:pPr>
              <w:pBdr>
                <w:bottom w:val="sing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110,177</w:t>
            </w:r>
          </w:p>
        </w:tc>
        <w:tc>
          <w:tcPr>
            <w:tcW w:w="992" w:type="dxa"/>
          </w:tcPr>
          <w:p w:rsidR="00A924CB" w:rsidRPr="00A924CB" w:rsidRDefault="00A924CB" w:rsidP="002072EB">
            <w:pPr>
              <w:pBdr>
                <w:bottom w:val="sing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4,183</w:t>
            </w:r>
          </w:p>
        </w:tc>
        <w:tc>
          <w:tcPr>
            <w:tcW w:w="991" w:type="dxa"/>
          </w:tcPr>
          <w:p w:rsidR="00A924CB" w:rsidRPr="00A924CB" w:rsidRDefault="009D4326" w:rsidP="002072EB">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208,440</w:t>
            </w:r>
          </w:p>
        </w:tc>
        <w:tc>
          <w:tcPr>
            <w:tcW w:w="991" w:type="dxa"/>
          </w:tcPr>
          <w:p w:rsidR="00A924CB" w:rsidRPr="00A924CB" w:rsidRDefault="009D4326" w:rsidP="002072EB">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(208,440)</w:t>
            </w:r>
          </w:p>
        </w:tc>
        <w:tc>
          <w:tcPr>
            <w:tcW w:w="992" w:type="dxa"/>
          </w:tcPr>
          <w:p w:rsidR="00A924CB" w:rsidRPr="00A924CB" w:rsidRDefault="00A924CB" w:rsidP="002072EB">
            <w:pPr>
              <w:pBdr>
                <w:bottom w:val="sing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w:t>
            </w:r>
          </w:p>
        </w:tc>
      </w:tr>
      <w:tr w:rsidR="00A924CB" w:rsidRPr="00E4371C" w:rsidTr="00A924CB">
        <w:tc>
          <w:tcPr>
            <w:tcW w:w="2880" w:type="dxa"/>
          </w:tcPr>
          <w:p w:rsidR="00A924CB" w:rsidRPr="00E4371C" w:rsidRDefault="00A924CB" w:rsidP="00A924CB">
            <w:pPr>
              <w:spacing w:line="260" w:lineRule="exact"/>
              <w:rPr>
                <w:rFonts w:ascii="Arial" w:hAnsi="Arial" w:cs="Arial"/>
                <w:b/>
                <w:bCs/>
                <w:color w:val="000000"/>
                <w:sz w:val="14"/>
                <w:szCs w:val="14"/>
              </w:rPr>
            </w:pPr>
            <w:r w:rsidRPr="00E4371C">
              <w:rPr>
                <w:rFonts w:ascii="Arial" w:hAnsi="Arial" w:cs="Arial"/>
                <w:b/>
                <w:bCs/>
                <w:color w:val="000000"/>
                <w:sz w:val="14"/>
                <w:szCs w:val="14"/>
              </w:rPr>
              <w:t>Total revenue</w:t>
            </w:r>
          </w:p>
        </w:tc>
        <w:tc>
          <w:tcPr>
            <w:tcW w:w="991" w:type="dxa"/>
          </w:tcPr>
          <w:p w:rsidR="00A924CB" w:rsidRPr="00A924CB" w:rsidRDefault="00A924CB" w:rsidP="00A924CB">
            <w:pPr>
              <w:pBdr>
                <w:bottom w:val="doub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7,033,996</w:t>
            </w:r>
          </w:p>
        </w:tc>
        <w:tc>
          <w:tcPr>
            <w:tcW w:w="991" w:type="dxa"/>
          </w:tcPr>
          <w:p w:rsidR="00A924CB" w:rsidRPr="00A924CB" w:rsidRDefault="00A924CB" w:rsidP="002072EB">
            <w:pPr>
              <w:pBdr>
                <w:bottom w:val="doub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3,777,271</w:t>
            </w:r>
          </w:p>
        </w:tc>
        <w:tc>
          <w:tcPr>
            <w:tcW w:w="991" w:type="dxa"/>
          </w:tcPr>
          <w:p w:rsidR="00A924CB" w:rsidRPr="00A924CB" w:rsidRDefault="00A924CB" w:rsidP="002072EB">
            <w:pPr>
              <w:pBdr>
                <w:bottom w:val="doub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397,874</w:t>
            </w:r>
          </w:p>
        </w:tc>
        <w:tc>
          <w:tcPr>
            <w:tcW w:w="992" w:type="dxa"/>
          </w:tcPr>
          <w:p w:rsidR="00A924CB" w:rsidRPr="00A924CB" w:rsidRDefault="00A924CB" w:rsidP="002072EB">
            <w:pPr>
              <w:pBdr>
                <w:bottom w:val="doub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203,324</w:t>
            </w:r>
          </w:p>
        </w:tc>
        <w:tc>
          <w:tcPr>
            <w:tcW w:w="991" w:type="dxa"/>
          </w:tcPr>
          <w:p w:rsidR="00A924CB" w:rsidRPr="00A924CB" w:rsidRDefault="00A924CB" w:rsidP="002072EB">
            <w:pPr>
              <w:pBdr>
                <w:bottom w:val="double" w:sz="4" w:space="1" w:color="auto"/>
              </w:pBdr>
              <w:tabs>
                <w:tab w:val="decimal" w:pos="710"/>
              </w:tabs>
              <w:spacing w:line="260" w:lineRule="exact"/>
              <w:ind w:right="-48"/>
              <w:rPr>
                <w:rFonts w:ascii="Arial" w:hAnsi="Arial" w:cs="Arial"/>
                <w:sz w:val="14"/>
                <w:szCs w:val="14"/>
              </w:rPr>
            </w:pPr>
            <w:r w:rsidRPr="00A924CB">
              <w:rPr>
                <w:rFonts w:ascii="Arial" w:hAnsi="Arial" w:cs="Arial"/>
                <w:sz w:val="14"/>
                <w:szCs w:val="14"/>
              </w:rPr>
              <w:t>11,412,465</w:t>
            </w:r>
          </w:p>
        </w:tc>
        <w:tc>
          <w:tcPr>
            <w:tcW w:w="991" w:type="dxa"/>
          </w:tcPr>
          <w:p w:rsidR="00A924CB" w:rsidRPr="00A924CB" w:rsidRDefault="009D4326" w:rsidP="002072EB">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(208,440)</w:t>
            </w:r>
          </w:p>
        </w:tc>
        <w:tc>
          <w:tcPr>
            <w:tcW w:w="992" w:type="dxa"/>
          </w:tcPr>
          <w:p w:rsidR="00A924CB" w:rsidRPr="00A924CB" w:rsidRDefault="009D4326" w:rsidP="002072EB">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11,204,025</w:t>
            </w:r>
          </w:p>
        </w:tc>
      </w:tr>
      <w:tr w:rsidR="00A924CB" w:rsidRPr="00E4371C" w:rsidTr="00A924CB">
        <w:tc>
          <w:tcPr>
            <w:tcW w:w="2880" w:type="dxa"/>
          </w:tcPr>
          <w:p w:rsidR="00A924CB" w:rsidRPr="00E4371C" w:rsidRDefault="00A924CB" w:rsidP="00A924CB">
            <w:pPr>
              <w:spacing w:line="260" w:lineRule="exact"/>
              <w:rPr>
                <w:rFonts w:ascii="Arial" w:hAnsi="Arial" w:cs="Arial"/>
                <w:b/>
                <w:bCs/>
                <w:color w:val="000000"/>
                <w:sz w:val="14"/>
                <w:szCs w:val="14"/>
              </w:rPr>
            </w:pPr>
            <w:r w:rsidRPr="00E4371C">
              <w:rPr>
                <w:rFonts w:ascii="Arial" w:hAnsi="Arial" w:cs="Arial"/>
                <w:b/>
                <w:bCs/>
                <w:color w:val="000000"/>
                <w:sz w:val="14"/>
                <w:szCs w:val="14"/>
              </w:rPr>
              <w:t>Results</w:t>
            </w:r>
          </w:p>
        </w:tc>
        <w:tc>
          <w:tcPr>
            <w:tcW w:w="991" w:type="dxa"/>
          </w:tcPr>
          <w:p w:rsidR="00A924CB" w:rsidRPr="00A924CB" w:rsidRDefault="00A924CB" w:rsidP="00A924CB">
            <w:pPr>
              <w:tabs>
                <w:tab w:val="decimal" w:pos="710"/>
              </w:tabs>
              <w:spacing w:line="260" w:lineRule="exact"/>
              <w:ind w:right="-48"/>
              <w:rPr>
                <w:rFonts w:ascii="Arial" w:hAnsi="Arial" w:cs="Arial"/>
                <w:sz w:val="14"/>
                <w:szCs w:val="14"/>
                <w:cs/>
              </w:rPr>
            </w:pPr>
          </w:p>
        </w:tc>
        <w:tc>
          <w:tcPr>
            <w:tcW w:w="991" w:type="dxa"/>
          </w:tcPr>
          <w:p w:rsidR="00A924CB" w:rsidRPr="00A924CB" w:rsidRDefault="00A924CB" w:rsidP="002072EB">
            <w:pPr>
              <w:tabs>
                <w:tab w:val="decimal" w:pos="710"/>
              </w:tabs>
              <w:spacing w:line="260" w:lineRule="exact"/>
              <w:ind w:right="-48"/>
              <w:rPr>
                <w:rFonts w:ascii="Arial" w:hAnsi="Arial" w:cs="Arial"/>
                <w:sz w:val="14"/>
                <w:szCs w:val="14"/>
              </w:rPr>
            </w:pPr>
          </w:p>
        </w:tc>
        <w:tc>
          <w:tcPr>
            <w:tcW w:w="991" w:type="dxa"/>
          </w:tcPr>
          <w:p w:rsidR="00A924CB" w:rsidRPr="00A924CB" w:rsidRDefault="00A924CB" w:rsidP="002072EB">
            <w:pPr>
              <w:tabs>
                <w:tab w:val="decimal" w:pos="710"/>
              </w:tabs>
              <w:spacing w:line="260" w:lineRule="exact"/>
              <w:ind w:right="-48"/>
              <w:rPr>
                <w:rFonts w:ascii="Arial" w:hAnsi="Arial" w:cs="Arial"/>
                <w:sz w:val="14"/>
                <w:szCs w:val="14"/>
              </w:rPr>
            </w:pPr>
          </w:p>
        </w:tc>
        <w:tc>
          <w:tcPr>
            <w:tcW w:w="992" w:type="dxa"/>
          </w:tcPr>
          <w:p w:rsidR="00A924CB" w:rsidRPr="00A924CB" w:rsidRDefault="00A924CB" w:rsidP="002072EB">
            <w:pPr>
              <w:tabs>
                <w:tab w:val="decimal" w:pos="710"/>
              </w:tabs>
              <w:spacing w:line="260" w:lineRule="exact"/>
              <w:ind w:right="-48"/>
              <w:rPr>
                <w:rFonts w:ascii="Arial" w:hAnsi="Arial" w:cs="Arial"/>
                <w:sz w:val="14"/>
                <w:szCs w:val="14"/>
              </w:rPr>
            </w:pPr>
          </w:p>
        </w:tc>
        <w:tc>
          <w:tcPr>
            <w:tcW w:w="991" w:type="dxa"/>
          </w:tcPr>
          <w:p w:rsidR="00A924CB" w:rsidRPr="00A924CB" w:rsidRDefault="00A924CB" w:rsidP="002072EB">
            <w:pPr>
              <w:tabs>
                <w:tab w:val="decimal" w:pos="710"/>
              </w:tabs>
              <w:spacing w:line="260" w:lineRule="exact"/>
              <w:ind w:right="-48"/>
              <w:rPr>
                <w:rFonts w:ascii="Arial" w:hAnsi="Arial" w:cs="Arial"/>
                <w:sz w:val="14"/>
                <w:szCs w:val="14"/>
              </w:rPr>
            </w:pPr>
          </w:p>
        </w:tc>
        <w:tc>
          <w:tcPr>
            <w:tcW w:w="991" w:type="dxa"/>
          </w:tcPr>
          <w:p w:rsidR="00A924CB" w:rsidRPr="00A924CB" w:rsidRDefault="00A924CB" w:rsidP="002072EB">
            <w:pPr>
              <w:tabs>
                <w:tab w:val="decimal" w:pos="710"/>
              </w:tabs>
              <w:spacing w:line="260" w:lineRule="exact"/>
              <w:ind w:right="-48"/>
              <w:rPr>
                <w:rFonts w:ascii="Arial" w:hAnsi="Arial" w:cs="Arial"/>
                <w:sz w:val="14"/>
                <w:szCs w:val="14"/>
              </w:rPr>
            </w:pPr>
          </w:p>
        </w:tc>
        <w:tc>
          <w:tcPr>
            <w:tcW w:w="992" w:type="dxa"/>
          </w:tcPr>
          <w:p w:rsidR="00A924CB" w:rsidRPr="00A924CB" w:rsidRDefault="00A924CB" w:rsidP="002072EB">
            <w:pPr>
              <w:tabs>
                <w:tab w:val="decimal" w:pos="710"/>
                <w:tab w:val="decimal" w:pos="796"/>
              </w:tabs>
              <w:spacing w:line="260" w:lineRule="exact"/>
              <w:ind w:right="-48"/>
              <w:rPr>
                <w:rFonts w:ascii="Arial" w:hAnsi="Arial" w:cs="Arial"/>
                <w:sz w:val="14"/>
                <w:szCs w:val="14"/>
              </w:rPr>
            </w:pPr>
          </w:p>
        </w:tc>
      </w:tr>
      <w:tr w:rsidR="00A924CB" w:rsidRPr="00E4371C" w:rsidTr="00A924CB">
        <w:trPr>
          <w:trHeight w:val="80"/>
        </w:trPr>
        <w:tc>
          <w:tcPr>
            <w:tcW w:w="2880" w:type="dxa"/>
            <w:vAlign w:val="bottom"/>
          </w:tcPr>
          <w:p w:rsidR="00A924CB" w:rsidRPr="00E4371C" w:rsidRDefault="00A924CB" w:rsidP="00A924CB">
            <w:pPr>
              <w:spacing w:line="260" w:lineRule="exact"/>
              <w:rPr>
                <w:rFonts w:ascii="Arial" w:hAnsi="Arial" w:cstheme="minorBidi"/>
                <w:b/>
                <w:bCs/>
                <w:color w:val="000000"/>
                <w:sz w:val="14"/>
                <w:szCs w:val="14"/>
              </w:rPr>
            </w:pPr>
            <w:r w:rsidRPr="00E4371C">
              <w:rPr>
                <w:rFonts w:ascii="Arial" w:hAnsi="Arial" w:cs="Arial"/>
                <w:b/>
                <w:bCs/>
                <w:color w:val="000000"/>
                <w:sz w:val="14"/>
                <w:szCs w:val="14"/>
              </w:rPr>
              <w:t>Gross profit</w:t>
            </w:r>
          </w:p>
        </w:tc>
        <w:tc>
          <w:tcPr>
            <w:tcW w:w="991" w:type="dxa"/>
            <w:vAlign w:val="bottom"/>
          </w:tcPr>
          <w:p w:rsidR="00A924CB" w:rsidRPr="00A924CB" w:rsidRDefault="00A924C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835,816</w:t>
            </w:r>
          </w:p>
        </w:tc>
        <w:tc>
          <w:tcPr>
            <w:tcW w:w="991" w:type="dxa"/>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2,670,985</w:t>
            </w:r>
          </w:p>
        </w:tc>
        <w:tc>
          <w:tcPr>
            <w:tcW w:w="991" w:type="dxa"/>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312,277</w:t>
            </w:r>
          </w:p>
        </w:tc>
        <w:tc>
          <w:tcPr>
            <w:tcW w:w="992" w:type="dxa"/>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34,178</w:t>
            </w:r>
          </w:p>
        </w:tc>
        <w:tc>
          <w:tcPr>
            <w:tcW w:w="991" w:type="dxa"/>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3,853,256</w:t>
            </w:r>
          </w:p>
        </w:tc>
        <w:tc>
          <w:tcPr>
            <w:tcW w:w="991" w:type="dxa"/>
            <w:vAlign w:val="bottom"/>
          </w:tcPr>
          <w:p w:rsidR="00A924CB" w:rsidRPr="00A924CB" w:rsidRDefault="00A924CB" w:rsidP="00080A6C">
            <w:pPr>
              <w:tabs>
                <w:tab w:val="decimal" w:pos="710"/>
              </w:tabs>
              <w:spacing w:line="260" w:lineRule="exact"/>
              <w:ind w:right="-48"/>
              <w:rPr>
                <w:rFonts w:ascii="Arial" w:hAnsi="Arial" w:cs="Arial"/>
                <w:sz w:val="14"/>
                <w:szCs w:val="14"/>
              </w:rPr>
            </w:pPr>
            <w:r w:rsidRPr="00A924CB">
              <w:rPr>
                <w:rFonts w:ascii="Arial" w:hAnsi="Arial" w:cs="Arial"/>
                <w:sz w:val="14"/>
                <w:szCs w:val="14"/>
              </w:rPr>
              <w:t>(134,999)</w:t>
            </w:r>
          </w:p>
        </w:tc>
        <w:tc>
          <w:tcPr>
            <w:tcW w:w="992" w:type="dxa"/>
            <w:vAlign w:val="bottom"/>
          </w:tcPr>
          <w:p w:rsidR="00A924CB" w:rsidRPr="00A924CB" w:rsidRDefault="00A924CB" w:rsidP="002072EB">
            <w:pPr>
              <w:tabs>
                <w:tab w:val="decimal" w:pos="710"/>
              </w:tabs>
              <w:spacing w:line="260" w:lineRule="exact"/>
              <w:ind w:right="-48"/>
              <w:rPr>
                <w:rFonts w:ascii="Arial" w:hAnsi="Arial" w:cs="Arial"/>
                <w:sz w:val="14"/>
                <w:szCs w:val="14"/>
              </w:rPr>
            </w:pPr>
            <w:r w:rsidRPr="00A924CB">
              <w:rPr>
                <w:rFonts w:ascii="Arial" w:hAnsi="Arial" w:cs="Arial"/>
                <w:sz w:val="14"/>
                <w:szCs w:val="14"/>
              </w:rPr>
              <w:t>3,718,257</w:t>
            </w:r>
          </w:p>
        </w:tc>
      </w:tr>
      <w:tr w:rsidR="00A924CB" w:rsidRPr="00E4371C" w:rsidTr="00A924CB">
        <w:tc>
          <w:tcPr>
            <w:tcW w:w="2880" w:type="dxa"/>
            <w:vAlign w:val="bottom"/>
          </w:tcPr>
          <w:p w:rsidR="00A924CB" w:rsidRPr="00EE4A46" w:rsidRDefault="00A924CB" w:rsidP="00A924CB">
            <w:pPr>
              <w:spacing w:line="260" w:lineRule="exact"/>
              <w:rPr>
                <w:rFonts w:ascii="Arial" w:hAnsi="Arial" w:cs="Arial"/>
                <w:color w:val="000000"/>
                <w:sz w:val="14"/>
                <w:szCs w:val="14"/>
              </w:rPr>
            </w:pPr>
            <w:r>
              <w:rPr>
                <w:rFonts w:ascii="Arial" w:hAnsi="Arial" w:cs="Arial"/>
                <w:color w:val="000000"/>
                <w:sz w:val="14"/>
                <w:szCs w:val="14"/>
              </w:rPr>
              <w:t>Sales promotion income</w:t>
            </w:r>
          </w:p>
        </w:tc>
        <w:tc>
          <w:tcPr>
            <w:tcW w:w="991" w:type="dxa"/>
            <w:vAlign w:val="bottom"/>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2"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vAlign w:val="bottom"/>
          </w:tcPr>
          <w:p w:rsidR="00A924CB" w:rsidRPr="00DE581E" w:rsidRDefault="00A924CB" w:rsidP="00A924CB">
            <w:pPr>
              <w:tabs>
                <w:tab w:val="decimal" w:pos="710"/>
              </w:tabs>
              <w:spacing w:line="260" w:lineRule="exact"/>
              <w:ind w:right="-48"/>
              <w:rPr>
                <w:rFonts w:ascii="Arial" w:hAnsi="Arial" w:cs="Arial"/>
                <w:sz w:val="14"/>
                <w:szCs w:val="14"/>
              </w:rPr>
            </w:pPr>
          </w:p>
        </w:tc>
        <w:tc>
          <w:tcPr>
            <w:tcW w:w="992" w:type="dxa"/>
            <w:vAlign w:val="bottom"/>
          </w:tcPr>
          <w:p w:rsidR="00A924CB" w:rsidRPr="00A924CB" w:rsidRDefault="00A924C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284,299</w:t>
            </w:r>
          </w:p>
        </w:tc>
      </w:tr>
      <w:tr w:rsidR="00A924CB" w:rsidRPr="00E4371C" w:rsidTr="00A924CB">
        <w:tc>
          <w:tcPr>
            <w:tcW w:w="2880" w:type="dxa"/>
            <w:vAlign w:val="bottom"/>
          </w:tcPr>
          <w:p w:rsidR="00A924CB" w:rsidRDefault="00A924CB" w:rsidP="00A924CB">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1" w:type="dxa"/>
            <w:vAlign w:val="bottom"/>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2"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vAlign w:val="bottom"/>
          </w:tcPr>
          <w:p w:rsidR="00A924CB" w:rsidRPr="0052472C" w:rsidRDefault="00A924CB" w:rsidP="00A924CB">
            <w:pPr>
              <w:spacing w:line="260" w:lineRule="exact"/>
              <w:jc w:val="right"/>
              <w:rPr>
                <w:rFonts w:ascii="Angsana New" w:hAnsi="Angsana New"/>
                <w:sz w:val="22"/>
                <w:szCs w:val="22"/>
              </w:rPr>
            </w:pPr>
          </w:p>
        </w:tc>
        <w:tc>
          <w:tcPr>
            <w:tcW w:w="992" w:type="dxa"/>
            <w:vAlign w:val="bottom"/>
          </w:tcPr>
          <w:p w:rsidR="00A924CB" w:rsidRPr="00A924CB" w:rsidRDefault="00A924C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4,524</w:t>
            </w:r>
          </w:p>
        </w:tc>
      </w:tr>
      <w:tr w:rsidR="00A924CB" w:rsidRPr="00E4371C" w:rsidTr="00080A6C">
        <w:trPr>
          <w:trHeight w:val="80"/>
        </w:trPr>
        <w:tc>
          <w:tcPr>
            <w:tcW w:w="2880" w:type="dxa"/>
            <w:vAlign w:val="bottom"/>
          </w:tcPr>
          <w:p w:rsidR="00A924CB" w:rsidRDefault="004B6996" w:rsidP="00A924CB">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1" w:type="dxa"/>
            <w:vAlign w:val="bottom"/>
          </w:tcPr>
          <w:p w:rsidR="00A924CB" w:rsidRPr="001B6AAB" w:rsidRDefault="00A924CB" w:rsidP="00A924CB">
            <w:pPr>
              <w:tabs>
                <w:tab w:val="decimal" w:pos="710"/>
              </w:tabs>
              <w:spacing w:line="260" w:lineRule="exact"/>
              <w:ind w:right="-48"/>
              <w:rPr>
                <w:rFonts w:ascii="Arial" w:hAnsi="Arial" w:cs="Arial"/>
                <w:sz w:val="14"/>
                <w:szCs w:val="14"/>
                <w:cs/>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2"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tcPr>
          <w:p w:rsidR="00A924CB" w:rsidRPr="001B6AAB" w:rsidRDefault="00A924CB" w:rsidP="00A924CB">
            <w:pPr>
              <w:tabs>
                <w:tab w:val="decimal" w:pos="710"/>
              </w:tabs>
              <w:spacing w:line="260" w:lineRule="exact"/>
              <w:ind w:right="-48"/>
              <w:rPr>
                <w:rFonts w:ascii="Arial" w:hAnsi="Arial" w:cs="Arial"/>
                <w:sz w:val="14"/>
                <w:szCs w:val="14"/>
              </w:rPr>
            </w:pPr>
          </w:p>
        </w:tc>
        <w:tc>
          <w:tcPr>
            <w:tcW w:w="991" w:type="dxa"/>
            <w:vAlign w:val="bottom"/>
          </w:tcPr>
          <w:p w:rsidR="00A924CB" w:rsidRPr="0052472C" w:rsidRDefault="00A924CB" w:rsidP="00A924CB">
            <w:pPr>
              <w:spacing w:line="260" w:lineRule="exact"/>
              <w:jc w:val="right"/>
              <w:rPr>
                <w:rFonts w:ascii="Angsana New" w:hAnsi="Angsana New"/>
                <w:sz w:val="22"/>
                <w:szCs w:val="22"/>
              </w:rPr>
            </w:pPr>
          </w:p>
        </w:tc>
        <w:tc>
          <w:tcPr>
            <w:tcW w:w="992" w:type="dxa"/>
            <w:vAlign w:val="bottom"/>
          </w:tcPr>
          <w:p w:rsidR="00A924CB" w:rsidRPr="00A924CB" w:rsidRDefault="00A924C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203,121</w:t>
            </w:r>
          </w:p>
        </w:tc>
      </w:tr>
      <w:tr w:rsidR="004B6996" w:rsidRPr="00E4371C" w:rsidTr="00B677E8">
        <w:trPr>
          <w:trHeight w:val="84"/>
        </w:trPr>
        <w:tc>
          <w:tcPr>
            <w:tcW w:w="3871" w:type="dxa"/>
            <w:gridSpan w:val="2"/>
            <w:vAlign w:val="bottom"/>
          </w:tcPr>
          <w:p w:rsidR="004B6996" w:rsidRPr="001B6AAB" w:rsidRDefault="004B6996" w:rsidP="00A924CB">
            <w:pPr>
              <w:tabs>
                <w:tab w:val="decimal" w:pos="710"/>
              </w:tabs>
              <w:spacing w:line="260" w:lineRule="exact"/>
              <w:ind w:right="-48"/>
              <w:rPr>
                <w:rFonts w:ascii="Arial" w:hAnsi="Arial" w:cs="Arial"/>
                <w:sz w:val="14"/>
                <w:szCs w:val="14"/>
                <w:cs/>
              </w:rPr>
            </w:pPr>
            <w:r>
              <w:rPr>
                <w:rFonts w:ascii="Arial" w:hAnsi="Arial" w:cs="Arial"/>
                <w:color w:val="000000"/>
                <w:sz w:val="14"/>
                <w:szCs w:val="14"/>
              </w:rPr>
              <w:t>Loss on fair value adjustment of investment property</w:t>
            </w:r>
          </w:p>
        </w:tc>
        <w:tc>
          <w:tcPr>
            <w:tcW w:w="991" w:type="dxa"/>
          </w:tcPr>
          <w:p w:rsidR="004B6996" w:rsidRPr="001B6AAB" w:rsidRDefault="004B6996" w:rsidP="00A924CB">
            <w:pPr>
              <w:tabs>
                <w:tab w:val="decimal" w:pos="710"/>
              </w:tabs>
              <w:spacing w:line="260" w:lineRule="exact"/>
              <w:ind w:right="-48"/>
              <w:rPr>
                <w:rFonts w:ascii="Arial" w:hAnsi="Arial" w:cs="Arial"/>
                <w:sz w:val="14"/>
                <w:szCs w:val="14"/>
              </w:rPr>
            </w:pPr>
          </w:p>
        </w:tc>
        <w:tc>
          <w:tcPr>
            <w:tcW w:w="991" w:type="dxa"/>
          </w:tcPr>
          <w:p w:rsidR="004B6996" w:rsidRPr="001B6AAB" w:rsidRDefault="004B6996" w:rsidP="00A924CB">
            <w:pPr>
              <w:tabs>
                <w:tab w:val="decimal" w:pos="710"/>
              </w:tabs>
              <w:spacing w:line="260" w:lineRule="exact"/>
              <w:ind w:right="-48"/>
              <w:rPr>
                <w:rFonts w:ascii="Arial" w:hAnsi="Arial" w:cs="Arial"/>
                <w:sz w:val="14"/>
                <w:szCs w:val="14"/>
              </w:rPr>
            </w:pPr>
          </w:p>
        </w:tc>
        <w:tc>
          <w:tcPr>
            <w:tcW w:w="992" w:type="dxa"/>
          </w:tcPr>
          <w:p w:rsidR="004B6996" w:rsidRPr="001B6AAB" w:rsidRDefault="004B6996" w:rsidP="00A924CB">
            <w:pPr>
              <w:tabs>
                <w:tab w:val="decimal" w:pos="710"/>
              </w:tabs>
              <w:spacing w:line="260" w:lineRule="exact"/>
              <w:ind w:right="-48"/>
              <w:rPr>
                <w:rFonts w:ascii="Arial" w:hAnsi="Arial" w:cs="Arial"/>
                <w:sz w:val="14"/>
                <w:szCs w:val="14"/>
              </w:rPr>
            </w:pPr>
          </w:p>
        </w:tc>
        <w:tc>
          <w:tcPr>
            <w:tcW w:w="991" w:type="dxa"/>
          </w:tcPr>
          <w:p w:rsidR="004B6996" w:rsidRPr="001B6AAB" w:rsidRDefault="004B6996" w:rsidP="00A924CB">
            <w:pPr>
              <w:tabs>
                <w:tab w:val="decimal" w:pos="710"/>
              </w:tabs>
              <w:spacing w:line="260" w:lineRule="exact"/>
              <w:ind w:right="-48"/>
              <w:rPr>
                <w:rFonts w:ascii="Arial" w:hAnsi="Arial" w:cs="Arial"/>
                <w:sz w:val="14"/>
                <w:szCs w:val="14"/>
              </w:rPr>
            </w:pPr>
          </w:p>
        </w:tc>
        <w:tc>
          <w:tcPr>
            <w:tcW w:w="991" w:type="dxa"/>
            <w:vAlign w:val="bottom"/>
          </w:tcPr>
          <w:p w:rsidR="004B6996" w:rsidRPr="0052472C" w:rsidRDefault="004B6996" w:rsidP="00A924CB">
            <w:pPr>
              <w:spacing w:line="260" w:lineRule="exact"/>
              <w:jc w:val="right"/>
              <w:rPr>
                <w:rFonts w:ascii="Angsana New" w:hAnsi="Angsana New"/>
                <w:sz w:val="22"/>
                <w:szCs w:val="22"/>
              </w:rPr>
            </w:pPr>
          </w:p>
        </w:tc>
        <w:tc>
          <w:tcPr>
            <w:tcW w:w="992" w:type="dxa"/>
            <w:vAlign w:val="bottom"/>
          </w:tcPr>
          <w:p w:rsidR="004B6996" w:rsidRPr="00A924CB" w:rsidRDefault="004B6996"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w:t>
            </w:r>
            <w:r w:rsidR="00080A6C">
              <w:rPr>
                <w:rFonts w:ascii="Arial" w:hAnsi="Arial" w:cs="Arial"/>
                <w:sz w:val="14"/>
                <w:szCs w:val="14"/>
              </w:rPr>
              <w:t>99,668</w:t>
            </w:r>
            <w:r w:rsidRPr="00A924CB">
              <w:rPr>
                <w:rFonts w:ascii="Arial" w:hAnsi="Arial" w:cs="Arial"/>
                <w:sz w:val="14"/>
                <w:szCs w:val="14"/>
              </w:rPr>
              <w:t>)</w:t>
            </w:r>
          </w:p>
        </w:tc>
      </w:tr>
      <w:tr w:rsidR="00A924CB" w:rsidRPr="00E4371C" w:rsidTr="00A924CB">
        <w:trPr>
          <w:trHeight w:val="84"/>
        </w:trPr>
        <w:tc>
          <w:tcPr>
            <w:tcW w:w="3871" w:type="dxa"/>
            <w:gridSpan w:val="2"/>
            <w:vAlign w:val="bottom"/>
          </w:tcPr>
          <w:p w:rsidR="00A924CB" w:rsidRDefault="00A924CB" w:rsidP="00A924CB">
            <w:pPr>
              <w:spacing w:line="260" w:lineRule="exact"/>
              <w:rPr>
                <w:rFonts w:ascii="Arial" w:hAnsi="Arial" w:cs="Arial"/>
                <w:color w:val="000000"/>
                <w:sz w:val="14"/>
                <w:szCs w:val="14"/>
              </w:rPr>
            </w:pPr>
            <w:r>
              <w:rPr>
                <w:rFonts w:ascii="Arial" w:hAnsi="Arial" w:cs="Arial"/>
                <w:color w:val="000000"/>
                <w:sz w:val="14"/>
                <w:szCs w:val="14"/>
              </w:rPr>
              <w:t>Unrealised gain on other financial assets</w:t>
            </w:r>
          </w:p>
        </w:tc>
        <w:tc>
          <w:tcPr>
            <w:tcW w:w="991" w:type="dxa"/>
          </w:tcPr>
          <w:p w:rsidR="00A924CB" w:rsidRPr="0052472C" w:rsidRDefault="00A924CB" w:rsidP="00A924CB">
            <w:pPr>
              <w:spacing w:line="260" w:lineRule="exact"/>
              <w:jc w:val="right"/>
              <w:rPr>
                <w:rFonts w:ascii="Angsana New" w:hAnsi="Angsana New"/>
                <w:sz w:val="22"/>
                <w:szCs w:val="22"/>
              </w:rPr>
            </w:pPr>
          </w:p>
        </w:tc>
        <w:tc>
          <w:tcPr>
            <w:tcW w:w="991" w:type="dxa"/>
          </w:tcPr>
          <w:p w:rsidR="00A924CB" w:rsidRPr="0052472C" w:rsidRDefault="00A924CB" w:rsidP="00A924CB">
            <w:pPr>
              <w:spacing w:line="260" w:lineRule="exact"/>
              <w:jc w:val="right"/>
              <w:rPr>
                <w:rFonts w:ascii="Angsana New" w:hAnsi="Angsana New"/>
                <w:sz w:val="22"/>
                <w:szCs w:val="22"/>
              </w:rPr>
            </w:pPr>
          </w:p>
        </w:tc>
        <w:tc>
          <w:tcPr>
            <w:tcW w:w="992" w:type="dxa"/>
          </w:tcPr>
          <w:p w:rsidR="00A924CB" w:rsidRPr="0052472C" w:rsidRDefault="00A924CB" w:rsidP="00A924CB">
            <w:pPr>
              <w:spacing w:line="260" w:lineRule="exact"/>
              <w:jc w:val="right"/>
              <w:rPr>
                <w:rFonts w:ascii="Angsana New" w:hAnsi="Angsana New"/>
                <w:sz w:val="22"/>
                <w:szCs w:val="22"/>
              </w:rPr>
            </w:pPr>
          </w:p>
        </w:tc>
        <w:tc>
          <w:tcPr>
            <w:tcW w:w="991" w:type="dxa"/>
          </w:tcPr>
          <w:p w:rsidR="00A924CB" w:rsidRPr="0052472C" w:rsidRDefault="00A924CB" w:rsidP="00A924CB">
            <w:pPr>
              <w:spacing w:line="260" w:lineRule="exact"/>
              <w:jc w:val="right"/>
              <w:rPr>
                <w:rFonts w:ascii="Angsana New" w:hAnsi="Angsana New"/>
                <w:sz w:val="22"/>
                <w:szCs w:val="22"/>
              </w:rPr>
            </w:pPr>
          </w:p>
        </w:tc>
        <w:tc>
          <w:tcPr>
            <w:tcW w:w="991" w:type="dxa"/>
            <w:vAlign w:val="bottom"/>
          </w:tcPr>
          <w:p w:rsidR="00A924CB" w:rsidRPr="0052472C" w:rsidRDefault="00A924CB" w:rsidP="00A924CB">
            <w:pPr>
              <w:spacing w:line="260" w:lineRule="exact"/>
              <w:jc w:val="right"/>
              <w:rPr>
                <w:rFonts w:ascii="Angsana New" w:hAnsi="Angsana New"/>
                <w:sz w:val="22"/>
                <w:szCs w:val="22"/>
              </w:rPr>
            </w:pPr>
          </w:p>
        </w:tc>
        <w:tc>
          <w:tcPr>
            <w:tcW w:w="992" w:type="dxa"/>
            <w:vAlign w:val="bottom"/>
          </w:tcPr>
          <w:p w:rsidR="00A924CB" w:rsidRPr="00DC4657" w:rsidRDefault="002072E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530</w:t>
            </w:r>
          </w:p>
        </w:tc>
      </w:tr>
      <w:tr w:rsidR="00A924CB" w:rsidRPr="00E4371C" w:rsidTr="00A924CB">
        <w:trPr>
          <w:trHeight w:val="84"/>
        </w:trPr>
        <w:tc>
          <w:tcPr>
            <w:tcW w:w="3871" w:type="dxa"/>
            <w:gridSpan w:val="2"/>
            <w:vAlign w:val="bottom"/>
          </w:tcPr>
          <w:p w:rsidR="00A924CB" w:rsidRPr="001B6AAB" w:rsidRDefault="00A924CB" w:rsidP="00A924CB">
            <w:pPr>
              <w:spacing w:line="260" w:lineRule="exact"/>
              <w:rPr>
                <w:rFonts w:ascii="Arial" w:hAnsi="Arial" w:cs="Arial"/>
                <w:color w:val="000000"/>
                <w:sz w:val="14"/>
                <w:szCs w:val="14"/>
              </w:rPr>
            </w:pPr>
            <w:r>
              <w:rPr>
                <w:rFonts w:ascii="Arial" w:hAnsi="Arial" w:cs="Arial"/>
                <w:color w:val="000000"/>
                <w:sz w:val="14"/>
                <w:szCs w:val="14"/>
              </w:rPr>
              <w:t>Loss on sale of investment</w:t>
            </w:r>
          </w:p>
        </w:tc>
        <w:tc>
          <w:tcPr>
            <w:tcW w:w="991" w:type="dxa"/>
            <w:vAlign w:val="bottom"/>
          </w:tcPr>
          <w:p w:rsidR="00A924CB" w:rsidRPr="001B6AAB" w:rsidRDefault="00A924CB" w:rsidP="00A924CB">
            <w:pPr>
              <w:spacing w:line="260" w:lineRule="exact"/>
              <w:jc w:val="right"/>
              <w:rPr>
                <w:rFonts w:ascii="Angsana New" w:hAnsi="Angsana New"/>
                <w:sz w:val="22"/>
                <w:szCs w:val="22"/>
              </w:rPr>
            </w:pPr>
          </w:p>
        </w:tc>
        <w:tc>
          <w:tcPr>
            <w:tcW w:w="991" w:type="dxa"/>
            <w:vAlign w:val="bottom"/>
          </w:tcPr>
          <w:p w:rsidR="00A924CB" w:rsidRPr="001B6AAB" w:rsidRDefault="00A924CB" w:rsidP="00A924CB">
            <w:pPr>
              <w:spacing w:line="260" w:lineRule="exact"/>
              <w:jc w:val="right"/>
              <w:rPr>
                <w:rFonts w:ascii="Angsana New" w:hAnsi="Angsana New"/>
                <w:sz w:val="22"/>
                <w:szCs w:val="22"/>
              </w:rPr>
            </w:pPr>
          </w:p>
        </w:tc>
        <w:tc>
          <w:tcPr>
            <w:tcW w:w="992" w:type="dxa"/>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1" w:type="dxa"/>
            <w:vAlign w:val="bottom"/>
          </w:tcPr>
          <w:p w:rsidR="00A924CB" w:rsidRPr="00A35490" w:rsidRDefault="00A924CB" w:rsidP="00A924CB">
            <w:pPr>
              <w:spacing w:line="260" w:lineRule="exact"/>
              <w:jc w:val="right"/>
              <w:rPr>
                <w:rFonts w:ascii="Angsana New" w:hAnsi="Angsana New"/>
                <w:sz w:val="22"/>
                <w:szCs w:val="22"/>
              </w:rPr>
            </w:pPr>
          </w:p>
        </w:tc>
        <w:tc>
          <w:tcPr>
            <w:tcW w:w="992" w:type="dxa"/>
            <w:vAlign w:val="bottom"/>
          </w:tcPr>
          <w:p w:rsidR="00A924CB" w:rsidRPr="00A924CB" w:rsidRDefault="00080A6C" w:rsidP="00A924CB">
            <w:pPr>
              <w:tabs>
                <w:tab w:val="decimal" w:pos="710"/>
              </w:tabs>
              <w:spacing w:line="260" w:lineRule="exact"/>
              <w:ind w:right="-48"/>
              <w:rPr>
                <w:rFonts w:ascii="Arial" w:hAnsi="Arial" w:cs="Arial"/>
                <w:sz w:val="14"/>
                <w:szCs w:val="14"/>
              </w:rPr>
            </w:pPr>
            <w:r>
              <w:rPr>
                <w:rFonts w:ascii="Arial" w:hAnsi="Arial" w:cs="Arial"/>
                <w:sz w:val="14"/>
                <w:szCs w:val="14"/>
              </w:rPr>
              <w:t>(6,338)</w:t>
            </w:r>
          </w:p>
        </w:tc>
      </w:tr>
      <w:tr w:rsidR="00080A6C" w:rsidRPr="00E4371C" w:rsidTr="00A924CB">
        <w:trPr>
          <w:trHeight w:val="84"/>
        </w:trPr>
        <w:tc>
          <w:tcPr>
            <w:tcW w:w="3871" w:type="dxa"/>
            <w:gridSpan w:val="2"/>
            <w:vAlign w:val="bottom"/>
          </w:tcPr>
          <w:p w:rsidR="00080A6C" w:rsidRDefault="00080A6C" w:rsidP="00A924CB">
            <w:pPr>
              <w:spacing w:line="260" w:lineRule="exact"/>
              <w:rPr>
                <w:rFonts w:ascii="Arial" w:hAnsi="Arial" w:cs="Arial"/>
                <w:color w:val="000000"/>
                <w:sz w:val="14"/>
                <w:szCs w:val="14"/>
              </w:rPr>
            </w:pPr>
            <w:r>
              <w:rPr>
                <w:rFonts w:ascii="Arial" w:hAnsi="Arial" w:cs="Arial"/>
                <w:color w:val="000000"/>
                <w:sz w:val="14"/>
                <w:szCs w:val="14"/>
              </w:rPr>
              <w:t>Reversal of allowance for impairment of assets</w:t>
            </w:r>
          </w:p>
        </w:tc>
        <w:tc>
          <w:tcPr>
            <w:tcW w:w="991" w:type="dxa"/>
            <w:vAlign w:val="bottom"/>
          </w:tcPr>
          <w:p w:rsidR="00080A6C" w:rsidRPr="001B6AAB" w:rsidRDefault="00080A6C" w:rsidP="00A924CB">
            <w:pPr>
              <w:spacing w:line="260" w:lineRule="exact"/>
              <w:jc w:val="right"/>
              <w:rPr>
                <w:rFonts w:ascii="Angsana New" w:hAnsi="Angsana New"/>
                <w:sz w:val="22"/>
                <w:szCs w:val="22"/>
              </w:rPr>
            </w:pPr>
          </w:p>
        </w:tc>
        <w:tc>
          <w:tcPr>
            <w:tcW w:w="991" w:type="dxa"/>
            <w:vAlign w:val="bottom"/>
          </w:tcPr>
          <w:p w:rsidR="00080A6C" w:rsidRPr="001B6AAB" w:rsidRDefault="00080A6C" w:rsidP="00A924CB">
            <w:pPr>
              <w:spacing w:line="260" w:lineRule="exact"/>
              <w:jc w:val="right"/>
              <w:rPr>
                <w:rFonts w:ascii="Angsana New" w:hAnsi="Angsana New"/>
                <w:sz w:val="22"/>
                <w:szCs w:val="22"/>
              </w:rPr>
            </w:pPr>
          </w:p>
        </w:tc>
        <w:tc>
          <w:tcPr>
            <w:tcW w:w="992" w:type="dxa"/>
          </w:tcPr>
          <w:p w:rsidR="00080A6C" w:rsidRPr="00A35490" w:rsidRDefault="00080A6C" w:rsidP="00A924CB">
            <w:pPr>
              <w:spacing w:line="260" w:lineRule="exact"/>
              <w:jc w:val="right"/>
              <w:rPr>
                <w:rFonts w:ascii="Angsana New" w:hAnsi="Angsana New"/>
                <w:sz w:val="22"/>
                <w:szCs w:val="22"/>
              </w:rPr>
            </w:pPr>
          </w:p>
        </w:tc>
        <w:tc>
          <w:tcPr>
            <w:tcW w:w="991" w:type="dxa"/>
          </w:tcPr>
          <w:p w:rsidR="00080A6C" w:rsidRPr="00A35490" w:rsidRDefault="00080A6C" w:rsidP="00A924CB">
            <w:pPr>
              <w:spacing w:line="260" w:lineRule="exact"/>
              <w:jc w:val="right"/>
              <w:rPr>
                <w:rFonts w:ascii="Angsana New" w:hAnsi="Angsana New"/>
                <w:sz w:val="22"/>
                <w:szCs w:val="22"/>
              </w:rPr>
            </w:pPr>
          </w:p>
        </w:tc>
        <w:tc>
          <w:tcPr>
            <w:tcW w:w="991" w:type="dxa"/>
            <w:vAlign w:val="bottom"/>
          </w:tcPr>
          <w:p w:rsidR="00080A6C" w:rsidRPr="00A35490" w:rsidRDefault="00080A6C" w:rsidP="00A924CB">
            <w:pPr>
              <w:spacing w:line="260" w:lineRule="exact"/>
              <w:jc w:val="right"/>
              <w:rPr>
                <w:rFonts w:ascii="Angsana New" w:hAnsi="Angsana New"/>
                <w:sz w:val="22"/>
                <w:szCs w:val="22"/>
              </w:rPr>
            </w:pPr>
          </w:p>
        </w:tc>
        <w:tc>
          <w:tcPr>
            <w:tcW w:w="992" w:type="dxa"/>
            <w:vAlign w:val="bottom"/>
          </w:tcPr>
          <w:p w:rsidR="00080A6C" w:rsidRDefault="00080A6C" w:rsidP="00A924CB">
            <w:pPr>
              <w:tabs>
                <w:tab w:val="decimal" w:pos="710"/>
              </w:tabs>
              <w:spacing w:line="260" w:lineRule="exact"/>
              <w:ind w:right="-48"/>
              <w:rPr>
                <w:rFonts w:ascii="Arial" w:hAnsi="Arial" w:cs="Arial"/>
                <w:sz w:val="14"/>
                <w:szCs w:val="14"/>
              </w:rPr>
            </w:pPr>
            <w:r>
              <w:rPr>
                <w:rFonts w:ascii="Arial" w:hAnsi="Arial" w:cs="Arial"/>
                <w:sz w:val="14"/>
                <w:szCs w:val="14"/>
              </w:rPr>
              <w:t>3,379</w:t>
            </w:r>
          </w:p>
        </w:tc>
      </w:tr>
      <w:tr w:rsidR="00A924CB" w:rsidRPr="00E4371C" w:rsidTr="00A924CB">
        <w:trPr>
          <w:trHeight w:val="84"/>
        </w:trPr>
        <w:tc>
          <w:tcPr>
            <w:tcW w:w="2880" w:type="dxa"/>
            <w:vAlign w:val="bottom"/>
          </w:tcPr>
          <w:p w:rsidR="00A924CB" w:rsidRPr="007F7258" w:rsidRDefault="00A924CB" w:rsidP="00A924CB">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1" w:type="dxa"/>
            <w:vAlign w:val="bottom"/>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2" w:type="dxa"/>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1" w:type="dxa"/>
            <w:vAlign w:val="bottom"/>
          </w:tcPr>
          <w:p w:rsidR="00A924CB" w:rsidRPr="0052472C" w:rsidRDefault="00A924CB" w:rsidP="00A924CB">
            <w:pPr>
              <w:tabs>
                <w:tab w:val="decimal" w:pos="796"/>
              </w:tabs>
              <w:spacing w:line="260" w:lineRule="exact"/>
              <w:rPr>
                <w:rFonts w:ascii="Angsana New" w:hAnsi="Angsana New"/>
                <w:sz w:val="22"/>
                <w:szCs w:val="22"/>
              </w:rPr>
            </w:pPr>
          </w:p>
        </w:tc>
        <w:tc>
          <w:tcPr>
            <w:tcW w:w="992" w:type="dxa"/>
            <w:vAlign w:val="bottom"/>
          </w:tcPr>
          <w:p w:rsidR="00A924CB" w:rsidRPr="00A924CB" w:rsidRDefault="00A924C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(735,416)</w:t>
            </w:r>
          </w:p>
        </w:tc>
      </w:tr>
      <w:tr w:rsidR="00A924CB" w:rsidRPr="00E4371C" w:rsidTr="00A924CB">
        <w:trPr>
          <w:trHeight w:val="84"/>
        </w:trPr>
        <w:tc>
          <w:tcPr>
            <w:tcW w:w="2880" w:type="dxa"/>
            <w:vAlign w:val="bottom"/>
          </w:tcPr>
          <w:p w:rsidR="00A924CB" w:rsidRPr="007F7258" w:rsidRDefault="00A924CB" w:rsidP="00A924CB">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1" w:type="dxa"/>
            <w:vAlign w:val="bottom"/>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2" w:type="dxa"/>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1" w:type="dxa"/>
            <w:vAlign w:val="bottom"/>
          </w:tcPr>
          <w:p w:rsidR="00A924CB" w:rsidRPr="0052472C" w:rsidRDefault="00A924CB" w:rsidP="00A924CB">
            <w:pPr>
              <w:tabs>
                <w:tab w:val="decimal" w:pos="796"/>
              </w:tabs>
              <w:spacing w:line="260" w:lineRule="exact"/>
              <w:rPr>
                <w:rFonts w:ascii="Angsana New" w:hAnsi="Angsana New"/>
                <w:sz w:val="22"/>
                <w:szCs w:val="22"/>
              </w:rPr>
            </w:pPr>
          </w:p>
        </w:tc>
        <w:tc>
          <w:tcPr>
            <w:tcW w:w="992" w:type="dxa"/>
            <w:vAlign w:val="bottom"/>
          </w:tcPr>
          <w:p w:rsidR="00A924CB" w:rsidRPr="00A924CB" w:rsidRDefault="00A924C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(1,395,086)</w:t>
            </w:r>
          </w:p>
        </w:tc>
      </w:tr>
      <w:tr w:rsidR="00080A6C" w:rsidRPr="00E4371C" w:rsidTr="00A924CB">
        <w:trPr>
          <w:trHeight w:val="84"/>
        </w:trPr>
        <w:tc>
          <w:tcPr>
            <w:tcW w:w="2880" w:type="dxa"/>
            <w:vAlign w:val="bottom"/>
          </w:tcPr>
          <w:p w:rsidR="00080A6C" w:rsidRDefault="00080A6C" w:rsidP="00A924CB">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1" w:type="dxa"/>
            <w:vAlign w:val="bottom"/>
          </w:tcPr>
          <w:p w:rsidR="00080A6C" w:rsidRPr="00A35490" w:rsidRDefault="00080A6C" w:rsidP="00A924CB">
            <w:pPr>
              <w:spacing w:line="260" w:lineRule="exact"/>
              <w:jc w:val="right"/>
              <w:rPr>
                <w:rFonts w:ascii="Angsana New" w:hAnsi="Angsana New"/>
                <w:sz w:val="22"/>
                <w:szCs w:val="22"/>
              </w:rPr>
            </w:pPr>
          </w:p>
        </w:tc>
        <w:tc>
          <w:tcPr>
            <w:tcW w:w="991" w:type="dxa"/>
          </w:tcPr>
          <w:p w:rsidR="00080A6C" w:rsidRPr="00A35490" w:rsidRDefault="00080A6C" w:rsidP="00A924CB">
            <w:pPr>
              <w:spacing w:line="260" w:lineRule="exact"/>
              <w:jc w:val="right"/>
              <w:rPr>
                <w:rFonts w:ascii="Angsana New" w:hAnsi="Angsana New"/>
                <w:sz w:val="22"/>
                <w:szCs w:val="22"/>
              </w:rPr>
            </w:pPr>
          </w:p>
        </w:tc>
        <w:tc>
          <w:tcPr>
            <w:tcW w:w="991" w:type="dxa"/>
          </w:tcPr>
          <w:p w:rsidR="00080A6C" w:rsidRPr="00A35490" w:rsidRDefault="00080A6C" w:rsidP="00A924CB">
            <w:pPr>
              <w:spacing w:line="260" w:lineRule="exact"/>
              <w:jc w:val="right"/>
              <w:rPr>
                <w:rFonts w:ascii="Angsana New" w:hAnsi="Angsana New"/>
                <w:sz w:val="22"/>
                <w:szCs w:val="22"/>
              </w:rPr>
            </w:pPr>
          </w:p>
        </w:tc>
        <w:tc>
          <w:tcPr>
            <w:tcW w:w="992" w:type="dxa"/>
          </w:tcPr>
          <w:p w:rsidR="00080A6C" w:rsidRPr="00A35490" w:rsidRDefault="00080A6C" w:rsidP="00A924CB">
            <w:pPr>
              <w:spacing w:line="260" w:lineRule="exact"/>
              <w:jc w:val="right"/>
              <w:rPr>
                <w:rFonts w:ascii="Angsana New" w:hAnsi="Angsana New"/>
                <w:sz w:val="22"/>
                <w:szCs w:val="22"/>
              </w:rPr>
            </w:pPr>
          </w:p>
        </w:tc>
        <w:tc>
          <w:tcPr>
            <w:tcW w:w="991" w:type="dxa"/>
          </w:tcPr>
          <w:p w:rsidR="00080A6C" w:rsidRPr="00A35490" w:rsidRDefault="00080A6C" w:rsidP="00A924CB">
            <w:pPr>
              <w:spacing w:line="260" w:lineRule="exact"/>
              <w:jc w:val="right"/>
              <w:rPr>
                <w:rFonts w:ascii="Angsana New" w:hAnsi="Angsana New"/>
                <w:sz w:val="22"/>
                <w:szCs w:val="22"/>
              </w:rPr>
            </w:pPr>
          </w:p>
        </w:tc>
        <w:tc>
          <w:tcPr>
            <w:tcW w:w="991" w:type="dxa"/>
            <w:vAlign w:val="bottom"/>
          </w:tcPr>
          <w:p w:rsidR="00080A6C" w:rsidRPr="0052472C" w:rsidRDefault="00080A6C" w:rsidP="00A924CB">
            <w:pPr>
              <w:tabs>
                <w:tab w:val="decimal" w:pos="796"/>
              </w:tabs>
              <w:spacing w:line="260" w:lineRule="exact"/>
              <w:rPr>
                <w:rFonts w:ascii="Angsana New" w:hAnsi="Angsana New"/>
                <w:sz w:val="22"/>
                <w:szCs w:val="22"/>
              </w:rPr>
            </w:pPr>
          </w:p>
        </w:tc>
        <w:tc>
          <w:tcPr>
            <w:tcW w:w="992" w:type="dxa"/>
            <w:vAlign w:val="bottom"/>
          </w:tcPr>
          <w:p w:rsidR="00080A6C" w:rsidRPr="00A924CB" w:rsidRDefault="00080A6C" w:rsidP="00A924CB">
            <w:pPr>
              <w:tabs>
                <w:tab w:val="decimal" w:pos="710"/>
              </w:tabs>
              <w:spacing w:line="260" w:lineRule="exact"/>
              <w:ind w:right="-48"/>
              <w:rPr>
                <w:rFonts w:ascii="Arial" w:hAnsi="Arial" w:cs="Arial"/>
                <w:sz w:val="14"/>
                <w:szCs w:val="14"/>
              </w:rPr>
            </w:pPr>
            <w:r>
              <w:rPr>
                <w:rFonts w:ascii="Arial" w:hAnsi="Arial" w:cs="Arial"/>
                <w:sz w:val="14"/>
                <w:szCs w:val="14"/>
              </w:rPr>
              <w:t>18,164</w:t>
            </w:r>
          </w:p>
        </w:tc>
      </w:tr>
      <w:tr w:rsidR="00A924CB" w:rsidRPr="00E4371C" w:rsidTr="00A924CB">
        <w:tc>
          <w:tcPr>
            <w:tcW w:w="2880" w:type="dxa"/>
            <w:vAlign w:val="bottom"/>
          </w:tcPr>
          <w:p w:rsidR="00A924CB" w:rsidRPr="007F7258" w:rsidRDefault="00A924CB" w:rsidP="00A924CB">
            <w:pPr>
              <w:spacing w:line="260" w:lineRule="exact"/>
              <w:rPr>
                <w:rFonts w:ascii="Arial" w:hAnsi="Arial" w:cs="Arial"/>
                <w:color w:val="000000"/>
                <w:sz w:val="14"/>
                <w:szCs w:val="14"/>
              </w:rPr>
            </w:pPr>
            <w:r>
              <w:rPr>
                <w:rFonts w:ascii="Arial" w:hAnsi="Arial" w:cs="Arial"/>
                <w:color w:val="000000"/>
                <w:sz w:val="14"/>
                <w:szCs w:val="14"/>
              </w:rPr>
              <w:t>Finance cost</w:t>
            </w:r>
          </w:p>
        </w:tc>
        <w:tc>
          <w:tcPr>
            <w:tcW w:w="991" w:type="dxa"/>
            <w:vAlign w:val="bottom"/>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2" w:type="dxa"/>
          </w:tcPr>
          <w:p w:rsidR="00A924CB" w:rsidRPr="00A35490" w:rsidRDefault="00A924CB" w:rsidP="00A924CB">
            <w:pPr>
              <w:spacing w:line="260" w:lineRule="exact"/>
              <w:jc w:val="right"/>
              <w:rPr>
                <w:rFonts w:ascii="Angsana New" w:hAnsi="Angsana New"/>
                <w:sz w:val="22"/>
                <w:szCs w:val="22"/>
              </w:rPr>
            </w:pPr>
          </w:p>
        </w:tc>
        <w:tc>
          <w:tcPr>
            <w:tcW w:w="991" w:type="dxa"/>
          </w:tcPr>
          <w:p w:rsidR="00A924CB" w:rsidRPr="00A35490" w:rsidRDefault="00A924CB" w:rsidP="00A924CB">
            <w:pPr>
              <w:spacing w:line="260" w:lineRule="exact"/>
              <w:jc w:val="right"/>
              <w:rPr>
                <w:rFonts w:ascii="Angsana New" w:hAnsi="Angsana New"/>
                <w:sz w:val="22"/>
                <w:szCs w:val="22"/>
              </w:rPr>
            </w:pPr>
          </w:p>
        </w:tc>
        <w:tc>
          <w:tcPr>
            <w:tcW w:w="991" w:type="dxa"/>
            <w:vAlign w:val="bottom"/>
          </w:tcPr>
          <w:p w:rsidR="00A924CB" w:rsidRPr="0052472C" w:rsidRDefault="00A924CB" w:rsidP="00A924CB">
            <w:pPr>
              <w:tabs>
                <w:tab w:val="decimal" w:pos="796"/>
              </w:tabs>
              <w:spacing w:line="260" w:lineRule="exact"/>
              <w:rPr>
                <w:rFonts w:ascii="Angsana New" w:hAnsi="Angsana New"/>
                <w:sz w:val="22"/>
                <w:szCs w:val="22"/>
              </w:rPr>
            </w:pPr>
          </w:p>
        </w:tc>
        <w:tc>
          <w:tcPr>
            <w:tcW w:w="992" w:type="dxa"/>
            <w:vAlign w:val="bottom"/>
          </w:tcPr>
          <w:p w:rsidR="00A924CB" w:rsidRPr="00A924CB" w:rsidRDefault="00A924CB" w:rsidP="00A924CB">
            <w:pPr>
              <w:tabs>
                <w:tab w:val="decimal" w:pos="710"/>
              </w:tabs>
              <w:spacing w:line="260" w:lineRule="exact"/>
              <w:ind w:right="-48"/>
              <w:rPr>
                <w:rFonts w:ascii="Arial" w:hAnsi="Arial" w:cs="Arial"/>
                <w:sz w:val="14"/>
                <w:szCs w:val="14"/>
              </w:rPr>
            </w:pPr>
            <w:r w:rsidRPr="00A924CB">
              <w:rPr>
                <w:rFonts w:ascii="Arial" w:hAnsi="Arial" w:cs="Arial"/>
                <w:sz w:val="14"/>
                <w:szCs w:val="14"/>
              </w:rPr>
              <w:t>(635,151)</w:t>
            </w:r>
          </w:p>
        </w:tc>
      </w:tr>
      <w:tr w:rsidR="00A924CB" w:rsidRPr="00E4371C" w:rsidTr="00A924CB">
        <w:tc>
          <w:tcPr>
            <w:tcW w:w="2880" w:type="dxa"/>
            <w:vAlign w:val="bottom"/>
          </w:tcPr>
          <w:p w:rsidR="00A924CB" w:rsidRPr="00BC573C" w:rsidRDefault="00A924CB" w:rsidP="00A924CB">
            <w:pPr>
              <w:spacing w:line="260" w:lineRule="exact"/>
              <w:ind w:right="-108"/>
              <w:rPr>
                <w:rFonts w:ascii="Arial" w:hAnsi="Arial" w:cs="Arial"/>
                <w:color w:val="000000"/>
                <w:sz w:val="14"/>
                <w:szCs w:val="14"/>
              </w:rPr>
            </w:pPr>
            <w:r>
              <w:rPr>
                <w:rFonts w:ascii="Arial" w:hAnsi="Arial" w:cs="Arial"/>
                <w:color w:val="000000"/>
                <w:sz w:val="14"/>
                <w:szCs w:val="14"/>
              </w:rPr>
              <w:t>Share of profit from investment</w:t>
            </w:r>
            <w:r w:rsidR="00080A6C">
              <w:rPr>
                <w:rFonts w:ascii="Arial" w:hAnsi="Arial" w:cs="Arial"/>
                <w:color w:val="000000"/>
                <w:sz w:val="14"/>
                <w:szCs w:val="14"/>
              </w:rPr>
              <w:t>s</w:t>
            </w:r>
            <w:r>
              <w:rPr>
                <w:rFonts w:ascii="Arial" w:hAnsi="Arial" w:cs="Arial"/>
                <w:color w:val="000000"/>
                <w:sz w:val="14"/>
                <w:szCs w:val="14"/>
              </w:rPr>
              <w:t xml:space="preserve"> in associate</w:t>
            </w:r>
          </w:p>
        </w:tc>
        <w:tc>
          <w:tcPr>
            <w:tcW w:w="991" w:type="dxa"/>
            <w:vAlign w:val="bottom"/>
          </w:tcPr>
          <w:p w:rsidR="00A924CB" w:rsidRPr="001B6AAB" w:rsidRDefault="00A924CB" w:rsidP="00A924CB">
            <w:pPr>
              <w:spacing w:line="260" w:lineRule="exact"/>
              <w:jc w:val="right"/>
              <w:rPr>
                <w:rFonts w:ascii="Angsana New" w:hAnsi="Angsana New"/>
                <w:sz w:val="22"/>
                <w:szCs w:val="22"/>
              </w:rPr>
            </w:pPr>
          </w:p>
        </w:tc>
        <w:tc>
          <w:tcPr>
            <w:tcW w:w="991" w:type="dxa"/>
          </w:tcPr>
          <w:p w:rsidR="00A924CB" w:rsidRPr="001B6AAB" w:rsidRDefault="00A924CB" w:rsidP="00A924CB">
            <w:pPr>
              <w:tabs>
                <w:tab w:val="decimal" w:pos="710"/>
              </w:tabs>
              <w:spacing w:line="260" w:lineRule="exact"/>
              <w:jc w:val="right"/>
              <w:rPr>
                <w:rFonts w:ascii="Angsana New" w:hAnsi="Angsana New"/>
                <w:sz w:val="22"/>
                <w:szCs w:val="22"/>
              </w:rPr>
            </w:pPr>
          </w:p>
        </w:tc>
        <w:tc>
          <w:tcPr>
            <w:tcW w:w="991" w:type="dxa"/>
          </w:tcPr>
          <w:p w:rsidR="00A924CB" w:rsidRPr="001B6AAB" w:rsidRDefault="00A924CB" w:rsidP="00A924CB">
            <w:pPr>
              <w:tabs>
                <w:tab w:val="decimal" w:pos="710"/>
              </w:tabs>
              <w:spacing w:line="260" w:lineRule="exact"/>
              <w:jc w:val="right"/>
              <w:rPr>
                <w:rFonts w:ascii="Angsana New" w:hAnsi="Angsana New"/>
                <w:sz w:val="22"/>
                <w:szCs w:val="22"/>
              </w:rPr>
            </w:pPr>
          </w:p>
        </w:tc>
        <w:tc>
          <w:tcPr>
            <w:tcW w:w="992" w:type="dxa"/>
          </w:tcPr>
          <w:p w:rsidR="00A924CB" w:rsidRPr="001B6AAB" w:rsidRDefault="00A924CB" w:rsidP="00A924CB">
            <w:pPr>
              <w:tabs>
                <w:tab w:val="decimal" w:pos="710"/>
              </w:tabs>
              <w:spacing w:line="260" w:lineRule="exact"/>
              <w:jc w:val="right"/>
              <w:rPr>
                <w:rFonts w:ascii="Angsana New" w:hAnsi="Angsana New"/>
                <w:sz w:val="22"/>
                <w:szCs w:val="22"/>
              </w:rPr>
            </w:pPr>
          </w:p>
        </w:tc>
        <w:tc>
          <w:tcPr>
            <w:tcW w:w="991" w:type="dxa"/>
          </w:tcPr>
          <w:p w:rsidR="00A924CB" w:rsidRPr="001B6AAB" w:rsidRDefault="00A924CB" w:rsidP="00A924CB">
            <w:pPr>
              <w:tabs>
                <w:tab w:val="decimal" w:pos="710"/>
              </w:tabs>
              <w:spacing w:line="260" w:lineRule="exact"/>
              <w:jc w:val="right"/>
              <w:rPr>
                <w:rFonts w:ascii="Angsana New" w:hAnsi="Angsana New"/>
                <w:sz w:val="22"/>
                <w:szCs w:val="22"/>
              </w:rPr>
            </w:pPr>
          </w:p>
        </w:tc>
        <w:tc>
          <w:tcPr>
            <w:tcW w:w="991" w:type="dxa"/>
            <w:vAlign w:val="bottom"/>
          </w:tcPr>
          <w:p w:rsidR="00A924CB" w:rsidRPr="0052472C" w:rsidRDefault="00A924CB" w:rsidP="00A924CB">
            <w:pPr>
              <w:tabs>
                <w:tab w:val="decimal" w:pos="796"/>
              </w:tabs>
              <w:spacing w:line="260" w:lineRule="exact"/>
              <w:rPr>
                <w:rFonts w:ascii="Angsana New" w:hAnsi="Angsana New"/>
                <w:sz w:val="22"/>
                <w:szCs w:val="22"/>
              </w:rPr>
            </w:pPr>
          </w:p>
        </w:tc>
        <w:tc>
          <w:tcPr>
            <w:tcW w:w="992" w:type="dxa"/>
            <w:vAlign w:val="bottom"/>
          </w:tcPr>
          <w:p w:rsidR="00A924CB" w:rsidRPr="00A924CB" w:rsidRDefault="00080A6C" w:rsidP="00A924CB">
            <w:pPr>
              <w:tabs>
                <w:tab w:val="decimal" w:pos="710"/>
              </w:tabs>
              <w:spacing w:line="260" w:lineRule="exact"/>
              <w:ind w:right="-48"/>
              <w:rPr>
                <w:rFonts w:ascii="Arial" w:hAnsi="Arial" w:cs="Arial"/>
                <w:sz w:val="14"/>
                <w:szCs w:val="14"/>
              </w:rPr>
            </w:pPr>
            <w:r>
              <w:rPr>
                <w:rFonts w:ascii="Arial" w:hAnsi="Arial" w:cs="Arial"/>
                <w:sz w:val="14"/>
                <w:szCs w:val="14"/>
              </w:rPr>
              <w:t>133,438</w:t>
            </w:r>
          </w:p>
        </w:tc>
      </w:tr>
      <w:tr w:rsidR="00A924CB" w:rsidRPr="00E4371C" w:rsidTr="00A924CB">
        <w:tc>
          <w:tcPr>
            <w:tcW w:w="2880" w:type="dxa"/>
            <w:vAlign w:val="bottom"/>
          </w:tcPr>
          <w:p w:rsidR="00A924CB" w:rsidRPr="007F7258" w:rsidRDefault="00A924CB" w:rsidP="00A924CB">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1" w:type="dxa"/>
            <w:vAlign w:val="bottom"/>
          </w:tcPr>
          <w:p w:rsidR="00A924CB" w:rsidRPr="001B6AAB" w:rsidRDefault="00A924CB" w:rsidP="00A924CB">
            <w:pPr>
              <w:spacing w:line="260" w:lineRule="exact"/>
              <w:jc w:val="right"/>
              <w:rPr>
                <w:rFonts w:ascii="Angsana New" w:hAnsi="Angsana New"/>
                <w:sz w:val="22"/>
                <w:szCs w:val="22"/>
              </w:rPr>
            </w:pPr>
          </w:p>
        </w:tc>
        <w:tc>
          <w:tcPr>
            <w:tcW w:w="991" w:type="dxa"/>
          </w:tcPr>
          <w:p w:rsidR="00A924CB" w:rsidRPr="001B6AAB" w:rsidRDefault="00A924CB" w:rsidP="00A924CB">
            <w:pPr>
              <w:spacing w:line="260" w:lineRule="exact"/>
              <w:jc w:val="right"/>
              <w:rPr>
                <w:rFonts w:ascii="Angsana New" w:hAnsi="Angsana New"/>
                <w:sz w:val="22"/>
                <w:szCs w:val="22"/>
              </w:rPr>
            </w:pPr>
          </w:p>
        </w:tc>
        <w:tc>
          <w:tcPr>
            <w:tcW w:w="991" w:type="dxa"/>
          </w:tcPr>
          <w:p w:rsidR="00A924CB" w:rsidRPr="001B6AAB" w:rsidRDefault="00A924CB" w:rsidP="00A924CB">
            <w:pPr>
              <w:spacing w:line="260" w:lineRule="exact"/>
              <w:jc w:val="right"/>
              <w:rPr>
                <w:rFonts w:ascii="Angsana New" w:hAnsi="Angsana New"/>
                <w:sz w:val="22"/>
                <w:szCs w:val="22"/>
              </w:rPr>
            </w:pPr>
          </w:p>
        </w:tc>
        <w:tc>
          <w:tcPr>
            <w:tcW w:w="992" w:type="dxa"/>
          </w:tcPr>
          <w:p w:rsidR="00A924CB" w:rsidRPr="001B6AAB" w:rsidRDefault="00A924CB" w:rsidP="00A924CB">
            <w:pPr>
              <w:spacing w:line="260" w:lineRule="exact"/>
              <w:jc w:val="right"/>
              <w:rPr>
                <w:rFonts w:ascii="Angsana New" w:hAnsi="Angsana New"/>
                <w:sz w:val="22"/>
                <w:szCs w:val="22"/>
              </w:rPr>
            </w:pPr>
          </w:p>
        </w:tc>
        <w:tc>
          <w:tcPr>
            <w:tcW w:w="991" w:type="dxa"/>
          </w:tcPr>
          <w:p w:rsidR="00A924CB" w:rsidRPr="001B6AAB" w:rsidRDefault="00A924CB" w:rsidP="00A924CB">
            <w:pPr>
              <w:spacing w:line="260" w:lineRule="exact"/>
              <w:jc w:val="right"/>
              <w:rPr>
                <w:rFonts w:ascii="Angsana New" w:hAnsi="Angsana New"/>
                <w:sz w:val="22"/>
                <w:szCs w:val="22"/>
              </w:rPr>
            </w:pPr>
          </w:p>
        </w:tc>
        <w:tc>
          <w:tcPr>
            <w:tcW w:w="991" w:type="dxa"/>
            <w:vAlign w:val="bottom"/>
          </w:tcPr>
          <w:p w:rsidR="00A924CB" w:rsidRPr="00A35490" w:rsidRDefault="00A924CB" w:rsidP="00A924CB">
            <w:pPr>
              <w:spacing w:line="260" w:lineRule="exact"/>
              <w:jc w:val="right"/>
              <w:rPr>
                <w:rFonts w:ascii="Angsana New" w:hAnsi="Angsana New"/>
                <w:sz w:val="22"/>
                <w:szCs w:val="22"/>
              </w:rPr>
            </w:pPr>
          </w:p>
        </w:tc>
        <w:tc>
          <w:tcPr>
            <w:tcW w:w="992" w:type="dxa"/>
            <w:vAlign w:val="bottom"/>
          </w:tcPr>
          <w:p w:rsidR="00A924CB" w:rsidRPr="00A924CB" w:rsidRDefault="00080A6C" w:rsidP="00080A6C">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(199,854)</w:t>
            </w:r>
          </w:p>
        </w:tc>
      </w:tr>
      <w:tr w:rsidR="00A924CB" w:rsidRPr="00E4371C" w:rsidTr="00A924CB">
        <w:tc>
          <w:tcPr>
            <w:tcW w:w="2880" w:type="dxa"/>
            <w:vAlign w:val="bottom"/>
          </w:tcPr>
          <w:p w:rsidR="00A924CB" w:rsidRPr="00E4371C" w:rsidRDefault="00A924CB" w:rsidP="00A924CB">
            <w:pPr>
              <w:spacing w:line="260" w:lineRule="exact"/>
              <w:rPr>
                <w:rFonts w:ascii="Arial" w:hAnsi="Arial" w:cs="Arial"/>
                <w:b/>
                <w:bCs/>
                <w:color w:val="000000"/>
                <w:sz w:val="14"/>
                <w:szCs w:val="14"/>
              </w:rPr>
            </w:pPr>
            <w:r>
              <w:rPr>
                <w:rFonts w:ascii="Arial" w:hAnsi="Arial" w:cs="Arial"/>
                <w:b/>
                <w:bCs/>
                <w:color w:val="000000"/>
                <w:sz w:val="14"/>
                <w:szCs w:val="14"/>
              </w:rPr>
              <w:t>Profit</w:t>
            </w:r>
            <w:r w:rsidRPr="00E4371C">
              <w:rPr>
                <w:rFonts w:ascii="Arial" w:hAnsi="Arial" w:cs="Arial"/>
                <w:b/>
                <w:bCs/>
                <w:color w:val="000000"/>
                <w:sz w:val="14"/>
                <w:szCs w:val="14"/>
              </w:rPr>
              <w:t xml:space="preserve"> for the year</w:t>
            </w:r>
          </w:p>
        </w:tc>
        <w:tc>
          <w:tcPr>
            <w:tcW w:w="991" w:type="dxa"/>
          </w:tcPr>
          <w:p w:rsidR="00A924CB" w:rsidRPr="001B6AAB" w:rsidRDefault="00A924CB" w:rsidP="00A924CB">
            <w:pPr>
              <w:spacing w:line="260" w:lineRule="exact"/>
              <w:jc w:val="right"/>
              <w:rPr>
                <w:rFonts w:ascii="Angsana New" w:hAnsi="Angsana New"/>
                <w:sz w:val="22"/>
                <w:szCs w:val="22"/>
              </w:rPr>
            </w:pPr>
          </w:p>
        </w:tc>
        <w:tc>
          <w:tcPr>
            <w:tcW w:w="991" w:type="dxa"/>
          </w:tcPr>
          <w:p w:rsidR="00A924CB" w:rsidRPr="001B6AAB" w:rsidRDefault="00A924CB" w:rsidP="00A924CB">
            <w:pPr>
              <w:spacing w:line="260" w:lineRule="exact"/>
              <w:jc w:val="right"/>
              <w:rPr>
                <w:rFonts w:ascii="Angsana New" w:hAnsi="Angsana New"/>
                <w:sz w:val="22"/>
                <w:szCs w:val="22"/>
              </w:rPr>
            </w:pPr>
          </w:p>
        </w:tc>
        <w:tc>
          <w:tcPr>
            <w:tcW w:w="991" w:type="dxa"/>
          </w:tcPr>
          <w:p w:rsidR="00A924CB" w:rsidRPr="001B6AAB" w:rsidRDefault="00A924CB" w:rsidP="00A924CB">
            <w:pPr>
              <w:spacing w:line="260" w:lineRule="exact"/>
              <w:jc w:val="right"/>
              <w:rPr>
                <w:rFonts w:ascii="Angsana New" w:hAnsi="Angsana New"/>
                <w:sz w:val="22"/>
                <w:szCs w:val="22"/>
              </w:rPr>
            </w:pPr>
          </w:p>
        </w:tc>
        <w:tc>
          <w:tcPr>
            <w:tcW w:w="992" w:type="dxa"/>
          </w:tcPr>
          <w:p w:rsidR="00A924CB" w:rsidRPr="001B6AAB" w:rsidRDefault="00A924CB" w:rsidP="00A924CB">
            <w:pPr>
              <w:tabs>
                <w:tab w:val="decimal" w:pos="972"/>
              </w:tabs>
              <w:spacing w:line="260" w:lineRule="exact"/>
              <w:ind w:right="-48"/>
              <w:jc w:val="right"/>
              <w:rPr>
                <w:rFonts w:ascii="Angsana New" w:hAnsi="Angsana New"/>
                <w:sz w:val="22"/>
                <w:szCs w:val="22"/>
              </w:rPr>
            </w:pPr>
          </w:p>
        </w:tc>
        <w:tc>
          <w:tcPr>
            <w:tcW w:w="991" w:type="dxa"/>
          </w:tcPr>
          <w:p w:rsidR="00A924CB" w:rsidRPr="001B6AAB" w:rsidRDefault="00A924CB" w:rsidP="00A924CB">
            <w:pPr>
              <w:tabs>
                <w:tab w:val="decimal" w:pos="972"/>
              </w:tabs>
              <w:spacing w:line="260" w:lineRule="exact"/>
              <w:ind w:right="-48"/>
              <w:jc w:val="right"/>
              <w:rPr>
                <w:rFonts w:ascii="Angsana New" w:hAnsi="Angsana New"/>
                <w:sz w:val="22"/>
                <w:szCs w:val="22"/>
              </w:rPr>
            </w:pPr>
          </w:p>
        </w:tc>
        <w:tc>
          <w:tcPr>
            <w:tcW w:w="991" w:type="dxa"/>
            <w:vAlign w:val="bottom"/>
          </w:tcPr>
          <w:p w:rsidR="00A924CB" w:rsidRPr="00A35490" w:rsidRDefault="00A924CB" w:rsidP="00A924CB">
            <w:pPr>
              <w:spacing w:line="260" w:lineRule="exact"/>
              <w:jc w:val="right"/>
              <w:rPr>
                <w:rFonts w:ascii="Angsana New" w:hAnsi="Angsana New"/>
                <w:sz w:val="22"/>
                <w:szCs w:val="22"/>
              </w:rPr>
            </w:pPr>
          </w:p>
        </w:tc>
        <w:tc>
          <w:tcPr>
            <w:tcW w:w="992" w:type="dxa"/>
            <w:vAlign w:val="bottom"/>
          </w:tcPr>
          <w:p w:rsidR="00A924CB" w:rsidRPr="00A924CB" w:rsidRDefault="00080A6C" w:rsidP="00080A6C">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1,294,199</w:t>
            </w:r>
          </w:p>
        </w:tc>
      </w:tr>
    </w:tbl>
    <w:p w:rsidR="003E04A4" w:rsidRDefault="003E04A4" w:rsidP="00A813DF">
      <w:pPr>
        <w:tabs>
          <w:tab w:val="left" w:pos="2160"/>
          <w:tab w:val="right" w:pos="7280"/>
          <w:tab w:val="right" w:pos="8540"/>
        </w:tabs>
        <w:spacing w:line="380" w:lineRule="exact"/>
        <w:ind w:left="547" w:right="-187" w:hanging="547"/>
        <w:jc w:val="right"/>
        <w:rPr>
          <w:rFonts w:ascii="Arial" w:hAnsi="Arial" w:cs="Arial"/>
          <w:sz w:val="14"/>
          <w:szCs w:val="14"/>
        </w:rPr>
      </w:pPr>
    </w:p>
    <w:p w:rsidR="003E04A4" w:rsidRDefault="003E04A4">
      <w:pPr>
        <w:overflowPunct/>
        <w:autoSpaceDE/>
        <w:autoSpaceDN/>
        <w:adjustRightInd/>
        <w:textAlignment w:val="auto"/>
        <w:rPr>
          <w:rFonts w:ascii="Arial" w:hAnsi="Arial" w:cs="Arial"/>
          <w:sz w:val="14"/>
          <w:szCs w:val="14"/>
        </w:rPr>
      </w:pPr>
      <w:r>
        <w:rPr>
          <w:rFonts w:ascii="Arial" w:hAnsi="Arial" w:cs="Arial"/>
          <w:sz w:val="14"/>
          <w:szCs w:val="14"/>
        </w:rPr>
        <w:br w:type="page"/>
      </w:r>
    </w:p>
    <w:p w:rsidR="00A813DF" w:rsidRPr="00E4371C" w:rsidRDefault="00A813DF" w:rsidP="00A813DF">
      <w:pPr>
        <w:tabs>
          <w:tab w:val="left" w:pos="2160"/>
          <w:tab w:val="right" w:pos="7280"/>
          <w:tab w:val="right" w:pos="8540"/>
        </w:tabs>
        <w:spacing w:line="380" w:lineRule="exact"/>
        <w:ind w:left="547" w:right="-187" w:hanging="547"/>
        <w:jc w:val="right"/>
        <w:rPr>
          <w:rFonts w:ascii="Arial" w:hAnsi="Arial" w:cs="Arial"/>
          <w:sz w:val="22"/>
          <w:szCs w:val="22"/>
        </w:rPr>
      </w:pPr>
      <w:r w:rsidRPr="00E4371C">
        <w:rPr>
          <w:rFonts w:ascii="Arial" w:hAnsi="Arial" w:cs="Arial"/>
          <w:sz w:val="14"/>
          <w:szCs w:val="14"/>
        </w:rPr>
        <w:lastRenderedPageBreak/>
        <w:t>(Unit: Thousand Baht)</w:t>
      </w:r>
    </w:p>
    <w:tbl>
      <w:tblPr>
        <w:tblW w:w="9819" w:type="dxa"/>
        <w:tblInd w:w="18" w:type="dxa"/>
        <w:tblLayout w:type="fixed"/>
        <w:tblLook w:val="0000" w:firstRow="0" w:lastRow="0" w:firstColumn="0" w:lastColumn="0" w:noHBand="0" w:noVBand="0"/>
      </w:tblPr>
      <w:tblGrid>
        <w:gridCol w:w="2880"/>
        <w:gridCol w:w="991"/>
        <w:gridCol w:w="991"/>
        <w:gridCol w:w="991"/>
        <w:gridCol w:w="992"/>
        <w:gridCol w:w="991"/>
        <w:gridCol w:w="991"/>
        <w:gridCol w:w="992"/>
      </w:tblGrid>
      <w:tr w:rsidR="00A813DF" w:rsidRPr="00E4371C" w:rsidTr="005E1FD5">
        <w:tc>
          <w:tcPr>
            <w:tcW w:w="2880" w:type="dxa"/>
          </w:tcPr>
          <w:p w:rsidR="00A813DF" w:rsidRPr="00E4371C" w:rsidRDefault="00A813DF" w:rsidP="00FB0156">
            <w:pPr>
              <w:spacing w:line="260" w:lineRule="exact"/>
              <w:ind w:right="-198"/>
              <w:jc w:val="center"/>
              <w:rPr>
                <w:rFonts w:ascii="Arial" w:hAnsi="Arial" w:cs="Arial"/>
                <w:sz w:val="14"/>
                <w:szCs w:val="14"/>
                <w:u w:val="single"/>
              </w:rPr>
            </w:pPr>
          </w:p>
        </w:tc>
        <w:tc>
          <w:tcPr>
            <w:tcW w:w="6939" w:type="dxa"/>
            <w:gridSpan w:val="7"/>
          </w:tcPr>
          <w:p w:rsidR="00A813DF" w:rsidRPr="00E4371C" w:rsidRDefault="00A813DF" w:rsidP="00FB0156">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For year ended 31 December</w:t>
            </w:r>
            <w:r>
              <w:rPr>
                <w:rFonts w:ascii="Arial" w:hAnsi="Arial" w:cs="Arial"/>
                <w:sz w:val="14"/>
                <w:szCs w:val="14"/>
              </w:rPr>
              <w:t xml:space="preserve"> 2019</w:t>
            </w:r>
          </w:p>
        </w:tc>
      </w:tr>
      <w:tr w:rsidR="00A813DF" w:rsidRPr="00E4371C" w:rsidTr="005E1FD5">
        <w:trPr>
          <w:trHeight w:val="80"/>
        </w:trPr>
        <w:tc>
          <w:tcPr>
            <w:tcW w:w="2880" w:type="dxa"/>
          </w:tcPr>
          <w:p w:rsidR="00A813DF" w:rsidRPr="00E4371C" w:rsidRDefault="00A813DF" w:rsidP="00FB0156">
            <w:pPr>
              <w:spacing w:line="260" w:lineRule="exact"/>
              <w:jc w:val="center"/>
              <w:rPr>
                <w:rFonts w:ascii="Arial" w:hAnsi="Arial" w:cs="Arial"/>
                <w:sz w:val="14"/>
                <w:szCs w:val="14"/>
                <w:u w:val="single"/>
              </w:rPr>
            </w:pPr>
          </w:p>
        </w:tc>
        <w:tc>
          <w:tcPr>
            <w:tcW w:w="991" w:type="dxa"/>
            <w:vAlign w:val="bottom"/>
          </w:tcPr>
          <w:p w:rsidR="00A813DF" w:rsidRPr="00E4371C" w:rsidRDefault="00A813DF" w:rsidP="00FB0156">
            <w:pPr>
              <w:spacing w:line="260" w:lineRule="exact"/>
              <w:ind w:right="-48"/>
              <w:jc w:val="center"/>
              <w:rPr>
                <w:rFonts w:ascii="Arial" w:hAnsi="Arial" w:cs="Arial"/>
                <w:sz w:val="14"/>
                <w:szCs w:val="14"/>
                <w:cs/>
              </w:rPr>
            </w:pPr>
            <w:r w:rsidRPr="00E4371C">
              <w:rPr>
                <w:rFonts w:ascii="Arial" w:hAnsi="Arial" w:cs="Arial"/>
                <w:sz w:val="14"/>
                <w:szCs w:val="14"/>
              </w:rPr>
              <w:t>Trading</w:t>
            </w:r>
          </w:p>
        </w:tc>
        <w:tc>
          <w:tcPr>
            <w:tcW w:w="991" w:type="dxa"/>
            <w:vAlign w:val="bottom"/>
          </w:tcPr>
          <w:p w:rsidR="00A813DF" w:rsidRPr="00E4371C" w:rsidRDefault="00A813DF" w:rsidP="00FB0156">
            <w:pPr>
              <w:spacing w:line="260" w:lineRule="exact"/>
              <w:ind w:right="-48"/>
              <w:jc w:val="center"/>
              <w:rPr>
                <w:rFonts w:ascii="Arial" w:hAnsi="Arial" w:cs="Arial"/>
                <w:sz w:val="14"/>
                <w:szCs w:val="14"/>
              </w:rPr>
            </w:pPr>
            <w:r w:rsidRPr="00E4371C">
              <w:rPr>
                <w:rFonts w:ascii="Arial" w:hAnsi="Arial" w:cs="Arial"/>
                <w:sz w:val="14"/>
                <w:szCs w:val="14"/>
              </w:rPr>
              <w:t>Debt collection</w:t>
            </w:r>
          </w:p>
        </w:tc>
        <w:tc>
          <w:tcPr>
            <w:tcW w:w="991" w:type="dxa"/>
            <w:vAlign w:val="bottom"/>
          </w:tcPr>
          <w:p w:rsidR="00A813DF" w:rsidRPr="00E4371C" w:rsidRDefault="00A813DF" w:rsidP="00FB0156">
            <w:pPr>
              <w:spacing w:line="260" w:lineRule="exact"/>
              <w:ind w:right="-48"/>
              <w:jc w:val="center"/>
              <w:rPr>
                <w:rFonts w:ascii="Arial" w:hAnsi="Arial" w:cs="Arial"/>
                <w:sz w:val="14"/>
                <w:szCs w:val="14"/>
                <w:lang w:val="en-GB"/>
              </w:rPr>
            </w:pPr>
            <w:r w:rsidRPr="00E4371C">
              <w:rPr>
                <w:rFonts w:ascii="Arial" w:hAnsi="Arial" w:cs="Arial"/>
                <w:sz w:val="14"/>
                <w:szCs w:val="14"/>
                <w:lang w:val="en-GB"/>
              </w:rPr>
              <w:t>Rental</w:t>
            </w:r>
          </w:p>
        </w:tc>
        <w:tc>
          <w:tcPr>
            <w:tcW w:w="992" w:type="dxa"/>
          </w:tcPr>
          <w:p w:rsidR="00A813DF" w:rsidRPr="00E4371C" w:rsidRDefault="00A813DF" w:rsidP="00FB0156">
            <w:pPr>
              <w:spacing w:line="260" w:lineRule="exact"/>
              <w:ind w:right="-48"/>
              <w:jc w:val="center"/>
              <w:rPr>
                <w:rFonts w:ascii="Arial" w:hAnsi="Arial" w:cs="Arial"/>
                <w:sz w:val="14"/>
                <w:szCs w:val="14"/>
              </w:rPr>
            </w:pPr>
          </w:p>
        </w:tc>
        <w:tc>
          <w:tcPr>
            <w:tcW w:w="991" w:type="dxa"/>
          </w:tcPr>
          <w:p w:rsidR="00A813DF" w:rsidRPr="00E4371C" w:rsidRDefault="00A813DF" w:rsidP="00FB0156">
            <w:pPr>
              <w:spacing w:line="260" w:lineRule="exact"/>
              <w:ind w:right="-48"/>
              <w:jc w:val="center"/>
              <w:rPr>
                <w:rFonts w:ascii="Arial" w:hAnsi="Arial" w:cs="Arial"/>
                <w:sz w:val="14"/>
                <w:szCs w:val="14"/>
                <w:cs/>
              </w:rPr>
            </w:pPr>
            <w:r w:rsidRPr="00E4371C">
              <w:rPr>
                <w:rFonts w:ascii="Arial" w:hAnsi="Arial" w:cs="Arial"/>
                <w:sz w:val="14"/>
                <w:szCs w:val="14"/>
              </w:rPr>
              <w:t>Total reportable</w:t>
            </w:r>
          </w:p>
        </w:tc>
        <w:tc>
          <w:tcPr>
            <w:tcW w:w="991" w:type="dxa"/>
          </w:tcPr>
          <w:p w:rsidR="00A813DF" w:rsidRPr="00E4371C" w:rsidRDefault="00A813DF" w:rsidP="00FB0156">
            <w:pPr>
              <w:spacing w:line="260" w:lineRule="exact"/>
              <w:ind w:right="-48"/>
              <w:jc w:val="center"/>
              <w:rPr>
                <w:rFonts w:ascii="Arial" w:hAnsi="Arial" w:cs="Arial"/>
                <w:sz w:val="14"/>
                <w:szCs w:val="14"/>
              </w:rPr>
            </w:pPr>
          </w:p>
        </w:tc>
        <w:tc>
          <w:tcPr>
            <w:tcW w:w="992" w:type="dxa"/>
            <w:vAlign w:val="bottom"/>
          </w:tcPr>
          <w:p w:rsidR="00A813DF" w:rsidRPr="00E4371C" w:rsidRDefault="00A813DF" w:rsidP="00FB0156">
            <w:pPr>
              <w:spacing w:line="260" w:lineRule="exact"/>
              <w:ind w:right="-48"/>
              <w:jc w:val="center"/>
              <w:rPr>
                <w:rFonts w:ascii="Arial" w:hAnsi="Arial" w:cs="Arial"/>
                <w:sz w:val="14"/>
                <w:szCs w:val="14"/>
              </w:rPr>
            </w:pPr>
            <w:r w:rsidRPr="00E4371C">
              <w:rPr>
                <w:rFonts w:ascii="Arial" w:hAnsi="Arial" w:cs="Arial"/>
                <w:sz w:val="14"/>
                <w:szCs w:val="14"/>
              </w:rPr>
              <w:t xml:space="preserve">Consolidated financial </w:t>
            </w:r>
          </w:p>
        </w:tc>
      </w:tr>
      <w:tr w:rsidR="00A813DF" w:rsidRPr="00E4371C" w:rsidTr="005E1FD5">
        <w:tc>
          <w:tcPr>
            <w:tcW w:w="2880" w:type="dxa"/>
          </w:tcPr>
          <w:p w:rsidR="00A813DF" w:rsidRPr="00E4371C" w:rsidRDefault="00A813DF" w:rsidP="00FB0156">
            <w:pPr>
              <w:spacing w:line="260" w:lineRule="exact"/>
              <w:jc w:val="center"/>
              <w:rPr>
                <w:rFonts w:ascii="Arial" w:hAnsi="Arial" w:cs="Arial"/>
                <w:sz w:val="14"/>
                <w:szCs w:val="14"/>
                <w:u w:val="single"/>
              </w:rPr>
            </w:pPr>
          </w:p>
        </w:tc>
        <w:tc>
          <w:tcPr>
            <w:tcW w:w="991" w:type="dxa"/>
          </w:tcPr>
          <w:p w:rsidR="00A813DF" w:rsidRPr="00E4371C" w:rsidRDefault="00A813DF" w:rsidP="00FB0156">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1" w:type="dxa"/>
          </w:tcPr>
          <w:p w:rsidR="00A813DF" w:rsidRPr="00E4371C" w:rsidRDefault="00A813DF" w:rsidP="00FB0156">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1" w:type="dxa"/>
            <w:vAlign w:val="bottom"/>
          </w:tcPr>
          <w:p w:rsidR="00A813DF" w:rsidRPr="00E4371C" w:rsidRDefault="00A813DF" w:rsidP="00FB0156">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2" w:type="dxa"/>
          </w:tcPr>
          <w:p w:rsidR="00A813DF" w:rsidRPr="00E4371C" w:rsidRDefault="00A813DF" w:rsidP="00FB0156">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1" w:type="dxa"/>
          </w:tcPr>
          <w:p w:rsidR="00A813DF" w:rsidRPr="00E4371C" w:rsidRDefault="00A813DF" w:rsidP="00FB0156">
            <w:pPr>
              <w:pBdr>
                <w:bottom w:val="single" w:sz="4" w:space="1" w:color="auto"/>
              </w:pBdr>
              <w:spacing w:line="260" w:lineRule="exact"/>
              <w:ind w:right="-48"/>
              <w:jc w:val="center"/>
              <w:rPr>
                <w:rFonts w:ascii="Arial" w:hAnsi="Arial" w:cs="Arial"/>
                <w:sz w:val="14"/>
                <w:szCs w:val="14"/>
                <w:cs/>
              </w:rPr>
            </w:pPr>
            <w:r w:rsidRPr="00E4371C">
              <w:rPr>
                <w:rFonts w:ascii="Arial" w:hAnsi="Arial" w:cs="Arial"/>
                <w:sz w:val="14"/>
                <w:szCs w:val="14"/>
              </w:rPr>
              <w:t>segments</w:t>
            </w:r>
          </w:p>
        </w:tc>
        <w:tc>
          <w:tcPr>
            <w:tcW w:w="991" w:type="dxa"/>
          </w:tcPr>
          <w:p w:rsidR="00A813DF" w:rsidRPr="00E4371C" w:rsidRDefault="00A813DF" w:rsidP="00FB0156">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Eliminations</w:t>
            </w:r>
          </w:p>
        </w:tc>
        <w:tc>
          <w:tcPr>
            <w:tcW w:w="992" w:type="dxa"/>
            <w:vAlign w:val="bottom"/>
          </w:tcPr>
          <w:p w:rsidR="00A813DF" w:rsidRPr="00E4371C" w:rsidRDefault="00A813DF" w:rsidP="00FB0156">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statements</w:t>
            </w:r>
          </w:p>
        </w:tc>
      </w:tr>
      <w:tr w:rsidR="00A813DF" w:rsidRPr="00E4371C" w:rsidTr="005E1FD5">
        <w:tc>
          <w:tcPr>
            <w:tcW w:w="2880" w:type="dxa"/>
          </w:tcPr>
          <w:p w:rsidR="00A813DF" w:rsidRPr="00E4371C" w:rsidRDefault="00A813DF" w:rsidP="00FB0156">
            <w:pPr>
              <w:spacing w:line="260" w:lineRule="exact"/>
              <w:rPr>
                <w:rFonts w:ascii="Arial" w:hAnsi="Arial" w:cs="Arial"/>
                <w:color w:val="000000"/>
                <w:sz w:val="14"/>
                <w:szCs w:val="14"/>
              </w:rPr>
            </w:pPr>
            <w:r w:rsidRPr="00E4371C">
              <w:rPr>
                <w:rFonts w:ascii="Arial" w:hAnsi="Arial" w:cs="Arial"/>
                <w:b/>
                <w:bCs/>
                <w:color w:val="000000"/>
                <w:sz w:val="14"/>
                <w:szCs w:val="14"/>
              </w:rPr>
              <w:t>Revenue</w:t>
            </w:r>
          </w:p>
        </w:tc>
        <w:tc>
          <w:tcPr>
            <w:tcW w:w="991" w:type="dxa"/>
          </w:tcPr>
          <w:p w:rsidR="00A813DF" w:rsidRPr="00E4371C" w:rsidRDefault="00A813DF" w:rsidP="00FB0156">
            <w:pPr>
              <w:tabs>
                <w:tab w:val="decimal" w:pos="702"/>
              </w:tabs>
              <w:spacing w:line="260" w:lineRule="exact"/>
              <w:ind w:right="-48"/>
              <w:rPr>
                <w:rFonts w:ascii="Arial" w:hAnsi="Arial" w:cs="Arial"/>
                <w:sz w:val="14"/>
                <w:szCs w:val="14"/>
              </w:rPr>
            </w:pPr>
          </w:p>
        </w:tc>
        <w:tc>
          <w:tcPr>
            <w:tcW w:w="991" w:type="dxa"/>
          </w:tcPr>
          <w:p w:rsidR="00A813DF" w:rsidRPr="00E4371C" w:rsidRDefault="00A813DF" w:rsidP="00FB0156">
            <w:pPr>
              <w:tabs>
                <w:tab w:val="decimal" w:pos="618"/>
              </w:tabs>
              <w:spacing w:line="260" w:lineRule="exact"/>
              <w:ind w:right="-48"/>
              <w:rPr>
                <w:rFonts w:ascii="Arial" w:hAnsi="Arial" w:cs="Arial"/>
                <w:sz w:val="14"/>
                <w:szCs w:val="14"/>
              </w:rPr>
            </w:pPr>
          </w:p>
        </w:tc>
        <w:tc>
          <w:tcPr>
            <w:tcW w:w="991" w:type="dxa"/>
          </w:tcPr>
          <w:p w:rsidR="00A813DF" w:rsidRPr="00E4371C" w:rsidRDefault="00A813DF" w:rsidP="00FB0156">
            <w:pPr>
              <w:tabs>
                <w:tab w:val="decimal" w:pos="618"/>
              </w:tabs>
              <w:spacing w:line="260" w:lineRule="exact"/>
              <w:ind w:right="-48"/>
              <w:rPr>
                <w:rFonts w:ascii="Arial" w:hAnsi="Arial" w:cs="Arial"/>
                <w:sz w:val="14"/>
                <w:szCs w:val="14"/>
              </w:rPr>
            </w:pPr>
          </w:p>
        </w:tc>
        <w:tc>
          <w:tcPr>
            <w:tcW w:w="992" w:type="dxa"/>
          </w:tcPr>
          <w:p w:rsidR="00A813DF" w:rsidRPr="00E4371C" w:rsidRDefault="00A813DF" w:rsidP="00FB0156">
            <w:pPr>
              <w:tabs>
                <w:tab w:val="decimal" w:pos="713"/>
              </w:tabs>
              <w:spacing w:line="260" w:lineRule="exact"/>
              <w:ind w:right="-48"/>
              <w:rPr>
                <w:rFonts w:ascii="Arial" w:hAnsi="Arial" w:cs="Arial"/>
                <w:sz w:val="14"/>
                <w:szCs w:val="14"/>
              </w:rPr>
            </w:pPr>
          </w:p>
        </w:tc>
        <w:tc>
          <w:tcPr>
            <w:tcW w:w="991" w:type="dxa"/>
          </w:tcPr>
          <w:p w:rsidR="00A813DF" w:rsidRPr="00E4371C" w:rsidRDefault="00A813DF" w:rsidP="00FB0156">
            <w:pPr>
              <w:tabs>
                <w:tab w:val="decimal" w:pos="713"/>
              </w:tabs>
              <w:spacing w:line="260" w:lineRule="exact"/>
              <w:ind w:right="-48"/>
              <w:rPr>
                <w:rFonts w:ascii="Arial" w:hAnsi="Arial" w:cs="Arial"/>
                <w:sz w:val="14"/>
                <w:szCs w:val="14"/>
              </w:rPr>
            </w:pPr>
          </w:p>
        </w:tc>
        <w:tc>
          <w:tcPr>
            <w:tcW w:w="991" w:type="dxa"/>
          </w:tcPr>
          <w:p w:rsidR="00A813DF" w:rsidRPr="00E4371C" w:rsidRDefault="00A813DF" w:rsidP="00FB0156">
            <w:pPr>
              <w:tabs>
                <w:tab w:val="decimal" w:pos="702"/>
              </w:tabs>
              <w:spacing w:line="260" w:lineRule="exact"/>
              <w:ind w:right="-48"/>
              <w:rPr>
                <w:rFonts w:ascii="Arial" w:hAnsi="Arial" w:cs="Arial"/>
                <w:sz w:val="14"/>
                <w:szCs w:val="14"/>
              </w:rPr>
            </w:pPr>
          </w:p>
        </w:tc>
        <w:tc>
          <w:tcPr>
            <w:tcW w:w="992" w:type="dxa"/>
          </w:tcPr>
          <w:p w:rsidR="00A813DF" w:rsidRPr="00E4371C" w:rsidRDefault="00A813DF" w:rsidP="00FB0156">
            <w:pPr>
              <w:tabs>
                <w:tab w:val="decimal" w:pos="702"/>
              </w:tabs>
              <w:spacing w:line="260" w:lineRule="exact"/>
              <w:ind w:right="-48"/>
              <w:rPr>
                <w:rFonts w:ascii="Arial" w:hAnsi="Arial" w:cs="Arial"/>
                <w:sz w:val="14"/>
                <w:szCs w:val="14"/>
              </w:rPr>
            </w:pPr>
          </w:p>
        </w:tc>
      </w:tr>
      <w:tr w:rsidR="00A813DF" w:rsidRPr="00E4371C" w:rsidTr="005E1FD5">
        <w:tc>
          <w:tcPr>
            <w:tcW w:w="2880" w:type="dxa"/>
          </w:tcPr>
          <w:p w:rsidR="00A813DF" w:rsidRPr="00E4371C" w:rsidRDefault="00A813DF" w:rsidP="00FB0156">
            <w:pPr>
              <w:spacing w:line="260" w:lineRule="exact"/>
              <w:rPr>
                <w:rFonts w:ascii="Arial" w:hAnsi="Arial" w:cs="Arial"/>
                <w:color w:val="000000"/>
                <w:sz w:val="14"/>
                <w:szCs w:val="14"/>
              </w:rPr>
            </w:pPr>
            <w:r w:rsidRPr="00E4371C">
              <w:rPr>
                <w:rFonts w:ascii="Arial" w:hAnsi="Arial" w:cs="Arial"/>
                <w:color w:val="000000"/>
                <w:sz w:val="14"/>
                <w:szCs w:val="14"/>
              </w:rPr>
              <w:t>External customers</w:t>
            </w:r>
          </w:p>
        </w:tc>
        <w:tc>
          <w:tcPr>
            <w:tcW w:w="991"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7,452,211</w:t>
            </w:r>
          </w:p>
        </w:tc>
        <w:tc>
          <w:tcPr>
            <w:tcW w:w="991"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3,125,227</w:t>
            </w:r>
          </w:p>
        </w:tc>
        <w:tc>
          <w:tcPr>
            <w:tcW w:w="991"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546,778</w:t>
            </w:r>
          </w:p>
        </w:tc>
        <w:tc>
          <w:tcPr>
            <w:tcW w:w="992" w:type="dxa"/>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210,598</w:t>
            </w:r>
          </w:p>
        </w:tc>
        <w:tc>
          <w:tcPr>
            <w:tcW w:w="991"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11,334,814</w:t>
            </w:r>
          </w:p>
        </w:tc>
        <w:tc>
          <w:tcPr>
            <w:tcW w:w="991"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w:t>
            </w:r>
          </w:p>
        </w:tc>
        <w:tc>
          <w:tcPr>
            <w:tcW w:w="992"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11,334,814</w:t>
            </w:r>
          </w:p>
        </w:tc>
      </w:tr>
      <w:tr w:rsidR="00A813DF" w:rsidRPr="00E4371C" w:rsidTr="005E1FD5">
        <w:tc>
          <w:tcPr>
            <w:tcW w:w="2880" w:type="dxa"/>
          </w:tcPr>
          <w:p w:rsidR="00A813DF" w:rsidRPr="00E4371C" w:rsidRDefault="00A813DF" w:rsidP="00FB0156">
            <w:pPr>
              <w:spacing w:line="260" w:lineRule="exact"/>
              <w:rPr>
                <w:rFonts w:ascii="Arial" w:hAnsi="Arial" w:cs="Arial"/>
                <w:color w:val="000000"/>
                <w:sz w:val="14"/>
                <w:szCs w:val="14"/>
              </w:rPr>
            </w:pPr>
            <w:r w:rsidRPr="00E4371C">
              <w:rPr>
                <w:rFonts w:ascii="Arial" w:hAnsi="Arial" w:cs="Arial"/>
                <w:color w:val="000000"/>
                <w:sz w:val="14"/>
                <w:szCs w:val="14"/>
              </w:rPr>
              <w:t>Inter-segment</w:t>
            </w:r>
          </w:p>
        </w:tc>
        <w:tc>
          <w:tcPr>
            <w:tcW w:w="991" w:type="dxa"/>
          </w:tcPr>
          <w:p w:rsidR="00A813DF" w:rsidRPr="0010417C" w:rsidRDefault="00A813DF" w:rsidP="00FB0156">
            <w:pPr>
              <w:pBdr>
                <w:bottom w:val="sing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4,763</w:t>
            </w:r>
          </w:p>
        </w:tc>
        <w:tc>
          <w:tcPr>
            <w:tcW w:w="991" w:type="dxa"/>
          </w:tcPr>
          <w:p w:rsidR="00A813DF" w:rsidRPr="0010417C" w:rsidRDefault="00A813DF" w:rsidP="00FB0156">
            <w:pPr>
              <w:pBdr>
                <w:bottom w:val="sing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47,355</w:t>
            </w:r>
          </w:p>
        </w:tc>
        <w:tc>
          <w:tcPr>
            <w:tcW w:w="991" w:type="dxa"/>
          </w:tcPr>
          <w:p w:rsidR="00A813DF" w:rsidRPr="0010417C" w:rsidRDefault="00A813DF" w:rsidP="00FB0156">
            <w:pPr>
              <w:pBdr>
                <w:bottom w:val="sing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103,889</w:t>
            </w:r>
          </w:p>
        </w:tc>
        <w:tc>
          <w:tcPr>
            <w:tcW w:w="992" w:type="dxa"/>
          </w:tcPr>
          <w:p w:rsidR="00A813DF" w:rsidRPr="0010417C" w:rsidRDefault="00A813DF" w:rsidP="00FB0156">
            <w:pPr>
              <w:pBdr>
                <w:bottom w:val="sing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2,957</w:t>
            </w:r>
          </w:p>
        </w:tc>
        <w:tc>
          <w:tcPr>
            <w:tcW w:w="991" w:type="dxa"/>
          </w:tcPr>
          <w:p w:rsidR="00A813DF" w:rsidRPr="0010417C" w:rsidRDefault="00A813DF" w:rsidP="00FB0156">
            <w:pPr>
              <w:pBdr>
                <w:bottom w:val="sing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158,964</w:t>
            </w:r>
          </w:p>
        </w:tc>
        <w:tc>
          <w:tcPr>
            <w:tcW w:w="991" w:type="dxa"/>
          </w:tcPr>
          <w:p w:rsidR="00A813DF" w:rsidRPr="0010417C" w:rsidRDefault="00A813DF" w:rsidP="00FB0156">
            <w:pPr>
              <w:pBdr>
                <w:bottom w:val="sing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(158,964)</w:t>
            </w:r>
          </w:p>
        </w:tc>
        <w:tc>
          <w:tcPr>
            <w:tcW w:w="992" w:type="dxa"/>
          </w:tcPr>
          <w:p w:rsidR="00A813DF" w:rsidRPr="0010417C" w:rsidRDefault="00A813DF" w:rsidP="00FB0156">
            <w:pPr>
              <w:pBdr>
                <w:bottom w:val="sing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w:t>
            </w:r>
          </w:p>
        </w:tc>
      </w:tr>
      <w:tr w:rsidR="00A813DF" w:rsidRPr="00E4371C" w:rsidTr="005E1FD5">
        <w:tc>
          <w:tcPr>
            <w:tcW w:w="2880" w:type="dxa"/>
          </w:tcPr>
          <w:p w:rsidR="00A813DF" w:rsidRPr="00E4371C" w:rsidRDefault="00A813DF" w:rsidP="00FB0156">
            <w:pPr>
              <w:spacing w:line="260" w:lineRule="exact"/>
              <w:rPr>
                <w:rFonts w:ascii="Arial" w:hAnsi="Arial" w:cs="Arial"/>
                <w:b/>
                <w:bCs/>
                <w:color w:val="000000"/>
                <w:sz w:val="14"/>
                <w:szCs w:val="14"/>
              </w:rPr>
            </w:pPr>
            <w:r w:rsidRPr="00E4371C">
              <w:rPr>
                <w:rFonts w:ascii="Arial" w:hAnsi="Arial" w:cs="Arial"/>
                <w:b/>
                <w:bCs/>
                <w:color w:val="000000"/>
                <w:sz w:val="14"/>
                <w:szCs w:val="14"/>
              </w:rPr>
              <w:t>Total revenue</w:t>
            </w:r>
          </w:p>
        </w:tc>
        <w:tc>
          <w:tcPr>
            <w:tcW w:w="991" w:type="dxa"/>
          </w:tcPr>
          <w:p w:rsidR="00A813DF" w:rsidRPr="0010417C" w:rsidRDefault="00A813DF" w:rsidP="00FB0156">
            <w:pPr>
              <w:pBdr>
                <w:bottom w:val="doub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7,456,974</w:t>
            </w:r>
          </w:p>
        </w:tc>
        <w:tc>
          <w:tcPr>
            <w:tcW w:w="991" w:type="dxa"/>
          </w:tcPr>
          <w:p w:rsidR="00A813DF" w:rsidRPr="0010417C" w:rsidRDefault="00A813DF" w:rsidP="00FB0156">
            <w:pPr>
              <w:pBdr>
                <w:bottom w:val="doub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3,172,582</w:t>
            </w:r>
          </w:p>
        </w:tc>
        <w:tc>
          <w:tcPr>
            <w:tcW w:w="991" w:type="dxa"/>
          </w:tcPr>
          <w:p w:rsidR="00A813DF" w:rsidRPr="0010417C" w:rsidRDefault="00A813DF" w:rsidP="00FB0156">
            <w:pPr>
              <w:pBdr>
                <w:bottom w:val="doub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650,667</w:t>
            </w:r>
          </w:p>
        </w:tc>
        <w:tc>
          <w:tcPr>
            <w:tcW w:w="992" w:type="dxa"/>
          </w:tcPr>
          <w:p w:rsidR="00A813DF" w:rsidRPr="0010417C" w:rsidRDefault="00A813DF" w:rsidP="00FB0156">
            <w:pPr>
              <w:pBdr>
                <w:bottom w:val="doub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213,555</w:t>
            </w:r>
          </w:p>
        </w:tc>
        <w:tc>
          <w:tcPr>
            <w:tcW w:w="991" w:type="dxa"/>
          </w:tcPr>
          <w:p w:rsidR="00A813DF" w:rsidRPr="0010417C" w:rsidRDefault="00A813DF" w:rsidP="00FB0156">
            <w:pPr>
              <w:pBdr>
                <w:bottom w:val="doub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11,493,778</w:t>
            </w:r>
          </w:p>
        </w:tc>
        <w:tc>
          <w:tcPr>
            <w:tcW w:w="991" w:type="dxa"/>
          </w:tcPr>
          <w:p w:rsidR="00A813DF" w:rsidRPr="0010417C" w:rsidRDefault="00A813DF" w:rsidP="00FB0156">
            <w:pPr>
              <w:pBdr>
                <w:bottom w:val="doub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(158,964)</w:t>
            </w:r>
          </w:p>
        </w:tc>
        <w:tc>
          <w:tcPr>
            <w:tcW w:w="992" w:type="dxa"/>
          </w:tcPr>
          <w:p w:rsidR="00A813DF" w:rsidRPr="0010417C" w:rsidRDefault="00A813DF" w:rsidP="00FB0156">
            <w:pPr>
              <w:pBdr>
                <w:bottom w:val="double" w:sz="4" w:space="1" w:color="auto"/>
              </w:pBdr>
              <w:tabs>
                <w:tab w:val="decimal" w:pos="710"/>
              </w:tabs>
              <w:spacing w:line="260" w:lineRule="exact"/>
              <w:ind w:right="-48"/>
              <w:rPr>
                <w:rFonts w:ascii="Arial" w:hAnsi="Arial" w:cs="Arial"/>
                <w:sz w:val="14"/>
                <w:szCs w:val="14"/>
              </w:rPr>
            </w:pPr>
            <w:r w:rsidRPr="0010417C">
              <w:rPr>
                <w:rFonts w:ascii="Arial" w:hAnsi="Arial" w:cs="Arial"/>
                <w:sz w:val="14"/>
                <w:szCs w:val="14"/>
              </w:rPr>
              <w:t>11,334,814</w:t>
            </w:r>
          </w:p>
        </w:tc>
      </w:tr>
      <w:tr w:rsidR="00A813DF" w:rsidRPr="00E4371C" w:rsidTr="005E1FD5">
        <w:tc>
          <w:tcPr>
            <w:tcW w:w="2880" w:type="dxa"/>
          </w:tcPr>
          <w:p w:rsidR="00A813DF" w:rsidRPr="00E4371C" w:rsidRDefault="00A813DF" w:rsidP="00FB0156">
            <w:pPr>
              <w:spacing w:line="260" w:lineRule="exact"/>
              <w:rPr>
                <w:rFonts w:ascii="Arial" w:hAnsi="Arial" w:cs="Arial"/>
                <w:b/>
                <w:bCs/>
                <w:color w:val="000000"/>
                <w:sz w:val="14"/>
                <w:szCs w:val="14"/>
              </w:rPr>
            </w:pPr>
            <w:r w:rsidRPr="00E4371C">
              <w:rPr>
                <w:rFonts w:ascii="Arial" w:hAnsi="Arial" w:cs="Arial"/>
                <w:b/>
                <w:bCs/>
                <w:color w:val="000000"/>
                <w:sz w:val="14"/>
                <w:szCs w:val="14"/>
              </w:rPr>
              <w:t>Results</w:t>
            </w:r>
          </w:p>
        </w:tc>
        <w:tc>
          <w:tcPr>
            <w:tcW w:w="991" w:type="dxa"/>
          </w:tcPr>
          <w:p w:rsidR="00A813DF" w:rsidRPr="0010417C" w:rsidRDefault="00A813DF" w:rsidP="00FB0156">
            <w:pPr>
              <w:tabs>
                <w:tab w:val="decimal" w:pos="710"/>
              </w:tabs>
              <w:spacing w:line="260" w:lineRule="exact"/>
              <w:ind w:right="-48"/>
              <w:rPr>
                <w:rFonts w:ascii="Arial" w:hAnsi="Arial" w:cs="Arial"/>
                <w:sz w:val="14"/>
                <w:szCs w:val="14"/>
                <w:cs/>
              </w:rPr>
            </w:pPr>
          </w:p>
        </w:tc>
        <w:tc>
          <w:tcPr>
            <w:tcW w:w="991" w:type="dxa"/>
          </w:tcPr>
          <w:p w:rsidR="00A813DF" w:rsidRPr="0010417C" w:rsidRDefault="00A813DF" w:rsidP="00FB0156">
            <w:pPr>
              <w:tabs>
                <w:tab w:val="decimal" w:pos="710"/>
              </w:tabs>
              <w:spacing w:line="260" w:lineRule="exact"/>
              <w:ind w:right="-48"/>
              <w:rPr>
                <w:rFonts w:ascii="Arial" w:hAnsi="Arial" w:cs="Arial"/>
                <w:sz w:val="14"/>
                <w:szCs w:val="14"/>
              </w:rPr>
            </w:pPr>
          </w:p>
        </w:tc>
        <w:tc>
          <w:tcPr>
            <w:tcW w:w="991" w:type="dxa"/>
          </w:tcPr>
          <w:p w:rsidR="00A813DF" w:rsidRPr="0010417C" w:rsidRDefault="00A813DF" w:rsidP="00FB0156">
            <w:pPr>
              <w:tabs>
                <w:tab w:val="decimal" w:pos="710"/>
              </w:tabs>
              <w:spacing w:line="260" w:lineRule="exact"/>
              <w:ind w:right="-48"/>
              <w:rPr>
                <w:rFonts w:ascii="Arial" w:hAnsi="Arial" w:cs="Arial"/>
                <w:sz w:val="14"/>
                <w:szCs w:val="14"/>
              </w:rPr>
            </w:pPr>
          </w:p>
        </w:tc>
        <w:tc>
          <w:tcPr>
            <w:tcW w:w="992" w:type="dxa"/>
          </w:tcPr>
          <w:p w:rsidR="00A813DF" w:rsidRPr="0010417C" w:rsidRDefault="00A813DF" w:rsidP="00FB0156">
            <w:pPr>
              <w:tabs>
                <w:tab w:val="decimal" w:pos="710"/>
              </w:tabs>
              <w:spacing w:line="260" w:lineRule="exact"/>
              <w:ind w:right="-48"/>
              <w:rPr>
                <w:rFonts w:ascii="Arial" w:hAnsi="Arial" w:cs="Arial"/>
                <w:sz w:val="14"/>
                <w:szCs w:val="14"/>
              </w:rPr>
            </w:pPr>
          </w:p>
        </w:tc>
        <w:tc>
          <w:tcPr>
            <w:tcW w:w="991" w:type="dxa"/>
          </w:tcPr>
          <w:p w:rsidR="00A813DF" w:rsidRPr="0010417C" w:rsidRDefault="00A813DF" w:rsidP="00FB0156">
            <w:pPr>
              <w:tabs>
                <w:tab w:val="decimal" w:pos="710"/>
              </w:tabs>
              <w:spacing w:line="260" w:lineRule="exact"/>
              <w:ind w:right="-48"/>
              <w:rPr>
                <w:rFonts w:ascii="Arial" w:hAnsi="Arial" w:cs="Arial"/>
                <w:sz w:val="14"/>
                <w:szCs w:val="14"/>
              </w:rPr>
            </w:pPr>
          </w:p>
        </w:tc>
        <w:tc>
          <w:tcPr>
            <w:tcW w:w="991" w:type="dxa"/>
          </w:tcPr>
          <w:p w:rsidR="00A813DF" w:rsidRPr="0010417C" w:rsidRDefault="00A813DF" w:rsidP="00FB0156">
            <w:pPr>
              <w:tabs>
                <w:tab w:val="decimal" w:pos="710"/>
              </w:tabs>
              <w:spacing w:line="260" w:lineRule="exact"/>
              <w:ind w:right="-48"/>
              <w:rPr>
                <w:rFonts w:ascii="Arial" w:hAnsi="Arial" w:cs="Arial"/>
                <w:sz w:val="14"/>
                <w:szCs w:val="14"/>
              </w:rPr>
            </w:pPr>
          </w:p>
        </w:tc>
        <w:tc>
          <w:tcPr>
            <w:tcW w:w="992" w:type="dxa"/>
          </w:tcPr>
          <w:p w:rsidR="00A813DF" w:rsidRPr="0010417C" w:rsidRDefault="00A813DF" w:rsidP="00FB0156">
            <w:pPr>
              <w:tabs>
                <w:tab w:val="decimal" w:pos="710"/>
              </w:tabs>
              <w:spacing w:line="260" w:lineRule="exact"/>
              <w:ind w:right="-48"/>
              <w:rPr>
                <w:rFonts w:ascii="Arial" w:hAnsi="Arial" w:cs="Arial"/>
                <w:sz w:val="14"/>
                <w:szCs w:val="14"/>
              </w:rPr>
            </w:pPr>
          </w:p>
        </w:tc>
      </w:tr>
      <w:tr w:rsidR="00A813DF" w:rsidRPr="00E4371C" w:rsidTr="005E1FD5">
        <w:trPr>
          <w:trHeight w:val="80"/>
        </w:trPr>
        <w:tc>
          <w:tcPr>
            <w:tcW w:w="2880" w:type="dxa"/>
            <w:vAlign w:val="bottom"/>
          </w:tcPr>
          <w:p w:rsidR="00A813DF" w:rsidRPr="00E4371C" w:rsidRDefault="00A813DF" w:rsidP="00FB0156">
            <w:pPr>
              <w:spacing w:line="260" w:lineRule="exact"/>
              <w:rPr>
                <w:rFonts w:ascii="Arial" w:hAnsi="Arial" w:cstheme="minorBidi"/>
                <w:b/>
                <w:bCs/>
                <w:color w:val="000000"/>
                <w:sz w:val="14"/>
                <w:szCs w:val="14"/>
              </w:rPr>
            </w:pPr>
            <w:r w:rsidRPr="00E4371C">
              <w:rPr>
                <w:rFonts w:ascii="Arial" w:hAnsi="Arial" w:cs="Arial"/>
                <w:b/>
                <w:bCs/>
                <w:color w:val="000000"/>
                <w:sz w:val="14"/>
                <w:szCs w:val="14"/>
              </w:rPr>
              <w:t>Gross profit</w:t>
            </w:r>
            <w:r>
              <w:rPr>
                <w:rFonts w:ascii="Arial" w:hAnsi="Arial" w:cs="Arial"/>
                <w:b/>
                <w:bCs/>
                <w:color w:val="000000"/>
                <w:sz w:val="14"/>
                <w:szCs w:val="14"/>
              </w:rPr>
              <w:t xml:space="preserve"> (loss)</w:t>
            </w:r>
          </w:p>
        </w:tc>
        <w:tc>
          <w:tcPr>
            <w:tcW w:w="991"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1,082,395</w:t>
            </w:r>
          </w:p>
        </w:tc>
        <w:tc>
          <w:tcPr>
            <w:tcW w:w="991" w:type="dxa"/>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2,211,503</w:t>
            </w:r>
          </w:p>
        </w:tc>
        <w:tc>
          <w:tcPr>
            <w:tcW w:w="991" w:type="dxa"/>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93,249</w:t>
            </w:r>
          </w:p>
        </w:tc>
        <w:tc>
          <w:tcPr>
            <w:tcW w:w="992" w:type="dxa"/>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(25,101)</w:t>
            </w:r>
          </w:p>
        </w:tc>
        <w:tc>
          <w:tcPr>
            <w:tcW w:w="991" w:type="dxa"/>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3,362,046</w:t>
            </w:r>
          </w:p>
        </w:tc>
        <w:tc>
          <w:tcPr>
            <w:tcW w:w="991"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(119,761)</w:t>
            </w:r>
          </w:p>
        </w:tc>
        <w:tc>
          <w:tcPr>
            <w:tcW w:w="992" w:type="dxa"/>
            <w:vAlign w:val="bottom"/>
          </w:tcPr>
          <w:p w:rsidR="00A813DF" w:rsidRPr="0010417C" w:rsidRDefault="00A813DF" w:rsidP="00FB0156">
            <w:pPr>
              <w:tabs>
                <w:tab w:val="decimal" w:pos="710"/>
              </w:tabs>
              <w:spacing w:line="260" w:lineRule="exact"/>
              <w:ind w:right="-48"/>
              <w:rPr>
                <w:rFonts w:ascii="Arial" w:hAnsi="Arial" w:cs="Arial"/>
                <w:sz w:val="14"/>
                <w:szCs w:val="14"/>
              </w:rPr>
            </w:pPr>
            <w:r w:rsidRPr="0010417C">
              <w:rPr>
                <w:rFonts w:ascii="Arial" w:hAnsi="Arial" w:cs="Arial"/>
                <w:sz w:val="14"/>
                <w:szCs w:val="14"/>
              </w:rPr>
              <w:t>3,242,285</w:t>
            </w:r>
          </w:p>
        </w:tc>
      </w:tr>
      <w:tr w:rsidR="00A813DF" w:rsidRPr="00E4371C" w:rsidTr="005E1FD5">
        <w:tc>
          <w:tcPr>
            <w:tcW w:w="2880" w:type="dxa"/>
            <w:vAlign w:val="bottom"/>
          </w:tcPr>
          <w:p w:rsidR="00A813DF" w:rsidRPr="00EE4A46" w:rsidRDefault="00A813DF" w:rsidP="00FB0156">
            <w:pPr>
              <w:spacing w:line="260" w:lineRule="exact"/>
              <w:rPr>
                <w:rFonts w:ascii="Arial" w:hAnsi="Arial" w:cs="Arial"/>
                <w:color w:val="000000"/>
                <w:sz w:val="14"/>
                <w:szCs w:val="14"/>
              </w:rPr>
            </w:pPr>
            <w:r>
              <w:rPr>
                <w:rFonts w:ascii="Arial" w:hAnsi="Arial" w:cs="Arial"/>
                <w:color w:val="000000"/>
                <w:sz w:val="14"/>
                <w:szCs w:val="14"/>
              </w:rPr>
              <w:t>Sales promotion income</w:t>
            </w:r>
          </w:p>
        </w:tc>
        <w:tc>
          <w:tcPr>
            <w:tcW w:w="991" w:type="dxa"/>
            <w:vAlign w:val="bottom"/>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2"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vAlign w:val="bottom"/>
          </w:tcPr>
          <w:p w:rsidR="00A813DF" w:rsidRPr="00DE581E" w:rsidRDefault="00A813DF" w:rsidP="00FB0156">
            <w:pPr>
              <w:tabs>
                <w:tab w:val="decimal" w:pos="710"/>
              </w:tabs>
              <w:spacing w:line="260" w:lineRule="exact"/>
              <w:ind w:right="-48"/>
              <w:rPr>
                <w:rFonts w:ascii="Arial" w:hAnsi="Arial" w:cs="Arial"/>
                <w:sz w:val="14"/>
                <w:szCs w:val="14"/>
              </w:rPr>
            </w:pPr>
          </w:p>
        </w:tc>
        <w:tc>
          <w:tcPr>
            <w:tcW w:w="992" w:type="dxa"/>
            <w:vAlign w:val="bottom"/>
          </w:tcPr>
          <w:p w:rsidR="00A813DF" w:rsidRPr="00DC4657" w:rsidRDefault="00A813DF" w:rsidP="00FB0156">
            <w:pPr>
              <w:tabs>
                <w:tab w:val="decimal" w:pos="710"/>
              </w:tabs>
              <w:spacing w:line="260" w:lineRule="exact"/>
              <w:ind w:right="-48"/>
              <w:rPr>
                <w:rFonts w:ascii="Arial" w:hAnsi="Arial" w:cs="Arial"/>
                <w:sz w:val="14"/>
                <w:szCs w:val="14"/>
              </w:rPr>
            </w:pPr>
            <w:r w:rsidRPr="00DC4657">
              <w:rPr>
                <w:rFonts w:ascii="Arial" w:hAnsi="Arial" w:cs="Arial"/>
                <w:sz w:val="14"/>
                <w:szCs w:val="14"/>
              </w:rPr>
              <w:t>331,669</w:t>
            </w:r>
          </w:p>
        </w:tc>
      </w:tr>
      <w:tr w:rsidR="00A813DF" w:rsidRPr="00E4371C" w:rsidTr="005E1FD5">
        <w:tc>
          <w:tcPr>
            <w:tcW w:w="2880" w:type="dxa"/>
            <w:vAlign w:val="bottom"/>
          </w:tcPr>
          <w:p w:rsidR="00A813DF" w:rsidRDefault="00A813DF" w:rsidP="00FB0156">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1" w:type="dxa"/>
            <w:vAlign w:val="bottom"/>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2"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vAlign w:val="bottom"/>
          </w:tcPr>
          <w:p w:rsidR="00A813DF" w:rsidRPr="0052472C" w:rsidRDefault="00A813DF" w:rsidP="00FB0156">
            <w:pPr>
              <w:spacing w:line="260" w:lineRule="exact"/>
              <w:jc w:val="right"/>
              <w:rPr>
                <w:rFonts w:ascii="Angsana New" w:hAnsi="Angsana New"/>
                <w:sz w:val="22"/>
                <w:szCs w:val="22"/>
              </w:rPr>
            </w:pPr>
          </w:p>
        </w:tc>
        <w:tc>
          <w:tcPr>
            <w:tcW w:w="992" w:type="dxa"/>
            <w:vAlign w:val="bottom"/>
          </w:tcPr>
          <w:p w:rsidR="00A813DF" w:rsidRPr="00DC4657" w:rsidRDefault="00A813DF" w:rsidP="00FB0156">
            <w:pPr>
              <w:tabs>
                <w:tab w:val="decimal" w:pos="710"/>
              </w:tabs>
              <w:spacing w:line="260" w:lineRule="exact"/>
              <w:ind w:right="-48"/>
              <w:rPr>
                <w:rFonts w:ascii="Arial" w:hAnsi="Arial" w:cs="Arial"/>
                <w:sz w:val="14"/>
                <w:szCs w:val="14"/>
              </w:rPr>
            </w:pPr>
            <w:r w:rsidRPr="00DC4657">
              <w:rPr>
                <w:rFonts w:ascii="Arial" w:hAnsi="Arial" w:cs="Arial"/>
                <w:sz w:val="14"/>
                <w:szCs w:val="14"/>
              </w:rPr>
              <w:t>4,152</w:t>
            </w:r>
          </w:p>
        </w:tc>
      </w:tr>
      <w:tr w:rsidR="00A813DF" w:rsidRPr="00E4371C" w:rsidTr="005E1FD5">
        <w:trPr>
          <w:trHeight w:val="84"/>
        </w:trPr>
        <w:tc>
          <w:tcPr>
            <w:tcW w:w="2880" w:type="dxa"/>
            <w:vAlign w:val="bottom"/>
          </w:tcPr>
          <w:p w:rsidR="00A813DF" w:rsidRPr="007F7258" w:rsidRDefault="00A813DF" w:rsidP="00FB0156">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1" w:type="dxa"/>
            <w:vAlign w:val="bottom"/>
          </w:tcPr>
          <w:p w:rsidR="00A813DF" w:rsidRPr="001B6AAB" w:rsidRDefault="00A813DF" w:rsidP="00FB0156">
            <w:pPr>
              <w:tabs>
                <w:tab w:val="decimal" w:pos="710"/>
              </w:tabs>
              <w:spacing w:line="260" w:lineRule="exact"/>
              <w:ind w:right="-48"/>
              <w:rPr>
                <w:rFonts w:ascii="Arial" w:hAnsi="Arial" w:cs="Arial"/>
                <w:sz w:val="14"/>
                <w:szCs w:val="14"/>
                <w:cs/>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2"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tcPr>
          <w:p w:rsidR="00A813DF" w:rsidRPr="001B6AAB" w:rsidRDefault="00A813DF" w:rsidP="00FB0156">
            <w:pPr>
              <w:tabs>
                <w:tab w:val="decimal" w:pos="710"/>
              </w:tabs>
              <w:spacing w:line="260" w:lineRule="exact"/>
              <w:ind w:right="-48"/>
              <w:rPr>
                <w:rFonts w:ascii="Arial" w:hAnsi="Arial" w:cs="Arial"/>
                <w:sz w:val="14"/>
                <w:szCs w:val="14"/>
              </w:rPr>
            </w:pPr>
          </w:p>
        </w:tc>
        <w:tc>
          <w:tcPr>
            <w:tcW w:w="991" w:type="dxa"/>
            <w:vAlign w:val="bottom"/>
          </w:tcPr>
          <w:p w:rsidR="00A813DF" w:rsidRPr="0052472C" w:rsidRDefault="00A813DF" w:rsidP="00FB0156">
            <w:pPr>
              <w:spacing w:line="260" w:lineRule="exact"/>
              <w:jc w:val="right"/>
              <w:rPr>
                <w:rFonts w:ascii="Angsana New" w:hAnsi="Angsana New"/>
                <w:sz w:val="22"/>
                <w:szCs w:val="22"/>
              </w:rPr>
            </w:pPr>
          </w:p>
        </w:tc>
        <w:tc>
          <w:tcPr>
            <w:tcW w:w="992" w:type="dxa"/>
            <w:vAlign w:val="bottom"/>
          </w:tcPr>
          <w:p w:rsidR="00A813DF" w:rsidRPr="00DC4657" w:rsidRDefault="002072EB" w:rsidP="00FB0156">
            <w:pPr>
              <w:tabs>
                <w:tab w:val="decimal" w:pos="710"/>
              </w:tabs>
              <w:spacing w:line="260" w:lineRule="exact"/>
              <w:ind w:right="-48"/>
              <w:rPr>
                <w:rFonts w:ascii="Arial" w:hAnsi="Arial" w:cs="Arial"/>
                <w:sz w:val="14"/>
                <w:szCs w:val="14"/>
              </w:rPr>
            </w:pPr>
            <w:r>
              <w:rPr>
                <w:rFonts w:ascii="Arial" w:hAnsi="Arial" w:cs="Arial"/>
                <w:sz w:val="14"/>
                <w:szCs w:val="14"/>
              </w:rPr>
              <w:t>164,050</w:t>
            </w:r>
          </w:p>
        </w:tc>
      </w:tr>
      <w:tr w:rsidR="00A813DF" w:rsidRPr="00E4371C" w:rsidTr="005E1FD5">
        <w:trPr>
          <w:trHeight w:val="84"/>
        </w:trPr>
        <w:tc>
          <w:tcPr>
            <w:tcW w:w="3871" w:type="dxa"/>
            <w:gridSpan w:val="2"/>
            <w:vAlign w:val="bottom"/>
          </w:tcPr>
          <w:p w:rsidR="00A813DF" w:rsidRPr="001B6AAB" w:rsidRDefault="00A813DF" w:rsidP="00FB0156">
            <w:pPr>
              <w:spacing w:line="260" w:lineRule="exact"/>
              <w:rPr>
                <w:rFonts w:ascii="Arial" w:hAnsi="Arial" w:cs="Arial"/>
                <w:color w:val="000000"/>
                <w:sz w:val="14"/>
                <w:szCs w:val="14"/>
                <w:cs/>
              </w:rPr>
            </w:pPr>
            <w:r>
              <w:rPr>
                <w:rFonts w:ascii="Arial" w:hAnsi="Arial" w:cs="Arial"/>
                <w:color w:val="000000"/>
                <w:sz w:val="14"/>
                <w:szCs w:val="14"/>
              </w:rPr>
              <w:t>Gain on fair value adjustment of investment property</w:t>
            </w:r>
          </w:p>
        </w:tc>
        <w:tc>
          <w:tcPr>
            <w:tcW w:w="991" w:type="dxa"/>
          </w:tcPr>
          <w:p w:rsidR="00A813DF" w:rsidRPr="0052472C" w:rsidRDefault="00A813DF" w:rsidP="00FB0156">
            <w:pPr>
              <w:spacing w:line="260" w:lineRule="exact"/>
              <w:jc w:val="right"/>
              <w:rPr>
                <w:rFonts w:ascii="Angsana New" w:hAnsi="Angsana New"/>
                <w:sz w:val="22"/>
                <w:szCs w:val="22"/>
              </w:rPr>
            </w:pPr>
          </w:p>
        </w:tc>
        <w:tc>
          <w:tcPr>
            <w:tcW w:w="991" w:type="dxa"/>
          </w:tcPr>
          <w:p w:rsidR="00A813DF" w:rsidRPr="0052472C" w:rsidRDefault="00A813DF" w:rsidP="00FB0156">
            <w:pPr>
              <w:spacing w:line="260" w:lineRule="exact"/>
              <w:jc w:val="right"/>
              <w:rPr>
                <w:rFonts w:ascii="Angsana New" w:hAnsi="Angsana New"/>
                <w:sz w:val="22"/>
                <w:szCs w:val="22"/>
              </w:rPr>
            </w:pPr>
          </w:p>
        </w:tc>
        <w:tc>
          <w:tcPr>
            <w:tcW w:w="992" w:type="dxa"/>
          </w:tcPr>
          <w:p w:rsidR="00A813DF" w:rsidRPr="0052472C" w:rsidRDefault="00A813DF" w:rsidP="00FB0156">
            <w:pPr>
              <w:spacing w:line="260" w:lineRule="exact"/>
              <w:jc w:val="right"/>
              <w:rPr>
                <w:rFonts w:ascii="Angsana New" w:hAnsi="Angsana New"/>
                <w:sz w:val="22"/>
                <w:szCs w:val="22"/>
              </w:rPr>
            </w:pPr>
          </w:p>
        </w:tc>
        <w:tc>
          <w:tcPr>
            <w:tcW w:w="991" w:type="dxa"/>
          </w:tcPr>
          <w:p w:rsidR="00A813DF" w:rsidRPr="0052472C" w:rsidRDefault="00A813DF" w:rsidP="00FB0156">
            <w:pPr>
              <w:spacing w:line="260" w:lineRule="exact"/>
              <w:jc w:val="right"/>
              <w:rPr>
                <w:rFonts w:ascii="Angsana New" w:hAnsi="Angsana New"/>
                <w:sz w:val="22"/>
                <w:szCs w:val="22"/>
              </w:rPr>
            </w:pPr>
          </w:p>
        </w:tc>
        <w:tc>
          <w:tcPr>
            <w:tcW w:w="991" w:type="dxa"/>
            <w:vAlign w:val="bottom"/>
          </w:tcPr>
          <w:p w:rsidR="00A813DF" w:rsidRPr="0052472C" w:rsidRDefault="00A813DF" w:rsidP="00FB0156">
            <w:pPr>
              <w:spacing w:line="260" w:lineRule="exact"/>
              <w:jc w:val="right"/>
              <w:rPr>
                <w:rFonts w:ascii="Angsana New" w:hAnsi="Angsana New"/>
                <w:sz w:val="22"/>
                <w:szCs w:val="22"/>
              </w:rPr>
            </w:pPr>
          </w:p>
        </w:tc>
        <w:tc>
          <w:tcPr>
            <w:tcW w:w="992" w:type="dxa"/>
            <w:vAlign w:val="bottom"/>
          </w:tcPr>
          <w:p w:rsidR="00A813DF" w:rsidRPr="00DC4657" w:rsidRDefault="00A813DF" w:rsidP="00FB0156">
            <w:pPr>
              <w:tabs>
                <w:tab w:val="decimal" w:pos="710"/>
              </w:tabs>
              <w:spacing w:line="260" w:lineRule="exact"/>
              <w:ind w:right="-48"/>
              <w:rPr>
                <w:rFonts w:ascii="Arial" w:hAnsi="Arial" w:cs="Arial"/>
                <w:sz w:val="14"/>
                <w:szCs w:val="14"/>
              </w:rPr>
            </w:pPr>
            <w:r w:rsidRPr="00DC4657">
              <w:rPr>
                <w:rFonts w:ascii="Arial" w:hAnsi="Arial" w:cs="Arial"/>
                <w:sz w:val="14"/>
                <w:szCs w:val="14"/>
              </w:rPr>
              <w:t>6,074</w:t>
            </w:r>
          </w:p>
        </w:tc>
      </w:tr>
      <w:tr w:rsidR="00FB0156" w:rsidRPr="00E4371C" w:rsidTr="006C5624">
        <w:tc>
          <w:tcPr>
            <w:tcW w:w="2880" w:type="dxa"/>
            <w:vAlign w:val="bottom"/>
          </w:tcPr>
          <w:p w:rsidR="00FB0156" w:rsidRDefault="002072EB" w:rsidP="00FB0156">
            <w:pPr>
              <w:spacing w:line="260" w:lineRule="exact"/>
              <w:rPr>
                <w:rFonts w:ascii="Arial" w:hAnsi="Arial" w:cs="Arial"/>
                <w:color w:val="000000"/>
                <w:sz w:val="14"/>
                <w:szCs w:val="14"/>
              </w:rPr>
            </w:pPr>
            <w:r>
              <w:rPr>
                <w:rFonts w:ascii="Arial" w:hAnsi="Arial" w:cs="Arial"/>
                <w:color w:val="000000"/>
                <w:sz w:val="14"/>
                <w:szCs w:val="14"/>
              </w:rPr>
              <w:t>Loss</w:t>
            </w:r>
            <w:r w:rsidR="00FB0156">
              <w:rPr>
                <w:rFonts w:ascii="Arial" w:hAnsi="Arial" w:cs="Arial"/>
                <w:color w:val="000000"/>
                <w:sz w:val="14"/>
                <w:szCs w:val="14"/>
              </w:rPr>
              <w:t xml:space="preserve"> from investment</w:t>
            </w:r>
          </w:p>
        </w:tc>
        <w:tc>
          <w:tcPr>
            <w:tcW w:w="991" w:type="dxa"/>
            <w:vAlign w:val="bottom"/>
          </w:tcPr>
          <w:p w:rsidR="00FB0156" w:rsidRPr="001B6AAB" w:rsidRDefault="00FB0156" w:rsidP="00FB0156">
            <w:pPr>
              <w:tabs>
                <w:tab w:val="decimal" w:pos="710"/>
              </w:tabs>
              <w:spacing w:line="260" w:lineRule="exact"/>
              <w:ind w:right="-48"/>
              <w:rPr>
                <w:rFonts w:ascii="Arial" w:hAnsi="Arial" w:cs="Arial"/>
                <w:sz w:val="14"/>
                <w:szCs w:val="14"/>
              </w:rPr>
            </w:pPr>
          </w:p>
        </w:tc>
        <w:tc>
          <w:tcPr>
            <w:tcW w:w="991" w:type="dxa"/>
          </w:tcPr>
          <w:p w:rsidR="00FB0156" w:rsidRPr="001B6AAB" w:rsidRDefault="00FB0156" w:rsidP="00FB0156">
            <w:pPr>
              <w:tabs>
                <w:tab w:val="decimal" w:pos="710"/>
              </w:tabs>
              <w:spacing w:line="260" w:lineRule="exact"/>
              <w:ind w:right="-48"/>
              <w:rPr>
                <w:rFonts w:ascii="Arial" w:hAnsi="Arial" w:cs="Arial"/>
                <w:sz w:val="14"/>
                <w:szCs w:val="14"/>
              </w:rPr>
            </w:pPr>
          </w:p>
        </w:tc>
        <w:tc>
          <w:tcPr>
            <w:tcW w:w="991" w:type="dxa"/>
          </w:tcPr>
          <w:p w:rsidR="00FB0156" w:rsidRPr="001B6AAB" w:rsidRDefault="00FB0156" w:rsidP="00FB0156">
            <w:pPr>
              <w:tabs>
                <w:tab w:val="decimal" w:pos="710"/>
              </w:tabs>
              <w:spacing w:line="260" w:lineRule="exact"/>
              <w:ind w:right="-48"/>
              <w:rPr>
                <w:rFonts w:ascii="Arial" w:hAnsi="Arial" w:cs="Arial"/>
                <w:sz w:val="14"/>
                <w:szCs w:val="14"/>
              </w:rPr>
            </w:pPr>
          </w:p>
        </w:tc>
        <w:tc>
          <w:tcPr>
            <w:tcW w:w="992" w:type="dxa"/>
          </w:tcPr>
          <w:p w:rsidR="00FB0156" w:rsidRPr="001B6AAB" w:rsidRDefault="00FB0156" w:rsidP="00FB0156">
            <w:pPr>
              <w:tabs>
                <w:tab w:val="decimal" w:pos="710"/>
              </w:tabs>
              <w:spacing w:line="260" w:lineRule="exact"/>
              <w:ind w:right="-48"/>
              <w:rPr>
                <w:rFonts w:ascii="Arial" w:hAnsi="Arial" w:cs="Arial"/>
                <w:sz w:val="14"/>
                <w:szCs w:val="14"/>
              </w:rPr>
            </w:pPr>
          </w:p>
        </w:tc>
        <w:tc>
          <w:tcPr>
            <w:tcW w:w="991" w:type="dxa"/>
          </w:tcPr>
          <w:p w:rsidR="00FB0156" w:rsidRPr="001B6AAB" w:rsidRDefault="00FB0156" w:rsidP="00FB0156">
            <w:pPr>
              <w:tabs>
                <w:tab w:val="decimal" w:pos="710"/>
              </w:tabs>
              <w:spacing w:line="260" w:lineRule="exact"/>
              <w:ind w:right="-48"/>
              <w:rPr>
                <w:rFonts w:ascii="Arial" w:hAnsi="Arial" w:cs="Arial"/>
                <w:sz w:val="14"/>
                <w:szCs w:val="14"/>
              </w:rPr>
            </w:pPr>
          </w:p>
        </w:tc>
        <w:tc>
          <w:tcPr>
            <w:tcW w:w="991" w:type="dxa"/>
            <w:vAlign w:val="bottom"/>
          </w:tcPr>
          <w:p w:rsidR="00FB0156" w:rsidRPr="0052472C" w:rsidRDefault="00FB0156" w:rsidP="00FB0156">
            <w:pPr>
              <w:spacing w:line="260" w:lineRule="exact"/>
              <w:jc w:val="right"/>
              <w:rPr>
                <w:rFonts w:ascii="Angsana New" w:hAnsi="Angsana New"/>
                <w:sz w:val="22"/>
                <w:szCs w:val="22"/>
              </w:rPr>
            </w:pPr>
          </w:p>
        </w:tc>
        <w:tc>
          <w:tcPr>
            <w:tcW w:w="992" w:type="dxa"/>
            <w:vAlign w:val="bottom"/>
          </w:tcPr>
          <w:p w:rsidR="00FB0156" w:rsidRPr="00DC4657" w:rsidRDefault="002072EB" w:rsidP="00FB0156">
            <w:pPr>
              <w:tabs>
                <w:tab w:val="decimal" w:pos="710"/>
              </w:tabs>
              <w:spacing w:line="260" w:lineRule="exact"/>
              <w:ind w:right="-48"/>
              <w:rPr>
                <w:rFonts w:ascii="Arial" w:hAnsi="Arial" w:cs="Arial"/>
                <w:sz w:val="14"/>
                <w:szCs w:val="14"/>
              </w:rPr>
            </w:pPr>
            <w:r>
              <w:rPr>
                <w:rFonts w:ascii="Arial" w:hAnsi="Arial" w:cs="Arial"/>
                <w:sz w:val="14"/>
                <w:szCs w:val="14"/>
              </w:rPr>
              <w:t>(3,409)</w:t>
            </w:r>
          </w:p>
        </w:tc>
      </w:tr>
      <w:tr w:rsidR="00FB0156" w:rsidRPr="00E4371C" w:rsidTr="005E1FD5">
        <w:trPr>
          <w:trHeight w:val="84"/>
        </w:trPr>
        <w:tc>
          <w:tcPr>
            <w:tcW w:w="3871" w:type="dxa"/>
            <w:gridSpan w:val="2"/>
            <w:vAlign w:val="bottom"/>
          </w:tcPr>
          <w:p w:rsidR="00FB0156" w:rsidRDefault="00FB0156" w:rsidP="00FB0156">
            <w:pPr>
              <w:spacing w:line="260" w:lineRule="exact"/>
              <w:rPr>
                <w:rFonts w:ascii="Arial" w:hAnsi="Arial" w:cs="Arial"/>
                <w:color w:val="000000"/>
                <w:sz w:val="14"/>
                <w:szCs w:val="14"/>
              </w:rPr>
            </w:pPr>
            <w:r>
              <w:rPr>
                <w:rFonts w:ascii="Arial" w:hAnsi="Arial" w:cs="Arial"/>
                <w:color w:val="000000"/>
                <w:sz w:val="14"/>
                <w:szCs w:val="14"/>
              </w:rPr>
              <w:t>Gain on sale of investment</w:t>
            </w:r>
          </w:p>
        </w:tc>
        <w:tc>
          <w:tcPr>
            <w:tcW w:w="991" w:type="dxa"/>
          </w:tcPr>
          <w:p w:rsidR="00FB0156" w:rsidRPr="0052472C" w:rsidRDefault="00FB0156" w:rsidP="00FB0156">
            <w:pPr>
              <w:spacing w:line="260" w:lineRule="exact"/>
              <w:jc w:val="right"/>
              <w:rPr>
                <w:rFonts w:ascii="Angsana New" w:hAnsi="Angsana New"/>
                <w:sz w:val="22"/>
                <w:szCs w:val="22"/>
              </w:rPr>
            </w:pPr>
          </w:p>
        </w:tc>
        <w:tc>
          <w:tcPr>
            <w:tcW w:w="991" w:type="dxa"/>
          </w:tcPr>
          <w:p w:rsidR="00FB0156" w:rsidRPr="0052472C" w:rsidRDefault="00FB0156" w:rsidP="00FB0156">
            <w:pPr>
              <w:spacing w:line="260" w:lineRule="exact"/>
              <w:jc w:val="right"/>
              <w:rPr>
                <w:rFonts w:ascii="Angsana New" w:hAnsi="Angsana New"/>
                <w:sz w:val="22"/>
                <w:szCs w:val="22"/>
              </w:rPr>
            </w:pPr>
          </w:p>
        </w:tc>
        <w:tc>
          <w:tcPr>
            <w:tcW w:w="992" w:type="dxa"/>
          </w:tcPr>
          <w:p w:rsidR="00FB0156" w:rsidRPr="0052472C" w:rsidRDefault="00FB0156" w:rsidP="00FB0156">
            <w:pPr>
              <w:spacing w:line="260" w:lineRule="exact"/>
              <w:jc w:val="right"/>
              <w:rPr>
                <w:rFonts w:ascii="Angsana New" w:hAnsi="Angsana New"/>
                <w:sz w:val="22"/>
                <w:szCs w:val="22"/>
              </w:rPr>
            </w:pPr>
          </w:p>
        </w:tc>
        <w:tc>
          <w:tcPr>
            <w:tcW w:w="991" w:type="dxa"/>
          </w:tcPr>
          <w:p w:rsidR="00FB0156" w:rsidRPr="0052472C" w:rsidRDefault="00FB0156" w:rsidP="00FB0156">
            <w:pPr>
              <w:spacing w:line="260" w:lineRule="exact"/>
              <w:jc w:val="right"/>
              <w:rPr>
                <w:rFonts w:ascii="Angsana New" w:hAnsi="Angsana New"/>
                <w:sz w:val="22"/>
                <w:szCs w:val="22"/>
              </w:rPr>
            </w:pPr>
          </w:p>
        </w:tc>
        <w:tc>
          <w:tcPr>
            <w:tcW w:w="991" w:type="dxa"/>
            <w:vAlign w:val="bottom"/>
          </w:tcPr>
          <w:p w:rsidR="00FB0156" w:rsidRPr="0052472C" w:rsidRDefault="00FB0156" w:rsidP="00FB0156">
            <w:pPr>
              <w:spacing w:line="260" w:lineRule="exact"/>
              <w:jc w:val="right"/>
              <w:rPr>
                <w:rFonts w:ascii="Angsana New" w:hAnsi="Angsana New"/>
                <w:sz w:val="22"/>
                <w:szCs w:val="22"/>
              </w:rPr>
            </w:pPr>
          </w:p>
        </w:tc>
        <w:tc>
          <w:tcPr>
            <w:tcW w:w="992" w:type="dxa"/>
            <w:vAlign w:val="bottom"/>
          </w:tcPr>
          <w:p w:rsidR="00FB0156" w:rsidRPr="00DC4657" w:rsidRDefault="002072EB" w:rsidP="00FB0156">
            <w:pPr>
              <w:tabs>
                <w:tab w:val="decimal" w:pos="710"/>
              </w:tabs>
              <w:spacing w:line="260" w:lineRule="exact"/>
              <w:ind w:right="-48"/>
              <w:rPr>
                <w:rFonts w:ascii="Arial" w:hAnsi="Arial" w:cs="Arial"/>
                <w:sz w:val="14"/>
                <w:szCs w:val="14"/>
              </w:rPr>
            </w:pPr>
            <w:r>
              <w:rPr>
                <w:rFonts w:ascii="Arial" w:hAnsi="Arial" w:cs="Arial"/>
                <w:sz w:val="14"/>
                <w:szCs w:val="14"/>
              </w:rPr>
              <w:t>18,391</w:t>
            </w:r>
          </w:p>
        </w:tc>
      </w:tr>
      <w:tr w:rsidR="00A813DF" w:rsidRPr="00E4371C" w:rsidTr="005E1FD5">
        <w:trPr>
          <w:trHeight w:val="84"/>
        </w:trPr>
        <w:tc>
          <w:tcPr>
            <w:tcW w:w="3871" w:type="dxa"/>
            <w:gridSpan w:val="2"/>
            <w:vAlign w:val="bottom"/>
          </w:tcPr>
          <w:p w:rsidR="00A813DF" w:rsidRPr="001B6AAB" w:rsidRDefault="00A813DF" w:rsidP="00FB0156">
            <w:pPr>
              <w:spacing w:line="260" w:lineRule="exact"/>
              <w:rPr>
                <w:rFonts w:ascii="Arial" w:hAnsi="Arial" w:cs="Arial"/>
                <w:color w:val="000000"/>
                <w:sz w:val="14"/>
                <w:szCs w:val="14"/>
              </w:rPr>
            </w:pPr>
            <w:r>
              <w:rPr>
                <w:rFonts w:ascii="Arial" w:hAnsi="Arial" w:cs="Arial"/>
                <w:color w:val="000000"/>
                <w:sz w:val="14"/>
                <w:szCs w:val="14"/>
              </w:rPr>
              <w:t>Reversal of allowance for impairment of assets</w:t>
            </w:r>
          </w:p>
        </w:tc>
        <w:tc>
          <w:tcPr>
            <w:tcW w:w="991" w:type="dxa"/>
            <w:vAlign w:val="bottom"/>
          </w:tcPr>
          <w:p w:rsidR="00A813DF" w:rsidRPr="001B6AAB" w:rsidRDefault="00A813DF" w:rsidP="00FB0156">
            <w:pPr>
              <w:spacing w:line="260" w:lineRule="exact"/>
              <w:jc w:val="right"/>
              <w:rPr>
                <w:rFonts w:ascii="Angsana New" w:hAnsi="Angsana New"/>
                <w:sz w:val="22"/>
                <w:szCs w:val="22"/>
              </w:rPr>
            </w:pPr>
          </w:p>
        </w:tc>
        <w:tc>
          <w:tcPr>
            <w:tcW w:w="991" w:type="dxa"/>
            <w:vAlign w:val="bottom"/>
          </w:tcPr>
          <w:p w:rsidR="00A813DF" w:rsidRPr="001B6AAB" w:rsidRDefault="00A813DF" w:rsidP="00FB0156">
            <w:pPr>
              <w:spacing w:line="260" w:lineRule="exact"/>
              <w:jc w:val="right"/>
              <w:rPr>
                <w:rFonts w:ascii="Angsana New" w:hAnsi="Angsana New"/>
                <w:sz w:val="22"/>
                <w:szCs w:val="22"/>
              </w:rPr>
            </w:pPr>
          </w:p>
        </w:tc>
        <w:tc>
          <w:tcPr>
            <w:tcW w:w="992" w:type="dxa"/>
          </w:tcPr>
          <w:p w:rsidR="00A813DF" w:rsidRPr="00A35490" w:rsidRDefault="00A813DF" w:rsidP="00FB0156">
            <w:pPr>
              <w:spacing w:line="260" w:lineRule="exact"/>
              <w:jc w:val="right"/>
              <w:rPr>
                <w:rFonts w:ascii="Angsana New" w:hAnsi="Angsana New"/>
                <w:sz w:val="22"/>
                <w:szCs w:val="22"/>
              </w:rPr>
            </w:pPr>
          </w:p>
        </w:tc>
        <w:tc>
          <w:tcPr>
            <w:tcW w:w="991" w:type="dxa"/>
          </w:tcPr>
          <w:p w:rsidR="00A813DF" w:rsidRPr="00A35490" w:rsidRDefault="00A813DF" w:rsidP="00FB0156">
            <w:pPr>
              <w:spacing w:line="260" w:lineRule="exact"/>
              <w:jc w:val="right"/>
              <w:rPr>
                <w:rFonts w:ascii="Angsana New" w:hAnsi="Angsana New"/>
                <w:sz w:val="22"/>
                <w:szCs w:val="22"/>
              </w:rPr>
            </w:pPr>
          </w:p>
        </w:tc>
        <w:tc>
          <w:tcPr>
            <w:tcW w:w="991" w:type="dxa"/>
            <w:vAlign w:val="bottom"/>
          </w:tcPr>
          <w:p w:rsidR="00A813DF" w:rsidRPr="00A35490" w:rsidRDefault="00A813DF" w:rsidP="00FB0156">
            <w:pPr>
              <w:spacing w:line="260" w:lineRule="exact"/>
              <w:jc w:val="right"/>
              <w:rPr>
                <w:rFonts w:ascii="Angsana New" w:hAnsi="Angsana New"/>
                <w:sz w:val="22"/>
                <w:szCs w:val="22"/>
              </w:rPr>
            </w:pPr>
          </w:p>
        </w:tc>
        <w:tc>
          <w:tcPr>
            <w:tcW w:w="992" w:type="dxa"/>
            <w:vAlign w:val="bottom"/>
          </w:tcPr>
          <w:p w:rsidR="00A813DF" w:rsidRPr="00DC4657" w:rsidRDefault="00A813DF" w:rsidP="00FB0156">
            <w:pPr>
              <w:tabs>
                <w:tab w:val="decimal" w:pos="710"/>
              </w:tabs>
              <w:spacing w:line="260" w:lineRule="exact"/>
              <w:ind w:right="-48"/>
              <w:rPr>
                <w:rFonts w:ascii="Arial" w:hAnsi="Arial" w:cs="Arial"/>
                <w:sz w:val="14"/>
                <w:szCs w:val="14"/>
              </w:rPr>
            </w:pPr>
            <w:r w:rsidRPr="00DC4657">
              <w:rPr>
                <w:rFonts w:ascii="Arial" w:hAnsi="Arial" w:cs="Arial"/>
                <w:sz w:val="14"/>
                <w:szCs w:val="14"/>
              </w:rPr>
              <w:t>9,888</w:t>
            </w:r>
          </w:p>
        </w:tc>
      </w:tr>
      <w:tr w:rsidR="00A813DF" w:rsidRPr="00E4371C" w:rsidTr="005E1FD5">
        <w:trPr>
          <w:trHeight w:val="84"/>
        </w:trPr>
        <w:tc>
          <w:tcPr>
            <w:tcW w:w="2880" w:type="dxa"/>
            <w:vAlign w:val="bottom"/>
          </w:tcPr>
          <w:p w:rsidR="00A813DF" w:rsidRPr="007F7258" w:rsidRDefault="00A813DF" w:rsidP="00FB0156">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1" w:type="dxa"/>
            <w:vAlign w:val="bottom"/>
          </w:tcPr>
          <w:p w:rsidR="00A813DF" w:rsidRPr="00A35490" w:rsidRDefault="00A813DF" w:rsidP="00FB0156">
            <w:pPr>
              <w:spacing w:line="260" w:lineRule="exact"/>
              <w:jc w:val="right"/>
              <w:rPr>
                <w:rFonts w:ascii="Angsana New" w:hAnsi="Angsana New"/>
                <w:sz w:val="22"/>
                <w:szCs w:val="22"/>
              </w:rPr>
            </w:pPr>
          </w:p>
        </w:tc>
        <w:tc>
          <w:tcPr>
            <w:tcW w:w="991" w:type="dxa"/>
          </w:tcPr>
          <w:p w:rsidR="00A813DF" w:rsidRPr="00A35490" w:rsidRDefault="00A813DF" w:rsidP="00FB0156">
            <w:pPr>
              <w:spacing w:line="260" w:lineRule="exact"/>
              <w:jc w:val="right"/>
              <w:rPr>
                <w:rFonts w:ascii="Angsana New" w:hAnsi="Angsana New"/>
                <w:sz w:val="22"/>
                <w:szCs w:val="22"/>
              </w:rPr>
            </w:pPr>
          </w:p>
        </w:tc>
        <w:tc>
          <w:tcPr>
            <w:tcW w:w="991" w:type="dxa"/>
          </w:tcPr>
          <w:p w:rsidR="00A813DF" w:rsidRPr="00A35490" w:rsidRDefault="00A813DF" w:rsidP="00FB0156">
            <w:pPr>
              <w:spacing w:line="260" w:lineRule="exact"/>
              <w:jc w:val="right"/>
              <w:rPr>
                <w:rFonts w:ascii="Angsana New" w:hAnsi="Angsana New"/>
                <w:sz w:val="22"/>
                <w:szCs w:val="22"/>
              </w:rPr>
            </w:pPr>
          </w:p>
        </w:tc>
        <w:tc>
          <w:tcPr>
            <w:tcW w:w="992" w:type="dxa"/>
          </w:tcPr>
          <w:p w:rsidR="00A813DF" w:rsidRPr="00A35490" w:rsidRDefault="00A813DF" w:rsidP="00FB0156">
            <w:pPr>
              <w:spacing w:line="260" w:lineRule="exact"/>
              <w:jc w:val="right"/>
              <w:rPr>
                <w:rFonts w:ascii="Angsana New" w:hAnsi="Angsana New"/>
                <w:sz w:val="22"/>
                <w:szCs w:val="22"/>
              </w:rPr>
            </w:pPr>
          </w:p>
        </w:tc>
        <w:tc>
          <w:tcPr>
            <w:tcW w:w="991" w:type="dxa"/>
          </w:tcPr>
          <w:p w:rsidR="00A813DF" w:rsidRPr="00A35490" w:rsidRDefault="00A813DF" w:rsidP="00FB0156">
            <w:pPr>
              <w:spacing w:line="260" w:lineRule="exact"/>
              <w:jc w:val="right"/>
              <w:rPr>
                <w:rFonts w:ascii="Angsana New" w:hAnsi="Angsana New"/>
                <w:sz w:val="22"/>
                <w:szCs w:val="22"/>
              </w:rPr>
            </w:pPr>
          </w:p>
        </w:tc>
        <w:tc>
          <w:tcPr>
            <w:tcW w:w="991" w:type="dxa"/>
            <w:vAlign w:val="bottom"/>
          </w:tcPr>
          <w:p w:rsidR="00A813DF" w:rsidRPr="0052472C" w:rsidRDefault="00A813DF" w:rsidP="00FB0156">
            <w:pPr>
              <w:tabs>
                <w:tab w:val="decimal" w:pos="796"/>
              </w:tabs>
              <w:spacing w:line="260" w:lineRule="exact"/>
              <w:rPr>
                <w:rFonts w:ascii="Angsana New" w:hAnsi="Angsana New"/>
                <w:sz w:val="22"/>
                <w:szCs w:val="22"/>
              </w:rPr>
            </w:pPr>
          </w:p>
        </w:tc>
        <w:tc>
          <w:tcPr>
            <w:tcW w:w="992" w:type="dxa"/>
            <w:vAlign w:val="bottom"/>
          </w:tcPr>
          <w:p w:rsidR="00A813DF" w:rsidRPr="00DC4657" w:rsidRDefault="00A813DF" w:rsidP="00FB0156">
            <w:pPr>
              <w:tabs>
                <w:tab w:val="decimal" w:pos="710"/>
              </w:tabs>
              <w:spacing w:line="260" w:lineRule="exact"/>
              <w:ind w:right="-48"/>
              <w:rPr>
                <w:rFonts w:ascii="Arial" w:hAnsi="Arial" w:cs="Arial"/>
                <w:sz w:val="14"/>
                <w:szCs w:val="14"/>
              </w:rPr>
            </w:pPr>
            <w:r w:rsidRPr="00DC4657">
              <w:rPr>
                <w:rFonts w:ascii="Arial" w:hAnsi="Arial" w:cs="Arial"/>
                <w:sz w:val="14"/>
                <w:szCs w:val="14"/>
              </w:rPr>
              <w:t>(935,</w:t>
            </w:r>
            <w:r>
              <w:rPr>
                <w:rFonts w:ascii="Arial" w:hAnsi="Arial" w:cs="Arial"/>
                <w:sz w:val="14"/>
                <w:szCs w:val="14"/>
              </w:rPr>
              <w:t>626</w:t>
            </w:r>
            <w:r w:rsidRPr="00DC4657">
              <w:rPr>
                <w:rFonts w:ascii="Arial" w:hAnsi="Arial" w:cs="Arial"/>
                <w:sz w:val="14"/>
                <w:szCs w:val="14"/>
              </w:rPr>
              <w:t>)</w:t>
            </w:r>
          </w:p>
        </w:tc>
      </w:tr>
      <w:tr w:rsidR="00A813DF" w:rsidRPr="00E4371C" w:rsidTr="005E1FD5">
        <w:trPr>
          <w:trHeight w:val="84"/>
        </w:trPr>
        <w:tc>
          <w:tcPr>
            <w:tcW w:w="2880" w:type="dxa"/>
            <w:vAlign w:val="bottom"/>
          </w:tcPr>
          <w:p w:rsidR="00A813DF" w:rsidRPr="007F7258" w:rsidRDefault="00A813DF" w:rsidP="00FB0156">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1" w:type="dxa"/>
            <w:vAlign w:val="bottom"/>
          </w:tcPr>
          <w:p w:rsidR="00A813DF" w:rsidRPr="00A35490" w:rsidRDefault="00A813DF" w:rsidP="00FB0156">
            <w:pPr>
              <w:spacing w:line="260" w:lineRule="exact"/>
              <w:jc w:val="right"/>
              <w:rPr>
                <w:rFonts w:ascii="Angsana New" w:hAnsi="Angsana New"/>
                <w:sz w:val="22"/>
                <w:szCs w:val="22"/>
              </w:rPr>
            </w:pPr>
          </w:p>
        </w:tc>
        <w:tc>
          <w:tcPr>
            <w:tcW w:w="991" w:type="dxa"/>
          </w:tcPr>
          <w:p w:rsidR="00A813DF" w:rsidRPr="00A35490" w:rsidRDefault="00A813DF" w:rsidP="00FB0156">
            <w:pPr>
              <w:spacing w:line="260" w:lineRule="exact"/>
              <w:jc w:val="right"/>
              <w:rPr>
                <w:rFonts w:ascii="Angsana New" w:hAnsi="Angsana New"/>
                <w:sz w:val="22"/>
                <w:szCs w:val="22"/>
              </w:rPr>
            </w:pPr>
          </w:p>
        </w:tc>
        <w:tc>
          <w:tcPr>
            <w:tcW w:w="991" w:type="dxa"/>
          </w:tcPr>
          <w:p w:rsidR="00A813DF" w:rsidRPr="00A35490" w:rsidRDefault="00A813DF" w:rsidP="00FB0156">
            <w:pPr>
              <w:spacing w:line="260" w:lineRule="exact"/>
              <w:jc w:val="right"/>
              <w:rPr>
                <w:rFonts w:ascii="Angsana New" w:hAnsi="Angsana New"/>
                <w:sz w:val="22"/>
                <w:szCs w:val="22"/>
              </w:rPr>
            </w:pPr>
          </w:p>
        </w:tc>
        <w:tc>
          <w:tcPr>
            <w:tcW w:w="992" w:type="dxa"/>
          </w:tcPr>
          <w:p w:rsidR="00A813DF" w:rsidRPr="00A35490" w:rsidRDefault="00A813DF" w:rsidP="00FB0156">
            <w:pPr>
              <w:spacing w:line="260" w:lineRule="exact"/>
              <w:jc w:val="right"/>
              <w:rPr>
                <w:rFonts w:ascii="Angsana New" w:hAnsi="Angsana New"/>
                <w:sz w:val="22"/>
                <w:szCs w:val="22"/>
              </w:rPr>
            </w:pPr>
          </w:p>
        </w:tc>
        <w:tc>
          <w:tcPr>
            <w:tcW w:w="991" w:type="dxa"/>
          </w:tcPr>
          <w:p w:rsidR="00A813DF" w:rsidRPr="00A35490" w:rsidRDefault="00A813DF" w:rsidP="00FB0156">
            <w:pPr>
              <w:spacing w:line="260" w:lineRule="exact"/>
              <w:jc w:val="right"/>
              <w:rPr>
                <w:rFonts w:ascii="Angsana New" w:hAnsi="Angsana New"/>
                <w:sz w:val="22"/>
                <w:szCs w:val="22"/>
              </w:rPr>
            </w:pPr>
          </w:p>
        </w:tc>
        <w:tc>
          <w:tcPr>
            <w:tcW w:w="991" w:type="dxa"/>
            <w:vAlign w:val="bottom"/>
          </w:tcPr>
          <w:p w:rsidR="00A813DF" w:rsidRPr="0052472C" w:rsidRDefault="00A813DF" w:rsidP="00FB0156">
            <w:pPr>
              <w:tabs>
                <w:tab w:val="decimal" w:pos="796"/>
              </w:tabs>
              <w:spacing w:line="260" w:lineRule="exact"/>
              <w:rPr>
                <w:rFonts w:ascii="Angsana New" w:hAnsi="Angsana New"/>
                <w:sz w:val="22"/>
                <w:szCs w:val="22"/>
              </w:rPr>
            </w:pPr>
          </w:p>
        </w:tc>
        <w:tc>
          <w:tcPr>
            <w:tcW w:w="992" w:type="dxa"/>
            <w:vAlign w:val="bottom"/>
          </w:tcPr>
          <w:p w:rsidR="00A813DF" w:rsidRPr="00DC4657" w:rsidRDefault="00A813DF" w:rsidP="00FB0156">
            <w:pPr>
              <w:tabs>
                <w:tab w:val="decimal" w:pos="710"/>
              </w:tabs>
              <w:spacing w:line="260" w:lineRule="exact"/>
              <w:ind w:right="-48"/>
              <w:rPr>
                <w:rFonts w:ascii="Arial" w:hAnsi="Arial" w:cs="Arial"/>
                <w:sz w:val="14"/>
                <w:szCs w:val="14"/>
              </w:rPr>
            </w:pPr>
            <w:r w:rsidRPr="00DC4657">
              <w:rPr>
                <w:rFonts w:ascii="Arial" w:hAnsi="Arial" w:cs="Arial"/>
                <w:sz w:val="14"/>
                <w:szCs w:val="14"/>
              </w:rPr>
              <w:t>(</w:t>
            </w:r>
            <w:r>
              <w:rPr>
                <w:rFonts w:ascii="Arial" w:hAnsi="Arial" w:cs="Arial"/>
                <w:sz w:val="14"/>
                <w:szCs w:val="14"/>
              </w:rPr>
              <w:t>1,397,880</w:t>
            </w:r>
            <w:r w:rsidRPr="00DC4657">
              <w:rPr>
                <w:rFonts w:ascii="Arial" w:hAnsi="Arial" w:cs="Arial"/>
                <w:sz w:val="14"/>
                <w:szCs w:val="14"/>
              </w:rPr>
              <w:t>)</w:t>
            </w:r>
          </w:p>
        </w:tc>
      </w:tr>
      <w:tr w:rsidR="00805D53" w:rsidRPr="00E4371C" w:rsidTr="005E1FD5">
        <w:trPr>
          <w:trHeight w:val="84"/>
        </w:trPr>
        <w:tc>
          <w:tcPr>
            <w:tcW w:w="2880" w:type="dxa"/>
            <w:vAlign w:val="bottom"/>
          </w:tcPr>
          <w:p w:rsidR="00805D53" w:rsidRDefault="00805D53" w:rsidP="00805D53">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1" w:type="dxa"/>
            <w:vAlign w:val="bottom"/>
          </w:tcPr>
          <w:p w:rsidR="00805D53" w:rsidRPr="00A35490" w:rsidRDefault="00805D53" w:rsidP="00805D53">
            <w:pPr>
              <w:spacing w:line="260" w:lineRule="exact"/>
              <w:jc w:val="right"/>
              <w:rPr>
                <w:rFonts w:ascii="Angsana New" w:hAnsi="Angsana New"/>
                <w:sz w:val="22"/>
                <w:szCs w:val="22"/>
              </w:rPr>
            </w:pPr>
          </w:p>
        </w:tc>
        <w:tc>
          <w:tcPr>
            <w:tcW w:w="991" w:type="dxa"/>
          </w:tcPr>
          <w:p w:rsidR="00805D53" w:rsidRPr="00A35490" w:rsidRDefault="00805D53" w:rsidP="00805D53">
            <w:pPr>
              <w:spacing w:line="260" w:lineRule="exact"/>
              <w:jc w:val="right"/>
              <w:rPr>
                <w:rFonts w:ascii="Angsana New" w:hAnsi="Angsana New"/>
                <w:sz w:val="22"/>
                <w:szCs w:val="22"/>
              </w:rPr>
            </w:pPr>
          </w:p>
        </w:tc>
        <w:tc>
          <w:tcPr>
            <w:tcW w:w="991" w:type="dxa"/>
          </w:tcPr>
          <w:p w:rsidR="00805D53" w:rsidRPr="00A35490" w:rsidRDefault="00805D53" w:rsidP="00805D53">
            <w:pPr>
              <w:spacing w:line="260" w:lineRule="exact"/>
              <w:jc w:val="right"/>
              <w:rPr>
                <w:rFonts w:ascii="Angsana New" w:hAnsi="Angsana New"/>
                <w:sz w:val="22"/>
                <w:szCs w:val="22"/>
              </w:rPr>
            </w:pPr>
          </w:p>
        </w:tc>
        <w:tc>
          <w:tcPr>
            <w:tcW w:w="992" w:type="dxa"/>
          </w:tcPr>
          <w:p w:rsidR="00805D53" w:rsidRPr="00A35490" w:rsidRDefault="00805D53" w:rsidP="00805D53">
            <w:pPr>
              <w:spacing w:line="260" w:lineRule="exact"/>
              <w:jc w:val="right"/>
              <w:rPr>
                <w:rFonts w:ascii="Angsana New" w:hAnsi="Angsana New"/>
                <w:sz w:val="22"/>
                <w:szCs w:val="22"/>
              </w:rPr>
            </w:pPr>
          </w:p>
        </w:tc>
        <w:tc>
          <w:tcPr>
            <w:tcW w:w="991" w:type="dxa"/>
          </w:tcPr>
          <w:p w:rsidR="00805D53" w:rsidRPr="00A35490" w:rsidRDefault="00805D53" w:rsidP="00805D53">
            <w:pPr>
              <w:spacing w:line="260" w:lineRule="exact"/>
              <w:jc w:val="right"/>
              <w:rPr>
                <w:rFonts w:ascii="Angsana New" w:hAnsi="Angsana New"/>
                <w:sz w:val="22"/>
                <w:szCs w:val="22"/>
              </w:rPr>
            </w:pPr>
          </w:p>
        </w:tc>
        <w:tc>
          <w:tcPr>
            <w:tcW w:w="991" w:type="dxa"/>
            <w:vAlign w:val="bottom"/>
          </w:tcPr>
          <w:p w:rsidR="00805D53" w:rsidRPr="0052472C" w:rsidRDefault="00805D53" w:rsidP="00805D53">
            <w:pPr>
              <w:tabs>
                <w:tab w:val="decimal" w:pos="796"/>
              </w:tabs>
              <w:spacing w:line="260" w:lineRule="exact"/>
              <w:rPr>
                <w:rFonts w:ascii="Angsana New" w:hAnsi="Angsana New"/>
                <w:sz w:val="22"/>
                <w:szCs w:val="22"/>
              </w:rPr>
            </w:pPr>
          </w:p>
        </w:tc>
        <w:tc>
          <w:tcPr>
            <w:tcW w:w="992" w:type="dxa"/>
            <w:vAlign w:val="bottom"/>
          </w:tcPr>
          <w:p w:rsidR="00805D53" w:rsidRPr="00DC4657" w:rsidRDefault="00805D53" w:rsidP="00805D53">
            <w:pPr>
              <w:tabs>
                <w:tab w:val="decimal" w:pos="710"/>
              </w:tabs>
              <w:spacing w:line="260" w:lineRule="exact"/>
              <w:ind w:right="-48"/>
              <w:rPr>
                <w:rFonts w:ascii="Arial" w:hAnsi="Arial" w:cs="Arial"/>
                <w:sz w:val="14"/>
                <w:szCs w:val="14"/>
              </w:rPr>
            </w:pPr>
            <w:r>
              <w:rPr>
                <w:rFonts w:ascii="Arial" w:hAnsi="Arial" w:cs="Arial"/>
                <w:sz w:val="14"/>
                <w:szCs w:val="14"/>
              </w:rPr>
              <w:t>16,556</w:t>
            </w:r>
          </w:p>
        </w:tc>
      </w:tr>
      <w:tr w:rsidR="00805D53" w:rsidRPr="00E4371C" w:rsidTr="00B677E8">
        <w:tc>
          <w:tcPr>
            <w:tcW w:w="2880" w:type="dxa"/>
            <w:vAlign w:val="bottom"/>
          </w:tcPr>
          <w:p w:rsidR="00805D53" w:rsidRPr="007F7258" w:rsidRDefault="00805D53" w:rsidP="00805D53">
            <w:pPr>
              <w:spacing w:line="260" w:lineRule="exact"/>
              <w:rPr>
                <w:rFonts w:ascii="Arial" w:hAnsi="Arial" w:cs="Arial"/>
                <w:color w:val="000000"/>
                <w:sz w:val="14"/>
                <w:szCs w:val="14"/>
              </w:rPr>
            </w:pPr>
            <w:r>
              <w:rPr>
                <w:rFonts w:ascii="Arial" w:hAnsi="Arial" w:cs="Arial"/>
                <w:color w:val="000000"/>
                <w:sz w:val="14"/>
                <w:szCs w:val="14"/>
              </w:rPr>
              <w:t>Finance cost</w:t>
            </w:r>
          </w:p>
        </w:tc>
        <w:tc>
          <w:tcPr>
            <w:tcW w:w="991" w:type="dxa"/>
            <w:vAlign w:val="bottom"/>
          </w:tcPr>
          <w:p w:rsidR="00805D53" w:rsidRPr="00A35490" w:rsidRDefault="00805D53" w:rsidP="00805D53">
            <w:pPr>
              <w:spacing w:line="260" w:lineRule="exact"/>
              <w:jc w:val="right"/>
              <w:rPr>
                <w:rFonts w:ascii="Angsana New" w:hAnsi="Angsana New"/>
                <w:sz w:val="22"/>
                <w:szCs w:val="22"/>
              </w:rPr>
            </w:pPr>
          </w:p>
        </w:tc>
        <w:tc>
          <w:tcPr>
            <w:tcW w:w="991" w:type="dxa"/>
          </w:tcPr>
          <w:p w:rsidR="00805D53" w:rsidRPr="00A35490" w:rsidRDefault="00805D53" w:rsidP="00805D53">
            <w:pPr>
              <w:spacing w:line="260" w:lineRule="exact"/>
              <w:jc w:val="right"/>
              <w:rPr>
                <w:rFonts w:ascii="Angsana New" w:hAnsi="Angsana New"/>
                <w:sz w:val="22"/>
                <w:szCs w:val="22"/>
              </w:rPr>
            </w:pPr>
          </w:p>
        </w:tc>
        <w:tc>
          <w:tcPr>
            <w:tcW w:w="991" w:type="dxa"/>
          </w:tcPr>
          <w:p w:rsidR="00805D53" w:rsidRPr="00A35490" w:rsidRDefault="00805D53" w:rsidP="00805D53">
            <w:pPr>
              <w:spacing w:line="260" w:lineRule="exact"/>
              <w:jc w:val="right"/>
              <w:rPr>
                <w:rFonts w:ascii="Angsana New" w:hAnsi="Angsana New"/>
                <w:sz w:val="22"/>
                <w:szCs w:val="22"/>
              </w:rPr>
            </w:pPr>
          </w:p>
        </w:tc>
        <w:tc>
          <w:tcPr>
            <w:tcW w:w="992" w:type="dxa"/>
          </w:tcPr>
          <w:p w:rsidR="00805D53" w:rsidRPr="00A35490" w:rsidRDefault="00805D53" w:rsidP="00805D53">
            <w:pPr>
              <w:spacing w:line="260" w:lineRule="exact"/>
              <w:jc w:val="right"/>
              <w:rPr>
                <w:rFonts w:ascii="Angsana New" w:hAnsi="Angsana New"/>
                <w:sz w:val="22"/>
                <w:szCs w:val="22"/>
              </w:rPr>
            </w:pPr>
          </w:p>
        </w:tc>
        <w:tc>
          <w:tcPr>
            <w:tcW w:w="991" w:type="dxa"/>
          </w:tcPr>
          <w:p w:rsidR="00805D53" w:rsidRPr="00A35490" w:rsidRDefault="00805D53" w:rsidP="00805D53">
            <w:pPr>
              <w:spacing w:line="260" w:lineRule="exact"/>
              <w:jc w:val="right"/>
              <w:rPr>
                <w:rFonts w:ascii="Angsana New" w:hAnsi="Angsana New"/>
                <w:sz w:val="22"/>
                <w:szCs w:val="22"/>
              </w:rPr>
            </w:pPr>
          </w:p>
        </w:tc>
        <w:tc>
          <w:tcPr>
            <w:tcW w:w="991" w:type="dxa"/>
            <w:vAlign w:val="bottom"/>
          </w:tcPr>
          <w:p w:rsidR="00805D53" w:rsidRPr="0052472C" w:rsidRDefault="00805D53" w:rsidP="00805D53">
            <w:pPr>
              <w:tabs>
                <w:tab w:val="decimal" w:pos="796"/>
              </w:tabs>
              <w:spacing w:line="260" w:lineRule="exact"/>
              <w:rPr>
                <w:rFonts w:ascii="Angsana New" w:hAnsi="Angsana New"/>
                <w:sz w:val="22"/>
                <w:szCs w:val="22"/>
              </w:rPr>
            </w:pPr>
          </w:p>
        </w:tc>
        <w:tc>
          <w:tcPr>
            <w:tcW w:w="992" w:type="dxa"/>
            <w:vAlign w:val="bottom"/>
          </w:tcPr>
          <w:p w:rsidR="00805D53" w:rsidRPr="00DC4657" w:rsidRDefault="00805D53" w:rsidP="00805D53">
            <w:pPr>
              <w:tabs>
                <w:tab w:val="decimal" w:pos="710"/>
              </w:tabs>
              <w:spacing w:line="260" w:lineRule="exact"/>
              <w:ind w:right="-48"/>
              <w:rPr>
                <w:rFonts w:ascii="Arial" w:hAnsi="Arial" w:cs="Arial"/>
                <w:sz w:val="14"/>
                <w:szCs w:val="14"/>
              </w:rPr>
            </w:pPr>
            <w:r w:rsidRPr="00DC4657">
              <w:rPr>
                <w:rFonts w:ascii="Arial" w:hAnsi="Arial" w:cs="Arial"/>
                <w:sz w:val="14"/>
                <w:szCs w:val="14"/>
              </w:rPr>
              <w:t>(530,151)</w:t>
            </w:r>
          </w:p>
        </w:tc>
      </w:tr>
      <w:tr w:rsidR="00805D53" w:rsidRPr="00E4371C" w:rsidTr="005E1FD5">
        <w:tc>
          <w:tcPr>
            <w:tcW w:w="2880" w:type="dxa"/>
            <w:vAlign w:val="bottom"/>
          </w:tcPr>
          <w:p w:rsidR="00805D53" w:rsidRPr="00BC573C" w:rsidRDefault="00805D53" w:rsidP="00805D53">
            <w:pPr>
              <w:spacing w:line="260" w:lineRule="exact"/>
              <w:ind w:right="-108"/>
              <w:rPr>
                <w:rFonts w:ascii="Arial" w:hAnsi="Arial" w:cs="Arial"/>
                <w:color w:val="000000"/>
                <w:sz w:val="14"/>
                <w:szCs w:val="14"/>
              </w:rPr>
            </w:pPr>
            <w:r>
              <w:rPr>
                <w:rFonts w:ascii="Arial" w:hAnsi="Arial" w:cs="Arial"/>
                <w:color w:val="000000"/>
                <w:sz w:val="14"/>
                <w:szCs w:val="14"/>
              </w:rPr>
              <w:t>Share of profit from investments in associate</w:t>
            </w:r>
          </w:p>
        </w:tc>
        <w:tc>
          <w:tcPr>
            <w:tcW w:w="991" w:type="dxa"/>
            <w:vAlign w:val="bottom"/>
          </w:tcPr>
          <w:p w:rsidR="00805D53" w:rsidRPr="001B6AAB" w:rsidRDefault="00805D53" w:rsidP="00805D53">
            <w:pPr>
              <w:spacing w:line="260" w:lineRule="exact"/>
              <w:jc w:val="right"/>
              <w:rPr>
                <w:rFonts w:ascii="Angsana New" w:hAnsi="Angsana New"/>
                <w:sz w:val="22"/>
                <w:szCs w:val="22"/>
              </w:rPr>
            </w:pPr>
          </w:p>
        </w:tc>
        <w:tc>
          <w:tcPr>
            <w:tcW w:w="991" w:type="dxa"/>
          </w:tcPr>
          <w:p w:rsidR="00805D53" w:rsidRPr="001B6AAB" w:rsidRDefault="00805D53" w:rsidP="00805D53">
            <w:pPr>
              <w:tabs>
                <w:tab w:val="decimal" w:pos="710"/>
              </w:tabs>
              <w:spacing w:line="260" w:lineRule="exact"/>
              <w:jc w:val="right"/>
              <w:rPr>
                <w:rFonts w:ascii="Angsana New" w:hAnsi="Angsana New"/>
                <w:sz w:val="22"/>
                <w:szCs w:val="22"/>
              </w:rPr>
            </w:pPr>
          </w:p>
        </w:tc>
        <w:tc>
          <w:tcPr>
            <w:tcW w:w="991" w:type="dxa"/>
          </w:tcPr>
          <w:p w:rsidR="00805D53" w:rsidRPr="001B6AAB" w:rsidRDefault="00805D53" w:rsidP="00805D53">
            <w:pPr>
              <w:tabs>
                <w:tab w:val="decimal" w:pos="710"/>
              </w:tabs>
              <w:spacing w:line="260" w:lineRule="exact"/>
              <w:jc w:val="right"/>
              <w:rPr>
                <w:rFonts w:ascii="Angsana New" w:hAnsi="Angsana New"/>
                <w:sz w:val="22"/>
                <w:szCs w:val="22"/>
              </w:rPr>
            </w:pPr>
          </w:p>
        </w:tc>
        <w:tc>
          <w:tcPr>
            <w:tcW w:w="992" w:type="dxa"/>
          </w:tcPr>
          <w:p w:rsidR="00805D53" w:rsidRPr="001B6AAB" w:rsidRDefault="00805D53" w:rsidP="00805D53">
            <w:pPr>
              <w:tabs>
                <w:tab w:val="decimal" w:pos="710"/>
              </w:tabs>
              <w:spacing w:line="260" w:lineRule="exact"/>
              <w:jc w:val="right"/>
              <w:rPr>
                <w:rFonts w:ascii="Angsana New" w:hAnsi="Angsana New"/>
                <w:sz w:val="22"/>
                <w:szCs w:val="22"/>
              </w:rPr>
            </w:pPr>
          </w:p>
        </w:tc>
        <w:tc>
          <w:tcPr>
            <w:tcW w:w="991" w:type="dxa"/>
          </w:tcPr>
          <w:p w:rsidR="00805D53" w:rsidRPr="001B6AAB" w:rsidRDefault="00805D53" w:rsidP="00805D53">
            <w:pPr>
              <w:tabs>
                <w:tab w:val="decimal" w:pos="710"/>
              </w:tabs>
              <w:spacing w:line="260" w:lineRule="exact"/>
              <w:jc w:val="right"/>
              <w:rPr>
                <w:rFonts w:ascii="Angsana New" w:hAnsi="Angsana New"/>
                <w:sz w:val="22"/>
                <w:szCs w:val="22"/>
              </w:rPr>
            </w:pPr>
          </w:p>
        </w:tc>
        <w:tc>
          <w:tcPr>
            <w:tcW w:w="991" w:type="dxa"/>
            <w:vAlign w:val="bottom"/>
          </w:tcPr>
          <w:p w:rsidR="00805D53" w:rsidRPr="0052472C" w:rsidRDefault="00805D53" w:rsidP="00805D53">
            <w:pPr>
              <w:tabs>
                <w:tab w:val="decimal" w:pos="796"/>
              </w:tabs>
              <w:spacing w:line="260" w:lineRule="exact"/>
              <w:rPr>
                <w:rFonts w:ascii="Angsana New" w:hAnsi="Angsana New"/>
                <w:sz w:val="22"/>
                <w:szCs w:val="22"/>
              </w:rPr>
            </w:pPr>
          </w:p>
        </w:tc>
        <w:tc>
          <w:tcPr>
            <w:tcW w:w="992" w:type="dxa"/>
            <w:vAlign w:val="bottom"/>
          </w:tcPr>
          <w:p w:rsidR="00805D53" w:rsidRPr="00DC4657" w:rsidRDefault="00805D53" w:rsidP="00805D53">
            <w:pPr>
              <w:tabs>
                <w:tab w:val="decimal" w:pos="710"/>
              </w:tabs>
              <w:spacing w:line="260" w:lineRule="exact"/>
              <w:ind w:right="-48"/>
              <w:rPr>
                <w:rFonts w:ascii="Arial" w:hAnsi="Arial" w:cs="Arial"/>
                <w:sz w:val="14"/>
                <w:szCs w:val="14"/>
              </w:rPr>
            </w:pPr>
            <w:r>
              <w:rPr>
                <w:rFonts w:ascii="Arial" w:hAnsi="Arial" w:cs="Arial"/>
                <w:sz w:val="14"/>
                <w:szCs w:val="14"/>
              </w:rPr>
              <w:t>44,733</w:t>
            </w:r>
          </w:p>
        </w:tc>
      </w:tr>
      <w:tr w:rsidR="00805D53" w:rsidRPr="00E4371C" w:rsidTr="005E1FD5">
        <w:tc>
          <w:tcPr>
            <w:tcW w:w="2880" w:type="dxa"/>
            <w:vAlign w:val="bottom"/>
          </w:tcPr>
          <w:p w:rsidR="00805D53" w:rsidRPr="007F7258" w:rsidRDefault="00805D53" w:rsidP="00805D53">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1" w:type="dxa"/>
            <w:vAlign w:val="bottom"/>
          </w:tcPr>
          <w:p w:rsidR="00805D53" w:rsidRPr="001B6AAB" w:rsidRDefault="00805D53" w:rsidP="00805D53">
            <w:pPr>
              <w:spacing w:line="260" w:lineRule="exact"/>
              <w:jc w:val="right"/>
              <w:rPr>
                <w:rFonts w:ascii="Angsana New" w:hAnsi="Angsana New"/>
                <w:sz w:val="22"/>
                <w:szCs w:val="22"/>
              </w:rPr>
            </w:pPr>
          </w:p>
        </w:tc>
        <w:tc>
          <w:tcPr>
            <w:tcW w:w="991" w:type="dxa"/>
          </w:tcPr>
          <w:p w:rsidR="00805D53" w:rsidRPr="001B6AAB" w:rsidRDefault="00805D53" w:rsidP="00805D53">
            <w:pPr>
              <w:spacing w:line="260" w:lineRule="exact"/>
              <w:jc w:val="right"/>
              <w:rPr>
                <w:rFonts w:ascii="Angsana New" w:hAnsi="Angsana New"/>
                <w:sz w:val="22"/>
                <w:szCs w:val="22"/>
              </w:rPr>
            </w:pPr>
          </w:p>
        </w:tc>
        <w:tc>
          <w:tcPr>
            <w:tcW w:w="991" w:type="dxa"/>
          </w:tcPr>
          <w:p w:rsidR="00805D53" w:rsidRPr="001B6AAB" w:rsidRDefault="00805D53" w:rsidP="00805D53">
            <w:pPr>
              <w:spacing w:line="260" w:lineRule="exact"/>
              <w:jc w:val="right"/>
              <w:rPr>
                <w:rFonts w:ascii="Angsana New" w:hAnsi="Angsana New"/>
                <w:sz w:val="22"/>
                <w:szCs w:val="22"/>
              </w:rPr>
            </w:pPr>
          </w:p>
        </w:tc>
        <w:tc>
          <w:tcPr>
            <w:tcW w:w="992" w:type="dxa"/>
          </w:tcPr>
          <w:p w:rsidR="00805D53" w:rsidRPr="001B6AAB" w:rsidRDefault="00805D53" w:rsidP="00805D53">
            <w:pPr>
              <w:spacing w:line="260" w:lineRule="exact"/>
              <w:jc w:val="right"/>
              <w:rPr>
                <w:rFonts w:ascii="Angsana New" w:hAnsi="Angsana New"/>
                <w:sz w:val="22"/>
                <w:szCs w:val="22"/>
              </w:rPr>
            </w:pPr>
          </w:p>
        </w:tc>
        <w:tc>
          <w:tcPr>
            <w:tcW w:w="991" w:type="dxa"/>
          </w:tcPr>
          <w:p w:rsidR="00805D53" w:rsidRPr="001B6AAB" w:rsidRDefault="00805D53" w:rsidP="00805D53">
            <w:pPr>
              <w:spacing w:line="260" w:lineRule="exact"/>
              <w:jc w:val="right"/>
              <w:rPr>
                <w:rFonts w:ascii="Angsana New" w:hAnsi="Angsana New"/>
                <w:sz w:val="22"/>
                <w:szCs w:val="22"/>
              </w:rPr>
            </w:pPr>
          </w:p>
        </w:tc>
        <w:tc>
          <w:tcPr>
            <w:tcW w:w="991" w:type="dxa"/>
            <w:vAlign w:val="bottom"/>
          </w:tcPr>
          <w:p w:rsidR="00805D53" w:rsidRPr="00A35490" w:rsidRDefault="00805D53" w:rsidP="00805D53">
            <w:pPr>
              <w:spacing w:line="260" w:lineRule="exact"/>
              <w:jc w:val="right"/>
              <w:rPr>
                <w:rFonts w:ascii="Angsana New" w:hAnsi="Angsana New"/>
                <w:sz w:val="22"/>
                <w:szCs w:val="22"/>
              </w:rPr>
            </w:pPr>
          </w:p>
        </w:tc>
        <w:tc>
          <w:tcPr>
            <w:tcW w:w="992" w:type="dxa"/>
            <w:vAlign w:val="bottom"/>
          </w:tcPr>
          <w:p w:rsidR="00805D53" w:rsidRPr="00DC4657" w:rsidRDefault="00805D53" w:rsidP="00805D53">
            <w:pPr>
              <w:pBdr>
                <w:bottom w:val="single" w:sz="4" w:space="1" w:color="auto"/>
              </w:pBdr>
              <w:tabs>
                <w:tab w:val="decimal" w:pos="710"/>
              </w:tabs>
              <w:spacing w:line="260" w:lineRule="exact"/>
              <w:ind w:right="-48"/>
              <w:rPr>
                <w:rFonts w:ascii="Arial" w:hAnsi="Arial" w:cs="Arial"/>
                <w:sz w:val="14"/>
                <w:szCs w:val="14"/>
              </w:rPr>
            </w:pPr>
            <w:r w:rsidRPr="00DC4657">
              <w:rPr>
                <w:rFonts w:ascii="Arial" w:hAnsi="Arial" w:cs="Arial"/>
                <w:sz w:val="14"/>
                <w:szCs w:val="14"/>
              </w:rPr>
              <w:t>(</w:t>
            </w:r>
            <w:r>
              <w:rPr>
                <w:rFonts w:ascii="Arial" w:hAnsi="Arial" w:cstheme="minorBidi"/>
                <w:sz w:val="14"/>
                <w:szCs w:val="14"/>
              </w:rPr>
              <w:t>177,574</w:t>
            </w:r>
            <w:r w:rsidRPr="00DC4657">
              <w:rPr>
                <w:rFonts w:ascii="Arial" w:hAnsi="Arial" w:cs="Arial"/>
                <w:sz w:val="14"/>
                <w:szCs w:val="14"/>
              </w:rPr>
              <w:t>)</w:t>
            </w:r>
          </w:p>
        </w:tc>
      </w:tr>
      <w:tr w:rsidR="00805D53" w:rsidRPr="00E4371C" w:rsidTr="005E1FD5">
        <w:tc>
          <w:tcPr>
            <w:tcW w:w="2880" w:type="dxa"/>
            <w:vAlign w:val="bottom"/>
          </w:tcPr>
          <w:p w:rsidR="00805D53" w:rsidRPr="00E4371C" w:rsidRDefault="00805D53" w:rsidP="00805D53">
            <w:pPr>
              <w:spacing w:line="260" w:lineRule="exact"/>
              <w:rPr>
                <w:rFonts w:ascii="Arial" w:hAnsi="Arial" w:cs="Arial"/>
                <w:b/>
                <w:bCs/>
                <w:color w:val="000000"/>
                <w:sz w:val="14"/>
                <w:szCs w:val="14"/>
              </w:rPr>
            </w:pPr>
            <w:r>
              <w:rPr>
                <w:rFonts w:ascii="Arial" w:hAnsi="Arial" w:cs="Arial"/>
                <w:b/>
                <w:bCs/>
                <w:color w:val="000000"/>
                <w:sz w:val="14"/>
                <w:szCs w:val="14"/>
              </w:rPr>
              <w:t>Profit</w:t>
            </w:r>
            <w:r w:rsidRPr="00E4371C">
              <w:rPr>
                <w:rFonts w:ascii="Arial" w:hAnsi="Arial" w:cs="Arial"/>
                <w:b/>
                <w:bCs/>
                <w:color w:val="000000"/>
                <w:sz w:val="14"/>
                <w:szCs w:val="14"/>
              </w:rPr>
              <w:t xml:space="preserve"> for the year</w:t>
            </w:r>
          </w:p>
        </w:tc>
        <w:tc>
          <w:tcPr>
            <w:tcW w:w="991" w:type="dxa"/>
          </w:tcPr>
          <w:p w:rsidR="00805D53" w:rsidRPr="001B6AAB" w:rsidRDefault="00805D53" w:rsidP="00805D53">
            <w:pPr>
              <w:spacing w:line="260" w:lineRule="exact"/>
              <w:jc w:val="right"/>
              <w:rPr>
                <w:rFonts w:ascii="Angsana New" w:hAnsi="Angsana New"/>
                <w:sz w:val="22"/>
                <w:szCs w:val="22"/>
              </w:rPr>
            </w:pPr>
          </w:p>
        </w:tc>
        <w:tc>
          <w:tcPr>
            <w:tcW w:w="991" w:type="dxa"/>
          </w:tcPr>
          <w:p w:rsidR="00805D53" w:rsidRPr="001B6AAB" w:rsidRDefault="00805D53" w:rsidP="00805D53">
            <w:pPr>
              <w:spacing w:line="260" w:lineRule="exact"/>
              <w:jc w:val="right"/>
              <w:rPr>
                <w:rFonts w:ascii="Angsana New" w:hAnsi="Angsana New"/>
                <w:sz w:val="22"/>
                <w:szCs w:val="22"/>
              </w:rPr>
            </w:pPr>
          </w:p>
        </w:tc>
        <w:tc>
          <w:tcPr>
            <w:tcW w:w="991" w:type="dxa"/>
          </w:tcPr>
          <w:p w:rsidR="00805D53" w:rsidRPr="001B6AAB" w:rsidRDefault="00805D53" w:rsidP="00805D53">
            <w:pPr>
              <w:spacing w:line="260" w:lineRule="exact"/>
              <w:jc w:val="right"/>
              <w:rPr>
                <w:rFonts w:ascii="Angsana New" w:hAnsi="Angsana New"/>
                <w:sz w:val="22"/>
                <w:szCs w:val="22"/>
              </w:rPr>
            </w:pPr>
          </w:p>
        </w:tc>
        <w:tc>
          <w:tcPr>
            <w:tcW w:w="992" w:type="dxa"/>
          </w:tcPr>
          <w:p w:rsidR="00805D53" w:rsidRPr="001B6AAB" w:rsidRDefault="00805D53" w:rsidP="00805D53">
            <w:pPr>
              <w:tabs>
                <w:tab w:val="decimal" w:pos="972"/>
              </w:tabs>
              <w:spacing w:line="260" w:lineRule="exact"/>
              <w:ind w:right="-48"/>
              <w:jc w:val="right"/>
              <w:rPr>
                <w:rFonts w:ascii="Angsana New" w:hAnsi="Angsana New"/>
                <w:sz w:val="22"/>
                <w:szCs w:val="22"/>
              </w:rPr>
            </w:pPr>
          </w:p>
        </w:tc>
        <w:tc>
          <w:tcPr>
            <w:tcW w:w="991" w:type="dxa"/>
          </w:tcPr>
          <w:p w:rsidR="00805D53" w:rsidRPr="001B6AAB" w:rsidRDefault="00805D53" w:rsidP="00805D53">
            <w:pPr>
              <w:tabs>
                <w:tab w:val="decimal" w:pos="972"/>
              </w:tabs>
              <w:spacing w:line="260" w:lineRule="exact"/>
              <w:ind w:right="-48"/>
              <w:jc w:val="right"/>
              <w:rPr>
                <w:rFonts w:ascii="Angsana New" w:hAnsi="Angsana New"/>
                <w:sz w:val="22"/>
                <w:szCs w:val="22"/>
              </w:rPr>
            </w:pPr>
          </w:p>
        </w:tc>
        <w:tc>
          <w:tcPr>
            <w:tcW w:w="991" w:type="dxa"/>
            <w:vAlign w:val="bottom"/>
          </w:tcPr>
          <w:p w:rsidR="00805D53" w:rsidRPr="00A35490" w:rsidRDefault="00805D53" w:rsidP="00805D53">
            <w:pPr>
              <w:spacing w:line="260" w:lineRule="exact"/>
              <w:jc w:val="right"/>
              <w:rPr>
                <w:rFonts w:ascii="Angsana New" w:hAnsi="Angsana New"/>
                <w:sz w:val="22"/>
                <w:szCs w:val="22"/>
              </w:rPr>
            </w:pPr>
          </w:p>
        </w:tc>
        <w:tc>
          <w:tcPr>
            <w:tcW w:w="992" w:type="dxa"/>
            <w:vAlign w:val="bottom"/>
          </w:tcPr>
          <w:p w:rsidR="00805D53" w:rsidRPr="00DC4657" w:rsidRDefault="00805D53" w:rsidP="00805D53">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793,158</w:t>
            </w:r>
          </w:p>
        </w:tc>
      </w:tr>
    </w:tbl>
    <w:p w:rsidR="00DB5F63" w:rsidRPr="00DB5F63" w:rsidRDefault="00DB5F63" w:rsidP="003E04A4">
      <w:pPr>
        <w:spacing w:before="240" w:after="120" w:line="380" w:lineRule="exact"/>
        <w:ind w:left="547"/>
        <w:rPr>
          <w:rFonts w:ascii="Arial" w:hAnsi="Arial" w:cs="Arial"/>
          <w:sz w:val="22"/>
          <w:szCs w:val="22"/>
          <w:u w:val="single"/>
        </w:rPr>
      </w:pPr>
      <w:r w:rsidRPr="00DB5F63">
        <w:rPr>
          <w:rFonts w:ascii="Arial" w:hAnsi="Arial" w:cs="Arial"/>
          <w:sz w:val="22"/>
          <w:szCs w:val="22"/>
          <w:u w:val="single"/>
        </w:rPr>
        <w:t xml:space="preserve">Geographic information </w:t>
      </w:r>
    </w:p>
    <w:p w:rsidR="00DB5F63" w:rsidRPr="00DB5F63" w:rsidRDefault="00DB5F63" w:rsidP="00DB5F63">
      <w:pPr>
        <w:tabs>
          <w:tab w:val="left" w:pos="2160"/>
          <w:tab w:val="right" w:pos="7280"/>
          <w:tab w:val="right" w:pos="8540"/>
        </w:tabs>
        <w:spacing w:before="120" w:after="120" w:line="380" w:lineRule="exact"/>
        <w:ind w:left="540"/>
        <w:jc w:val="thaiDistribute"/>
        <w:rPr>
          <w:rFonts w:ascii="Arial" w:hAnsi="Arial" w:cs="Arial"/>
          <w:sz w:val="22"/>
          <w:szCs w:val="22"/>
        </w:rPr>
      </w:pPr>
      <w:r w:rsidRPr="00DB5F63">
        <w:rPr>
          <w:rFonts w:ascii="Arial" w:hAnsi="Arial" w:cs="Arial"/>
          <w:sz w:val="22"/>
          <w:szCs w:val="22"/>
        </w:rPr>
        <w:t>Revenue from external customers is based on locations of the customers.</w:t>
      </w:r>
    </w:p>
    <w:p w:rsidR="00DB5F63" w:rsidRDefault="00DB5F63" w:rsidP="00DB5F63">
      <w:pPr>
        <w:spacing w:before="120" w:after="120" w:line="380" w:lineRule="exact"/>
        <w:ind w:right="29"/>
        <w:jc w:val="right"/>
        <w:rPr>
          <w:rFonts w:ascii="Arial" w:hAnsi="Arial" w:cs="Arial"/>
          <w:sz w:val="22"/>
          <w:szCs w:val="22"/>
        </w:rPr>
      </w:pPr>
      <w:r w:rsidRPr="00DB5F63">
        <w:rPr>
          <w:rFonts w:ascii="Arial" w:hAnsi="Arial" w:cs="Arial"/>
          <w:sz w:val="22"/>
          <w:szCs w:val="22"/>
        </w:rPr>
        <w:t xml:space="preserve"> (Unit: Thousand Baht)</w:t>
      </w:r>
    </w:p>
    <w:tbl>
      <w:tblPr>
        <w:tblStyle w:val="TableGrid"/>
        <w:tblW w:w="901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8"/>
        <w:gridCol w:w="1899"/>
      </w:tblGrid>
      <w:tr w:rsidR="004436ED" w:rsidTr="00A813DF">
        <w:tc>
          <w:tcPr>
            <w:tcW w:w="5220" w:type="dxa"/>
          </w:tcPr>
          <w:p w:rsidR="004436ED" w:rsidRDefault="004436ED" w:rsidP="004436ED">
            <w:pPr>
              <w:spacing w:line="380" w:lineRule="exact"/>
              <w:ind w:right="29"/>
              <w:jc w:val="right"/>
              <w:rPr>
                <w:rFonts w:ascii="Arial" w:hAnsi="Arial" w:cs="Arial"/>
                <w:sz w:val="22"/>
                <w:szCs w:val="22"/>
              </w:rPr>
            </w:pPr>
          </w:p>
        </w:tc>
        <w:tc>
          <w:tcPr>
            <w:tcW w:w="1898" w:type="dxa"/>
            <w:vAlign w:val="bottom"/>
          </w:tcPr>
          <w:p w:rsidR="004436ED" w:rsidRPr="008F1613" w:rsidRDefault="004436ED" w:rsidP="004436ED">
            <w:pPr>
              <w:pBdr>
                <w:bottom w:val="single" w:sz="4" w:space="0" w:color="auto"/>
              </w:pBdr>
              <w:spacing w:line="380" w:lineRule="exact"/>
              <w:jc w:val="center"/>
              <w:rPr>
                <w:rFonts w:ascii="Arial" w:hAnsi="Arial" w:cs="Arial"/>
                <w:sz w:val="22"/>
                <w:szCs w:val="22"/>
              </w:rPr>
            </w:pPr>
            <w:r>
              <w:rPr>
                <w:rFonts w:ascii="Arial" w:hAnsi="Arial" w:cs="Arial"/>
                <w:sz w:val="22"/>
                <w:szCs w:val="22"/>
              </w:rPr>
              <w:t>20</w:t>
            </w:r>
            <w:r w:rsidR="00A813DF">
              <w:rPr>
                <w:rFonts w:ascii="Arial" w:hAnsi="Arial" w:cs="Arial"/>
                <w:sz w:val="22"/>
                <w:szCs w:val="22"/>
              </w:rPr>
              <w:t>20</w:t>
            </w:r>
          </w:p>
        </w:tc>
        <w:tc>
          <w:tcPr>
            <w:tcW w:w="1899" w:type="dxa"/>
            <w:vAlign w:val="bottom"/>
          </w:tcPr>
          <w:p w:rsidR="004436ED" w:rsidRPr="008F1613" w:rsidRDefault="004436ED" w:rsidP="004436ED">
            <w:pPr>
              <w:pBdr>
                <w:bottom w:val="single" w:sz="4" w:space="0" w:color="auto"/>
              </w:pBdr>
              <w:spacing w:line="380" w:lineRule="exact"/>
              <w:jc w:val="center"/>
              <w:rPr>
                <w:rFonts w:ascii="Arial" w:hAnsi="Arial" w:cs="Arial"/>
                <w:sz w:val="22"/>
                <w:szCs w:val="22"/>
              </w:rPr>
            </w:pPr>
            <w:r>
              <w:rPr>
                <w:rFonts w:ascii="Arial" w:hAnsi="Arial" w:cs="Arial"/>
                <w:sz w:val="22"/>
                <w:szCs w:val="22"/>
              </w:rPr>
              <w:t>201</w:t>
            </w:r>
            <w:r w:rsidR="00A813DF">
              <w:rPr>
                <w:rFonts w:ascii="Arial" w:hAnsi="Arial" w:cs="Arial"/>
                <w:sz w:val="22"/>
                <w:szCs w:val="22"/>
              </w:rPr>
              <w:t>9</w:t>
            </w:r>
          </w:p>
        </w:tc>
      </w:tr>
      <w:tr w:rsidR="004436ED" w:rsidTr="00A813DF">
        <w:tc>
          <w:tcPr>
            <w:tcW w:w="5220" w:type="dxa"/>
          </w:tcPr>
          <w:p w:rsidR="004436ED" w:rsidRPr="008F1613" w:rsidRDefault="004436ED" w:rsidP="004436ED">
            <w:pPr>
              <w:tabs>
                <w:tab w:val="left" w:pos="2160"/>
                <w:tab w:val="right" w:pos="7280"/>
                <w:tab w:val="right" w:pos="8540"/>
              </w:tabs>
              <w:spacing w:line="380" w:lineRule="exact"/>
              <w:ind w:left="-18"/>
              <w:jc w:val="thaiDistribute"/>
              <w:rPr>
                <w:rFonts w:ascii="Arial" w:hAnsi="Arial" w:cs="Arial"/>
                <w:sz w:val="22"/>
                <w:szCs w:val="22"/>
                <w:cs/>
              </w:rPr>
            </w:pPr>
            <w:r w:rsidRPr="008F1613">
              <w:rPr>
                <w:rFonts w:ascii="Arial" w:hAnsi="Arial" w:cs="Arial"/>
                <w:sz w:val="22"/>
                <w:szCs w:val="22"/>
              </w:rPr>
              <w:t>Revenue from external customers</w:t>
            </w:r>
            <w:r w:rsidRPr="008F1613">
              <w:rPr>
                <w:rFonts w:ascii="Arial" w:hAnsi="Arial" w:cs="Arial"/>
                <w:sz w:val="22"/>
                <w:szCs w:val="22"/>
                <w:cs/>
              </w:rPr>
              <w:t xml:space="preserve"> </w:t>
            </w:r>
          </w:p>
        </w:tc>
        <w:tc>
          <w:tcPr>
            <w:tcW w:w="1898" w:type="dxa"/>
          </w:tcPr>
          <w:p w:rsidR="004436ED" w:rsidRPr="008F1613" w:rsidRDefault="004436ED" w:rsidP="004436ED">
            <w:pPr>
              <w:spacing w:line="380" w:lineRule="exact"/>
              <w:jc w:val="right"/>
              <w:rPr>
                <w:rFonts w:ascii="Arial" w:hAnsi="Arial" w:cs="Arial"/>
                <w:sz w:val="22"/>
                <w:szCs w:val="22"/>
              </w:rPr>
            </w:pPr>
          </w:p>
        </w:tc>
        <w:tc>
          <w:tcPr>
            <w:tcW w:w="1899" w:type="dxa"/>
          </w:tcPr>
          <w:p w:rsidR="004436ED" w:rsidRPr="008F1613" w:rsidRDefault="004436ED" w:rsidP="004436ED">
            <w:pPr>
              <w:spacing w:line="380" w:lineRule="exact"/>
              <w:jc w:val="right"/>
              <w:rPr>
                <w:rFonts w:ascii="Arial" w:hAnsi="Arial" w:cs="Arial"/>
                <w:sz w:val="22"/>
                <w:szCs w:val="22"/>
              </w:rPr>
            </w:pPr>
          </w:p>
        </w:tc>
      </w:tr>
      <w:tr w:rsidR="00A813DF" w:rsidTr="005E1FD5">
        <w:tc>
          <w:tcPr>
            <w:tcW w:w="5220" w:type="dxa"/>
          </w:tcPr>
          <w:p w:rsidR="00A813DF" w:rsidRPr="008F1613" w:rsidRDefault="00A813DF" w:rsidP="00A813DF">
            <w:pPr>
              <w:tabs>
                <w:tab w:val="left" w:pos="2160"/>
                <w:tab w:val="right" w:pos="7280"/>
                <w:tab w:val="right" w:pos="8540"/>
              </w:tabs>
              <w:spacing w:line="380" w:lineRule="exact"/>
              <w:ind w:left="-18"/>
              <w:jc w:val="thaiDistribute"/>
              <w:rPr>
                <w:rFonts w:ascii="Arial" w:hAnsi="Arial" w:cs="Arial"/>
                <w:sz w:val="22"/>
                <w:szCs w:val="22"/>
                <w:cs/>
              </w:rPr>
            </w:pPr>
            <w:r w:rsidRPr="008F1613">
              <w:rPr>
                <w:rFonts w:ascii="Arial" w:hAnsi="Arial" w:cs="Arial"/>
                <w:sz w:val="22"/>
                <w:szCs w:val="22"/>
              </w:rPr>
              <w:t>Thailand</w:t>
            </w:r>
          </w:p>
        </w:tc>
        <w:tc>
          <w:tcPr>
            <w:tcW w:w="1898" w:type="dxa"/>
            <w:vAlign w:val="bottom"/>
          </w:tcPr>
          <w:p w:rsidR="00A813DF" w:rsidRPr="00DC4657" w:rsidRDefault="009D4326" w:rsidP="00A813DF">
            <w:pPr>
              <w:tabs>
                <w:tab w:val="decimal" w:pos="1529"/>
              </w:tabs>
              <w:spacing w:line="380" w:lineRule="exact"/>
              <w:jc w:val="thaiDistribute"/>
              <w:rPr>
                <w:rFonts w:ascii="Arial" w:hAnsi="Arial" w:cs="Arial"/>
                <w:sz w:val="22"/>
                <w:szCs w:val="22"/>
              </w:rPr>
            </w:pPr>
            <w:r>
              <w:rPr>
                <w:rFonts w:ascii="Arial" w:hAnsi="Arial" w:cs="Arial"/>
                <w:sz w:val="22"/>
                <w:szCs w:val="22"/>
              </w:rPr>
              <w:t>11,203,963</w:t>
            </w:r>
          </w:p>
        </w:tc>
        <w:tc>
          <w:tcPr>
            <w:tcW w:w="1899" w:type="dxa"/>
            <w:vAlign w:val="bottom"/>
          </w:tcPr>
          <w:p w:rsidR="00A813DF" w:rsidRPr="00DC4657" w:rsidRDefault="002072EB" w:rsidP="00A813DF">
            <w:pPr>
              <w:tabs>
                <w:tab w:val="decimal" w:pos="1529"/>
              </w:tabs>
              <w:spacing w:line="380" w:lineRule="exact"/>
              <w:jc w:val="thaiDistribute"/>
              <w:rPr>
                <w:rFonts w:ascii="Arial" w:hAnsi="Arial" w:cs="Arial"/>
                <w:sz w:val="22"/>
                <w:szCs w:val="22"/>
              </w:rPr>
            </w:pPr>
            <w:r>
              <w:rPr>
                <w:rFonts w:ascii="Arial" w:hAnsi="Arial" w:cs="Arial"/>
                <w:sz w:val="22"/>
                <w:szCs w:val="22"/>
              </w:rPr>
              <w:t>11,3</w:t>
            </w:r>
            <w:r w:rsidR="00080A6C">
              <w:rPr>
                <w:rFonts w:ascii="Arial" w:hAnsi="Arial" w:cs="Arial"/>
                <w:sz w:val="22"/>
                <w:szCs w:val="22"/>
              </w:rPr>
              <w:t>3</w:t>
            </w:r>
            <w:r>
              <w:rPr>
                <w:rFonts w:ascii="Arial" w:hAnsi="Arial" w:cs="Arial"/>
                <w:sz w:val="22"/>
                <w:szCs w:val="22"/>
              </w:rPr>
              <w:t>4,685</w:t>
            </w:r>
          </w:p>
        </w:tc>
      </w:tr>
      <w:tr w:rsidR="00A813DF" w:rsidTr="00A813DF">
        <w:tc>
          <w:tcPr>
            <w:tcW w:w="5220" w:type="dxa"/>
          </w:tcPr>
          <w:p w:rsidR="00A813DF" w:rsidRPr="008F1613" w:rsidRDefault="00A813DF" w:rsidP="00A813DF">
            <w:pPr>
              <w:tabs>
                <w:tab w:val="left" w:pos="2160"/>
                <w:tab w:val="right" w:pos="7280"/>
                <w:tab w:val="right" w:pos="8540"/>
              </w:tabs>
              <w:spacing w:line="380" w:lineRule="exact"/>
              <w:ind w:left="-18"/>
              <w:jc w:val="thaiDistribute"/>
              <w:rPr>
                <w:rFonts w:ascii="Arial" w:hAnsi="Arial" w:cs="Arial"/>
                <w:sz w:val="22"/>
                <w:szCs w:val="22"/>
              </w:rPr>
            </w:pPr>
            <w:r w:rsidRPr="00C30939">
              <w:rPr>
                <w:rFonts w:ascii="Arial" w:hAnsi="Arial" w:cs="Arial"/>
                <w:sz w:val="22"/>
                <w:szCs w:val="22"/>
              </w:rPr>
              <w:t>Cambodia</w:t>
            </w:r>
          </w:p>
        </w:tc>
        <w:tc>
          <w:tcPr>
            <w:tcW w:w="1898" w:type="dxa"/>
          </w:tcPr>
          <w:p w:rsidR="00A813DF" w:rsidRPr="00DC4657" w:rsidRDefault="002072EB" w:rsidP="00A813DF">
            <w:pPr>
              <w:pBdr>
                <w:bottom w:val="sing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62</w:t>
            </w:r>
          </w:p>
        </w:tc>
        <w:tc>
          <w:tcPr>
            <w:tcW w:w="1899" w:type="dxa"/>
          </w:tcPr>
          <w:p w:rsidR="00A813DF" w:rsidRPr="00DC4657" w:rsidRDefault="002072EB" w:rsidP="00A813DF">
            <w:pPr>
              <w:pBdr>
                <w:bottom w:val="sing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129</w:t>
            </w:r>
          </w:p>
        </w:tc>
      </w:tr>
      <w:tr w:rsidR="00A813DF" w:rsidTr="00A813DF">
        <w:tc>
          <w:tcPr>
            <w:tcW w:w="5220" w:type="dxa"/>
          </w:tcPr>
          <w:p w:rsidR="00A813DF" w:rsidRPr="00521E6F" w:rsidRDefault="00A924CB" w:rsidP="00A813DF">
            <w:pPr>
              <w:tabs>
                <w:tab w:val="left" w:pos="2160"/>
                <w:tab w:val="right" w:pos="7280"/>
                <w:tab w:val="right" w:pos="8540"/>
              </w:tabs>
              <w:spacing w:line="380" w:lineRule="exact"/>
              <w:ind w:left="-18"/>
              <w:jc w:val="thaiDistribute"/>
              <w:rPr>
                <w:rFonts w:ascii="Arial" w:hAnsi="Arial" w:cs="Arial"/>
                <w:b/>
                <w:bCs/>
                <w:sz w:val="22"/>
                <w:szCs w:val="22"/>
                <w:cs/>
              </w:rPr>
            </w:pPr>
            <w:r w:rsidRPr="00521E6F">
              <w:rPr>
                <w:rFonts w:ascii="Arial" w:hAnsi="Arial" w:cs="Arial"/>
                <w:b/>
                <w:bCs/>
                <w:sz w:val="22"/>
                <w:szCs w:val="22"/>
              </w:rPr>
              <w:t>Total</w:t>
            </w:r>
          </w:p>
        </w:tc>
        <w:tc>
          <w:tcPr>
            <w:tcW w:w="1898" w:type="dxa"/>
          </w:tcPr>
          <w:p w:rsidR="00A813DF" w:rsidRPr="00DC4657" w:rsidRDefault="009D4326" w:rsidP="00A813DF">
            <w:pPr>
              <w:pBdr>
                <w:bottom w:val="doub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11,204,025</w:t>
            </w:r>
          </w:p>
        </w:tc>
        <w:tc>
          <w:tcPr>
            <w:tcW w:w="1899" w:type="dxa"/>
          </w:tcPr>
          <w:p w:rsidR="00A813DF" w:rsidRPr="00DC4657" w:rsidRDefault="00A813DF" w:rsidP="00A813DF">
            <w:pPr>
              <w:pBdr>
                <w:bottom w:val="doub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11,334,814</w:t>
            </w:r>
          </w:p>
        </w:tc>
      </w:tr>
    </w:tbl>
    <w:p w:rsidR="00F64015" w:rsidRPr="00F64015" w:rsidRDefault="00F64015" w:rsidP="004436ED">
      <w:pPr>
        <w:tabs>
          <w:tab w:val="left" w:pos="2160"/>
          <w:tab w:val="right" w:pos="7280"/>
          <w:tab w:val="right" w:pos="8540"/>
        </w:tabs>
        <w:spacing w:before="240" w:after="120" w:line="360" w:lineRule="exact"/>
        <w:ind w:left="547"/>
        <w:jc w:val="thaiDistribute"/>
        <w:rPr>
          <w:rFonts w:ascii="Arial" w:hAnsi="Arial"/>
          <w:sz w:val="22"/>
          <w:szCs w:val="22"/>
        </w:rPr>
      </w:pPr>
      <w:r w:rsidRPr="00F64015">
        <w:rPr>
          <w:rFonts w:ascii="Arial" w:hAnsi="Arial"/>
          <w:sz w:val="22"/>
          <w:szCs w:val="22"/>
        </w:rPr>
        <w:t>Major customers</w:t>
      </w:r>
    </w:p>
    <w:p w:rsidR="00F64015" w:rsidRPr="00F64015" w:rsidRDefault="00F64015" w:rsidP="00527639">
      <w:pPr>
        <w:tabs>
          <w:tab w:val="left" w:pos="2160"/>
          <w:tab w:val="right" w:pos="7280"/>
          <w:tab w:val="right" w:pos="8540"/>
        </w:tabs>
        <w:spacing w:before="120" w:after="120" w:line="360" w:lineRule="exact"/>
        <w:ind w:left="547"/>
        <w:jc w:val="thaiDistribute"/>
        <w:rPr>
          <w:rFonts w:ascii="Arial" w:hAnsi="Arial"/>
          <w:sz w:val="22"/>
          <w:szCs w:val="22"/>
        </w:rPr>
      </w:pPr>
      <w:r w:rsidRPr="00F64015">
        <w:rPr>
          <w:rFonts w:ascii="Arial" w:hAnsi="Arial"/>
          <w:sz w:val="22"/>
          <w:szCs w:val="22"/>
        </w:rPr>
        <w:t>For the year 20</w:t>
      </w:r>
      <w:r w:rsidR="000C105B">
        <w:rPr>
          <w:rFonts w:ascii="Arial" w:hAnsi="Arial"/>
          <w:sz w:val="22"/>
          <w:szCs w:val="22"/>
        </w:rPr>
        <w:t>20</w:t>
      </w:r>
      <w:r w:rsidRPr="00F64015">
        <w:rPr>
          <w:rFonts w:ascii="Arial" w:hAnsi="Arial"/>
          <w:sz w:val="22"/>
          <w:szCs w:val="22"/>
        </w:rPr>
        <w:t xml:space="preserve"> and 201</w:t>
      </w:r>
      <w:r w:rsidR="000C105B">
        <w:rPr>
          <w:rFonts w:ascii="Arial" w:hAnsi="Arial"/>
          <w:sz w:val="22"/>
          <w:szCs w:val="22"/>
        </w:rPr>
        <w:t>9</w:t>
      </w:r>
      <w:r w:rsidRPr="00F64015">
        <w:rPr>
          <w:rFonts w:ascii="Arial" w:hAnsi="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r w:rsidRPr="00F64015">
        <w:rPr>
          <w:rFonts w:ascii="Arial" w:hAnsi="Arial"/>
          <w:sz w:val="22"/>
          <w:szCs w:val="22"/>
        </w:rPr>
        <w:t>ha</w:t>
      </w:r>
      <w:r w:rsidR="007E5EB5">
        <w:rPr>
          <w:rFonts w:ascii="Arial" w:hAnsi="Arial"/>
          <w:sz w:val="22"/>
          <w:szCs w:val="22"/>
        </w:rPr>
        <w:t>s</w:t>
      </w:r>
      <w:r w:rsidRPr="00F64015">
        <w:rPr>
          <w:rFonts w:ascii="Arial" w:hAnsi="Arial"/>
          <w:sz w:val="22"/>
          <w:szCs w:val="22"/>
        </w:rPr>
        <w:t xml:space="preserve"> no major customer with revenue of </w:t>
      </w:r>
      <w:r w:rsidR="009071F9">
        <w:rPr>
          <w:rFonts w:ascii="Arial" w:hAnsi="Arial"/>
          <w:sz w:val="22"/>
          <w:szCs w:val="22"/>
        </w:rPr>
        <w:t xml:space="preserve">            </w:t>
      </w:r>
      <w:r w:rsidRPr="00F64015">
        <w:rPr>
          <w:rFonts w:ascii="Arial" w:hAnsi="Arial"/>
          <w:sz w:val="22"/>
          <w:szCs w:val="22"/>
        </w:rPr>
        <w:t>10 percent or more of an entity’s revenues</w:t>
      </w:r>
      <w:r w:rsidRPr="00F64015">
        <w:rPr>
          <w:rFonts w:ascii="Arial" w:hAnsi="Arial" w:hint="cs"/>
          <w:sz w:val="22"/>
          <w:szCs w:val="22"/>
          <w:cs/>
        </w:rPr>
        <w:t>.</w:t>
      </w:r>
    </w:p>
    <w:p w:rsidR="003E04A4" w:rsidRDefault="003E04A4">
      <w:pPr>
        <w:overflowPunct/>
        <w:autoSpaceDE/>
        <w:autoSpaceDN/>
        <w:adjustRightInd/>
        <w:textAlignment w:val="auto"/>
        <w:rPr>
          <w:rFonts w:ascii="Arial" w:hAnsi="Arial"/>
          <w:b/>
          <w:bCs/>
          <w:sz w:val="22"/>
          <w:szCs w:val="22"/>
        </w:rPr>
      </w:pPr>
      <w:r>
        <w:rPr>
          <w:rFonts w:ascii="Arial" w:hAnsi="Arial"/>
          <w:b/>
          <w:bCs/>
          <w:sz w:val="22"/>
          <w:szCs w:val="22"/>
        </w:rPr>
        <w:br w:type="page"/>
      </w:r>
    </w:p>
    <w:p w:rsidR="0082762C" w:rsidRPr="00F64015" w:rsidRDefault="000C105B" w:rsidP="00527639">
      <w:pPr>
        <w:tabs>
          <w:tab w:val="left" w:pos="900"/>
          <w:tab w:val="center" w:pos="360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lastRenderedPageBreak/>
        <w:t>5</w:t>
      </w:r>
      <w:r w:rsidR="003E04A4">
        <w:rPr>
          <w:rFonts w:ascii="Arial" w:hAnsi="Arial"/>
          <w:b/>
          <w:bCs/>
          <w:sz w:val="22"/>
          <w:szCs w:val="22"/>
        </w:rPr>
        <w:t>4</w:t>
      </w:r>
      <w:r w:rsidR="0082762C" w:rsidRPr="00F64015">
        <w:rPr>
          <w:rFonts w:ascii="Arial" w:hAnsi="Arial"/>
          <w:b/>
          <w:bCs/>
          <w:sz w:val="22"/>
          <w:szCs w:val="22"/>
        </w:rPr>
        <w:t>.</w:t>
      </w:r>
      <w:r w:rsidR="0082762C" w:rsidRPr="00F64015">
        <w:rPr>
          <w:rFonts w:ascii="Arial" w:hAnsi="Arial"/>
          <w:b/>
          <w:bCs/>
          <w:sz w:val="22"/>
          <w:szCs w:val="22"/>
        </w:rPr>
        <w:tab/>
        <w:t>Provident fund</w:t>
      </w:r>
    </w:p>
    <w:p w:rsidR="000D5933" w:rsidRPr="000D5933" w:rsidRDefault="006A08F4" w:rsidP="0052763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r>
      <w:r w:rsidR="000D5933" w:rsidRPr="000D5933">
        <w:rPr>
          <w:rFonts w:ascii="Arial" w:hAnsi="Arial"/>
          <w:sz w:val="22"/>
          <w:szCs w:val="22"/>
        </w:rPr>
        <w:t xml:space="preserve">The </w:t>
      </w:r>
      <w:r w:rsidR="0006090A">
        <w:rPr>
          <w:rFonts w:ascii="Arial" w:hAnsi="Arial"/>
          <w:sz w:val="22"/>
          <w:szCs w:val="22"/>
        </w:rPr>
        <w:t xml:space="preserve">Group </w:t>
      </w:r>
      <w:r w:rsidR="000D5933" w:rsidRPr="000D5933">
        <w:rPr>
          <w:rFonts w:ascii="Arial" w:hAnsi="Arial"/>
          <w:sz w:val="22"/>
          <w:szCs w:val="22"/>
        </w:rPr>
        <w:t xml:space="preserve">and its employees have jointly established a provident fund in accordance with the Provident Fund Act B.E. 2530. The </w:t>
      </w:r>
      <w:r w:rsidR="0006090A">
        <w:rPr>
          <w:rFonts w:ascii="Arial" w:hAnsi="Arial"/>
          <w:sz w:val="22"/>
          <w:szCs w:val="22"/>
        </w:rPr>
        <w:t xml:space="preserve">Group </w:t>
      </w:r>
      <w:r w:rsidR="000D5933" w:rsidRPr="000D5933">
        <w:rPr>
          <w:rFonts w:ascii="Arial" w:hAnsi="Arial"/>
          <w:sz w:val="22"/>
          <w:szCs w:val="22"/>
        </w:rPr>
        <w:t>contribute to the fund monthly at the rate of</w:t>
      </w:r>
      <w:r w:rsidR="00805D53">
        <w:rPr>
          <w:rFonts w:ascii="Arial" w:hAnsi="Arial"/>
          <w:sz w:val="22"/>
          <w:szCs w:val="22"/>
        </w:rPr>
        <w:t xml:space="preserve">           </w:t>
      </w:r>
      <w:r w:rsidR="000D5933" w:rsidRPr="000D5933">
        <w:rPr>
          <w:rFonts w:ascii="Arial" w:hAnsi="Arial"/>
          <w:sz w:val="22"/>
          <w:szCs w:val="22"/>
        </w:rPr>
        <w:t xml:space="preserve"> </w:t>
      </w:r>
      <w:r w:rsidR="003C7A5D">
        <w:rPr>
          <w:rFonts w:ascii="Arial" w:hAnsi="Arial"/>
          <w:sz w:val="22"/>
          <w:szCs w:val="22"/>
        </w:rPr>
        <w:t xml:space="preserve">3 to </w:t>
      </w:r>
      <w:r w:rsidR="003C7A5D" w:rsidRPr="000D5933">
        <w:rPr>
          <w:rFonts w:ascii="Arial" w:hAnsi="Arial"/>
          <w:sz w:val="22"/>
          <w:szCs w:val="22"/>
        </w:rPr>
        <w:t>5</w:t>
      </w:r>
      <w:r w:rsidR="0006090A">
        <w:rPr>
          <w:rFonts w:ascii="Arial" w:hAnsi="Arial"/>
          <w:sz w:val="22"/>
          <w:szCs w:val="22"/>
        </w:rPr>
        <w:t xml:space="preserve"> </w:t>
      </w:r>
      <w:r w:rsidR="000D5933" w:rsidRPr="000D5933">
        <w:rPr>
          <w:rFonts w:ascii="Arial" w:hAnsi="Arial"/>
          <w:sz w:val="22"/>
          <w:szCs w:val="22"/>
        </w:rPr>
        <w:t xml:space="preserve">percent of basic salary and employees contribute to the fund monthly at the rate of </w:t>
      </w:r>
      <w:r w:rsidR="00805D53">
        <w:rPr>
          <w:rFonts w:ascii="Arial" w:hAnsi="Arial"/>
          <w:sz w:val="22"/>
          <w:szCs w:val="22"/>
        </w:rPr>
        <w:t xml:space="preserve">             </w:t>
      </w:r>
      <w:r w:rsidR="003C7A5D">
        <w:rPr>
          <w:rFonts w:ascii="Arial" w:hAnsi="Arial"/>
          <w:sz w:val="22"/>
          <w:szCs w:val="22"/>
        </w:rPr>
        <w:t xml:space="preserve">3 to </w:t>
      </w:r>
      <w:r w:rsidR="007F2A54">
        <w:rPr>
          <w:rFonts w:ascii="Arial" w:hAnsi="Arial"/>
          <w:sz w:val="22"/>
          <w:szCs w:val="22"/>
        </w:rPr>
        <w:t>1</w:t>
      </w:r>
      <w:r w:rsidR="003C7A5D" w:rsidRPr="000D5933">
        <w:rPr>
          <w:rFonts w:ascii="Arial" w:hAnsi="Arial"/>
          <w:sz w:val="22"/>
          <w:szCs w:val="22"/>
        </w:rPr>
        <w:t xml:space="preserve">5 </w:t>
      </w:r>
      <w:r w:rsidR="000D5933" w:rsidRPr="000D5933">
        <w:rPr>
          <w:rFonts w:ascii="Arial" w:hAnsi="Arial"/>
          <w:sz w:val="22"/>
          <w:szCs w:val="22"/>
        </w:rPr>
        <w:t>percent on basic salary. The fund, which is managed by TISCO Asset Management Company Limited, will be paid to employees upon termination in accordance with the fund rules. The contributions for the year 20</w:t>
      </w:r>
      <w:r w:rsidR="00A813DF">
        <w:rPr>
          <w:rFonts w:ascii="Arial" w:hAnsi="Arial"/>
          <w:sz w:val="22"/>
          <w:szCs w:val="22"/>
        </w:rPr>
        <w:t>20</w:t>
      </w:r>
      <w:r w:rsidR="000D5933" w:rsidRPr="000D5933">
        <w:rPr>
          <w:rFonts w:ascii="Arial" w:hAnsi="Arial"/>
          <w:sz w:val="22"/>
          <w:szCs w:val="22"/>
        </w:rPr>
        <w:t xml:space="preserve"> amounting to approximately Baht </w:t>
      </w:r>
      <w:r w:rsidR="00A924CB">
        <w:rPr>
          <w:rFonts w:ascii="Arial" w:hAnsi="Arial"/>
          <w:sz w:val="22"/>
          <w:szCs w:val="22"/>
        </w:rPr>
        <w:t>8.1</w:t>
      </w:r>
      <w:r w:rsidR="000D5933" w:rsidRPr="000D5933">
        <w:rPr>
          <w:rFonts w:ascii="Arial" w:hAnsi="Arial"/>
          <w:sz w:val="22"/>
          <w:szCs w:val="22"/>
        </w:rPr>
        <w:t xml:space="preserve"> </w:t>
      </w:r>
      <w:r w:rsidR="000D5933">
        <w:rPr>
          <w:rFonts w:ascii="Arial" w:hAnsi="Arial"/>
          <w:sz w:val="22"/>
          <w:szCs w:val="22"/>
        </w:rPr>
        <w:t xml:space="preserve">million </w:t>
      </w:r>
      <w:r w:rsidR="002072EB">
        <w:rPr>
          <w:rFonts w:ascii="Arial" w:hAnsi="Arial"/>
          <w:sz w:val="22"/>
          <w:szCs w:val="22"/>
        </w:rPr>
        <w:t xml:space="preserve"> </w:t>
      </w:r>
      <w:r w:rsidR="0006090A">
        <w:rPr>
          <w:rFonts w:ascii="Arial" w:hAnsi="Arial"/>
          <w:sz w:val="22"/>
          <w:szCs w:val="22"/>
        </w:rPr>
        <w:t>(201</w:t>
      </w:r>
      <w:r w:rsidR="00A813DF">
        <w:rPr>
          <w:rFonts w:ascii="Arial" w:hAnsi="Arial"/>
          <w:sz w:val="22"/>
          <w:szCs w:val="22"/>
        </w:rPr>
        <w:t>9</w:t>
      </w:r>
      <w:r w:rsidR="0006090A">
        <w:rPr>
          <w:rFonts w:ascii="Arial" w:hAnsi="Arial"/>
          <w:sz w:val="22"/>
          <w:szCs w:val="22"/>
        </w:rPr>
        <w:t xml:space="preserve">: Baht </w:t>
      </w:r>
      <w:r w:rsidR="00A813DF">
        <w:rPr>
          <w:rFonts w:ascii="Arial" w:hAnsi="Arial"/>
          <w:sz w:val="22"/>
          <w:szCs w:val="22"/>
        </w:rPr>
        <w:t>8.0</w:t>
      </w:r>
      <w:r w:rsidR="0006090A">
        <w:rPr>
          <w:rFonts w:ascii="Arial" w:hAnsi="Arial"/>
          <w:sz w:val="22"/>
          <w:szCs w:val="22"/>
        </w:rPr>
        <w:t xml:space="preserve"> million) (the Company only: Baht </w:t>
      </w:r>
      <w:r w:rsidR="00A924CB">
        <w:rPr>
          <w:rFonts w:ascii="Arial" w:hAnsi="Arial"/>
          <w:sz w:val="22"/>
          <w:szCs w:val="22"/>
        </w:rPr>
        <w:t>2.0</w:t>
      </w:r>
      <w:r w:rsidR="00A813DF">
        <w:rPr>
          <w:rFonts w:ascii="Arial" w:hAnsi="Arial"/>
          <w:sz w:val="22"/>
          <w:szCs w:val="22"/>
        </w:rPr>
        <w:t xml:space="preserve"> </w:t>
      </w:r>
      <w:r w:rsidR="0006090A">
        <w:rPr>
          <w:rFonts w:ascii="Arial" w:hAnsi="Arial"/>
          <w:sz w:val="22"/>
          <w:szCs w:val="22"/>
        </w:rPr>
        <w:t>million 201</w:t>
      </w:r>
      <w:r w:rsidR="00A813DF">
        <w:rPr>
          <w:rFonts w:ascii="Arial" w:hAnsi="Arial"/>
          <w:sz w:val="22"/>
          <w:szCs w:val="22"/>
        </w:rPr>
        <w:t>9</w:t>
      </w:r>
      <w:r w:rsidR="0006090A">
        <w:rPr>
          <w:rFonts w:ascii="Arial" w:hAnsi="Arial"/>
          <w:sz w:val="22"/>
          <w:szCs w:val="22"/>
        </w:rPr>
        <w:t>: Ba</w:t>
      </w:r>
      <w:r w:rsidR="00630C1B">
        <w:rPr>
          <w:rFonts w:ascii="Arial" w:hAnsi="Arial"/>
          <w:sz w:val="22"/>
          <w:szCs w:val="22"/>
        </w:rPr>
        <w:t>h</w:t>
      </w:r>
      <w:r w:rsidR="0006090A">
        <w:rPr>
          <w:rFonts w:ascii="Arial" w:hAnsi="Arial"/>
          <w:sz w:val="22"/>
          <w:szCs w:val="22"/>
        </w:rPr>
        <w:t xml:space="preserve">t </w:t>
      </w:r>
      <w:r w:rsidR="00A813DF">
        <w:rPr>
          <w:rFonts w:ascii="Arial" w:hAnsi="Arial"/>
          <w:sz w:val="22"/>
          <w:szCs w:val="22"/>
        </w:rPr>
        <w:t xml:space="preserve">1.9 </w:t>
      </w:r>
      <w:r w:rsidR="0006090A">
        <w:rPr>
          <w:rFonts w:ascii="Arial" w:hAnsi="Arial"/>
          <w:sz w:val="22"/>
          <w:szCs w:val="22"/>
        </w:rPr>
        <w:t>million)</w:t>
      </w:r>
      <w:r w:rsidR="002072EB">
        <w:rPr>
          <w:rFonts w:ascii="Arial" w:hAnsi="Arial"/>
          <w:sz w:val="22"/>
          <w:szCs w:val="22"/>
        </w:rPr>
        <w:t xml:space="preserve">           </w:t>
      </w:r>
      <w:r w:rsidR="000D5933" w:rsidRPr="000D5933">
        <w:rPr>
          <w:rFonts w:ascii="Arial" w:hAnsi="Arial"/>
          <w:sz w:val="22"/>
          <w:szCs w:val="22"/>
        </w:rPr>
        <w:t xml:space="preserve"> were recognised as expenses.</w:t>
      </w:r>
    </w:p>
    <w:p w:rsidR="00A73A9C" w:rsidRDefault="007E5EB5" w:rsidP="006A08F4">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5</w:t>
      </w:r>
      <w:r w:rsidR="003E04A4">
        <w:rPr>
          <w:rFonts w:ascii="Arial" w:hAnsi="Arial"/>
          <w:b/>
          <w:bCs/>
          <w:sz w:val="22"/>
          <w:szCs w:val="22"/>
        </w:rPr>
        <w:t>5</w:t>
      </w:r>
      <w:r w:rsidR="00A73A9C" w:rsidRPr="00E4371C">
        <w:rPr>
          <w:rFonts w:ascii="Arial" w:hAnsi="Arial"/>
          <w:b/>
          <w:bCs/>
          <w:sz w:val="22"/>
          <w:szCs w:val="22"/>
        </w:rPr>
        <w:t>.</w:t>
      </w:r>
      <w:r w:rsidR="00A73A9C" w:rsidRPr="00E4371C">
        <w:rPr>
          <w:rFonts w:ascii="Arial" w:hAnsi="Arial"/>
          <w:b/>
          <w:bCs/>
          <w:sz w:val="22"/>
          <w:szCs w:val="22"/>
        </w:rPr>
        <w:tab/>
        <w:t>Dividends</w:t>
      </w:r>
    </w:p>
    <w:tbl>
      <w:tblPr>
        <w:tblW w:w="9182" w:type="dxa"/>
        <w:tblInd w:w="558" w:type="dxa"/>
        <w:tblLayout w:type="fixed"/>
        <w:tblLook w:val="01E0" w:firstRow="1" w:lastRow="1" w:firstColumn="1" w:lastColumn="1" w:noHBand="0" w:noVBand="0"/>
      </w:tblPr>
      <w:tblGrid>
        <w:gridCol w:w="3060"/>
        <w:gridCol w:w="2880"/>
        <w:gridCol w:w="1621"/>
        <w:gridCol w:w="1621"/>
      </w:tblGrid>
      <w:tr w:rsidR="000C105B" w:rsidTr="000C105B">
        <w:trPr>
          <w:tblHeader/>
        </w:trPr>
        <w:tc>
          <w:tcPr>
            <w:tcW w:w="3060" w:type="dxa"/>
            <w:vAlign w:val="bottom"/>
            <w:hideMark/>
          </w:tcPr>
          <w:p w:rsidR="000C105B" w:rsidRDefault="000C105B" w:rsidP="002072EB">
            <w:pPr>
              <w:pBdr>
                <w:bottom w:val="single" w:sz="4" w:space="1" w:color="auto"/>
              </w:pBdr>
              <w:spacing w:line="320" w:lineRule="exact"/>
              <w:jc w:val="center"/>
              <w:rPr>
                <w:rFonts w:ascii="Arial" w:hAnsi="Arial" w:cs="Arial"/>
                <w:sz w:val="20"/>
                <w:szCs w:val="20"/>
              </w:rPr>
            </w:pPr>
            <w:r>
              <w:rPr>
                <w:rFonts w:ascii="Arial" w:hAnsi="Arial" w:cs="Arial"/>
                <w:sz w:val="20"/>
                <w:szCs w:val="20"/>
              </w:rPr>
              <w:t>Dividends</w:t>
            </w:r>
          </w:p>
        </w:tc>
        <w:tc>
          <w:tcPr>
            <w:tcW w:w="2880" w:type="dxa"/>
            <w:vAlign w:val="bottom"/>
            <w:hideMark/>
          </w:tcPr>
          <w:p w:rsidR="000C105B" w:rsidRDefault="000C105B" w:rsidP="002072EB">
            <w:pPr>
              <w:pBdr>
                <w:bottom w:val="single" w:sz="4" w:space="1" w:color="auto"/>
              </w:pBdr>
              <w:spacing w:line="320" w:lineRule="exact"/>
              <w:jc w:val="center"/>
              <w:rPr>
                <w:rFonts w:ascii="Arial" w:hAnsi="Arial" w:cs="Arial"/>
                <w:sz w:val="20"/>
                <w:szCs w:val="20"/>
              </w:rPr>
            </w:pPr>
            <w:r>
              <w:rPr>
                <w:rFonts w:ascii="Arial" w:hAnsi="Arial" w:cs="Arial"/>
                <w:sz w:val="20"/>
                <w:szCs w:val="20"/>
              </w:rPr>
              <w:t>Approved by</w:t>
            </w:r>
          </w:p>
        </w:tc>
        <w:tc>
          <w:tcPr>
            <w:tcW w:w="1621" w:type="dxa"/>
            <w:vAlign w:val="bottom"/>
            <w:hideMark/>
          </w:tcPr>
          <w:p w:rsidR="000C105B" w:rsidRDefault="000C105B" w:rsidP="002072EB">
            <w:pPr>
              <w:pBdr>
                <w:bottom w:val="single" w:sz="4" w:space="1" w:color="auto"/>
              </w:pBdr>
              <w:spacing w:line="320" w:lineRule="exact"/>
              <w:jc w:val="center"/>
              <w:rPr>
                <w:rFonts w:ascii="Arial" w:hAnsi="Arial" w:cs="Arial"/>
                <w:sz w:val="20"/>
                <w:szCs w:val="20"/>
              </w:rPr>
            </w:pPr>
            <w:r>
              <w:rPr>
                <w:rFonts w:ascii="Arial" w:hAnsi="Arial" w:cs="Arial"/>
                <w:sz w:val="20"/>
                <w:szCs w:val="20"/>
              </w:rPr>
              <w:t>Total dividends</w:t>
            </w:r>
          </w:p>
        </w:tc>
        <w:tc>
          <w:tcPr>
            <w:tcW w:w="1621" w:type="dxa"/>
            <w:vAlign w:val="bottom"/>
            <w:hideMark/>
          </w:tcPr>
          <w:p w:rsidR="000C105B" w:rsidRDefault="000C105B" w:rsidP="002072EB">
            <w:pPr>
              <w:pBdr>
                <w:bottom w:val="single" w:sz="4" w:space="1" w:color="auto"/>
              </w:pBdr>
              <w:spacing w:line="320" w:lineRule="exact"/>
              <w:jc w:val="center"/>
              <w:rPr>
                <w:rFonts w:ascii="Arial" w:hAnsi="Arial" w:cs="Arial"/>
                <w:sz w:val="20"/>
                <w:szCs w:val="20"/>
              </w:rPr>
            </w:pPr>
            <w:r>
              <w:rPr>
                <w:rFonts w:ascii="Arial" w:hAnsi="Arial" w:cs="Arial"/>
                <w:sz w:val="20"/>
                <w:szCs w:val="20"/>
              </w:rPr>
              <w:t>Dividend              per share</w:t>
            </w:r>
          </w:p>
        </w:tc>
      </w:tr>
      <w:tr w:rsidR="000C105B" w:rsidTr="000C105B">
        <w:trPr>
          <w:tblHeader/>
        </w:trPr>
        <w:tc>
          <w:tcPr>
            <w:tcW w:w="3060" w:type="dxa"/>
            <w:vAlign w:val="bottom"/>
          </w:tcPr>
          <w:p w:rsidR="000C105B" w:rsidRDefault="000C105B" w:rsidP="002072EB">
            <w:pPr>
              <w:spacing w:line="320" w:lineRule="exact"/>
              <w:jc w:val="center"/>
              <w:rPr>
                <w:rFonts w:ascii="Arial" w:hAnsi="Arial" w:cs="Arial"/>
                <w:sz w:val="20"/>
                <w:szCs w:val="20"/>
              </w:rPr>
            </w:pPr>
          </w:p>
        </w:tc>
        <w:tc>
          <w:tcPr>
            <w:tcW w:w="2880" w:type="dxa"/>
            <w:vAlign w:val="bottom"/>
          </w:tcPr>
          <w:p w:rsidR="000C105B" w:rsidRDefault="000C105B" w:rsidP="002072EB">
            <w:pPr>
              <w:spacing w:line="320" w:lineRule="exact"/>
              <w:jc w:val="center"/>
              <w:rPr>
                <w:rFonts w:ascii="Arial" w:hAnsi="Arial" w:cs="Arial"/>
                <w:sz w:val="20"/>
                <w:szCs w:val="20"/>
              </w:rPr>
            </w:pPr>
          </w:p>
        </w:tc>
        <w:tc>
          <w:tcPr>
            <w:tcW w:w="1621" w:type="dxa"/>
            <w:vAlign w:val="bottom"/>
            <w:hideMark/>
          </w:tcPr>
          <w:p w:rsidR="000C105B" w:rsidRDefault="000C105B" w:rsidP="002072EB">
            <w:pPr>
              <w:spacing w:line="320" w:lineRule="exact"/>
              <w:jc w:val="center"/>
              <w:rPr>
                <w:rFonts w:ascii="Arial" w:hAnsi="Arial" w:cs="Arial"/>
                <w:sz w:val="20"/>
                <w:szCs w:val="20"/>
              </w:rPr>
            </w:pPr>
            <w:r>
              <w:rPr>
                <w:rFonts w:ascii="Arial" w:hAnsi="Arial" w:cs="Arial"/>
                <w:sz w:val="20"/>
                <w:szCs w:val="20"/>
              </w:rPr>
              <w:t>(Million Baht)</w:t>
            </w:r>
          </w:p>
        </w:tc>
        <w:tc>
          <w:tcPr>
            <w:tcW w:w="1621" w:type="dxa"/>
            <w:vAlign w:val="bottom"/>
            <w:hideMark/>
          </w:tcPr>
          <w:p w:rsidR="000C105B" w:rsidRDefault="000C105B" w:rsidP="002072EB">
            <w:pPr>
              <w:spacing w:line="320" w:lineRule="exact"/>
              <w:jc w:val="center"/>
              <w:rPr>
                <w:rFonts w:ascii="Arial" w:hAnsi="Arial" w:cs="Arial"/>
                <w:sz w:val="20"/>
                <w:szCs w:val="20"/>
              </w:rPr>
            </w:pPr>
            <w:r>
              <w:rPr>
                <w:rFonts w:ascii="Arial" w:hAnsi="Arial" w:cs="Arial"/>
                <w:sz w:val="20"/>
                <w:szCs w:val="20"/>
              </w:rPr>
              <w:t>(Baht)</w:t>
            </w:r>
          </w:p>
        </w:tc>
      </w:tr>
      <w:tr w:rsidR="00FB0156" w:rsidTr="000C105B">
        <w:trPr>
          <w:tblHeader/>
        </w:trPr>
        <w:tc>
          <w:tcPr>
            <w:tcW w:w="3060" w:type="dxa"/>
            <w:vAlign w:val="bottom"/>
          </w:tcPr>
          <w:p w:rsidR="00FB0156" w:rsidRPr="00FB0156" w:rsidRDefault="00FB0156" w:rsidP="002072EB">
            <w:pPr>
              <w:spacing w:line="320" w:lineRule="exact"/>
              <w:rPr>
                <w:rFonts w:ascii="Arial" w:hAnsi="Arial" w:cs="Arial"/>
                <w:b/>
                <w:bCs/>
                <w:sz w:val="20"/>
                <w:szCs w:val="20"/>
              </w:rPr>
            </w:pPr>
            <w:r w:rsidRPr="00FB0156">
              <w:rPr>
                <w:rFonts w:ascii="Arial" w:hAnsi="Arial" w:cs="Arial"/>
                <w:b/>
                <w:bCs/>
                <w:sz w:val="20"/>
                <w:szCs w:val="20"/>
              </w:rPr>
              <w:t>2020</w:t>
            </w:r>
          </w:p>
        </w:tc>
        <w:tc>
          <w:tcPr>
            <w:tcW w:w="2880" w:type="dxa"/>
            <w:vAlign w:val="bottom"/>
          </w:tcPr>
          <w:p w:rsidR="00FB0156" w:rsidRDefault="00FB0156" w:rsidP="002072EB">
            <w:pPr>
              <w:spacing w:line="320" w:lineRule="exact"/>
              <w:jc w:val="center"/>
              <w:rPr>
                <w:rFonts w:ascii="Arial" w:hAnsi="Arial" w:cs="Arial"/>
                <w:sz w:val="20"/>
                <w:szCs w:val="20"/>
              </w:rPr>
            </w:pPr>
          </w:p>
        </w:tc>
        <w:tc>
          <w:tcPr>
            <w:tcW w:w="1621" w:type="dxa"/>
            <w:vAlign w:val="bottom"/>
          </w:tcPr>
          <w:p w:rsidR="00FB0156" w:rsidRDefault="00FB0156" w:rsidP="002072EB">
            <w:pPr>
              <w:spacing w:line="320" w:lineRule="exact"/>
              <w:jc w:val="center"/>
              <w:rPr>
                <w:rFonts w:ascii="Arial" w:hAnsi="Arial" w:cs="Arial"/>
                <w:sz w:val="20"/>
                <w:szCs w:val="20"/>
              </w:rPr>
            </w:pPr>
          </w:p>
        </w:tc>
        <w:tc>
          <w:tcPr>
            <w:tcW w:w="1621" w:type="dxa"/>
            <w:vAlign w:val="bottom"/>
          </w:tcPr>
          <w:p w:rsidR="00FB0156" w:rsidRDefault="00FB0156" w:rsidP="002072EB">
            <w:pPr>
              <w:spacing w:line="320" w:lineRule="exact"/>
              <w:jc w:val="center"/>
              <w:rPr>
                <w:rFonts w:ascii="Arial" w:hAnsi="Arial" w:cs="Arial"/>
                <w:sz w:val="20"/>
                <w:szCs w:val="20"/>
              </w:rPr>
            </w:pPr>
          </w:p>
        </w:tc>
      </w:tr>
      <w:tr w:rsidR="000C105B" w:rsidTr="000C105B">
        <w:trPr>
          <w:trHeight w:val="397"/>
        </w:trPr>
        <w:tc>
          <w:tcPr>
            <w:tcW w:w="3060" w:type="dxa"/>
            <w:hideMark/>
          </w:tcPr>
          <w:p w:rsidR="000C105B" w:rsidRDefault="000C105B" w:rsidP="002072EB">
            <w:pPr>
              <w:spacing w:line="320" w:lineRule="exact"/>
              <w:ind w:left="165" w:right="-110" w:hanging="165"/>
              <w:rPr>
                <w:rFonts w:ascii="Arial" w:hAnsi="Arial" w:cs="Arial"/>
                <w:sz w:val="20"/>
                <w:szCs w:val="20"/>
              </w:rPr>
            </w:pPr>
            <w:r>
              <w:rPr>
                <w:rFonts w:ascii="Arial" w:hAnsi="Arial" w:cs="Arial"/>
                <w:sz w:val="20"/>
                <w:szCs w:val="20"/>
              </w:rPr>
              <w:t>Interim dividend</w:t>
            </w:r>
            <w:r w:rsidR="00A924CB">
              <w:rPr>
                <w:rFonts w:ascii="Arial" w:hAnsi="Arial" w:cs="Arial"/>
                <w:sz w:val="20"/>
                <w:szCs w:val="20"/>
              </w:rPr>
              <w:t>s</w:t>
            </w:r>
            <w:r>
              <w:rPr>
                <w:rFonts w:ascii="Arial" w:hAnsi="Arial" w:cs="Arial"/>
                <w:sz w:val="20"/>
                <w:szCs w:val="20"/>
              </w:rPr>
              <w:t xml:space="preserve"> from the operating</w:t>
            </w:r>
            <w:r w:rsidR="00A924CB">
              <w:rPr>
                <w:rFonts w:ascii="Arial" w:hAnsi="Arial" w:cs="Arial"/>
                <w:sz w:val="20"/>
                <w:szCs w:val="20"/>
              </w:rPr>
              <w:t xml:space="preserve"> results</w:t>
            </w:r>
            <w:r>
              <w:rPr>
                <w:rFonts w:ascii="Arial" w:hAnsi="Arial" w:cs="Arial"/>
                <w:sz w:val="20"/>
                <w:szCs w:val="20"/>
              </w:rPr>
              <w:t xml:space="preserve"> from July 2019</w:t>
            </w:r>
            <w:r w:rsidR="00A924CB">
              <w:rPr>
                <w:rFonts w:ascii="Arial" w:hAnsi="Arial" w:cs="Arial"/>
                <w:sz w:val="20"/>
                <w:szCs w:val="20"/>
              </w:rPr>
              <w:t xml:space="preserve"> </w:t>
            </w:r>
            <w:r>
              <w:rPr>
                <w:rFonts w:ascii="Arial" w:hAnsi="Arial" w:cs="Arial"/>
                <w:sz w:val="20"/>
                <w:szCs w:val="20"/>
              </w:rPr>
              <w:t>to December 2019</w:t>
            </w:r>
          </w:p>
        </w:tc>
        <w:tc>
          <w:tcPr>
            <w:tcW w:w="2880" w:type="dxa"/>
            <w:hideMark/>
          </w:tcPr>
          <w:p w:rsidR="000C105B" w:rsidRDefault="000C105B" w:rsidP="002072EB">
            <w:pPr>
              <w:spacing w:line="320" w:lineRule="exact"/>
              <w:ind w:left="165" w:right="-110" w:hanging="165"/>
              <w:jc w:val="both"/>
              <w:rPr>
                <w:rFonts w:ascii="Arial" w:hAnsi="Arial" w:cs="Arial"/>
                <w:sz w:val="20"/>
                <w:szCs w:val="20"/>
              </w:rPr>
            </w:pPr>
            <w:r>
              <w:rPr>
                <w:rFonts w:ascii="Arial" w:hAnsi="Arial" w:cs="Arial"/>
                <w:sz w:val="20"/>
                <w:szCs w:val="20"/>
              </w:rPr>
              <w:t>Board of Directors’ Meeting on 31 March 2020</w:t>
            </w:r>
          </w:p>
        </w:tc>
        <w:tc>
          <w:tcPr>
            <w:tcW w:w="1621" w:type="dxa"/>
            <w:hideMark/>
          </w:tcPr>
          <w:p w:rsidR="000C105B" w:rsidRDefault="000C105B" w:rsidP="002072EB">
            <w:pPr>
              <w:tabs>
                <w:tab w:val="decimal" w:pos="1332"/>
              </w:tabs>
              <w:spacing w:line="320" w:lineRule="exact"/>
              <w:jc w:val="thaiDistribute"/>
              <w:rPr>
                <w:rFonts w:ascii="Arial" w:hAnsi="Arial" w:cs="Arial"/>
                <w:spacing w:val="-4"/>
                <w:sz w:val="20"/>
                <w:szCs w:val="20"/>
              </w:rPr>
            </w:pPr>
            <w:r>
              <w:rPr>
                <w:rFonts w:ascii="Arial" w:hAnsi="Arial" w:cs="Arial"/>
                <w:spacing w:val="-4"/>
                <w:sz w:val="20"/>
                <w:szCs w:val="20"/>
              </w:rPr>
              <w:t>218</w:t>
            </w:r>
          </w:p>
        </w:tc>
        <w:tc>
          <w:tcPr>
            <w:tcW w:w="1621" w:type="dxa"/>
            <w:hideMark/>
          </w:tcPr>
          <w:p w:rsidR="000C105B" w:rsidRDefault="000C105B" w:rsidP="00805D53">
            <w:pPr>
              <w:tabs>
                <w:tab w:val="decimal" w:pos="882"/>
              </w:tabs>
              <w:spacing w:line="320" w:lineRule="exact"/>
              <w:jc w:val="right"/>
              <w:rPr>
                <w:rFonts w:ascii="Arial" w:hAnsi="Arial" w:cs="Arial"/>
                <w:spacing w:val="-4"/>
                <w:sz w:val="20"/>
                <w:szCs w:val="20"/>
              </w:rPr>
            </w:pPr>
            <w:r>
              <w:rPr>
                <w:rFonts w:ascii="Arial" w:hAnsi="Arial" w:cs="Arial"/>
                <w:spacing w:val="-4"/>
                <w:sz w:val="20"/>
                <w:szCs w:val="20"/>
              </w:rPr>
              <w:t>0.24</w:t>
            </w:r>
          </w:p>
        </w:tc>
      </w:tr>
      <w:tr w:rsidR="000C105B" w:rsidTr="000C105B">
        <w:trPr>
          <w:trHeight w:val="397"/>
        </w:trPr>
        <w:tc>
          <w:tcPr>
            <w:tcW w:w="3060" w:type="dxa"/>
            <w:hideMark/>
          </w:tcPr>
          <w:p w:rsidR="000C105B" w:rsidRDefault="000C105B" w:rsidP="002072EB">
            <w:pPr>
              <w:spacing w:line="320" w:lineRule="exact"/>
              <w:ind w:left="165" w:right="-109" w:hanging="165"/>
              <w:rPr>
                <w:rFonts w:ascii="Arial" w:hAnsi="Arial" w:cs="Arial"/>
                <w:sz w:val="20"/>
                <w:szCs w:val="20"/>
              </w:rPr>
            </w:pPr>
            <w:r>
              <w:rPr>
                <w:rFonts w:ascii="Arial" w:hAnsi="Arial" w:cs="Arial"/>
                <w:sz w:val="20"/>
                <w:szCs w:val="20"/>
              </w:rPr>
              <w:t>Interim dividends from the operating results from  January 2020 to June 2020</w:t>
            </w:r>
          </w:p>
        </w:tc>
        <w:tc>
          <w:tcPr>
            <w:tcW w:w="2880" w:type="dxa"/>
            <w:hideMark/>
          </w:tcPr>
          <w:p w:rsidR="000C105B" w:rsidRDefault="000C105B" w:rsidP="002072EB">
            <w:pPr>
              <w:spacing w:line="320" w:lineRule="exact"/>
              <w:ind w:left="165" w:right="-110" w:hanging="165"/>
              <w:jc w:val="both"/>
              <w:rPr>
                <w:rFonts w:ascii="Arial" w:hAnsi="Arial" w:cs="Arial"/>
                <w:sz w:val="20"/>
                <w:szCs w:val="20"/>
              </w:rPr>
            </w:pPr>
            <w:r>
              <w:rPr>
                <w:rFonts w:ascii="Arial" w:hAnsi="Arial" w:cs="Arial"/>
                <w:sz w:val="20"/>
                <w:szCs w:val="20"/>
              </w:rPr>
              <w:t>Board of Directors’ Meeting on 13 August 2020</w:t>
            </w:r>
          </w:p>
        </w:tc>
        <w:tc>
          <w:tcPr>
            <w:tcW w:w="1621" w:type="dxa"/>
          </w:tcPr>
          <w:p w:rsidR="000C105B" w:rsidRDefault="000C105B" w:rsidP="002072EB">
            <w:pPr>
              <w:tabs>
                <w:tab w:val="decimal" w:pos="1332"/>
              </w:tabs>
              <w:spacing w:line="320" w:lineRule="exact"/>
              <w:jc w:val="thaiDistribute"/>
              <w:rPr>
                <w:rFonts w:ascii="Arial" w:hAnsi="Arial" w:cs="Arial"/>
                <w:spacing w:val="-4"/>
                <w:sz w:val="20"/>
                <w:szCs w:val="20"/>
              </w:rPr>
            </w:pPr>
            <w:r>
              <w:rPr>
                <w:rFonts w:ascii="Arial" w:hAnsi="Arial" w:cs="Arial"/>
                <w:spacing w:val="-4"/>
                <w:sz w:val="20"/>
                <w:szCs w:val="20"/>
              </w:rPr>
              <w:t>408</w:t>
            </w:r>
          </w:p>
          <w:p w:rsidR="000C105B" w:rsidRDefault="000C105B" w:rsidP="002072EB">
            <w:pPr>
              <w:tabs>
                <w:tab w:val="decimal" w:pos="1332"/>
              </w:tabs>
              <w:spacing w:line="320" w:lineRule="exact"/>
              <w:jc w:val="thaiDistribute"/>
              <w:rPr>
                <w:rFonts w:ascii="Arial" w:hAnsi="Arial" w:cs="Arial"/>
                <w:spacing w:val="-4"/>
                <w:sz w:val="20"/>
                <w:szCs w:val="20"/>
              </w:rPr>
            </w:pPr>
          </w:p>
        </w:tc>
        <w:tc>
          <w:tcPr>
            <w:tcW w:w="1621" w:type="dxa"/>
          </w:tcPr>
          <w:p w:rsidR="000C105B" w:rsidRDefault="000C105B" w:rsidP="00805D53">
            <w:pPr>
              <w:tabs>
                <w:tab w:val="decimal" w:pos="882"/>
              </w:tabs>
              <w:spacing w:line="320" w:lineRule="exact"/>
              <w:jc w:val="right"/>
              <w:rPr>
                <w:rFonts w:ascii="Arial" w:hAnsi="Arial" w:cs="Arial"/>
                <w:spacing w:val="-4"/>
                <w:sz w:val="20"/>
                <w:szCs w:val="20"/>
              </w:rPr>
            </w:pPr>
            <w:r>
              <w:rPr>
                <w:rFonts w:ascii="Arial" w:hAnsi="Arial" w:cs="Arial"/>
                <w:spacing w:val="-4"/>
                <w:sz w:val="20"/>
                <w:szCs w:val="20"/>
              </w:rPr>
              <w:t>0.45</w:t>
            </w:r>
          </w:p>
          <w:p w:rsidR="000C105B" w:rsidRDefault="000C105B" w:rsidP="00805D53">
            <w:pPr>
              <w:tabs>
                <w:tab w:val="decimal" w:pos="882"/>
              </w:tabs>
              <w:spacing w:line="320" w:lineRule="exact"/>
              <w:jc w:val="right"/>
              <w:rPr>
                <w:rFonts w:ascii="Arial" w:hAnsi="Arial" w:cs="Arial"/>
                <w:spacing w:val="-4"/>
                <w:sz w:val="20"/>
                <w:szCs w:val="20"/>
              </w:rPr>
            </w:pPr>
          </w:p>
        </w:tc>
      </w:tr>
      <w:tr w:rsidR="000C105B" w:rsidTr="000C105B">
        <w:trPr>
          <w:trHeight w:val="397"/>
        </w:trPr>
        <w:tc>
          <w:tcPr>
            <w:tcW w:w="3060" w:type="dxa"/>
            <w:hideMark/>
          </w:tcPr>
          <w:p w:rsidR="000C105B" w:rsidRDefault="000C105B" w:rsidP="002072EB">
            <w:pPr>
              <w:spacing w:line="320" w:lineRule="exact"/>
              <w:ind w:left="165" w:hanging="165"/>
              <w:rPr>
                <w:rFonts w:ascii="Arial" w:hAnsi="Arial" w:cs="Arial"/>
                <w:sz w:val="20"/>
                <w:szCs w:val="20"/>
              </w:rPr>
            </w:pPr>
            <w:r>
              <w:rPr>
                <w:rFonts w:ascii="Arial" w:hAnsi="Arial" w:cs="Arial"/>
                <w:sz w:val="20"/>
                <w:szCs w:val="20"/>
              </w:rPr>
              <w:t>Total dividend for 2020</w:t>
            </w:r>
          </w:p>
        </w:tc>
        <w:tc>
          <w:tcPr>
            <w:tcW w:w="2880" w:type="dxa"/>
          </w:tcPr>
          <w:p w:rsidR="000C105B" w:rsidRDefault="000C105B" w:rsidP="002072EB">
            <w:pPr>
              <w:tabs>
                <w:tab w:val="left" w:pos="378"/>
              </w:tabs>
              <w:spacing w:line="320" w:lineRule="exact"/>
              <w:ind w:left="252" w:hanging="252"/>
              <w:rPr>
                <w:rFonts w:ascii="Arial" w:hAnsi="Arial" w:cs="Arial"/>
                <w:sz w:val="20"/>
                <w:szCs w:val="20"/>
              </w:rPr>
            </w:pPr>
          </w:p>
        </w:tc>
        <w:tc>
          <w:tcPr>
            <w:tcW w:w="1621" w:type="dxa"/>
            <w:vAlign w:val="bottom"/>
            <w:hideMark/>
          </w:tcPr>
          <w:p w:rsidR="000C105B" w:rsidRDefault="000C105B" w:rsidP="002072EB">
            <w:pPr>
              <w:pBdr>
                <w:top w:val="single" w:sz="4" w:space="1" w:color="auto"/>
                <w:bottom w:val="double" w:sz="4" w:space="1" w:color="auto"/>
              </w:pBdr>
              <w:tabs>
                <w:tab w:val="decimal" w:pos="1332"/>
              </w:tabs>
              <w:spacing w:line="320" w:lineRule="exact"/>
              <w:jc w:val="thaiDistribute"/>
              <w:rPr>
                <w:rFonts w:ascii="Arial" w:hAnsi="Arial" w:cs="Arial"/>
                <w:spacing w:val="-4"/>
                <w:sz w:val="20"/>
                <w:szCs w:val="20"/>
              </w:rPr>
            </w:pPr>
            <w:r>
              <w:rPr>
                <w:rFonts w:ascii="Arial" w:hAnsi="Arial" w:cs="Arial"/>
                <w:spacing w:val="-4"/>
                <w:sz w:val="20"/>
                <w:szCs w:val="20"/>
              </w:rPr>
              <w:t>626</w:t>
            </w:r>
          </w:p>
        </w:tc>
        <w:tc>
          <w:tcPr>
            <w:tcW w:w="1621" w:type="dxa"/>
            <w:vAlign w:val="bottom"/>
            <w:hideMark/>
          </w:tcPr>
          <w:p w:rsidR="000C105B" w:rsidRDefault="000C105B" w:rsidP="00805D53">
            <w:pPr>
              <w:pBdr>
                <w:top w:val="single" w:sz="4" w:space="1" w:color="auto"/>
                <w:bottom w:val="double" w:sz="4" w:space="1" w:color="auto"/>
              </w:pBdr>
              <w:tabs>
                <w:tab w:val="decimal" w:pos="882"/>
              </w:tabs>
              <w:spacing w:line="320" w:lineRule="exact"/>
              <w:jc w:val="right"/>
              <w:rPr>
                <w:rFonts w:ascii="Arial" w:hAnsi="Arial" w:cs="Arial"/>
                <w:spacing w:val="-4"/>
                <w:sz w:val="20"/>
                <w:szCs w:val="20"/>
              </w:rPr>
            </w:pPr>
            <w:r>
              <w:rPr>
                <w:rFonts w:ascii="Arial" w:hAnsi="Arial" w:cs="Arial"/>
                <w:spacing w:val="-4"/>
                <w:sz w:val="20"/>
                <w:szCs w:val="20"/>
              </w:rPr>
              <w:t>0.69</w:t>
            </w:r>
          </w:p>
        </w:tc>
      </w:tr>
      <w:tr w:rsidR="00FB0156" w:rsidRPr="009C2E9F" w:rsidTr="003E04A4">
        <w:trPr>
          <w:tblHeader/>
        </w:trPr>
        <w:tc>
          <w:tcPr>
            <w:tcW w:w="3060" w:type="dxa"/>
            <w:vAlign w:val="bottom"/>
          </w:tcPr>
          <w:p w:rsidR="00FB0156" w:rsidRPr="00193D6B" w:rsidRDefault="00FB0156" w:rsidP="002072EB">
            <w:pPr>
              <w:spacing w:line="320" w:lineRule="exact"/>
              <w:rPr>
                <w:rFonts w:ascii="Arial" w:hAnsi="Arial" w:cs="Arial"/>
                <w:b/>
                <w:bCs/>
                <w:sz w:val="20"/>
                <w:szCs w:val="20"/>
              </w:rPr>
            </w:pPr>
            <w:r>
              <w:rPr>
                <w:rFonts w:ascii="Arial" w:hAnsi="Arial" w:cs="Arial"/>
                <w:b/>
                <w:bCs/>
                <w:sz w:val="20"/>
                <w:szCs w:val="20"/>
              </w:rPr>
              <w:t>2019</w:t>
            </w:r>
          </w:p>
        </w:tc>
        <w:tc>
          <w:tcPr>
            <w:tcW w:w="2880" w:type="dxa"/>
            <w:vAlign w:val="bottom"/>
          </w:tcPr>
          <w:p w:rsidR="00FB0156" w:rsidRPr="009C2E9F" w:rsidRDefault="00FB0156" w:rsidP="002072EB">
            <w:pPr>
              <w:spacing w:line="320" w:lineRule="exact"/>
              <w:jc w:val="center"/>
              <w:rPr>
                <w:rFonts w:ascii="Arial" w:hAnsi="Arial" w:cs="Arial"/>
                <w:sz w:val="20"/>
                <w:szCs w:val="20"/>
              </w:rPr>
            </w:pPr>
          </w:p>
        </w:tc>
        <w:tc>
          <w:tcPr>
            <w:tcW w:w="1621" w:type="dxa"/>
            <w:vAlign w:val="bottom"/>
          </w:tcPr>
          <w:p w:rsidR="00FB0156" w:rsidRPr="009C2E9F" w:rsidRDefault="00FB0156" w:rsidP="002072EB">
            <w:pPr>
              <w:spacing w:line="320" w:lineRule="exact"/>
              <w:jc w:val="center"/>
              <w:rPr>
                <w:rFonts w:ascii="Arial" w:hAnsi="Arial" w:cs="Arial"/>
                <w:sz w:val="20"/>
                <w:szCs w:val="20"/>
              </w:rPr>
            </w:pPr>
          </w:p>
        </w:tc>
        <w:tc>
          <w:tcPr>
            <w:tcW w:w="1621" w:type="dxa"/>
            <w:vAlign w:val="bottom"/>
          </w:tcPr>
          <w:p w:rsidR="00FB0156" w:rsidRPr="009C2E9F" w:rsidRDefault="00FB0156" w:rsidP="00805D53">
            <w:pPr>
              <w:spacing w:line="320" w:lineRule="exact"/>
              <w:jc w:val="right"/>
              <w:rPr>
                <w:rFonts w:ascii="Arial" w:hAnsi="Arial" w:cs="Arial"/>
                <w:sz w:val="20"/>
                <w:szCs w:val="20"/>
              </w:rPr>
            </w:pPr>
          </w:p>
        </w:tc>
      </w:tr>
      <w:tr w:rsidR="00FB0156" w:rsidRPr="009C2E9F" w:rsidTr="00BD5441">
        <w:trPr>
          <w:trHeight w:val="397"/>
        </w:trPr>
        <w:tc>
          <w:tcPr>
            <w:tcW w:w="3060" w:type="dxa"/>
          </w:tcPr>
          <w:p w:rsidR="00FB0156" w:rsidRPr="009C2E9F" w:rsidRDefault="00FB0156" w:rsidP="002072EB">
            <w:pPr>
              <w:spacing w:line="320" w:lineRule="exact"/>
              <w:ind w:left="165" w:right="-110" w:hanging="165"/>
              <w:rPr>
                <w:rFonts w:ascii="Arial" w:hAnsi="Arial" w:cs="Arial"/>
                <w:sz w:val="20"/>
                <w:szCs w:val="20"/>
              </w:rPr>
            </w:pPr>
            <w:r>
              <w:rPr>
                <w:rFonts w:ascii="Arial" w:hAnsi="Arial" w:cs="Arial"/>
                <w:sz w:val="20"/>
                <w:szCs w:val="20"/>
              </w:rPr>
              <w:t>Interim dividends for 2019</w:t>
            </w:r>
          </w:p>
        </w:tc>
        <w:tc>
          <w:tcPr>
            <w:tcW w:w="2880" w:type="dxa"/>
          </w:tcPr>
          <w:p w:rsidR="00FB0156" w:rsidRPr="009C2E9F" w:rsidRDefault="00A81726" w:rsidP="002072EB">
            <w:pPr>
              <w:spacing w:line="320" w:lineRule="exact"/>
              <w:ind w:left="165" w:right="-110" w:hanging="165"/>
              <w:rPr>
                <w:rFonts w:ascii="Arial" w:hAnsi="Arial" w:cs="Arial"/>
                <w:sz w:val="20"/>
                <w:szCs w:val="20"/>
              </w:rPr>
            </w:pPr>
            <w:r>
              <w:rPr>
                <w:rFonts w:ascii="Arial" w:hAnsi="Arial" w:cs="Arial"/>
                <w:sz w:val="20"/>
                <w:szCs w:val="20"/>
              </w:rPr>
              <w:t>Extraordinary</w:t>
            </w:r>
            <w:r w:rsidR="00FB0156">
              <w:rPr>
                <w:rFonts w:ascii="Arial" w:hAnsi="Arial" w:cs="Arial"/>
                <w:sz w:val="20"/>
                <w:szCs w:val="20"/>
              </w:rPr>
              <w:t xml:space="preserve"> General Meeting of the shareholders on                 18 September 2019</w:t>
            </w:r>
          </w:p>
        </w:tc>
        <w:tc>
          <w:tcPr>
            <w:tcW w:w="1621" w:type="dxa"/>
          </w:tcPr>
          <w:p w:rsidR="00FB0156" w:rsidRPr="009C2E9F" w:rsidRDefault="00FB0156" w:rsidP="002072EB">
            <w:pPr>
              <w:tabs>
                <w:tab w:val="decimal" w:pos="1332"/>
              </w:tabs>
              <w:spacing w:line="320" w:lineRule="exact"/>
              <w:jc w:val="thaiDistribute"/>
              <w:rPr>
                <w:rFonts w:ascii="Arial" w:hAnsi="Arial" w:cs="Arial"/>
                <w:spacing w:val="-4"/>
                <w:sz w:val="20"/>
                <w:szCs w:val="20"/>
              </w:rPr>
            </w:pPr>
            <w:r>
              <w:rPr>
                <w:rFonts w:ascii="Arial" w:hAnsi="Arial" w:cs="Arial"/>
                <w:spacing w:val="-4"/>
                <w:sz w:val="20"/>
                <w:szCs w:val="20"/>
              </w:rPr>
              <w:t>19</w:t>
            </w:r>
          </w:p>
        </w:tc>
        <w:tc>
          <w:tcPr>
            <w:tcW w:w="1621" w:type="dxa"/>
          </w:tcPr>
          <w:p w:rsidR="00FB0156" w:rsidRPr="009C2E9F" w:rsidRDefault="00FB0156" w:rsidP="00805D53">
            <w:pPr>
              <w:tabs>
                <w:tab w:val="decimal" w:pos="882"/>
              </w:tabs>
              <w:spacing w:line="320" w:lineRule="exact"/>
              <w:jc w:val="right"/>
              <w:rPr>
                <w:rFonts w:ascii="Arial" w:hAnsi="Arial" w:cs="Arial"/>
                <w:spacing w:val="-4"/>
                <w:sz w:val="20"/>
                <w:szCs w:val="20"/>
              </w:rPr>
            </w:pPr>
            <w:r>
              <w:rPr>
                <w:rFonts w:ascii="Arial" w:hAnsi="Arial" w:cs="Arial"/>
                <w:spacing w:val="-4"/>
                <w:sz w:val="20"/>
                <w:szCs w:val="20"/>
              </w:rPr>
              <w:t>0.02608</w:t>
            </w:r>
          </w:p>
        </w:tc>
      </w:tr>
      <w:tr w:rsidR="00FB0156" w:rsidRPr="009C2E9F" w:rsidTr="00BD5441">
        <w:trPr>
          <w:trHeight w:val="397"/>
        </w:trPr>
        <w:tc>
          <w:tcPr>
            <w:tcW w:w="3060" w:type="dxa"/>
          </w:tcPr>
          <w:p w:rsidR="00FB0156" w:rsidRPr="009C2E9F" w:rsidRDefault="00FB0156" w:rsidP="002072EB">
            <w:pPr>
              <w:spacing w:line="320" w:lineRule="exact"/>
              <w:ind w:left="165" w:right="-110" w:hanging="165"/>
              <w:rPr>
                <w:rFonts w:ascii="Arial" w:hAnsi="Arial" w:cs="Arial"/>
                <w:sz w:val="20"/>
                <w:szCs w:val="20"/>
              </w:rPr>
            </w:pPr>
            <w:r>
              <w:rPr>
                <w:rFonts w:ascii="Arial" w:hAnsi="Arial" w:cs="Arial"/>
                <w:sz w:val="20"/>
                <w:szCs w:val="20"/>
              </w:rPr>
              <w:t>Interim stock dividend for 2019</w:t>
            </w:r>
          </w:p>
        </w:tc>
        <w:tc>
          <w:tcPr>
            <w:tcW w:w="2880" w:type="dxa"/>
          </w:tcPr>
          <w:p w:rsidR="00FB0156" w:rsidRPr="009C2E9F" w:rsidRDefault="00A81726" w:rsidP="002072EB">
            <w:pPr>
              <w:spacing w:line="320" w:lineRule="exact"/>
              <w:ind w:left="165" w:right="-110" w:hanging="165"/>
              <w:rPr>
                <w:rFonts w:ascii="Arial" w:hAnsi="Arial" w:cs="Arial"/>
                <w:sz w:val="20"/>
                <w:szCs w:val="20"/>
              </w:rPr>
            </w:pPr>
            <w:r>
              <w:rPr>
                <w:rFonts w:ascii="Arial" w:hAnsi="Arial" w:cs="Arial"/>
                <w:sz w:val="20"/>
                <w:szCs w:val="20"/>
              </w:rPr>
              <w:t xml:space="preserve">Extraordinary </w:t>
            </w:r>
            <w:r w:rsidR="00FB0156">
              <w:rPr>
                <w:rFonts w:ascii="Arial" w:hAnsi="Arial" w:cs="Arial"/>
                <w:sz w:val="20"/>
                <w:szCs w:val="20"/>
              </w:rPr>
              <w:t>General Meeting of the shareholders on                 18 September 2019</w:t>
            </w:r>
          </w:p>
        </w:tc>
        <w:tc>
          <w:tcPr>
            <w:tcW w:w="1621" w:type="dxa"/>
          </w:tcPr>
          <w:p w:rsidR="00FB0156" w:rsidRPr="009C2E9F" w:rsidRDefault="00FB0156" w:rsidP="002072EB">
            <w:pPr>
              <w:tabs>
                <w:tab w:val="decimal" w:pos="1332"/>
              </w:tabs>
              <w:spacing w:line="320" w:lineRule="exact"/>
              <w:jc w:val="thaiDistribute"/>
              <w:rPr>
                <w:rFonts w:ascii="Arial" w:hAnsi="Arial" w:cs="Arial"/>
                <w:spacing w:val="-4"/>
                <w:sz w:val="20"/>
                <w:szCs w:val="20"/>
              </w:rPr>
            </w:pPr>
            <w:r>
              <w:rPr>
                <w:rFonts w:ascii="Arial" w:hAnsi="Arial" w:cs="Arial"/>
                <w:spacing w:val="-4"/>
                <w:sz w:val="20"/>
                <w:szCs w:val="20"/>
              </w:rPr>
              <w:t>172</w:t>
            </w:r>
          </w:p>
        </w:tc>
        <w:tc>
          <w:tcPr>
            <w:tcW w:w="1621" w:type="dxa"/>
          </w:tcPr>
          <w:p w:rsidR="00FB0156" w:rsidRPr="009C2E9F" w:rsidRDefault="00FB0156" w:rsidP="00805D53">
            <w:pPr>
              <w:tabs>
                <w:tab w:val="decimal" w:pos="882"/>
              </w:tabs>
              <w:spacing w:line="320" w:lineRule="exact"/>
              <w:jc w:val="right"/>
              <w:rPr>
                <w:rFonts w:ascii="Arial" w:hAnsi="Arial" w:cs="Arial"/>
                <w:spacing w:val="-4"/>
                <w:sz w:val="20"/>
                <w:szCs w:val="20"/>
              </w:rPr>
            </w:pPr>
            <w:r>
              <w:rPr>
                <w:rFonts w:ascii="Arial" w:hAnsi="Arial" w:cs="Arial"/>
                <w:spacing w:val="-4"/>
                <w:sz w:val="20"/>
                <w:szCs w:val="20"/>
              </w:rPr>
              <w:t>0.23474</w:t>
            </w:r>
          </w:p>
        </w:tc>
      </w:tr>
      <w:tr w:rsidR="00FB0156" w:rsidRPr="009C2E9F" w:rsidTr="003E04A4">
        <w:trPr>
          <w:trHeight w:val="397"/>
        </w:trPr>
        <w:tc>
          <w:tcPr>
            <w:tcW w:w="3060" w:type="dxa"/>
          </w:tcPr>
          <w:p w:rsidR="00FB0156" w:rsidRPr="009C2E9F" w:rsidRDefault="00FB0156" w:rsidP="002072EB">
            <w:pPr>
              <w:spacing w:line="320" w:lineRule="exact"/>
              <w:ind w:left="165" w:right="-110" w:hanging="165"/>
              <w:rPr>
                <w:rFonts w:ascii="Arial" w:hAnsi="Arial" w:cs="Arial"/>
                <w:sz w:val="20"/>
                <w:szCs w:val="20"/>
              </w:rPr>
            </w:pPr>
            <w:r w:rsidRPr="009C2E9F">
              <w:rPr>
                <w:rFonts w:ascii="Arial" w:hAnsi="Arial" w:cs="Arial"/>
                <w:sz w:val="20"/>
                <w:szCs w:val="20"/>
              </w:rPr>
              <w:t xml:space="preserve">Total dividend for </w:t>
            </w:r>
            <w:r>
              <w:rPr>
                <w:rFonts w:ascii="Arial" w:hAnsi="Arial" w:cs="Arial"/>
                <w:sz w:val="20"/>
                <w:szCs w:val="20"/>
              </w:rPr>
              <w:t>2019</w:t>
            </w:r>
          </w:p>
        </w:tc>
        <w:tc>
          <w:tcPr>
            <w:tcW w:w="2880" w:type="dxa"/>
          </w:tcPr>
          <w:p w:rsidR="00FB0156" w:rsidRPr="009C2E9F" w:rsidRDefault="00FB0156" w:rsidP="002072EB">
            <w:pPr>
              <w:tabs>
                <w:tab w:val="left" w:pos="378"/>
              </w:tabs>
              <w:spacing w:line="320" w:lineRule="exact"/>
              <w:ind w:left="165" w:right="-110" w:hanging="165"/>
              <w:rPr>
                <w:rFonts w:ascii="Arial" w:hAnsi="Arial" w:cs="Arial"/>
                <w:sz w:val="20"/>
                <w:szCs w:val="20"/>
              </w:rPr>
            </w:pPr>
          </w:p>
        </w:tc>
        <w:tc>
          <w:tcPr>
            <w:tcW w:w="1621" w:type="dxa"/>
            <w:vAlign w:val="bottom"/>
          </w:tcPr>
          <w:p w:rsidR="00FB0156" w:rsidRPr="009C2E9F" w:rsidRDefault="00FB0156" w:rsidP="002072EB">
            <w:pPr>
              <w:pBdr>
                <w:top w:val="single" w:sz="4" w:space="1" w:color="auto"/>
                <w:bottom w:val="double" w:sz="4" w:space="1" w:color="auto"/>
              </w:pBdr>
              <w:tabs>
                <w:tab w:val="decimal" w:pos="1332"/>
              </w:tabs>
              <w:spacing w:line="320" w:lineRule="exact"/>
              <w:jc w:val="thaiDistribute"/>
              <w:rPr>
                <w:rFonts w:ascii="Arial" w:hAnsi="Arial" w:cs="Arial"/>
                <w:spacing w:val="-4"/>
                <w:sz w:val="20"/>
                <w:szCs w:val="20"/>
              </w:rPr>
            </w:pPr>
            <w:r>
              <w:rPr>
                <w:rFonts w:ascii="Arial" w:hAnsi="Arial" w:cs="Arial"/>
                <w:spacing w:val="-4"/>
                <w:sz w:val="20"/>
                <w:szCs w:val="20"/>
              </w:rPr>
              <w:t>191</w:t>
            </w:r>
          </w:p>
        </w:tc>
        <w:tc>
          <w:tcPr>
            <w:tcW w:w="1621" w:type="dxa"/>
            <w:vAlign w:val="bottom"/>
          </w:tcPr>
          <w:p w:rsidR="00FB0156" w:rsidRPr="009C2E9F" w:rsidRDefault="00FB0156" w:rsidP="00805D53">
            <w:pPr>
              <w:pBdr>
                <w:top w:val="single" w:sz="4" w:space="1" w:color="auto"/>
                <w:bottom w:val="double" w:sz="4" w:space="1" w:color="auto"/>
              </w:pBdr>
              <w:tabs>
                <w:tab w:val="decimal" w:pos="882"/>
              </w:tabs>
              <w:spacing w:line="320" w:lineRule="exact"/>
              <w:jc w:val="right"/>
              <w:rPr>
                <w:rFonts w:ascii="Arial" w:hAnsi="Arial" w:cs="Arial"/>
                <w:spacing w:val="-4"/>
                <w:sz w:val="20"/>
                <w:szCs w:val="20"/>
              </w:rPr>
            </w:pPr>
            <w:r>
              <w:rPr>
                <w:rFonts w:ascii="Arial" w:hAnsi="Arial" w:cs="Arial"/>
                <w:spacing w:val="-4"/>
                <w:sz w:val="20"/>
                <w:szCs w:val="20"/>
              </w:rPr>
              <w:t>0.26082</w:t>
            </w:r>
          </w:p>
        </w:tc>
      </w:tr>
    </w:tbl>
    <w:p w:rsidR="00BE21A4" w:rsidRPr="000143FF" w:rsidRDefault="003E04A4" w:rsidP="00BE21A4">
      <w:pPr>
        <w:tabs>
          <w:tab w:val="left" w:pos="540"/>
          <w:tab w:val="left" w:pos="2160"/>
          <w:tab w:val="right" w:pos="7200"/>
          <w:tab w:val="right" w:pos="8540"/>
        </w:tabs>
        <w:overflowPunct/>
        <w:autoSpaceDE/>
        <w:autoSpaceDN/>
        <w:adjustRightInd/>
        <w:spacing w:before="240" w:after="120" w:line="380" w:lineRule="exact"/>
        <w:ind w:left="907" w:right="-43" w:hanging="907"/>
        <w:jc w:val="thaiDistribute"/>
        <w:textAlignment w:val="auto"/>
        <w:rPr>
          <w:rFonts w:ascii="Arial" w:eastAsiaTheme="minorHAnsi" w:hAnsi="Arial" w:cstheme="minorBidi"/>
          <w:b/>
          <w:bCs/>
          <w:sz w:val="22"/>
          <w:szCs w:val="22"/>
        </w:rPr>
      </w:pPr>
      <w:r>
        <w:rPr>
          <w:rFonts w:ascii="Arial" w:eastAsiaTheme="minorHAnsi" w:hAnsi="Arial" w:cstheme="minorBidi"/>
          <w:b/>
          <w:bCs/>
          <w:sz w:val="22"/>
          <w:szCs w:val="22"/>
        </w:rPr>
        <w:t>56</w:t>
      </w:r>
      <w:r w:rsidR="00BE21A4" w:rsidRPr="000143FF">
        <w:rPr>
          <w:rFonts w:ascii="Arial" w:eastAsiaTheme="minorHAnsi" w:hAnsi="Arial" w:cstheme="minorBidi"/>
          <w:b/>
          <w:bCs/>
          <w:sz w:val="22"/>
          <w:szCs w:val="22"/>
        </w:rPr>
        <w:t>.</w:t>
      </w:r>
      <w:r w:rsidR="00BE21A4" w:rsidRPr="000143FF">
        <w:rPr>
          <w:rFonts w:ascii="Arial" w:eastAsiaTheme="minorHAnsi" w:hAnsi="Arial" w:cstheme="minorBidi"/>
          <w:b/>
          <w:bCs/>
          <w:sz w:val="22"/>
          <w:szCs w:val="22"/>
        </w:rPr>
        <w:tab/>
        <w:t>Contribution to the General Insurance Fund</w:t>
      </w:r>
    </w:p>
    <w:p w:rsidR="00BE21A4" w:rsidRPr="000143FF" w:rsidRDefault="00BE21A4" w:rsidP="00BE21A4">
      <w:pPr>
        <w:tabs>
          <w:tab w:val="left" w:pos="900"/>
          <w:tab w:val="right" w:pos="5130"/>
          <w:tab w:val="right" w:pos="5850"/>
          <w:tab w:val="right" w:pos="7380"/>
          <w:tab w:val="left" w:pos="7560"/>
          <w:tab w:val="right" w:pos="8640"/>
        </w:tabs>
        <w:overflowPunct/>
        <w:autoSpaceDE/>
        <w:autoSpaceDN/>
        <w:adjustRightInd/>
        <w:spacing w:after="160" w:line="380" w:lineRule="exact"/>
        <w:ind w:left="360" w:hanging="360"/>
        <w:jc w:val="right"/>
        <w:textAlignment w:val="auto"/>
        <w:rPr>
          <w:rFonts w:ascii="Arial" w:eastAsiaTheme="minorHAnsi" w:hAnsi="Arial" w:cs="Arial"/>
          <w:sz w:val="20"/>
          <w:szCs w:val="20"/>
        </w:rPr>
      </w:pPr>
      <w:r w:rsidRPr="000143FF">
        <w:rPr>
          <w:rFonts w:ascii="Arial" w:eastAsiaTheme="minorHAnsi" w:hAnsi="Arial" w:cs="Arial"/>
          <w:b/>
          <w:bCs/>
          <w:sz w:val="20"/>
          <w:szCs w:val="20"/>
        </w:rPr>
        <w:t xml:space="preserve"> </w:t>
      </w:r>
      <w:r w:rsidRPr="000143FF">
        <w:rPr>
          <w:rFonts w:ascii="Arial" w:eastAsiaTheme="minorHAnsi" w:hAnsi="Arial" w:cs="Arial"/>
          <w:sz w:val="20"/>
          <w:szCs w:val="20"/>
        </w:rPr>
        <w:t>(Unit: Thousand Baht)</w:t>
      </w:r>
    </w:p>
    <w:tbl>
      <w:tblPr>
        <w:tblW w:w="9090" w:type="dxa"/>
        <w:tblInd w:w="558" w:type="dxa"/>
        <w:tblLayout w:type="fixed"/>
        <w:tblLook w:val="0000" w:firstRow="0" w:lastRow="0" w:firstColumn="0" w:lastColumn="0" w:noHBand="0" w:noVBand="0"/>
      </w:tblPr>
      <w:tblGrid>
        <w:gridCol w:w="5670"/>
        <w:gridCol w:w="1710"/>
        <w:gridCol w:w="1710"/>
      </w:tblGrid>
      <w:tr w:rsidR="00BE21A4" w:rsidRPr="000143FF" w:rsidTr="00A813DF">
        <w:tc>
          <w:tcPr>
            <w:tcW w:w="5670" w:type="dxa"/>
          </w:tcPr>
          <w:p w:rsidR="00BE21A4" w:rsidRPr="000143FF"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rsidR="00BE21A4" w:rsidRPr="000143FF"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cs/>
              </w:rPr>
            </w:pPr>
            <w:r w:rsidRPr="000143FF">
              <w:rPr>
                <w:rFonts w:ascii="Arial" w:eastAsiaTheme="minorHAnsi" w:hAnsi="Arial" w:cs="Arial"/>
                <w:sz w:val="20"/>
                <w:szCs w:val="20"/>
              </w:rPr>
              <w:t>Consolidated financial statements</w:t>
            </w:r>
          </w:p>
        </w:tc>
      </w:tr>
      <w:tr w:rsidR="00BE21A4" w:rsidRPr="000143FF" w:rsidTr="00A813DF">
        <w:tc>
          <w:tcPr>
            <w:tcW w:w="5670" w:type="dxa"/>
          </w:tcPr>
          <w:p w:rsidR="00BE21A4" w:rsidRPr="000143FF"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rsidR="00BE21A4" w:rsidRPr="000143FF"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0143FF">
              <w:rPr>
                <w:rFonts w:ascii="Arial" w:eastAsiaTheme="minorHAnsi" w:hAnsi="Arial" w:cs="Arial"/>
                <w:sz w:val="20"/>
                <w:szCs w:val="20"/>
              </w:rPr>
              <w:t>For the years ended 31 December</w:t>
            </w:r>
          </w:p>
        </w:tc>
      </w:tr>
      <w:tr w:rsidR="00BE21A4" w:rsidRPr="000143FF" w:rsidTr="00A813DF">
        <w:tc>
          <w:tcPr>
            <w:tcW w:w="5670" w:type="dxa"/>
          </w:tcPr>
          <w:p w:rsidR="00BE21A4" w:rsidRPr="000143FF"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1710" w:type="dxa"/>
            <w:vAlign w:val="bottom"/>
          </w:tcPr>
          <w:p w:rsidR="00BE21A4" w:rsidRPr="000143FF"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0143FF">
              <w:rPr>
                <w:rFonts w:ascii="Arial" w:eastAsiaTheme="minorHAnsi" w:hAnsi="Arial" w:cs="Arial"/>
                <w:sz w:val="20"/>
                <w:szCs w:val="20"/>
              </w:rPr>
              <w:t>20</w:t>
            </w:r>
            <w:r w:rsidR="00A813DF">
              <w:rPr>
                <w:rFonts w:ascii="Arial" w:eastAsiaTheme="minorHAnsi" w:hAnsi="Arial" w:cs="Arial"/>
                <w:sz w:val="20"/>
                <w:szCs w:val="20"/>
              </w:rPr>
              <w:t>20</w:t>
            </w:r>
          </w:p>
        </w:tc>
        <w:tc>
          <w:tcPr>
            <w:tcW w:w="1710" w:type="dxa"/>
            <w:vAlign w:val="bottom"/>
          </w:tcPr>
          <w:p w:rsidR="00BE21A4" w:rsidRPr="000143FF"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0143FF">
              <w:rPr>
                <w:rFonts w:ascii="Arial" w:eastAsiaTheme="minorHAnsi" w:hAnsi="Arial" w:cs="Arial"/>
                <w:sz w:val="20"/>
                <w:szCs w:val="20"/>
              </w:rPr>
              <w:t>201</w:t>
            </w:r>
            <w:r w:rsidR="00A813DF">
              <w:rPr>
                <w:rFonts w:ascii="Arial" w:eastAsiaTheme="minorHAnsi" w:hAnsi="Arial" w:cs="Arial"/>
                <w:sz w:val="20"/>
                <w:szCs w:val="20"/>
              </w:rPr>
              <w:t>9</w:t>
            </w:r>
          </w:p>
        </w:tc>
      </w:tr>
      <w:tr w:rsidR="00BD5441" w:rsidRPr="000143FF" w:rsidTr="00A813DF">
        <w:tc>
          <w:tcPr>
            <w:tcW w:w="5670" w:type="dxa"/>
          </w:tcPr>
          <w:p w:rsidR="00BD5441" w:rsidRPr="000143FF" w:rsidRDefault="00BD5441" w:rsidP="00BD5441">
            <w:pPr>
              <w:tabs>
                <w:tab w:val="left" w:pos="900"/>
                <w:tab w:val="left" w:pos="2880"/>
              </w:tabs>
              <w:overflowPunct/>
              <w:autoSpaceDE/>
              <w:autoSpaceDN/>
              <w:adjustRightInd/>
              <w:spacing w:line="380" w:lineRule="exact"/>
              <w:ind w:left="162" w:hanging="162"/>
              <w:textAlignment w:val="auto"/>
              <w:rPr>
                <w:rFonts w:ascii="Arial" w:eastAsiaTheme="minorHAnsi" w:hAnsi="Arial" w:cs="Arial"/>
                <w:sz w:val="20"/>
                <w:szCs w:val="20"/>
                <w:cs/>
              </w:rPr>
            </w:pPr>
            <w:r w:rsidRPr="000143FF">
              <w:rPr>
                <w:rFonts w:ascii="Arial" w:eastAsiaTheme="minorHAnsi" w:hAnsi="Arial" w:cs="Arial"/>
                <w:sz w:val="20"/>
                <w:szCs w:val="20"/>
              </w:rPr>
              <w:t>Accumulated contribution at the beginning of the year</w:t>
            </w:r>
          </w:p>
        </w:tc>
        <w:tc>
          <w:tcPr>
            <w:tcW w:w="1710" w:type="dxa"/>
            <w:vAlign w:val="bottom"/>
          </w:tcPr>
          <w:p w:rsidR="00BD5441" w:rsidRPr="00BD5441" w:rsidRDefault="00BD5441" w:rsidP="00BD5441">
            <w:pPr>
              <w:tabs>
                <w:tab w:val="decimal" w:pos="1335"/>
              </w:tabs>
              <w:overflowPunct/>
              <w:autoSpaceDE/>
              <w:autoSpaceDN/>
              <w:adjustRightInd/>
              <w:spacing w:line="380" w:lineRule="exact"/>
              <w:textAlignment w:val="auto"/>
              <w:rPr>
                <w:rFonts w:ascii="Arial" w:eastAsiaTheme="minorHAnsi" w:hAnsi="Arial" w:cs="Arial"/>
                <w:sz w:val="20"/>
                <w:szCs w:val="20"/>
              </w:rPr>
            </w:pPr>
            <w:r w:rsidRPr="00BD5441">
              <w:rPr>
                <w:rFonts w:ascii="Arial" w:eastAsiaTheme="minorHAnsi" w:hAnsi="Arial" w:cs="Arial"/>
                <w:sz w:val="20"/>
                <w:szCs w:val="20"/>
              </w:rPr>
              <w:t>5,354</w:t>
            </w:r>
          </w:p>
        </w:tc>
        <w:tc>
          <w:tcPr>
            <w:tcW w:w="1710" w:type="dxa"/>
            <w:vAlign w:val="bottom"/>
          </w:tcPr>
          <w:p w:rsidR="00BD5441" w:rsidRPr="0095282E" w:rsidRDefault="00BD5441" w:rsidP="00BD5441">
            <w:pPr>
              <w:tabs>
                <w:tab w:val="decimal" w:pos="1335"/>
              </w:tabs>
              <w:overflowPunct/>
              <w:autoSpaceDE/>
              <w:autoSpaceDN/>
              <w:adjustRightInd/>
              <w:spacing w:line="380" w:lineRule="exact"/>
              <w:textAlignment w:val="auto"/>
              <w:rPr>
                <w:rFonts w:ascii="Arial" w:eastAsiaTheme="minorHAnsi" w:hAnsi="Arial" w:cs="Arial"/>
                <w:sz w:val="20"/>
                <w:szCs w:val="20"/>
              </w:rPr>
            </w:pPr>
            <w:r w:rsidRPr="0095282E">
              <w:rPr>
                <w:rFonts w:ascii="Arial" w:eastAsiaTheme="minorHAnsi" w:hAnsi="Arial" w:cs="Arial"/>
                <w:sz w:val="20"/>
                <w:szCs w:val="20"/>
              </w:rPr>
              <w:t>4,384</w:t>
            </w:r>
          </w:p>
        </w:tc>
      </w:tr>
      <w:tr w:rsidR="00BD5441" w:rsidRPr="000143FF" w:rsidTr="00A813DF">
        <w:tc>
          <w:tcPr>
            <w:tcW w:w="5670" w:type="dxa"/>
          </w:tcPr>
          <w:p w:rsidR="00BD5441" w:rsidRPr="000143FF" w:rsidRDefault="00BD5441" w:rsidP="00BD5441">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0143FF">
              <w:rPr>
                <w:rFonts w:ascii="Arial" w:eastAsiaTheme="minorHAnsi" w:hAnsi="Arial" w:cs="Arial"/>
                <w:sz w:val="20"/>
                <w:szCs w:val="20"/>
              </w:rPr>
              <w:t>Contribution during the year</w:t>
            </w:r>
          </w:p>
        </w:tc>
        <w:tc>
          <w:tcPr>
            <w:tcW w:w="1710" w:type="dxa"/>
            <w:vAlign w:val="bottom"/>
          </w:tcPr>
          <w:p w:rsidR="00BD5441" w:rsidRPr="00BD5441" w:rsidRDefault="00BD5441" w:rsidP="00BD5441">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BD5441">
              <w:rPr>
                <w:rFonts w:ascii="Arial" w:eastAsiaTheme="minorHAnsi" w:hAnsi="Arial" w:cs="Arial"/>
                <w:sz w:val="20"/>
                <w:szCs w:val="20"/>
              </w:rPr>
              <w:t>871</w:t>
            </w:r>
          </w:p>
        </w:tc>
        <w:tc>
          <w:tcPr>
            <w:tcW w:w="1710" w:type="dxa"/>
            <w:vAlign w:val="bottom"/>
          </w:tcPr>
          <w:p w:rsidR="00BD5441" w:rsidRPr="0095282E" w:rsidRDefault="00BD5441" w:rsidP="00BD5441">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95282E">
              <w:rPr>
                <w:rFonts w:ascii="Arial" w:eastAsiaTheme="minorHAnsi" w:hAnsi="Arial" w:cs="Arial"/>
                <w:sz w:val="20"/>
                <w:szCs w:val="20"/>
              </w:rPr>
              <w:t>970</w:t>
            </w:r>
          </w:p>
        </w:tc>
      </w:tr>
      <w:tr w:rsidR="00BD5441" w:rsidRPr="000143FF" w:rsidTr="00A813DF">
        <w:tc>
          <w:tcPr>
            <w:tcW w:w="5670" w:type="dxa"/>
          </w:tcPr>
          <w:p w:rsidR="00BD5441" w:rsidRPr="000143FF" w:rsidRDefault="00BD5441" w:rsidP="00BD5441">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0143FF">
              <w:rPr>
                <w:rFonts w:ascii="Arial" w:eastAsiaTheme="minorHAnsi" w:hAnsi="Arial" w:cs="Arial"/>
                <w:sz w:val="20"/>
                <w:szCs w:val="20"/>
              </w:rPr>
              <w:t>Accumulated contribution at the end of the year</w:t>
            </w:r>
          </w:p>
        </w:tc>
        <w:tc>
          <w:tcPr>
            <w:tcW w:w="1710" w:type="dxa"/>
            <w:vAlign w:val="bottom"/>
          </w:tcPr>
          <w:p w:rsidR="00BD5441" w:rsidRPr="00BD5441" w:rsidRDefault="00BD5441" w:rsidP="00BD5441">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BD5441">
              <w:rPr>
                <w:rFonts w:ascii="Arial" w:eastAsiaTheme="minorHAnsi" w:hAnsi="Arial" w:cs="Arial"/>
                <w:sz w:val="20"/>
                <w:szCs w:val="20"/>
              </w:rPr>
              <w:t>6,225</w:t>
            </w:r>
          </w:p>
        </w:tc>
        <w:tc>
          <w:tcPr>
            <w:tcW w:w="1710" w:type="dxa"/>
            <w:vAlign w:val="bottom"/>
          </w:tcPr>
          <w:p w:rsidR="00BD5441" w:rsidRPr="0095282E" w:rsidRDefault="00BD5441" w:rsidP="00BD5441">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95282E">
              <w:rPr>
                <w:rFonts w:ascii="Arial" w:eastAsiaTheme="minorHAnsi" w:hAnsi="Arial" w:cs="Arial"/>
                <w:sz w:val="20"/>
                <w:szCs w:val="20"/>
              </w:rPr>
              <w:t>5,354</w:t>
            </w:r>
          </w:p>
        </w:tc>
      </w:tr>
    </w:tbl>
    <w:p w:rsidR="00825744" w:rsidRPr="00E4371C" w:rsidRDefault="00BC573C" w:rsidP="006A08F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3E04A4">
        <w:rPr>
          <w:rFonts w:ascii="Arial" w:hAnsi="Arial" w:cs="Arial"/>
          <w:b/>
          <w:bCs/>
          <w:sz w:val="22"/>
          <w:szCs w:val="22"/>
        </w:rPr>
        <w:t>7</w:t>
      </w:r>
      <w:r w:rsidR="00825744" w:rsidRPr="00E4371C">
        <w:rPr>
          <w:rFonts w:ascii="Arial" w:hAnsi="Arial" w:cs="Arial"/>
          <w:b/>
          <w:bCs/>
          <w:sz w:val="22"/>
          <w:szCs w:val="22"/>
        </w:rPr>
        <w:t>.</w:t>
      </w:r>
      <w:r w:rsidR="00825744" w:rsidRPr="00E4371C">
        <w:rPr>
          <w:rFonts w:ascii="Arial" w:hAnsi="Arial" w:cs="Arial"/>
          <w:b/>
          <w:bCs/>
          <w:sz w:val="22"/>
          <w:szCs w:val="22"/>
        </w:rPr>
        <w:tab/>
        <w:t>Commitments and contingent liabilities</w:t>
      </w:r>
    </w:p>
    <w:p w:rsidR="00825744" w:rsidRPr="00E4371C" w:rsidRDefault="00BC573C"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3E04A4">
        <w:rPr>
          <w:rFonts w:ascii="Arial" w:hAnsi="Arial" w:cs="Arial"/>
          <w:b/>
          <w:bCs/>
          <w:sz w:val="22"/>
          <w:szCs w:val="22"/>
        </w:rPr>
        <w:t>7</w:t>
      </w:r>
      <w:r w:rsidR="00825744" w:rsidRPr="00E4371C">
        <w:rPr>
          <w:rFonts w:ascii="Arial" w:hAnsi="Arial" w:cs="Arial"/>
          <w:b/>
          <w:bCs/>
          <w:sz w:val="22"/>
          <w:szCs w:val="22"/>
        </w:rPr>
        <w:t>.1</w:t>
      </w:r>
      <w:r w:rsidR="00825744" w:rsidRPr="00E4371C">
        <w:rPr>
          <w:rFonts w:ascii="Arial" w:hAnsi="Arial" w:cs="Arial"/>
          <w:b/>
          <w:bCs/>
          <w:sz w:val="22"/>
          <w:szCs w:val="22"/>
        </w:rPr>
        <w:tab/>
        <w:t>Capital commitments</w:t>
      </w:r>
    </w:p>
    <w:p w:rsidR="00794475" w:rsidRDefault="00233F2C" w:rsidP="000C105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t>As at 31 December 20</w:t>
      </w:r>
      <w:r w:rsidR="00A813DF">
        <w:rPr>
          <w:rFonts w:ascii="Arial" w:hAnsi="Arial"/>
          <w:sz w:val="22"/>
          <w:szCs w:val="22"/>
        </w:rPr>
        <w:t>20</w:t>
      </w:r>
      <w:r w:rsidR="00794475" w:rsidRPr="00E4371C">
        <w:rPr>
          <w:rFonts w:ascii="Arial" w:hAnsi="Arial"/>
          <w:sz w:val="22"/>
          <w:szCs w:val="22"/>
        </w:rPr>
        <w:t xml:space="preserve"> and 201</w:t>
      </w:r>
      <w:r w:rsidR="00A813DF">
        <w:rPr>
          <w:rFonts w:ascii="Arial" w:hAnsi="Arial"/>
          <w:sz w:val="22"/>
          <w:szCs w:val="22"/>
        </w:rPr>
        <w:t>9</w:t>
      </w:r>
      <w:r w:rsidR="00794475" w:rsidRPr="00E4371C">
        <w:rPr>
          <w:rFonts w:ascii="Arial" w:hAnsi="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r w:rsidR="00794475" w:rsidRPr="00E4371C">
        <w:rPr>
          <w:rFonts w:ascii="Arial" w:hAnsi="Arial"/>
          <w:sz w:val="22"/>
          <w:szCs w:val="22"/>
        </w:rPr>
        <w:t xml:space="preserve">had </w:t>
      </w:r>
      <w:r w:rsidR="009F062E">
        <w:rPr>
          <w:rFonts w:ascii="Arial" w:hAnsi="Arial"/>
          <w:sz w:val="22"/>
          <w:szCs w:val="22"/>
        </w:rPr>
        <w:t xml:space="preserve">capital </w:t>
      </w:r>
      <w:r w:rsidR="00794475" w:rsidRPr="00E4371C">
        <w:rPr>
          <w:rFonts w:ascii="Arial" w:hAnsi="Arial"/>
          <w:sz w:val="22"/>
          <w:szCs w:val="22"/>
        </w:rPr>
        <w:t>commitments under the following agreements:</w:t>
      </w:r>
    </w:p>
    <w:p w:rsidR="000C105B" w:rsidRPr="002437D7" w:rsidRDefault="000C105B" w:rsidP="000C105B">
      <w:pPr>
        <w:tabs>
          <w:tab w:val="left" w:pos="900"/>
          <w:tab w:val="right" w:pos="5130"/>
          <w:tab w:val="right" w:pos="5850"/>
          <w:tab w:val="right" w:pos="7380"/>
          <w:tab w:val="left" w:pos="7560"/>
          <w:tab w:val="right" w:pos="8640"/>
        </w:tabs>
        <w:overflowPunct/>
        <w:autoSpaceDE/>
        <w:autoSpaceDN/>
        <w:adjustRightInd/>
        <w:spacing w:after="160" w:line="380" w:lineRule="exact"/>
        <w:ind w:left="360" w:right="-43" w:hanging="360"/>
        <w:jc w:val="right"/>
        <w:textAlignment w:val="auto"/>
        <w:rPr>
          <w:rFonts w:ascii="Arial" w:eastAsiaTheme="minorHAnsi" w:hAnsi="Arial" w:cs="Arial"/>
          <w:sz w:val="18"/>
          <w:szCs w:val="18"/>
        </w:rPr>
      </w:pPr>
      <w:r w:rsidRPr="002437D7">
        <w:rPr>
          <w:rFonts w:ascii="Arial" w:eastAsiaTheme="minorHAnsi" w:hAnsi="Arial" w:cs="Arial"/>
          <w:sz w:val="18"/>
          <w:szCs w:val="18"/>
        </w:rPr>
        <w:t xml:space="preserve">(Unit: </w:t>
      </w:r>
      <w:r w:rsidR="00256201">
        <w:rPr>
          <w:rFonts w:ascii="Arial" w:eastAsiaTheme="minorHAnsi" w:hAnsi="Arial" w:cs="Arial"/>
          <w:sz w:val="18"/>
          <w:szCs w:val="18"/>
        </w:rPr>
        <w:t>Million</w:t>
      </w:r>
      <w:r w:rsidRPr="002437D7">
        <w:rPr>
          <w:rFonts w:ascii="Arial" w:eastAsiaTheme="minorHAnsi" w:hAnsi="Arial" w:cs="Arial"/>
          <w:sz w:val="18"/>
          <w:szCs w:val="18"/>
        </w:rPr>
        <w:t xml:space="preserve"> Baht)</w:t>
      </w:r>
    </w:p>
    <w:tbl>
      <w:tblPr>
        <w:tblW w:w="9118" w:type="dxa"/>
        <w:tblInd w:w="558" w:type="dxa"/>
        <w:tblLook w:val="01E0" w:firstRow="1" w:lastRow="1" w:firstColumn="1" w:lastColumn="1" w:noHBand="0" w:noVBand="0"/>
      </w:tblPr>
      <w:tblGrid>
        <w:gridCol w:w="3240"/>
        <w:gridCol w:w="1469"/>
        <w:gridCol w:w="1470"/>
        <w:gridCol w:w="1469"/>
        <w:gridCol w:w="1470"/>
      </w:tblGrid>
      <w:tr w:rsidR="00947D09" w:rsidRPr="002437D7" w:rsidTr="005312C4">
        <w:tc>
          <w:tcPr>
            <w:tcW w:w="3240" w:type="dxa"/>
          </w:tcPr>
          <w:p w:rsidR="00947D09" w:rsidRPr="002437D7" w:rsidRDefault="00947D09" w:rsidP="00916BBC">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2939" w:type="dxa"/>
            <w:gridSpan w:val="2"/>
          </w:tcPr>
          <w:p w:rsidR="00947D09" w:rsidRPr="002437D7" w:rsidRDefault="00947D09" w:rsidP="00916BBC">
            <w:pPr>
              <w:pBdr>
                <w:bottom w:val="single" w:sz="4" w:space="1" w:color="auto"/>
              </w:pBdr>
              <w:spacing w:line="320" w:lineRule="exact"/>
              <w:ind w:left="-18"/>
              <w:jc w:val="center"/>
              <w:rPr>
                <w:rFonts w:ascii="Arial" w:hAnsi="Arial"/>
                <w:sz w:val="18"/>
                <w:szCs w:val="18"/>
              </w:rPr>
            </w:pPr>
            <w:r w:rsidRPr="002437D7">
              <w:rPr>
                <w:rFonts w:ascii="Arial" w:hAnsi="Arial" w:cs="Arial"/>
                <w:sz w:val="18"/>
                <w:szCs w:val="18"/>
              </w:rPr>
              <w:t>Consolidated financial statements</w:t>
            </w:r>
          </w:p>
        </w:tc>
        <w:tc>
          <w:tcPr>
            <w:tcW w:w="2939" w:type="dxa"/>
            <w:gridSpan w:val="2"/>
          </w:tcPr>
          <w:p w:rsidR="00947D09" w:rsidRPr="002437D7" w:rsidRDefault="00947D09" w:rsidP="00916BBC">
            <w:pPr>
              <w:pBdr>
                <w:bottom w:val="single" w:sz="4" w:space="1" w:color="auto"/>
              </w:pBdr>
              <w:spacing w:line="320" w:lineRule="exact"/>
              <w:ind w:left="-18"/>
              <w:jc w:val="center"/>
              <w:rPr>
                <w:rFonts w:ascii="Arial" w:hAnsi="Arial" w:cs="Arial"/>
                <w:sz w:val="18"/>
                <w:szCs w:val="18"/>
              </w:rPr>
            </w:pPr>
            <w:r w:rsidRPr="002437D7">
              <w:rPr>
                <w:rFonts w:ascii="Arial" w:hAnsi="Arial" w:cs="Arial"/>
                <w:sz w:val="18"/>
                <w:szCs w:val="18"/>
              </w:rPr>
              <w:t>Separate financial statements</w:t>
            </w:r>
          </w:p>
        </w:tc>
      </w:tr>
      <w:tr w:rsidR="00A813DF" w:rsidRPr="002437D7" w:rsidTr="005312C4">
        <w:tc>
          <w:tcPr>
            <w:tcW w:w="3240" w:type="dxa"/>
          </w:tcPr>
          <w:p w:rsidR="00A813DF" w:rsidRPr="002437D7" w:rsidRDefault="00A813DF" w:rsidP="00A813DF">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1469" w:type="dxa"/>
          </w:tcPr>
          <w:p w:rsidR="00A813DF" w:rsidRPr="002437D7" w:rsidRDefault="00A813DF" w:rsidP="00A813DF">
            <w:pPr>
              <w:pBdr>
                <w:bottom w:val="single" w:sz="4" w:space="1" w:color="auto"/>
              </w:pBdr>
              <w:spacing w:line="320" w:lineRule="exact"/>
              <w:ind w:left="-18"/>
              <w:jc w:val="center"/>
              <w:rPr>
                <w:rFonts w:ascii="Arial" w:hAnsi="Arial"/>
                <w:sz w:val="18"/>
                <w:szCs w:val="18"/>
              </w:rPr>
            </w:pPr>
            <w:r w:rsidRPr="002437D7">
              <w:rPr>
                <w:rFonts w:ascii="Arial" w:hAnsi="Arial"/>
                <w:sz w:val="18"/>
                <w:szCs w:val="18"/>
              </w:rPr>
              <w:t>2020</w:t>
            </w:r>
          </w:p>
        </w:tc>
        <w:tc>
          <w:tcPr>
            <w:tcW w:w="1470" w:type="dxa"/>
          </w:tcPr>
          <w:p w:rsidR="00A813DF" w:rsidRPr="002437D7" w:rsidRDefault="00A813DF" w:rsidP="00A813DF">
            <w:pPr>
              <w:pBdr>
                <w:bottom w:val="single" w:sz="4" w:space="1" w:color="auto"/>
              </w:pBdr>
              <w:spacing w:line="320" w:lineRule="exact"/>
              <w:ind w:left="-18"/>
              <w:jc w:val="center"/>
              <w:rPr>
                <w:rFonts w:ascii="Arial" w:hAnsi="Arial"/>
                <w:sz w:val="18"/>
                <w:szCs w:val="18"/>
              </w:rPr>
            </w:pPr>
            <w:r w:rsidRPr="002437D7">
              <w:rPr>
                <w:rFonts w:ascii="Arial" w:hAnsi="Arial"/>
                <w:sz w:val="18"/>
                <w:szCs w:val="18"/>
              </w:rPr>
              <w:t>2019</w:t>
            </w:r>
          </w:p>
        </w:tc>
        <w:tc>
          <w:tcPr>
            <w:tcW w:w="1469" w:type="dxa"/>
          </w:tcPr>
          <w:p w:rsidR="00A813DF" w:rsidRPr="002437D7" w:rsidRDefault="00A813DF" w:rsidP="00A813DF">
            <w:pPr>
              <w:pBdr>
                <w:bottom w:val="single" w:sz="4" w:space="1" w:color="auto"/>
              </w:pBdr>
              <w:spacing w:line="320" w:lineRule="exact"/>
              <w:ind w:left="-18"/>
              <w:jc w:val="center"/>
              <w:rPr>
                <w:rFonts w:ascii="Arial" w:hAnsi="Arial"/>
                <w:sz w:val="18"/>
                <w:szCs w:val="18"/>
              </w:rPr>
            </w:pPr>
            <w:r w:rsidRPr="002437D7">
              <w:rPr>
                <w:rFonts w:ascii="Arial" w:hAnsi="Arial"/>
                <w:sz w:val="18"/>
                <w:szCs w:val="18"/>
              </w:rPr>
              <w:t>2020</w:t>
            </w:r>
          </w:p>
        </w:tc>
        <w:tc>
          <w:tcPr>
            <w:tcW w:w="1470" w:type="dxa"/>
          </w:tcPr>
          <w:p w:rsidR="00A813DF" w:rsidRPr="002437D7" w:rsidRDefault="00A813DF" w:rsidP="00A813DF">
            <w:pPr>
              <w:pBdr>
                <w:bottom w:val="single" w:sz="4" w:space="1" w:color="auto"/>
              </w:pBdr>
              <w:spacing w:line="320" w:lineRule="exact"/>
              <w:ind w:left="-18"/>
              <w:jc w:val="center"/>
              <w:rPr>
                <w:rFonts w:ascii="Arial" w:hAnsi="Arial"/>
                <w:sz w:val="18"/>
                <w:szCs w:val="18"/>
              </w:rPr>
            </w:pPr>
            <w:r w:rsidRPr="002437D7">
              <w:rPr>
                <w:rFonts w:ascii="Arial" w:hAnsi="Arial"/>
                <w:sz w:val="18"/>
                <w:szCs w:val="18"/>
              </w:rPr>
              <w:t>2019</w:t>
            </w:r>
          </w:p>
        </w:tc>
      </w:tr>
      <w:tr w:rsidR="00BD5441" w:rsidRPr="002437D7" w:rsidTr="005312C4">
        <w:tc>
          <w:tcPr>
            <w:tcW w:w="3240" w:type="dxa"/>
          </w:tcPr>
          <w:p w:rsidR="00BD5441" w:rsidRPr="002437D7" w:rsidRDefault="00BD5441" w:rsidP="00BD5441">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18"/>
                <w:szCs w:val="18"/>
              </w:rPr>
            </w:pPr>
            <w:r w:rsidRPr="002437D7">
              <w:rPr>
                <w:rFonts w:ascii="Arial" w:hAnsi="Arial"/>
                <w:sz w:val="18"/>
                <w:szCs w:val="18"/>
              </w:rPr>
              <w:t xml:space="preserve">Design and construction of projects </w:t>
            </w:r>
          </w:p>
        </w:tc>
        <w:tc>
          <w:tcPr>
            <w:tcW w:w="1469" w:type="dxa"/>
          </w:tcPr>
          <w:p w:rsidR="00BD5441" w:rsidRPr="00BD5441" w:rsidRDefault="002072EB" w:rsidP="005312C4">
            <w:pPr>
              <w:tabs>
                <w:tab w:val="decimal" w:pos="1155"/>
              </w:tabs>
              <w:spacing w:line="340" w:lineRule="exact"/>
              <w:ind w:right="-43"/>
              <w:jc w:val="both"/>
              <w:rPr>
                <w:rFonts w:ascii="Arial" w:hAnsi="Arial"/>
                <w:sz w:val="18"/>
                <w:szCs w:val="18"/>
                <w:cs/>
              </w:rPr>
            </w:pPr>
            <w:r>
              <w:rPr>
                <w:rFonts w:ascii="Arial" w:hAnsi="Arial"/>
                <w:sz w:val="18"/>
                <w:szCs w:val="18"/>
              </w:rPr>
              <w:t>285</w:t>
            </w:r>
          </w:p>
        </w:tc>
        <w:tc>
          <w:tcPr>
            <w:tcW w:w="1470"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100</w:t>
            </w:r>
          </w:p>
        </w:tc>
        <w:tc>
          <w:tcPr>
            <w:tcW w:w="1469"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w:t>
            </w:r>
          </w:p>
        </w:tc>
        <w:tc>
          <w:tcPr>
            <w:tcW w:w="1470" w:type="dxa"/>
          </w:tcPr>
          <w:p w:rsidR="00BD5441" w:rsidRPr="002437D7" w:rsidRDefault="00BD5441" w:rsidP="005312C4">
            <w:pPr>
              <w:tabs>
                <w:tab w:val="decimal" w:pos="1155"/>
              </w:tabs>
              <w:spacing w:line="340" w:lineRule="exact"/>
              <w:ind w:right="-43"/>
              <w:jc w:val="both"/>
              <w:rPr>
                <w:rFonts w:ascii="Arial" w:hAnsi="Arial"/>
                <w:sz w:val="18"/>
                <w:szCs w:val="18"/>
              </w:rPr>
            </w:pPr>
            <w:r w:rsidRPr="002437D7">
              <w:rPr>
                <w:rFonts w:ascii="Arial" w:hAnsi="Arial"/>
                <w:sz w:val="18"/>
                <w:szCs w:val="18"/>
              </w:rPr>
              <w:t>-</w:t>
            </w:r>
          </w:p>
        </w:tc>
      </w:tr>
      <w:tr w:rsidR="00BD5441" w:rsidRPr="002437D7" w:rsidTr="005312C4">
        <w:tc>
          <w:tcPr>
            <w:tcW w:w="3240" w:type="dxa"/>
          </w:tcPr>
          <w:p w:rsidR="00BD5441" w:rsidRPr="002437D7" w:rsidRDefault="00BD5441" w:rsidP="00BD5441">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18"/>
                <w:szCs w:val="18"/>
              </w:rPr>
            </w:pPr>
            <w:r w:rsidRPr="002437D7">
              <w:rPr>
                <w:rFonts w:ascii="Arial" w:hAnsi="Arial"/>
                <w:sz w:val="18"/>
                <w:szCs w:val="18"/>
              </w:rPr>
              <w:t>Installation and development system agreements</w:t>
            </w:r>
          </w:p>
        </w:tc>
        <w:tc>
          <w:tcPr>
            <w:tcW w:w="1469"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25</w:t>
            </w:r>
          </w:p>
        </w:tc>
        <w:tc>
          <w:tcPr>
            <w:tcW w:w="1470"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6</w:t>
            </w:r>
          </w:p>
        </w:tc>
        <w:tc>
          <w:tcPr>
            <w:tcW w:w="1469"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1</w:t>
            </w:r>
          </w:p>
        </w:tc>
        <w:tc>
          <w:tcPr>
            <w:tcW w:w="1470" w:type="dxa"/>
          </w:tcPr>
          <w:p w:rsidR="00BD5441" w:rsidRPr="002437D7" w:rsidRDefault="00BD5441" w:rsidP="005312C4">
            <w:pPr>
              <w:tabs>
                <w:tab w:val="decimal" w:pos="1155"/>
              </w:tabs>
              <w:spacing w:line="340" w:lineRule="exact"/>
              <w:ind w:right="-43"/>
              <w:jc w:val="both"/>
              <w:rPr>
                <w:rFonts w:ascii="Arial" w:hAnsi="Arial"/>
                <w:sz w:val="18"/>
                <w:szCs w:val="18"/>
              </w:rPr>
            </w:pPr>
            <w:r w:rsidRPr="002437D7">
              <w:rPr>
                <w:rFonts w:ascii="Arial" w:hAnsi="Arial"/>
                <w:sz w:val="18"/>
                <w:szCs w:val="18"/>
              </w:rPr>
              <w:t xml:space="preserve">1 </w:t>
            </w:r>
          </w:p>
        </w:tc>
      </w:tr>
    </w:tbl>
    <w:p w:rsidR="00825744" w:rsidRPr="00E4371C" w:rsidRDefault="00BC573C" w:rsidP="00F6401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5</w:t>
      </w:r>
      <w:r w:rsidR="003E04A4">
        <w:rPr>
          <w:rFonts w:ascii="Arial" w:hAnsi="Arial" w:cs="Arial"/>
          <w:b/>
          <w:bCs/>
          <w:sz w:val="22"/>
          <w:szCs w:val="22"/>
        </w:rPr>
        <w:t>7</w:t>
      </w:r>
      <w:r w:rsidR="00825744" w:rsidRPr="00E4371C">
        <w:rPr>
          <w:rFonts w:ascii="Arial" w:hAnsi="Arial" w:cs="Arial"/>
          <w:b/>
          <w:bCs/>
          <w:sz w:val="22"/>
          <w:szCs w:val="22"/>
        </w:rPr>
        <w:t>.2</w:t>
      </w:r>
      <w:r w:rsidR="00825744" w:rsidRPr="00E4371C">
        <w:rPr>
          <w:rFonts w:ascii="Arial" w:hAnsi="Arial" w:cs="Arial"/>
          <w:b/>
          <w:bCs/>
          <w:sz w:val="22"/>
          <w:szCs w:val="22"/>
        </w:rPr>
        <w:tab/>
      </w:r>
      <w:r w:rsidR="00FB0156">
        <w:rPr>
          <w:rFonts w:ascii="Arial" w:hAnsi="Arial" w:cs="Arial"/>
          <w:b/>
          <w:bCs/>
          <w:sz w:val="22"/>
          <w:szCs w:val="22"/>
        </w:rPr>
        <w:t>L</w:t>
      </w:r>
      <w:r w:rsidR="00825744" w:rsidRPr="00E4371C">
        <w:rPr>
          <w:rFonts w:ascii="Arial" w:hAnsi="Arial" w:cs="Arial"/>
          <w:b/>
          <w:bCs/>
          <w:sz w:val="22"/>
          <w:szCs w:val="22"/>
        </w:rPr>
        <w:t>ease commitments</w:t>
      </w:r>
    </w:p>
    <w:p w:rsidR="00825744" w:rsidRPr="00E4371C" w:rsidRDefault="00825744" w:rsidP="006A08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E4371C">
        <w:rPr>
          <w:rFonts w:ascii="Arial" w:hAnsi="Arial" w:cs="Arial"/>
          <w:sz w:val="22"/>
          <w:szCs w:val="22"/>
        </w:rPr>
        <w:tab/>
        <w:t xml:space="preserve">The </w:t>
      </w:r>
      <w:r w:rsidR="007E5EB5">
        <w:rPr>
          <w:rFonts w:ascii="Arial" w:hAnsi="Arial"/>
          <w:sz w:val="22"/>
          <w:szCs w:val="22"/>
        </w:rPr>
        <w:t>Group</w:t>
      </w:r>
      <w:r w:rsidR="007E5EB5" w:rsidRPr="00E4371C">
        <w:rPr>
          <w:rFonts w:ascii="Arial" w:hAnsi="Arial"/>
          <w:sz w:val="22"/>
          <w:szCs w:val="22"/>
        </w:rPr>
        <w:t xml:space="preserve"> </w:t>
      </w:r>
      <w:r w:rsidRPr="00E4371C">
        <w:rPr>
          <w:rFonts w:ascii="Arial" w:hAnsi="Arial" w:cs="Arial"/>
          <w:sz w:val="22"/>
          <w:szCs w:val="22"/>
        </w:rPr>
        <w:t>ha</w:t>
      </w:r>
      <w:r w:rsidR="007E5EB5">
        <w:rPr>
          <w:rFonts w:ascii="Arial" w:hAnsi="Arial" w:cs="Arial"/>
          <w:sz w:val="22"/>
          <w:szCs w:val="22"/>
        </w:rPr>
        <w:t>s</w:t>
      </w:r>
      <w:r w:rsidRPr="00E4371C">
        <w:rPr>
          <w:rFonts w:ascii="Arial" w:hAnsi="Arial" w:cs="Arial"/>
          <w:sz w:val="22"/>
          <w:szCs w:val="22"/>
        </w:rPr>
        <w:t xml:space="preserve"> entered into several lease agreements in respect of </w:t>
      </w:r>
      <w:r w:rsidR="00BC573C">
        <w:rPr>
          <w:rFonts w:ascii="Arial" w:hAnsi="Arial" w:cs="Arial"/>
          <w:sz w:val="22"/>
          <w:szCs w:val="22"/>
        </w:rPr>
        <w:t xml:space="preserve">rental of land, </w:t>
      </w:r>
      <w:r w:rsidRPr="00E4371C">
        <w:rPr>
          <w:rFonts w:ascii="Arial" w:hAnsi="Arial" w:cs="Arial"/>
          <w:sz w:val="22"/>
          <w:szCs w:val="22"/>
        </w:rPr>
        <w:t>office building space</w:t>
      </w:r>
      <w:r w:rsidR="009071F9">
        <w:rPr>
          <w:rFonts w:ascii="Arial" w:hAnsi="Arial" w:cs="Arial"/>
          <w:sz w:val="22"/>
          <w:szCs w:val="22"/>
        </w:rPr>
        <w:t xml:space="preserve"> and </w:t>
      </w:r>
      <w:r w:rsidRPr="00E4371C">
        <w:rPr>
          <w:rFonts w:ascii="Arial" w:hAnsi="Arial" w:cs="Arial"/>
          <w:sz w:val="22"/>
          <w:szCs w:val="22"/>
        </w:rPr>
        <w:t xml:space="preserve">services, motor vehicles and others. The terms of the agreements are generally between 1 and </w:t>
      </w:r>
      <w:r w:rsidR="002437D7">
        <w:rPr>
          <w:rFonts w:ascii="Arial" w:hAnsi="Arial" w:cs="Arial"/>
          <w:sz w:val="22"/>
          <w:szCs w:val="22"/>
        </w:rPr>
        <w:t>4</w:t>
      </w:r>
      <w:r w:rsidRPr="00E4371C">
        <w:rPr>
          <w:rFonts w:ascii="Arial" w:hAnsi="Arial" w:cs="Arial"/>
          <w:sz w:val="22"/>
          <w:szCs w:val="22"/>
        </w:rPr>
        <w:t xml:space="preserve"> years</w:t>
      </w:r>
      <w:r w:rsidR="002437D7">
        <w:rPr>
          <w:rFonts w:ascii="Arial" w:hAnsi="Arial" w:cs="Arial"/>
          <w:sz w:val="22"/>
          <w:szCs w:val="22"/>
        </w:rPr>
        <w:t xml:space="preserve"> (2019: </w:t>
      </w:r>
      <w:r w:rsidR="002437D7" w:rsidRPr="00E4371C">
        <w:rPr>
          <w:rFonts w:ascii="Arial" w:hAnsi="Arial" w:cs="Arial"/>
          <w:sz w:val="22"/>
          <w:szCs w:val="22"/>
        </w:rPr>
        <w:t>1 and 30 years</w:t>
      </w:r>
      <w:r w:rsidR="002437D7">
        <w:rPr>
          <w:rFonts w:ascii="Arial" w:hAnsi="Arial" w:cs="Arial"/>
          <w:sz w:val="22"/>
          <w:szCs w:val="22"/>
        </w:rPr>
        <w:t>)</w:t>
      </w:r>
      <w:r w:rsidRPr="00E4371C">
        <w:rPr>
          <w:rFonts w:ascii="Arial" w:hAnsi="Arial" w:cs="Arial"/>
          <w:sz w:val="22"/>
          <w:szCs w:val="22"/>
        </w:rPr>
        <w:t xml:space="preserve">. </w:t>
      </w:r>
      <w:r w:rsidRPr="00E4371C">
        <w:rPr>
          <w:rFonts w:ascii="Arial" w:hAnsi="Arial" w:cs="Arial"/>
          <w:i/>
          <w:iCs/>
          <w:sz w:val="22"/>
          <w:szCs w:val="22"/>
          <w:cs/>
        </w:rPr>
        <w:t xml:space="preserve"> </w:t>
      </w:r>
    </w:p>
    <w:p w:rsidR="00825744" w:rsidRDefault="003501D8"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825744" w:rsidRPr="00E4371C">
        <w:rPr>
          <w:rFonts w:ascii="Arial" w:hAnsi="Arial" w:cs="Arial"/>
          <w:sz w:val="22"/>
          <w:szCs w:val="22"/>
        </w:rPr>
        <w:t xml:space="preserve">Future minimum lease payments required under these operating leases contracts </w:t>
      </w:r>
      <w:r w:rsidR="00FB0156">
        <w:rPr>
          <w:rFonts w:ascii="Arial" w:hAnsi="Arial" w:cs="Arial"/>
          <w:sz w:val="22"/>
          <w:szCs w:val="22"/>
        </w:rPr>
        <w:t xml:space="preserve">and service agreements </w:t>
      </w:r>
      <w:r w:rsidR="00825744" w:rsidRPr="00E4371C">
        <w:rPr>
          <w:rFonts w:ascii="Arial" w:hAnsi="Arial" w:cs="Arial"/>
          <w:sz w:val="22"/>
          <w:szCs w:val="22"/>
        </w:rPr>
        <w:t>were as follows.</w:t>
      </w:r>
    </w:p>
    <w:p w:rsidR="002437D7" w:rsidRPr="002437D7" w:rsidRDefault="002437D7" w:rsidP="002437D7">
      <w:pPr>
        <w:tabs>
          <w:tab w:val="left" w:pos="900"/>
          <w:tab w:val="right" w:pos="5130"/>
          <w:tab w:val="right" w:pos="5850"/>
          <w:tab w:val="right" w:pos="7380"/>
          <w:tab w:val="left" w:pos="7560"/>
          <w:tab w:val="right" w:pos="8640"/>
        </w:tabs>
        <w:overflowPunct/>
        <w:autoSpaceDE/>
        <w:autoSpaceDN/>
        <w:adjustRightInd/>
        <w:spacing w:after="160" w:line="380" w:lineRule="exact"/>
        <w:ind w:left="360" w:right="-43" w:hanging="360"/>
        <w:jc w:val="right"/>
        <w:textAlignment w:val="auto"/>
        <w:rPr>
          <w:rFonts w:ascii="Arial" w:eastAsiaTheme="minorHAnsi" w:hAnsi="Arial" w:cs="Arial"/>
          <w:sz w:val="18"/>
          <w:szCs w:val="18"/>
        </w:rPr>
      </w:pPr>
      <w:r w:rsidRPr="002437D7">
        <w:rPr>
          <w:rFonts w:ascii="Arial" w:eastAsiaTheme="minorHAnsi" w:hAnsi="Arial" w:cs="Arial"/>
          <w:sz w:val="18"/>
          <w:szCs w:val="18"/>
        </w:rPr>
        <w:t xml:space="preserve">(Unit: </w:t>
      </w:r>
      <w:r w:rsidR="00256201">
        <w:rPr>
          <w:rFonts w:ascii="Arial" w:eastAsiaTheme="minorHAnsi" w:hAnsi="Arial" w:cs="Arial"/>
          <w:sz w:val="18"/>
          <w:szCs w:val="18"/>
        </w:rPr>
        <w:t>Million</w:t>
      </w:r>
      <w:r w:rsidR="00256201" w:rsidRPr="002437D7">
        <w:rPr>
          <w:rFonts w:ascii="Arial" w:eastAsiaTheme="minorHAnsi" w:hAnsi="Arial" w:cs="Arial"/>
          <w:sz w:val="18"/>
          <w:szCs w:val="18"/>
        </w:rPr>
        <w:t xml:space="preserve"> </w:t>
      </w:r>
      <w:r w:rsidRPr="002437D7">
        <w:rPr>
          <w:rFonts w:ascii="Arial" w:eastAsiaTheme="minorHAnsi" w:hAnsi="Arial" w:cs="Arial"/>
          <w:sz w:val="18"/>
          <w:szCs w:val="18"/>
        </w:rPr>
        <w:t>Baht)</w:t>
      </w:r>
    </w:p>
    <w:tbl>
      <w:tblPr>
        <w:tblW w:w="9090" w:type="dxa"/>
        <w:tblInd w:w="558" w:type="dxa"/>
        <w:tblLayout w:type="fixed"/>
        <w:tblLook w:val="01E0" w:firstRow="1" w:lastRow="1" w:firstColumn="1" w:lastColumn="1" w:noHBand="0" w:noVBand="0"/>
      </w:tblPr>
      <w:tblGrid>
        <w:gridCol w:w="3240"/>
        <w:gridCol w:w="1462"/>
        <w:gridCol w:w="1463"/>
        <w:gridCol w:w="1462"/>
        <w:gridCol w:w="1463"/>
      </w:tblGrid>
      <w:tr w:rsidR="00825744" w:rsidRPr="002437D7" w:rsidTr="005312C4">
        <w:tc>
          <w:tcPr>
            <w:tcW w:w="3240" w:type="dxa"/>
          </w:tcPr>
          <w:p w:rsidR="00825744" w:rsidRPr="002437D7" w:rsidRDefault="00825744" w:rsidP="00BE21A4">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2925" w:type="dxa"/>
            <w:gridSpan w:val="2"/>
          </w:tcPr>
          <w:p w:rsidR="00825744" w:rsidRPr="002437D7" w:rsidRDefault="00825744" w:rsidP="005312C4">
            <w:pPr>
              <w:pBdr>
                <w:bottom w:val="single" w:sz="4" w:space="1" w:color="auto"/>
              </w:pBdr>
              <w:tabs>
                <w:tab w:val="left" w:pos="360"/>
                <w:tab w:val="left" w:pos="720"/>
                <w:tab w:val="left" w:pos="2865"/>
                <w:tab w:val="decimal" w:pos="6660"/>
                <w:tab w:val="left" w:pos="7110"/>
                <w:tab w:val="decimal" w:pos="7920"/>
              </w:tabs>
              <w:spacing w:line="340" w:lineRule="exact"/>
              <w:ind w:right="-43"/>
              <w:jc w:val="center"/>
              <w:rPr>
                <w:rFonts w:ascii="Arial" w:hAnsi="Arial" w:cs="Arial"/>
                <w:sz w:val="18"/>
                <w:szCs w:val="18"/>
              </w:rPr>
            </w:pPr>
            <w:r w:rsidRPr="002437D7">
              <w:rPr>
                <w:rFonts w:ascii="Arial" w:hAnsi="Arial" w:cs="Arial"/>
                <w:sz w:val="18"/>
                <w:szCs w:val="18"/>
              </w:rPr>
              <w:t>Consolidated</w:t>
            </w:r>
            <w:r w:rsidR="002437D7">
              <w:rPr>
                <w:rFonts w:ascii="Arial" w:hAnsi="Arial" w:cs="Arial"/>
                <w:sz w:val="18"/>
                <w:szCs w:val="18"/>
              </w:rPr>
              <w:t xml:space="preserve"> </w:t>
            </w:r>
            <w:r w:rsidRPr="002437D7">
              <w:rPr>
                <w:rFonts w:ascii="Arial" w:hAnsi="Arial" w:cs="Arial"/>
                <w:sz w:val="18"/>
                <w:szCs w:val="18"/>
              </w:rPr>
              <w:t>financial statements</w:t>
            </w:r>
          </w:p>
        </w:tc>
        <w:tc>
          <w:tcPr>
            <w:tcW w:w="2925" w:type="dxa"/>
            <w:gridSpan w:val="2"/>
          </w:tcPr>
          <w:p w:rsidR="00825744" w:rsidRPr="002437D7" w:rsidRDefault="00825744" w:rsidP="00BE21A4">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2437D7">
              <w:rPr>
                <w:rFonts w:ascii="Arial" w:hAnsi="Arial" w:cs="Arial"/>
                <w:sz w:val="18"/>
                <w:szCs w:val="18"/>
              </w:rPr>
              <w:t>Separate</w:t>
            </w:r>
            <w:r w:rsidR="002437D7">
              <w:rPr>
                <w:rFonts w:ascii="Arial" w:hAnsi="Arial" w:cs="Arial"/>
                <w:sz w:val="18"/>
                <w:szCs w:val="18"/>
              </w:rPr>
              <w:t xml:space="preserve"> </w:t>
            </w:r>
            <w:r w:rsidRPr="002437D7">
              <w:rPr>
                <w:rFonts w:ascii="Arial" w:hAnsi="Arial" w:cs="Arial"/>
                <w:sz w:val="18"/>
                <w:szCs w:val="18"/>
              </w:rPr>
              <w:t>financial statements</w:t>
            </w:r>
          </w:p>
        </w:tc>
      </w:tr>
      <w:tr w:rsidR="006F252D" w:rsidRPr="002437D7" w:rsidTr="005312C4">
        <w:tc>
          <w:tcPr>
            <w:tcW w:w="3240" w:type="dxa"/>
          </w:tcPr>
          <w:p w:rsidR="006F252D" w:rsidRPr="002437D7" w:rsidRDefault="006F252D" w:rsidP="006F252D">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462" w:type="dxa"/>
          </w:tcPr>
          <w:p w:rsidR="006F252D" w:rsidRPr="002437D7" w:rsidRDefault="006F252D" w:rsidP="006F252D">
            <w:pPr>
              <w:pBdr>
                <w:bottom w:val="single" w:sz="4" w:space="1" w:color="auto"/>
              </w:pBdr>
              <w:tabs>
                <w:tab w:val="left" w:pos="2160"/>
              </w:tabs>
              <w:spacing w:line="340" w:lineRule="exact"/>
              <w:ind w:right="-43"/>
              <w:jc w:val="center"/>
              <w:rPr>
                <w:rFonts w:ascii="Arial" w:eastAsia="MS Mincho" w:hAnsi="Arial" w:cs="Arial"/>
                <w:sz w:val="18"/>
                <w:szCs w:val="18"/>
              </w:rPr>
            </w:pPr>
            <w:r w:rsidRPr="002437D7">
              <w:rPr>
                <w:rFonts w:ascii="Arial" w:eastAsia="MS Mincho" w:hAnsi="Arial" w:cs="Arial"/>
                <w:sz w:val="18"/>
                <w:szCs w:val="18"/>
              </w:rPr>
              <w:t>2020</w:t>
            </w:r>
          </w:p>
        </w:tc>
        <w:tc>
          <w:tcPr>
            <w:tcW w:w="1463" w:type="dxa"/>
          </w:tcPr>
          <w:p w:rsidR="006F252D" w:rsidRPr="002437D7" w:rsidRDefault="006F252D" w:rsidP="006F252D">
            <w:pPr>
              <w:pBdr>
                <w:bottom w:val="single" w:sz="4" w:space="1" w:color="auto"/>
              </w:pBdr>
              <w:tabs>
                <w:tab w:val="left" w:pos="2160"/>
              </w:tabs>
              <w:spacing w:line="340" w:lineRule="exact"/>
              <w:ind w:right="-43"/>
              <w:jc w:val="center"/>
              <w:rPr>
                <w:rFonts w:ascii="Arial" w:eastAsia="MS Mincho" w:hAnsi="Arial" w:cs="Arial"/>
                <w:sz w:val="18"/>
                <w:szCs w:val="18"/>
              </w:rPr>
            </w:pPr>
            <w:r w:rsidRPr="002437D7">
              <w:rPr>
                <w:rFonts w:ascii="Arial" w:eastAsia="MS Mincho" w:hAnsi="Arial" w:cs="Arial"/>
                <w:sz w:val="18"/>
                <w:szCs w:val="18"/>
              </w:rPr>
              <w:t>2019</w:t>
            </w:r>
          </w:p>
        </w:tc>
        <w:tc>
          <w:tcPr>
            <w:tcW w:w="1462" w:type="dxa"/>
          </w:tcPr>
          <w:p w:rsidR="006F252D" w:rsidRPr="002437D7" w:rsidRDefault="006F252D" w:rsidP="006F252D">
            <w:pPr>
              <w:pBdr>
                <w:bottom w:val="single" w:sz="4" w:space="1" w:color="auto"/>
              </w:pBdr>
              <w:tabs>
                <w:tab w:val="left" w:pos="2160"/>
              </w:tabs>
              <w:spacing w:line="340" w:lineRule="exact"/>
              <w:ind w:right="-43"/>
              <w:jc w:val="center"/>
              <w:rPr>
                <w:rFonts w:ascii="Arial" w:eastAsia="MS Mincho" w:hAnsi="Arial" w:cs="Arial"/>
                <w:sz w:val="18"/>
                <w:szCs w:val="18"/>
              </w:rPr>
            </w:pPr>
            <w:r w:rsidRPr="002437D7">
              <w:rPr>
                <w:rFonts w:ascii="Arial" w:eastAsia="MS Mincho" w:hAnsi="Arial" w:cs="Arial"/>
                <w:sz w:val="18"/>
                <w:szCs w:val="18"/>
              </w:rPr>
              <w:t>2020</w:t>
            </w:r>
          </w:p>
        </w:tc>
        <w:tc>
          <w:tcPr>
            <w:tcW w:w="1463" w:type="dxa"/>
          </w:tcPr>
          <w:p w:rsidR="006F252D" w:rsidRPr="002437D7" w:rsidRDefault="006F252D" w:rsidP="006F252D">
            <w:pPr>
              <w:pBdr>
                <w:bottom w:val="single" w:sz="4" w:space="1" w:color="auto"/>
              </w:pBdr>
              <w:tabs>
                <w:tab w:val="left" w:pos="2160"/>
              </w:tabs>
              <w:spacing w:line="340" w:lineRule="exact"/>
              <w:ind w:right="-43"/>
              <w:jc w:val="center"/>
              <w:rPr>
                <w:rFonts w:ascii="Arial" w:eastAsia="MS Mincho" w:hAnsi="Arial" w:cs="Arial"/>
                <w:sz w:val="18"/>
                <w:szCs w:val="18"/>
              </w:rPr>
            </w:pPr>
            <w:r w:rsidRPr="002437D7">
              <w:rPr>
                <w:rFonts w:ascii="Arial" w:eastAsia="MS Mincho" w:hAnsi="Arial" w:cs="Arial"/>
                <w:sz w:val="18"/>
                <w:szCs w:val="18"/>
              </w:rPr>
              <w:t>2019</w:t>
            </w:r>
          </w:p>
        </w:tc>
      </w:tr>
      <w:tr w:rsidR="006F252D" w:rsidRPr="002437D7" w:rsidTr="005312C4">
        <w:tc>
          <w:tcPr>
            <w:tcW w:w="3240" w:type="dxa"/>
          </w:tcPr>
          <w:p w:rsidR="006F252D" w:rsidRPr="002437D7" w:rsidRDefault="006F252D" w:rsidP="006F252D">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2437D7">
              <w:rPr>
                <w:rFonts w:ascii="Arial" w:hAnsi="Arial" w:cs="Arial"/>
                <w:sz w:val="18"/>
                <w:szCs w:val="18"/>
              </w:rPr>
              <w:t>Payables:</w:t>
            </w:r>
          </w:p>
        </w:tc>
        <w:tc>
          <w:tcPr>
            <w:tcW w:w="1462" w:type="dxa"/>
          </w:tcPr>
          <w:p w:rsidR="006F252D" w:rsidRPr="002437D7" w:rsidRDefault="006F252D" w:rsidP="002437D7">
            <w:pPr>
              <w:tabs>
                <w:tab w:val="decimal" w:pos="996"/>
              </w:tabs>
              <w:spacing w:line="340" w:lineRule="exact"/>
              <w:ind w:right="-43"/>
              <w:jc w:val="both"/>
              <w:rPr>
                <w:rFonts w:ascii="Arial" w:hAnsi="Arial"/>
                <w:sz w:val="18"/>
                <w:szCs w:val="18"/>
              </w:rPr>
            </w:pPr>
          </w:p>
        </w:tc>
        <w:tc>
          <w:tcPr>
            <w:tcW w:w="1463" w:type="dxa"/>
          </w:tcPr>
          <w:p w:rsidR="006F252D" w:rsidRPr="002437D7" w:rsidRDefault="006F252D" w:rsidP="002437D7">
            <w:pPr>
              <w:tabs>
                <w:tab w:val="decimal" w:pos="996"/>
              </w:tabs>
              <w:spacing w:line="340" w:lineRule="exact"/>
              <w:ind w:right="-43"/>
              <w:jc w:val="both"/>
              <w:rPr>
                <w:rFonts w:ascii="Arial" w:hAnsi="Arial"/>
                <w:sz w:val="18"/>
                <w:szCs w:val="18"/>
              </w:rPr>
            </w:pPr>
          </w:p>
        </w:tc>
        <w:tc>
          <w:tcPr>
            <w:tcW w:w="1462" w:type="dxa"/>
          </w:tcPr>
          <w:p w:rsidR="006F252D" w:rsidRPr="002437D7" w:rsidRDefault="006F252D" w:rsidP="002437D7">
            <w:pPr>
              <w:tabs>
                <w:tab w:val="decimal" w:pos="996"/>
              </w:tabs>
              <w:spacing w:line="340" w:lineRule="exact"/>
              <w:ind w:right="-43"/>
              <w:jc w:val="both"/>
              <w:rPr>
                <w:rFonts w:ascii="Arial" w:hAnsi="Arial"/>
                <w:sz w:val="18"/>
                <w:szCs w:val="18"/>
              </w:rPr>
            </w:pPr>
          </w:p>
        </w:tc>
        <w:tc>
          <w:tcPr>
            <w:tcW w:w="1463" w:type="dxa"/>
          </w:tcPr>
          <w:p w:rsidR="006F252D" w:rsidRPr="002437D7" w:rsidRDefault="006F252D" w:rsidP="002437D7">
            <w:pPr>
              <w:tabs>
                <w:tab w:val="decimal" w:pos="996"/>
              </w:tabs>
              <w:spacing w:line="340" w:lineRule="exact"/>
              <w:ind w:right="-43"/>
              <w:jc w:val="both"/>
              <w:rPr>
                <w:rFonts w:ascii="Arial" w:hAnsi="Arial"/>
                <w:sz w:val="18"/>
                <w:szCs w:val="18"/>
              </w:rPr>
            </w:pPr>
          </w:p>
        </w:tc>
      </w:tr>
      <w:tr w:rsidR="00BD5441" w:rsidRPr="002437D7" w:rsidTr="005312C4">
        <w:trPr>
          <w:trHeight w:val="144"/>
        </w:trPr>
        <w:tc>
          <w:tcPr>
            <w:tcW w:w="3240" w:type="dxa"/>
          </w:tcPr>
          <w:p w:rsidR="00BD5441" w:rsidRPr="002437D7" w:rsidRDefault="00BD5441" w:rsidP="00BD5441">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2437D7">
              <w:rPr>
                <w:rFonts w:ascii="Arial" w:hAnsi="Arial" w:cs="Arial"/>
                <w:sz w:val="18"/>
                <w:szCs w:val="18"/>
              </w:rPr>
              <w:t>In up to 1 year</w:t>
            </w:r>
          </w:p>
        </w:tc>
        <w:tc>
          <w:tcPr>
            <w:tcW w:w="1462"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15</w:t>
            </w:r>
          </w:p>
        </w:tc>
        <w:tc>
          <w:tcPr>
            <w:tcW w:w="1463"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541</w:t>
            </w:r>
          </w:p>
        </w:tc>
        <w:tc>
          <w:tcPr>
            <w:tcW w:w="1462"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1</w:t>
            </w:r>
          </w:p>
        </w:tc>
        <w:tc>
          <w:tcPr>
            <w:tcW w:w="1463" w:type="dxa"/>
          </w:tcPr>
          <w:p w:rsidR="00BD5441" w:rsidRPr="002437D7" w:rsidRDefault="00BD5441" w:rsidP="005312C4">
            <w:pPr>
              <w:tabs>
                <w:tab w:val="decimal" w:pos="1155"/>
              </w:tabs>
              <w:spacing w:line="340" w:lineRule="exact"/>
              <w:ind w:right="-43"/>
              <w:jc w:val="both"/>
              <w:rPr>
                <w:rFonts w:ascii="Arial" w:hAnsi="Arial"/>
                <w:sz w:val="18"/>
                <w:szCs w:val="18"/>
              </w:rPr>
            </w:pPr>
            <w:r>
              <w:rPr>
                <w:rFonts w:ascii="Arial" w:hAnsi="Arial"/>
                <w:sz w:val="18"/>
                <w:szCs w:val="18"/>
              </w:rPr>
              <w:t>14</w:t>
            </w:r>
          </w:p>
        </w:tc>
      </w:tr>
      <w:tr w:rsidR="00BD5441" w:rsidRPr="002437D7" w:rsidTr="005312C4">
        <w:tc>
          <w:tcPr>
            <w:tcW w:w="3240" w:type="dxa"/>
          </w:tcPr>
          <w:p w:rsidR="00BD5441" w:rsidRPr="002437D7" w:rsidRDefault="00BD5441" w:rsidP="00BD5441">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2437D7">
              <w:rPr>
                <w:rFonts w:ascii="Arial" w:hAnsi="Arial" w:cs="Arial"/>
                <w:sz w:val="18"/>
                <w:szCs w:val="18"/>
              </w:rPr>
              <w:t>In over 1 and up to 5 years</w:t>
            </w:r>
          </w:p>
        </w:tc>
        <w:tc>
          <w:tcPr>
            <w:tcW w:w="1462"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1</w:t>
            </w:r>
          </w:p>
        </w:tc>
        <w:tc>
          <w:tcPr>
            <w:tcW w:w="1463"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503</w:t>
            </w:r>
          </w:p>
        </w:tc>
        <w:tc>
          <w:tcPr>
            <w:tcW w:w="1462"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w:t>
            </w:r>
          </w:p>
        </w:tc>
        <w:tc>
          <w:tcPr>
            <w:tcW w:w="1463" w:type="dxa"/>
          </w:tcPr>
          <w:p w:rsidR="00BD5441" w:rsidRPr="002437D7" w:rsidRDefault="00BD5441" w:rsidP="005312C4">
            <w:pPr>
              <w:tabs>
                <w:tab w:val="decimal" w:pos="1155"/>
              </w:tabs>
              <w:spacing w:line="340" w:lineRule="exact"/>
              <w:ind w:right="-43"/>
              <w:jc w:val="both"/>
              <w:rPr>
                <w:rFonts w:ascii="Arial" w:hAnsi="Arial"/>
                <w:sz w:val="18"/>
                <w:szCs w:val="18"/>
              </w:rPr>
            </w:pPr>
            <w:r>
              <w:rPr>
                <w:rFonts w:ascii="Arial" w:hAnsi="Arial"/>
                <w:sz w:val="18"/>
                <w:szCs w:val="18"/>
              </w:rPr>
              <w:t>31</w:t>
            </w:r>
          </w:p>
        </w:tc>
      </w:tr>
      <w:tr w:rsidR="00BD5441" w:rsidRPr="002437D7" w:rsidTr="005312C4">
        <w:tc>
          <w:tcPr>
            <w:tcW w:w="3240" w:type="dxa"/>
          </w:tcPr>
          <w:p w:rsidR="00BD5441" w:rsidRPr="002437D7" w:rsidRDefault="00BD5441" w:rsidP="00BD5441">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2437D7">
              <w:rPr>
                <w:rFonts w:ascii="Arial" w:hAnsi="Arial" w:cs="Arial"/>
                <w:sz w:val="18"/>
                <w:szCs w:val="18"/>
              </w:rPr>
              <w:t>In over 5 years</w:t>
            </w:r>
          </w:p>
        </w:tc>
        <w:tc>
          <w:tcPr>
            <w:tcW w:w="1462"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w:t>
            </w:r>
          </w:p>
        </w:tc>
        <w:tc>
          <w:tcPr>
            <w:tcW w:w="1463"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562</w:t>
            </w:r>
          </w:p>
        </w:tc>
        <w:tc>
          <w:tcPr>
            <w:tcW w:w="1462" w:type="dxa"/>
          </w:tcPr>
          <w:p w:rsidR="00BD5441" w:rsidRPr="00BD5441" w:rsidRDefault="00BD5441" w:rsidP="005312C4">
            <w:pPr>
              <w:tabs>
                <w:tab w:val="decimal" w:pos="1155"/>
              </w:tabs>
              <w:spacing w:line="340" w:lineRule="exact"/>
              <w:ind w:right="-43"/>
              <w:jc w:val="both"/>
              <w:rPr>
                <w:rFonts w:ascii="Arial" w:hAnsi="Arial"/>
                <w:sz w:val="18"/>
                <w:szCs w:val="18"/>
                <w:cs/>
              </w:rPr>
            </w:pPr>
            <w:r w:rsidRPr="00BD5441">
              <w:rPr>
                <w:rFonts w:ascii="Arial" w:hAnsi="Arial"/>
                <w:sz w:val="18"/>
                <w:szCs w:val="18"/>
              </w:rPr>
              <w:t>-</w:t>
            </w:r>
          </w:p>
        </w:tc>
        <w:tc>
          <w:tcPr>
            <w:tcW w:w="1463" w:type="dxa"/>
          </w:tcPr>
          <w:p w:rsidR="00BD5441" w:rsidRPr="002437D7" w:rsidRDefault="00BD5441" w:rsidP="005312C4">
            <w:pPr>
              <w:tabs>
                <w:tab w:val="decimal" w:pos="1155"/>
              </w:tabs>
              <w:spacing w:line="340" w:lineRule="exact"/>
              <w:ind w:right="-43"/>
              <w:jc w:val="both"/>
              <w:rPr>
                <w:rFonts w:ascii="Arial" w:hAnsi="Arial"/>
                <w:sz w:val="18"/>
                <w:szCs w:val="18"/>
              </w:rPr>
            </w:pPr>
            <w:r>
              <w:rPr>
                <w:rFonts w:ascii="Arial" w:hAnsi="Arial"/>
                <w:sz w:val="18"/>
                <w:szCs w:val="18"/>
              </w:rPr>
              <w:t>27</w:t>
            </w:r>
          </w:p>
        </w:tc>
      </w:tr>
    </w:tbl>
    <w:p w:rsidR="000C33A7" w:rsidRDefault="000C33A7" w:rsidP="00080A6C">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016A1C">
        <w:rPr>
          <w:rFonts w:ascii="Arial" w:hAnsi="Arial"/>
          <w:sz w:val="22"/>
          <w:szCs w:val="22"/>
        </w:rPr>
        <w:t xml:space="preserve">As at 31 December 2020, </w:t>
      </w:r>
      <w:r>
        <w:rPr>
          <w:rFonts w:ascii="Arial" w:hAnsi="Arial"/>
          <w:sz w:val="22"/>
          <w:szCs w:val="22"/>
        </w:rPr>
        <w:t>t</w:t>
      </w:r>
      <w:r w:rsidRPr="00016A1C">
        <w:rPr>
          <w:rFonts w:ascii="Arial" w:hAnsi="Arial"/>
          <w:sz w:val="22"/>
          <w:szCs w:val="22"/>
        </w:rPr>
        <w:t xml:space="preserve">he </w:t>
      </w:r>
      <w:r w:rsidR="002072EB">
        <w:rPr>
          <w:rFonts w:ascii="Arial" w:hAnsi="Arial"/>
          <w:sz w:val="22"/>
          <w:szCs w:val="22"/>
        </w:rPr>
        <w:t>subsidiary</w:t>
      </w:r>
      <w:r w:rsidRPr="00016A1C">
        <w:rPr>
          <w:rFonts w:ascii="Arial" w:hAnsi="Arial"/>
          <w:sz w:val="22"/>
          <w:szCs w:val="22"/>
        </w:rPr>
        <w:t xml:space="preserve"> has future lease payments required under these </w:t>
      </w:r>
      <w:r>
        <w:rPr>
          <w:rFonts w:ascii="Arial" w:hAnsi="Arial"/>
          <w:sz w:val="22"/>
          <w:szCs w:val="22"/>
        </w:rPr>
        <w:t xml:space="preserve">                  </w:t>
      </w:r>
      <w:r w:rsidRPr="00016A1C">
        <w:rPr>
          <w:rFonts w:ascii="Arial" w:hAnsi="Arial"/>
          <w:sz w:val="22"/>
          <w:szCs w:val="22"/>
        </w:rPr>
        <w:t>non-cancellable leases contracts that have not yet commenced as follows</w:t>
      </w:r>
      <w:r>
        <w:rPr>
          <w:rFonts w:ascii="Arial" w:hAnsi="Arial"/>
          <w:sz w:val="22"/>
          <w:szCs w:val="22"/>
        </w:rPr>
        <w:t>:</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250"/>
      </w:tblGrid>
      <w:tr w:rsidR="002072EB" w:rsidRPr="00A05C80" w:rsidTr="00C51B79">
        <w:tc>
          <w:tcPr>
            <w:tcW w:w="9180" w:type="dxa"/>
            <w:gridSpan w:val="2"/>
          </w:tcPr>
          <w:p w:rsidR="002072EB" w:rsidRPr="00A05C80" w:rsidRDefault="002072EB" w:rsidP="002072EB">
            <w:pPr>
              <w:spacing w:line="380" w:lineRule="exact"/>
              <w:ind w:left="151" w:hanging="151"/>
              <w:jc w:val="right"/>
              <w:outlineLvl w:val="0"/>
              <w:rPr>
                <w:rFonts w:ascii="Arial" w:hAnsi="Arial" w:cs="Arial"/>
                <w:sz w:val="22"/>
                <w:szCs w:val="22"/>
                <w:cs/>
              </w:rPr>
            </w:pPr>
            <w:r w:rsidRPr="00A05C80">
              <w:rPr>
                <w:rFonts w:ascii="Arial" w:hAnsi="Arial" w:cs="Arial"/>
                <w:sz w:val="22"/>
                <w:szCs w:val="22"/>
              </w:rPr>
              <w:br w:type="page"/>
            </w:r>
            <w:r w:rsidRPr="00A05C80">
              <w:rPr>
                <w:rFonts w:ascii="Arial" w:hAnsi="Arial" w:cs="Arial"/>
                <w:sz w:val="22"/>
                <w:szCs w:val="22"/>
                <w:cs/>
              </w:rPr>
              <w:t>(</w:t>
            </w:r>
            <w:r w:rsidRPr="00A05C80">
              <w:rPr>
                <w:rFonts w:ascii="Arial" w:hAnsi="Arial" w:cs="Arial"/>
                <w:sz w:val="22"/>
                <w:szCs w:val="22"/>
              </w:rPr>
              <w:t>Unit: Thousand Baht</w:t>
            </w:r>
            <w:r w:rsidRPr="00A05C80">
              <w:rPr>
                <w:rFonts w:ascii="Arial" w:hAnsi="Arial" w:cs="Arial"/>
                <w:sz w:val="22"/>
                <w:szCs w:val="22"/>
                <w:cs/>
              </w:rPr>
              <w:t>)</w:t>
            </w:r>
          </w:p>
        </w:tc>
      </w:tr>
      <w:tr w:rsidR="002072EB" w:rsidRPr="00A05C80" w:rsidTr="002072EB">
        <w:trPr>
          <w:trHeight w:val="198"/>
        </w:trPr>
        <w:tc>
          <w:tcPr>
            <w:tcW w:w="6930" w:type="dxa"/>
          </w:tcPr>
          <w:p w:rsidR="002072EB" w:rsidRPr="00A05C80" w:rsidRDefault="002072EB" w:rsidP="006127E2">
            <w:pPr>
              <w:spacing w:line="380" w:lineRule="exact"/>
              <w:ind w:left="151" w:right="-72" w:hanging="151"/>
              <w:rPr>
                <w:rFonts w:ascii="Arial" w:hAnsi="Arial" w:cs="Arial"/>
                <w:sz w:val="22"/>
                <w:szCs w:val="22"/>
                <w:cs/>
              </w:rPr>
            </w:pPr>
          </w:p>
        </w:tc>
        <w:tc>
          <w:tcPr>
            <w:tcW w:w="2250" w:type="dxa"/>
          </w:tcPr>
          <w:p w:rsidR="002072EB" w:rsidRPr="00A05C80" w:rsidRDefault="002072EB" w:rsidP="006127E2">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 financial statements</w:t>
            </w:r>
          </w:p>
        </w:tc>
      </w:tr>
      <w:tr w:rsidR="002072EB" w:rsidRPr="00A05C80" w:rsidTr="002072EB">
        <w:tc>
          <w:tcPr>
            <w:tcW w:w="6930" w:type="dxa"/>
          </w:tcPr>
          <w:p w:rsidR="002072EB" w:rsidRPr="00A05C80" w:rsidRDefault="002072EB" w:rsidP="00BD5441">
            <w:pPr>
              <w:spacing w:line="380" w:lineRule="exact"/>
              <w:ind w:right="-72" w:hanging="6"/>
              <w:rPr>
                <w:rFonts w:ascii="Arial" w:hAnsi="Arial" w:cs="Arial"/>
                <w:sz w:val="22"/>
                <w:szCs w:val="22"/>
                <w:cs/>
              </w:rPr>
            </w:pPr>
            <w:r w:rsidRPr="00A05C80">
              <w:rPr>
                <w:rFonts w:ascii="Arial" w:hAnsi="Arial" w:cs="Arial"/>
                <w:sz w:val="22"/>
                <w:szCs w:val="22"/>
              </w:rPr>
              <w:t>Within</w:t>
            </w:r>
            <w:r w:rsidRPr="00A05C80">
              <w:rPr>
                <w:rFonts w:ascii="Arial" w:hAnsi="Arial" w:cs="Arial"/>
                <w:sz w:val="22"/>
                <w:szCs w:val="22"/>
                <w:cs/>
              </w:rPr>
              <w:t xml:space="preserve"> </w:t>
            </w:r>
            <w:r w:rsidRPr="00A05C80">
              <w:rPr>
                <w:rFonts w:ascii="Arial" w:hAnsi="Arial" w:cs="Arial"/>
                <w:sz w:val="22"/>
                <w:szCs w:val="22"/>
              </w:rPr>
              <w:t>1</w:t>
            </w:r>
            <w:r w:rsidRPr="00A05C80">
              <w:rPr>
                <w:rFonts w:ascii="Arial" w:hAnsi="Arial" w:cs="Arial"/>
                <w:sz w:val="22"/>
                <w:szCs w:val="22"/>
                <w:cs/>
              </w:rPr>
              <w:t xml:space="preserve"> </w:t>
            </w:r>
            <w:r w:rsidRPr="00A05C80">
              <w:rPr>
                <w:rFonts w:ascii="Arial" w:hAnsi="Arial" w:cs="Arial"/>
                <w:sz w:val="22"/>
                <w:szCs w:val="22"/>
              </w:rPr>
              <w:t>year</w:t>
            </w:r>
          </w:p>
        </w:tc>
        <w:tc>
          <w:tcPr>
            <w:tcW w:w="2250" w:type="dxa"/>
          </w:tcPr>
          <w:p w:rsidR="002072EB" w:rsidRPr="00BD5441" w:rsidRDefault="002072EB" w:rsidP="002072EB">
            <w:pPr>
              <w:pBdr>
                <w:bottom w:val="single" w:sz="4" w:space="1" w:color="auto"/>
              </w:pBdr>
              <w:tabs>
                <w:tab w:val="decimal" w:pos="1687"/>
              </w:tabs>
              <w:spacing w:line="380" w:lineRule="exact"/>
              <w:ind w:right="-72"/>
              <w:rPr>
                <w:rFonts w:ascii="Arial" w:hAnsi="Arial" w:cs="Arial"/>
                <w:sz w:val="22"/>
                <w:szCs w:val="22"/>
                <w:lang w:val="en-GB"/>
              </w:rPr>
            </w:pPr>
            <w:r>
              <w:rPr>
                <w:rFonts w:ascii="Arial" w:hAnsi="Arial" w:cs="Arial"/>
                <w:sz w:val="22"/>
                <w:szCs w:val="22"/>
                <w:lang w:val="en-GB"/>
              </w:rPr>
              <w:t>3,529</w:t>
            </w:r>
          </w:p>
        </w:tc>
      </w:tr>
      <w:tr w:rsidR="002072EB" w:rsidRPr="00BD5441" w:rsidTr="002072EB">
        <w:tc>
          <w:tcPr>
            <w:tcW w:w="6930" w:type="dxa"/>
          </w:tcPr>
          <w:p w:rsidR="002072EB" w:rsidRPr="007B103F" w:rsidRDefault="002072EB" w:rsidP="00BD5441">
            <w:pPr>
              <w:spacing w:line="380" w:lineRule="exact"/>
              <w:ind w:right="-72" w:hanging="6"/>
              <w:rPr>
                <w:rFonts w:ascii="Arial" w:hAnsi="Arial" w:cs="Arial"/>
                <w:sz w:val="22"/>
                <w:szCs w:val="22"/>
                <w:cs/>
              </w:rPr>
            </w:pPr>
            <w:r w:rsidRPr="00A05C80">
              <w:rPr>
                <w:rFonts w:ascii="Arial" w:eastAsia="Calibri" w:hAnsi="Arial" w:cs="Arial"/>
                <w:sz w:val="22"/>
                <w:szCs w:val="22"/>
              </w:rPr>
              <w:t>Total</w:t>
            </w:r>
          </w:p>
        </w:tc>
        <w:tc>
          <w:tcPr>
            <w:tcW w:w="2250" w:type="dxa"/>
          </w:tcPr>
          <w:p w:rsidR="002072EB" w:rsidRPr="00BD5441" w:rsidRDefault="002072EB" w:rsidP="00BD5441">
            <w:pPr>
              <w:pBdr>
                <w:bottom w:val="double" w:sz="4" w:space="1" w:color="auto"/>
              </w:pBdr>
              <w:tabs>
                <w:tab w:val="decimal" w:pos="1687"/>
              </w:tabs>
              <w:spacing w:line="380" w:lineRule="exact"/>
              <w:ind w:right="-72"/>
              <w:rPr>
                <w:rFonts w:ascii="Arial" w:hAnsi="Arial" w:cs="Arial"/>
                <w:sz w:val="22"/>
                <w:szCs w:val="22"/>
                <w:lang w:val="en-GB"/>
              </w:rPr>
            </w:pPr>
            <w:r>
              <w:rPr>
                <w:rFonts w:ascii="Arial" w:hAnsi="Arial" w:cs="Arial"/>
                <w:sz w:val="22"/>
                <w:szCs w:val="22"/>
                <w:lang w:val="en-GB"/>
              </w:rPr>
              <w:t>3,529</w:t>
            </w:r>
          </w:p>
        </w:tc>
      </w:tr>
    </w:tbl>
    <w:p w:rsidR="00080A6C" w:rsidRDefault="00080A6C" w:rsidP="00281828">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rsidR="00080A6C" w:rsidRDefault="00080A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25744" w:rsidRPr="00E4371C" w:rsidRDefault="00BC573C" w:rsidP="00281828">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EB6D22">
        <w:rPr>
          <w:rFonts w:ascii="Arial" w:hAnsi="Arial" w:cs="Arial"/>
          <w:b/>
          <w:bCs/>
          <w:sz w:val="22"/>
          <w:szCs w:val="22"/>
        </w:rPr>
        <w:lastRenderedPageBreak/>
        <w:t>5</w:t>
      </w:r>
      <w:r w:rsidR="000C33A7" w:rsidRPr="00EB6D22">
        <w:rPr>
          <w:rFonts w:ascii="Arial" w:hAnsi="Arial" w:cs="Arial"/>
          <w:b/>
          <w:bCs/>
          <w:sz w:val="22"/>
          <w:szCs w:val="22"/>
        </w:rPr>
        <w:t>7</w:t>
      </w:r>
      <w:r w:rsidR="00914752" w:rsidRPr="00EB6D22">
        <w:rPr>
          <w:rFonts w:ascii="Arial" w:hAnsi="Arial" w:cs="Arial"/>
          <w:b/>
          <w:bCs/>
          <w:sz w:val="22"/>
          <w:szCs w:val="22"/>
        </w:rPr>
        <w:t>.3</w:t>
      </w:r>
      <w:r w:rsidR="00825744" w:rsidRPr="00EB6D22">
        <w:rPr>
          <w:rFonts w:ascii="Arial" w:hAnsi="Arial" w:cs="Arial"/>
          <w:b/>
          <w:bCs/>
          <w:sz w:val="22"/>
          <w:szCs w:val="22"/>
        </w:rPr>
        <w:tab/>
      </w:r>
      <w:r w:rsidR="00825744" w:rsidRPr="00E4371C">
        <w:rPr>
          <w:rFonts w:ascii="Arial" w:hAnsi="Arial" w:cs="Arial"/>
          <w:sz w:val="22"/>
          <w:szCs w:val="22"/>
        </w:rPr>
        <w:t>As at 31 December 20</w:t>
      </w:r>
      <w:r w:rsidR="00BD5441">
        <w:rPr>
          <w:rFonts w:ascii="Arial" w:hAnsi="Arial" w:cs="Arial"/>
          <w:sz w:val="22"/>
          <w:szCs w:val="22"/>
        </w:rPr>
        <w:t>20</w:t>
      </w:r>
      <w:r w:rsidR="00825744" w:rsidRPr="00E4371C">
        <w:rPr>
          <w:rFonts w:ascii="Arial" w:hAnsi="Arial" w:cs="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r w:rsidR="00825744" w:rsidRPr="00E4371C">
        <w:rPr>
          <w:rFonts w:ascii="Arial" w:hAnsi="Arial" w:cs="Arial"/>
          <w:sz w:val="22"/>
          <w:szCs w:val="22"/>
        </w:rPr>
        <w:t xml:space="preserve">had outstanding commitments in respect of </w:t>
      </w:r>
      <w:r w:rsidR="00AE6CAF" w:rsidRPr="00B6354C">
        <w:rPr>
          <w:rFonts w:ascii="Arial" w:hAnsi="Arial" w:cs="Arial"/>
          <w:sz w:val="22"/>
          <w:szCs w:val="22"/>
        </w:rPr>
        <w:t xml:space="preserve">system maintenance agreement </w:t>
      </w:r>
      <w:r w:rsidR="00AE6CAF">
        <w:rPr>
          <w:rFonts w:ascii="Arial" w:hAnsi="Arial" w:cs="Arial"/>
          <w:sz w:val="22"/>
          <w:szCs w:val="22"/>
        </w:rPr>
        <w:t xml:space="preserve">and </w:t>
      </w:r>
      <w:r w:rsidR="00B6354C" w:rsidRPr="00B6354C">
        <w:rPr>
          <w:rFonts w:ascii="Arial" w:hAnsi="Arial" w:cs="Arial"/>
          <w:sz w:val="22"/>
          <w:szCs w:val="22"/>
        </w:rPr>
        <w:t>software license with a foreign software development company</w:t>
      </w:r>
      <w:r w:rsidR="00825744" w:rsidRPr="00E4371C">
        <w:rPr>
          <w:rFonts w:ascii="Arial" w:hAnsi="Arial" w:cs="Arial"/>
          <w:sz w:val="22"/>
          <w:szCs w:val="22"/>
        </w:rPr>
        <w:t xml:space="preserve"> </w:t>
      </w:r>
      <w:r w:rsidR="00630C1B">
        <w:rPr>
          <w:rFonts w:ascii="Arial" w:hAnsi="Arial" w:cs="Arial"/>
          <w:sz w:val="22"/>
          <w:szCs w:val="22"/>
        </w:rPr>
        <w:t xml:space="preserve">and </w:t>
      </w:r>
      <w:r w:rsidR="0006090A" w:rsidRPr="00E4371C">
        <w:rPr>
          <w:rFonts w:ascii="Arial" w:hAnsi="Arial" w:cs="Arial"/>
          <w:sz w:val="22"/>
          <w:szCs w:val="22"/>
        </w:rPr>
        <w:t>service agreements which are payable in the future</w:t>
      </w:r>
      <w:r w:rsidR="0006090A">
        <w:rPr>
          <w:rFonts w:ascii="Arial" w:hAnsi="Arial" w:cs="Arial"/>
          <w:sz w:val="22"/>
          <w:szCs w:val="22"/>
        </w:rPr>
        <w:t xml:space="preserve"> </w:t>
      </w:r>
      <w:r w:rsidR="00AE6CAF" w:rsidRPr="00E4371C">
        <w:rPr>
          <w:rFonts w:ascii="Arial" w:hAnsi="Arial" w:cs="Arial"/>
          <w:sz w:val="22"/>
          <w:szCs w:val="22"/>
        </w:rPr>
        <w:t>tota</w:t>
      </w:r>
      <w:r w:rsidR="00AE6CAF">
        <w:rPr>
          <w:rFonts w:ascii="Arial" w:hAnsi="Arial" w:cs="Arial"/>
          <w:sz w:val="22"/>
          <w:szCs w:val="22"/>
        </w:rPr>
        <w:t>l</w:t>
      </w:r>
      <w:r w:rsidR="00AE6CAF" w:rsidRPr="00E4371C">
        <w:rPr>
          <w:rFonts w:ascii="Arial" w:hAnsi="Arial" w:cs="Arial"/>
          <w:sz w:val="22"/>
          <w:szCs w:val="22"/>
        </w:rPr>
        <w:t>ing</w:t>
      </w:r>
      <w:r w:rsidR="00825744" w:rsidRPr="00E4371C">
        <w:rPr>
          <w:rFonts w:ascii="Arial" w:hAnsi="Arial" w:cs="Arial"/>
          <w:sz w:val="22"/>
          <w:szCs w:val="22"/>
        </w:rPr>
        <w:t xml:space="preserve"> approximately Baht </w:t>
      </w:r>
      <w:r w:rsidR="00FD3547">
        <w:rPr>
          <w:rFonts w:ascii="Arial" w:hAnsi="Arial" w:cs="Arial"/>
          <w:sz w:val="22"/>
          <w:szCs w:val="22"/>
        </w:rPr>
        <w:t>5</w:t>
      </w:r>
      <w:r w:rsidR="00233F2C">
        <w:rPr>
          <w:rFonts w:ascii="Arial" w:hAnsi="Arial" w:cs="Arial"/>
          <w:sz w:val="22"/>
          <w:szCs w:val="22"/>
        </w:rPr>
        <w:t xml:space="preserve"> </w:t>
      </w:r>
      <w:r w:rsidR="00825744" w:rsidRPr="00E4371C">
        <w:rPr>
          <w:rFonts w:ascii="Arial" w:hAnsi="Arial" w:cs="Arial"/>
          <w:sz w:val="22"/>
          <w:szCs w:val="22"/>
        </w:rPr>
        <w:t xml:space="preserve">million </w:t>
      </w:r>
      <w:r w:rsidR="00861E21">
        <w:rPr>
          <w:rFonts w:ascii="Arial" w:hAnsi="Arial" w:cs="Arial"/>
          <w:sz w:val="22"/>
          <w:szCs w:val="22"/>
        </w:rPr>
        <w:t xml:space="preserve">and JPY </w:t>
      </w:r>
      <w:r w:rsidR="00FD3547">
        <w:rPr>
          <w:rFonts w:ascii="Arial" w:hAnsi="Arial" w:cs="Arial"/>
          <w:sz w:val="22"/>
          <w:szCs w:val="22"/>
        </w:rPr>
        <w:t>1,200</w:t>
      </w:r>
      <w:r w:rsidR="00293397">
        <w:rPr>
          <w:rFonts w:ascii="Arial" w:hAnsi="Arial" w:cs="Arial"/>
          <w:sz w:val="22"/>
          <w:szCs w:val="22"/>
        </w:rPr>
        <w:t xml:space="preserve"> </w:t>
      </w:r>
      <w:r w:rsidR="00861E21">
        <w:rPr>
          <w:rFonts w:ascii="Arial" w:hAnsi="Arial" w:cs="Arial"/>
          <w:sz w:val="22"/>
          <w:szCs w:val="22"/>
        </w:rPr>
        <w:t xml:space="preserve">million </w:t>
      </w:r>
      <w:r w:rsidR="00233F2C">
        <w:rPr>
          <w:rFonts w:ascii="Arial" w:hAnsi="Arial" w:cs="Arial"/>
          <w:sz w:val="22"/>
          <w:szCs w:val="22"/>
        </w:rPr>
        <w:t>(201</w:t>
      </w:r>
      <w:r w:rsidR="00293397">
        <w:rPr>
          <w:rFonts w:ascii="Arial" w:hAnsi="Arial" w:cs="Arial"/>
          <w:sz w:val="22"/>
          <w:szCs w:val="22"/>
        </w:rPr>
        <w:t>9</w:t>
      </w:r>
      <w:r w:rsidR="00825744" w:rsidRPr="00E4371C">
        <w:rPr>
          <w:rFonts w:ascii="Arial" w:hAnsi="Arial" w:cs="Arial"/>
          <w:sz w:val="22"/>
          <w:szCs w:val="22"/>
        </w:rPr>
        <w:t xml:space="preserve">: Baht </w:t>
      </w:r>
      <w:r w:rsidR="00293397">
        <w:rPr>
          <w:rFonts w:ascii="Arial" w:hAnsi="Arial" w:cs="Arial"/>
          <w:sz w:val="22"/>
          <w:szCs w:val="22"/>
        </w:rPr>
        <w:t>21</w:t>
      </w:r>
      <w:r w:rsidR="006902D8">
        <w:rPr>
          <w:rFonts w:ascii="Arial" w:hAnsi="Arial" w:cs="Arial"/>
          <w:sz w:val="22"/>
          <w:szCs w:val="22"/>
        </w:rPr>
        <w:t xml:space="preserve"> </w:t>
      </w:r>
      <w:r w:rsidR="006902D8" w:rsidRPr="00E4371C">
        <w:rPr>
          <w:rFonts w:ascii="Arial" w:hAnsi="Arial" w:cs="Arial"/>
          <w:sz w:val="22"/>
          <w:szCs w:val="22"/>
        </w:rPr>
        <w:t xml:space="preserve">million </w:t>
      </w:r>
      <w:r w:rsidR="006902D8">
        <w:rPr>
          <w:rFonts w:ascii="Arial" w:hAnsi="Arial" w:cs="Arial"/>
          <w:sz w:val="22"/>
          <w:szCs w:val="22"/>
        </w:rPr>
        <w:t xml:space="preserve">and JPY </w:t>
      </w:r>
      <w:r w:rsidR="00293397">
        <w:rPr>
          <w:rFonts w:ascii="Arial" w:hAnsi="Arial" w:cs="Arial"/>
          <w:sz w:val="22"/>
          <w:szCs w:val="22"/>
        </w:rPr>
        <w:t xml:space="preserve">1,440 </w:t>
      </w:r>
      <w:r w:rsidR="003D3484">
        <w:rPr>
          <w:rFonts w:ascii="Arial" w:hAnsi="Arial" w:cs="Arial"/>
          <w:sz w:val="22"/>
          <w:szCs w:val="22"/>
        </w:rPr>
        <w:t>million</w:t>
      </w:r>
      <w:r w:rsidR="00825744" w:rsidRPr="00E4371C">
        <w:rPr>
          <w:rFonts w:ascii="Arial" w:hAnsi="Arial" w:cs="Arial"/>
          <w:sz w:val="22"/>
          <w:szCs w:val="22"/>
        </w:rPr>
        <w:t>)</w:t>
      </w:r>
      <w:r w:rsidR="00861E21">
        <w:rPr>
          <w:rFonts w:ascii="Arial" w:hAnsi="Arial" w:cs="Arial"/>
          <w:sz w:val="22"/>
          <w:szCs w:val="22"/>
        </w:rPr>
        <w:t xml:space="preserve"> (</w:t>
      </w:r>
      <w:r w:rsidR="003F2EE2">
        <w:rPr>
          <w:rFonts w:ascii="Arial" w:hAnsi="Arial" w:cs="Arial"/>
          <w:sz w:val="22"/>
          <w:szCs w:val="22"/>
        </w:rPr>
        <w:t>the Company only</w:t>
      </w:r>
      <w:r w:rsidR="00861E21">
        <w:rPr>
          <w:rFonts w:ascii="Arial" w:hAnsi="Arial" w:cs="Arial"/>
          <w:sz w:val="22"/>
          <w:szCs w:val="22"/>
        </w:rPr>
        <w:t xml:space="preserve">: Baht </w:t>
      </w:r>
      <w:r w:rsidR="00FD3547">
        <w:rPr>
          <w:rFonts w:ascii="Arial" w:hAnsi="Arial" w:cs="Arial"/>
          <w:sz w:val="22"/>
          <w:szCs w:val="22"/>
        </w:rPr>
        <w:t>1</w:t>
      </w:r>
      <w:r w:rsidR="003D3484">
        <w:rPr>
          <w:rFonts w:ascii="Arial" w:hAnsi="Arial" w:cs="Arial"/>
          <w:sz w:val="22"/>
          <w:szCs w:val="22"/>
        </w:rPr>
        <w:t xml:space="preserve"> </w:t>
      </w:r>
      <w:r w:rsidR="00861E21">
        <w:rPr>
          <w:rFonts w:ascii="Arial" w:hAnsi="Arial" w:cs="Arial"/>
          <w:sz w:val="22"/>
          <w:szCs w:val="22"/>
        </w:rPr>
        <w:t>million, 201</w:t>
      </w:r>
      <w:r w:rsidR="000552D8">
        <w:rPr>
          <w:rFonts w:ascii="Arial" w:hAnsi="Arial" w:cs="Arial"/>
          <w:sz w:val="22"/>
          <w:szCs w:val="22"/>
        </w:rPr>
        <w:t>9</w:t>
      </w:r>
      <w:r w:rsidR="00861E21">
        <w:rPr>
          <w:rFonts w:ascii="Arial" w:hAnsi="Arial" w:cs="Arial"/>
          <w:sz w:val="22"/>
          <w:szCs w:val="22"/>
        </w:rPr>
        <w:t xml:space="preserve">: Baht </w:t>
      </w:r>
      <w:r w:rsidR="008F537D">
        <w:rPr>
          <w:rFonts w:ascii="Arial" w:hAnsi="Arial" w:cs="Arial"/>
          <w:sz w:val="22"/>
          <w:szCs w:val="22"/>
        </w:rPr>
        <w:t>2</w:t>
      </w:r>
      <w:r w:rsidR="006902D8">
        <w:rPr>
          <w:rFonts w:ascii="Arial" w:hAnsi="Arial" w:cs="Arial"/>
          <w:sz w:val="22"/>
          <w:szCs w:val="22"/>
        </w:rPr>
        <w:t xml:space="preserve"> </w:t>
      </w:r>
      <w:r w:rsidR="00861E21">
        <w:rPr>
          <w:rFonts w:ascii="Arial" w:hAnsi="Arial" w:cs="Arial"/>
          <w:sz w:val="22"/>
          <w:szCs w:val="22"/>
        </w:rPr>
        <w:t>million)</w:t>
      </w:r>
      <w:r w:rsidR="00825744" w:rsidRPr="00E4371C">
        <w:rPr>
          <w:rFonts w:ascii="Arial" w:hAnsi="Arial" w:cs="Arial"/>
          <w:sz w:val="22"/>
          <w:szCs w:val="22"/>
        </w:rPr>
        <w:t xml:space="preserve">. These agreements will </w:t>
      </w:r>
      <w:r w:rsidR="00D33F95">
        <w:rPr>
          <w:rFonts w:ascii="Arial" w:hAnsi="Arial" w:cs="Arial"/>
          <w:sz w:val="22"/>
          <w:szCs w:val="22"/>
        </w:rPr>
        <w:t>mature</w:t>
      </w:r>
      <w:r w:rsidR="00825744" w:rsidRPr="00E4371C">
        <w:rPr>
          <w:rFonts w:ascii="Arial" w:hAnsi="Arial" w:cs="Arial"/>
          <w:sz w:val="22"/>
          <w:szCs w:val="22"/>
        </w:rPr>
        <w:t xml:space="preserve"> within </w:t>
      </w:r>
      <w:r w:rsidR="00FD3547">
        <w:rPr>
          <w:rFonts w:ascii="Arial" w:hAnsi="Arial" w:cs="Arial"/>
          <w:sz w:val="22"/>
          <w:szCs w:val="22"/>
        </w:rPr>
        <w:t>January 2021</w:t>
      </w:r>
      <w:r w:rsidR="00654410">
        <w:rPr>
          <w:rFonts w:ascii="Arial" w:hAnsi="Arial" w:cs="Arial"/>
          <w:sz w:val="22"/>
          <w:szCs w:val="22"/>
        </w:rPr>
        <w:t xml:space="preserve"> to </w:t>
      </w:r>
      <w:r w:rsidR="00FD3547">
        <w:rPr>
          <w:rFonts w:ascii="Arial" w:hAnsi="Arial" w:cs="Arial"/>
          <w:sz w:val="22"/>
          <w:szCs w:val="22"/>
        </w:rPr>
        <w:t>December 2025</w:t>
      </w:r>
      <w:r>
        <w:rPr>
          <w:rFonts w:ascii="Arial" w:hAnsi="Arial" w:cs="Arial"/>
          <w:sz w:val="22"/>
          <w:szCs w:val="22"/>
        </w:rPr>
        <w:t xml:space="preserve"> </w:t>
      </w:r>
      <w:r w:rsidR="00825744" w:rsidRPr="00E4371C">
        <w:rPr>
          <w:rFonts w:ascii="Arial" w:hAnsi="Arial" w:cs="Arial"/>
          <w:sz w:val="22"/>
          <w:szCs w:val="22"/>
        </w:rPr>
        <w:t>(201</w:t>
      </w:r>
      <w:r w:rsidR="00B1238C">
        <w:rPr>
          <w:rFonts w:ascii="Arial" w:hAnsi="Arial" w:cs="Arial"/>
          <w:sz w:val="22"/>
          <w:szCs w:val="22"/>
        </w:rPr>
        <w:t>9</w:t>
      </w:r>
      <w:r w:rsidR="00825744" w:rsidRPr="00E4371C">
        <w:rPr>
          <w:rFonts w:ascii="Arial" w:hAnsi="Arial" w:cs="Arial"/>
          <w:sz w:val="22"/>
          <w:szCs w:val="22"/>
        </w:rPr>
        <w:t xml:space="preserve">: </w:t>
      </w:r>
      <w:r>
        <w:rPr>
          <w:rFonts w:ascii="Arial" w:hAnsi="Arial" w:cs="Arial"/>
          <w:sz w:val="22"/>
          <w:szCs w:val="22"/>
        </w:rPr>
        <w:t>February 20</w:t>
      </w:r>
      <w:r w:rsidR="00B1238C">
        <w:rPr>
          <w:rFonts w:ascii="Arial" w:hAnsi="Arial" w:cs="Arial"/>
          <w:sz w:val="22"/>
          <w:szCs w:val="22"/>
        </w:rPr>
        <w:t>20</w:t>
      </w:r>
      <w:r>
        <w:rPr>
          <w:rFonts w:ascii="Arial" w:hAnsi="Arial" w:cs="Arial"/>
          <w:sz w:val="22"/>
          <w:szCs w:val="22"/>
        </w:rPr>
        <w:t xml:space="preserve"> to December 2025</w:t>
      </w:r>
      <w:r w:rsidR="00825744" w:rsidRPr="00E4371C">
        <w:rPr>
          <w:rFonts w:ascii="Arial" w:hAnsi="Arial" w:cs="Arial"/>
          <w:sz w:val="22"/>
          <w:szCs w:val="22"/>
        </w:rPr>
        <w:t>)</w:t>
      </w:r>
      <w:r w:rsidR="00861E21" w:rsidRPr="00861E21">
        <w:rPr>
          <w:rFonts w:ascii="Arial" w:hAnsi="Arial" w:cs="Arial"/>
          <w:sz w:val="22"/>
          <w:szCs w:val="22"/>
        </w:rPr>
        <w:t xml:space="preserve"> </w:t>
      </w:r>
      <w:r w:rsidR="00861E21">
        <w:rPr>
          <w:rFonts w:ascii="Arial" w:hAnsi="Arial" w:cs="Arial"/>
          <w:sz w:val="22"/>
          <w:szCs w:val="22"/>
        </w:rPr>
        <w:t>(</w:t>
      </w:r>
      <w:r w:rsidR="003F2EE2">
        <w:rPr>
          <w:rFonts w:ascii="Arial" w:hAnsi="Arial" w:cs="Arial"/>
          <w:sz w:val="22"/>
          <w:szCs w:val="22"/>
        </w:rPr>
        <w:t>the Company only</w:t>
      </w:r>
      <w:r w:rsidR="00861E21">
        <w:rPr>
          <w:rFonts w:ascii="Arial" w:hAnsi="Arial" w:cs="Arial"/>
          <w:sz w:val="22"/>
          <w:szCs w:val="22"/>
        </w:rPr>
        <w:t>:</w:t>
      </w:r>
      <w:r>
        <w:rPr>
          <w:rFonts w:ascii="Arial" w:hAnsi="Arial" w:cs="Arial"/>
          <w:sz w:val="22"/>
          <w:szCs w:val="22"/>
        </w:rPr>
        <w:t xml:space="preserve"> </w:t>
      </w:r>
      <w:r w:rsidR="00FD3547">
        <w:rPr>
          <w:rFonts w:ascii="Arial" w:hAnsi="Arial" w:cs="Arial"/>
          <w:sz w:val="22"/>
          <w:szCs w:val="22"/>
        </w:rPr>
        <w:t>February 2021</w:t>
      </w:r>
      <w:r w:rsidR="00737523">
        <w:rPr>
          <w:rFonts w:ascii="Arial" w:hAnsi="Arial" w:cs="Arial"/>
          <w:sz w:val="22"/>
          <w:szCs w:val="22"/>
        </w:rPr>
        <w:t xml:space="preserve"> </w:t>
      </w:r>
      <w:r w:rsidR="00654410">
        <w:rPr>
          <w:rFonts w:ascii="Arial" w:hAnsi="Arial" w:cs="Arial"/>
          <w:sz w:val="22"/>
          <w:szCs w:val="22"/>
        </w:rPr>
        <w:t xml:space="preserve">to </w:t>
      </w:r>
      <w:r w:rsidR="00FD3547">
        <w:rPr>
          <w:rFonts w:ascii="Arial" w:hAnsi="Arial" w:cs="Arial"/>
          <w:sz w:val="22"/>
          <w:szCs w:val="22"/>
        </w:rPr>
        <w:t>December 2021</w:t>
      </w:r>
      <w:r w:rsidR="00861E21">
        <w:rPr>
          <w:rFonts w:ascii="Arial" w:hAnsi="Arial" w:cs="Arial"/>
          <w:sz w:val="22"/>
          <w:szCs w:val="22"/>
        </w:rPr>
        <w:t xml:space="preserve"> 201</w:t>
      </w:r>
      <w:r w:rsidR="00284E9D">
        <w:rPr>
          <w:rFonts w:ascii="Arial" w:hAnsi="Arial" w:cs="Arial"/>
          <w:sz w:val="22"/>
          <w:szCs w:val="22"/>
        </w:rPr>
        <w:t>9</w:t>
      </w:r>
      <w:r w:rsidR="00861E21">
        <w:rPr>
          <w:rFonts w:ascii="Arial" w:hAnsi="Arial" w:cs="Arial"/>
          <w:sz w:val="22"/>
          <w:szCs w:val="22"/>
        </w:rPr>
        <w:t xml:space="preserve">: </w:t>
      </w:r>
      <w:r>
        <w:rPr>
          <w:rFonts w:ascii="Arial" w:hAnsi="Arial" w:cs="Arial"/>
          <w:sz w:val="22"/>
          <w:szCs w:val="22"/>
        </w:rPr>
        <w:t>February 20</w:t>
      </w:r>
      <w:r w:rsidR="00284E9D">
        <w:rPr>
          <w:rFonts w:ascii="Arial" w:hAnsi="Arial" w:cs="Arial"/>
          <w:sz w:val="22"/>
          <w:szCs w:val="22"/>
        </w:rPr>
        <w:t>20</w:t>
      </w:r>
      <w:r>
        <w:rPr>
          <w:rFonts w:ascii="Arial" w:hAnsi="Arial" w:cs="Arial"/>
          <w:sz w:val="22"/>
          <w:szCs w:val="22"/>
        </w:rPr>
        <w:t xml:space="preserve"> to </w:t>
      </w:r>
      <w:r w:rsidR="0006090A">
        <w:rPr>
          <w:rFonts w:ascii="Arial" w:hAnsi="Arial" w:cs="Arial"/>
          <w:sz w:val="22"/>
          <w:szCs w:val="22"/>
        </w:rPr>
        <w:t xml:space="preserve">December </w:t>
      </w:r>
      <w:r>
        <w:rPr>
          <w:rFonts w:ascii="Arial" w:hAnsi="Arial" w:cs="Arial"/>
          <w:sz w:val="22"/>
          <w:szCs w:val="22"/>
        </w:rPr>
        <w:t>20</w:t>
      </w:r>
      <w:r w:rsidR="00284E9D">
        <w:rPr>
          <w:rFonts w:ascii="Arial" w:hAnsi="Arial" w:cs="Arial"/>
          <w:sz w:val="22"/>
          <w:szCs w:val="22"/>
        </w:rPr>
        <w:t>20</w:t>
      </w:r>
      <w:r w:rsidR="00861E21">
        <w:rPr>
          <w:rFonts w:ascii="Arial" w:hAnsi="Arial" w:cs="Arial"/>
          <w:sz w:val="22"/>
          <w:szCs w:val="22"/>
        </w:rPr>
        <w:t>)</w:t>
      </w:r>
      <w:r w:rsidR="00825744" w:rsidRPr="00E4371C">
        <w:rPr>
          <w:rFonts w:ascii="Arial" w:hAnsi="Arial" w:cs="Arial"/>
          <w:sz w:val="22"/>
          <w:szCs w:val="22"/>
        </w:rPr>
        <w:t>.</w:t>
      </w:r>
    </w:p>
    <w:p w:rsidR="00825744" w:rsidRPr="00E4371C" w:rsidRDefault="00BC573C"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5</w:t>
      </w:r>
      <w:r w:rsidR="000C33A7">
        <w:rPr>
          <w:rFonts w:ascii="Arial" w:hAnsi="Arial" w:cs="Arial"/>
          <w:b/>
          <w:bCs/>
          <w:sz w:val="22"/>
          <w:szCs w:val="22"/>
        </w:rPr>
        <w:t>7</w:t>
      </w:r>
      <w:r w:rsidR="00914752">
        <w:rPr>
          <w:rFonts w:ascii="Arial" w:hAnsi="Arial" w:cs="Arial"/>
          <w:b/>
          <w:bCs/>
          <w:sz w:val="22"/>
          <w:szCs w:val="22"/>
        </w:rPr>
        <w:t>.</w:t>
      </w:r>
      <w:r w:rsidR="008F537D">
        <w:rPr>
          <w:rFonts w:ascii="Arial" w:hAnsi="Arial" w:cs="Arial"/>
          <w:b/>
          <w:bCs/>
          <w:sz w:val="22"/>
          <w:szCs w:val="22"/>
        </w:rPr>
        <w:t>4</w:t>
      </w:r>
      <w:r w:rsidR="00825744" w:rsidRPr="00E4371C">
        <w:rPr>
          <w:rFonts w:ascii="Arial" w:hAnsi="Arial" w:cs="Arial"/>
          <w:b/>
          <w:bCs/>
          <w:sz w:val="22"/>
          <w:szCs w:val="22"/>
        </w:rPr>
        <w:tab/>
        <w:t>Guarantees</w:t>
      </w:r>
    </w:p>
    <w:p w:rsidR="00825744" w:rsidRDefault="00825744"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4371C">
        <w:rPr>
          <w:rFonts w:ascii="Arial" w:hAnsi="Arial" w:cstheme="minorBidi" w:hint="cs"/>
          <w:sz w:val="22"/>
          <w:szCs w:val="22"/>
          <w:cs/>
        </w:rPr>
        <w:tab/>
      </w:r>
      <w:r w:rsidRPr="00E4371C">
        <w:rPr>
          <w:rFonts w:ascii="Arial" w:hAnsi="Arial" w:cs="Arial"/>
          <w:sz w:val="22"/>
          <w:szCs w:val="22"/>
        </w:rPr>
        <w:t xml:space="preserve">As at </w:t>
      </w:r>
      <w:r w:rsidR="00DD10B2" w:rsidRPr="00E4371C">
        <w:rPr>
          <w:rFonts w:ascii="Arial" w:hAnsi="Arial" w:cs="Arial"/>
          <w:sz w:val="22"/>
          <w:szCs w:val="22"/>
        </w:rPr>
        <w:t>31 December 20</w:t>
      </w:r>
      <w:r w:rsidR="000552D8">
        <w:rPr>
          <w:rFonts w:ascii="Arial" w:hAnsi="Arial" w:cs="Arial"/>
          <w:sz w:val="22"/>
          <w:szCs w:val="22"/>
        </w:rPr>
        <w:t>20</w:t>
      </w:r>
      <w:r w:rsidRPr="00E4371C">
        <w:rPr>
          <w:rFonts w:ascii="Arial" w:hAnsi="Arial" w:cs="Arial"/>
          <w:sz w:val="22"/>
          <w:szCs w:val="22"/>
        </w:rPr>
        <w:t xml:space="preserve">, </w:t>
      </w:r>
      <w:r w:rsidR="0006090A">
        <w:rPr>
          <w:rFonts w:ascii="Arial" w:hAnsi="Arial" w:cs="Arial"/>
          <w:sz w:val="22"/>
          <w:szCs w:val="22"/>
        </w:rPr>
        <w:t>the Group had</w:t>
      </w:r>
      <w:r w:rsidRPr="00E4371C">
        <w:rPr>
          <w:rFonts w:ascii="Arial" w:hAnsi="Arial" w:cs="Arial"/>
          <w:sz w:val="22"/>
          <w:szCs w:val="22"/>
        </w:rPr>
        <w:t xml:space="preserve"> outstanding bank g</w:t>
      </w:r>
      <w:r w:rsidR="00BE5F0C">
        <w:rPr>
          <w:rFonts w:ascii="Arial" w:hAnsi="Arial" w:cs="Arial"/>
          <w:sz w:val="22"/>
          <w:szCs w:val="22"/>
        </w:rPr>
        <w:t xml:space="preserve">uarantees of approximately Baht </w:t>
      </w:r>
      <w:r w:rsidR="00FD3547">
        <w:rPr>
          <w:rFonts w:ascii="Arial" w:hAnsi="Arial" w:cs="Arial"/>
          <w:sz w:val="22"/>
          <w:szCs w:val="22"/>
        </w:rPr>
        <w:t>19</w:t>
      </w:r>
      <w:r w:rsidR="00BE5F0C">
        <w:rPr>
          <w:rFonts w:ascii="Arial" w:hAnsi="Arial" w:cs="Arial"/>
          <w:sz w:val="22"/>
          <w:szCs w:val="22"/>
        </w:rPr>
        <w:t xml:space="preserve"> </w:t>
      </w:r>
      <w:r w:rsidRPr="00E4371C">
        <w:rPr>
          <w:rFonts w:ascii="Arial" w:hAnsi="Arial" w:cs="Arial"/>
          <w:sz w:val="22"/>
          <w:szCs w:val="22"/>
        </w:rPr>
        <w:t>million and USD</w:t>
      </w:r>
      <w:r w:rsidR="00FD3547">
        <w:rPr>
          <w:rFonts w:ascii="Arial" w:hAnsi="Arial" w:cs="Arial"/>
          <w:sz w:val="22"/>
          <w:szCs w:val="22"/>
        </w:rPr>
        <w:t xml:space="preserve"> 3</w:t>
      </w:r>
      <w:r w:rsidR="006902D8">
        <w:rPr>
          <w:rFonts w:ascii="Arial" w:hAnsi="Arial" w:cs="Arial"/>
          <w:sz w:val="22"/>
          <w:szCs w:val="22"/>
        </w:rPr>
        <w:t xml:space="preserve"> </w:t>
      </w:r>
      <w:r w:rsidRPr="00E4371C">
        <w:rPr>
          <w:rFonts w:ascii="Arial" w:hAnsi="Arial" w:cs="Arial"/>
          <w:sz w:val="22"/>
          <w:szCs w:val="22"/>
        </w:rPr>
        <w:t>million (201</w:t>
      </w:r>
      <w:r w:rsidR="00284E9D">
        <w:rPr>
          <w:rFonts w:ascii="Arial" w:hAnsi="Arial" w:cs="Arial"/>
          <w:sz w:val="22"/>
          <w:szCs w:val="22"/>
        </w:rPr>
        <w:t>9</w:t>
      </w:r>
      <w:r w:rsidRPr="00E4371C">
        <w:rPr>
          <w:rFonts w:ascii="Arial" w:hAnsi="Arial" w:cs="Arial"/>
          <w:sz w:val="22"/>
          <w:szCs w:val="22"/>
        </w:rPr>
        <w:t xml:space="preserve">: Baht </w:t>
      </w:r>
      <w:r w:rsidR="000552D8">
        <w:rPr>
          <w:rFonts w:ascii="Arial" w:hAnsi="Arial" w:cs="Arial"/>
          <w:sz w:val="22"/>
          <w:szCs w:val="22"/>
        </w:rPr>
        <w:t xml:space="preserve">18 </w:t>
      </w:r>
      <w:r w:rsidR="000552D8" w:rsidRPr="00E4371C">
        <w:rPr>
          <w:rFonts w:ascii="Arial" w:hAnsi="Arial" w:cs="Arial"/>
          <w:sz w:val="22"/>
          <w:szCs w:val="22"/>
        </w:rPr>
        <w:t xml:space="preserve">million and USD </w:t>
      </w:r>
      <w:r w:rsidR="000552D8">
        <w:rPr>
          <w:rFonts w:ascii="Arial" w:hAnsi="Arial" w:cs="Arial"/>
          <w:sz w:val="22"/>
          <w:szCs w:val="22"/>
        </w:rPr>
        <w:t xml:space="preserve">2 </w:t>
      </w:r>
      <w:r w:rsidR="003D3484" w:rsidRPr="00E4371C">
        <w:rPr>
          <w:rFonts w:ascii="Arial" w:hAnsi="Arial" w:cs="Arial"/>
          <w:sz w:val="22"/>
          <w:szCs w:val="22"/>
        </w:rPr>
        <w:t>million</w:t>
      </w:r>
      <w:r w:rsidRPr="00E4371C">
        <w:rPr>
          <w:rFonts w:ascii="Arial" w:hAnsi="Arial" w:cs="Arial"/>
          <w:sz w:val="22"/>
          <w:szCs w:val="22"/>
        </w:rPr>
        <w:t xml:space="preserve">) (the Company only: Baht </w:t>
      </w:r>
      <w:r w:rsidR="00FD3547">
        <w:rPr>
          <w:rFonts w:ascii="Arial" w:hAnsi="Arial" w:cs="Arial"/>
          <w:sz w:val="22"/>
          <w:szCs w:val="22"/>
        </w:rPr>
        <w:t>1</w:t>
      </w:r>
      <w:r w:rsidR="00233F2C">
        <w:rPr>
          <w:rFonts w:ascii="Arial" w:hAnsi="Arial" w:cs="Arial"/>
          <w:sz w:val="22"/>
          <w:szCs w:val="22"/>
        </w:rPr>
        <w:t xml:space="preserve"> </w:t>
      </w:r>
      <w:r w:rsidRPr="00E4371C">
        <w:rPr>
          <w:rFonts w:ascii="Arial" w:hAnsi="Arial" w:cs="Arial"/>
          <w:sz w:val="22"/>
          <w:szCs w:val="22"/>
        </w:rPr>
        <w:t>million</w:t>
      </w:r>
      <w:r w:rsidR="00B351C8">
        <w:rPr>
          <w:rFonts w:ascii="Arial" w:hAnsi="Arial" w:cs="Arial"/>
          <w:sz w:val="22"/>
          <w:szCs w:val="22"/>
        </w:rPr>
        <w:t>, 201</w:t>
      </w:r>
      <w:r w:rsidR="00284E9D">
        <w:rPr>
          <w:rFonts w:ascii="Arial" w:hAnsi="Arial" w:cs="Arial"/>
          <w:sz w:val="22"/>
          <w:szCs w:val="22"/>
        </w:rPr>
        <w:t>9</w:t>
      </w:r>
      <w:r w:rsidRPr="00E4371C">
        <w:rPr>
          <w:rFonts w:ascii="Arial" w:hAnsi="Arial" w:cs="Arial"/>
          <w:sz w:val="22"/>
          <w:szCs w:val="22"/>
        </w:rPr>
        <w:t xml:space="preserve">: Baht </w:t>
      </w:r>
      <w:r w:rsidR="00B351C8">
        <w:rPr>
          <w:rFonts w:ascii="Arial" w:hAnsi="Arial" w:cs="Arial"/>
          <w:sz w:val="22"/>
          <w:szCs w:val="22"/>
        </w:rPr>
        <w:t>1</w:t>
      </w:r>
      <w:r w:rsidR="00233F2C" w:rsidRPr="00E4371C">
        <w:rPr>
          <w:rFonts w:ascii="Arial" w:hAnsi="Arial" w:cs="Arial"/>
          <w:sz w:val="22"/>
          <w:szCs w:val="22"/>
        </w:rPr>
        <w:t xml:space="preserve"> </w:t>
      </w:r>
      <w:r w:rsidRPr="00E4371C">
        <w:rPr>
          <w:rFonts w:ascii="Arial" w:hAnsi="Arial" w:cs="Arial"/>
          <w:sz w:val="22"/>
          <w:szCs w:val="22"/>
        </w:rPr>
        <w:t xml:space="preserve">million) were issued by banks on behalf of the </w:t>
      </w:r>
      <w:r w:rsidR="007E5EB5">
        <w:rPr>
          <w:rFonts w:ascii="Arial" w:hAnsi="Arial"/>
          <w:sz w:val="22"/>
          <w:szCs w:val="22"/>
        </w:rPr>
        <w:t>Group</w:t>
      </w:r>
      <w:r w:rsidR="007E5EB5" w:rsidRPr="00E4371C">
        <w:rPr>
          <w:rFonts w:ascii="Arial" w:hAnsi="Arial"/>
          <w:sz w:val="22"/>
          <w:szCs w:val="22"/>
        </w:rPr>
        <w:t xml:space="preserve"> </w:t>
      </w:r>
      <w:r w:rsidRPr="00E4371C">
        <w:rPr>
          <w:rFonts w:ascii="Arial" w:hAnsi="Arial" w:cs="Arial"/>
          <w:sz w:val="22"/>
          <w:szCs w:val="22"/>
        </w:rPr>
        <w:t xml:space="preserve">in respect of certain performance bonds as required in the normal course of business. </w:t>
      </w:r>
    </w:p>
    <w:p w:rsidR="001A630D" w:rsidRDefault="001A630D"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As at 31 December 20</w:t>
      </w:r>
      <w:r w:rsidR="007C6C0C">
        <w:rPr>
          <w:rFonts w:ascii="Arial" w:hAnsi="Arial" w:cs="Arial"/>
          <w:sz w:val="22"/>
          <w:szCs w:val="22"/>
        </w:rPr>
        <w:t>20</w:t>
      </w:r>
      <w:r w:rsidRPr="001A630D">
        <w:rPr>
          <w:rFonts w:ascii="Arial" w:hAnsi="Arial" w:cs="Arial"/>
          <w:sz w:val="22"/>
          <w:szCs w:val="22"/>
        </w:rPr>
        <w:t>, the Company issued corporate guarantees of Baht</w:t>
      </w:r>
      <w:r w:rsidR="0034520C">
        <w:rPr>
          <w:rFonts w:ascii="Arial" w:hAnsi="Arial" w:cs="Arial"/>
          <w:sz w:val="22"/>
          <w:szCs w:val="22"/>
        </w:rPr>
        <w:t xml:space="preserve"> </w:t>
      </w:r>
      <w:r w:rsidR="00FD3547">
        <w:rPr>
          <w:rFonts w:ascii="Arial" w:hAnsi="Arial" w:cs="Arial"/>
          <w:sz w:val="22"/>
          <w:szCs w:val="22"/>
        </w:rPr>
        <w:t>2,106</w:t>
      </w:r>
      <w:r w:rsidRPr="001A630D">
        <w:rPr>
          <w:rFonts w:ascii="Arial" w:hAnsi="Arial" w:cs="Arial"/>
          <w:sz w:val="22"/>
          <w:szCs w:val="22"/>
        </w:rPr>
        <w:t xml:space="preserve"> million </w:t>
      </w:r>
      <w:r w:rsidR="00247981">
        <w:rPr>
          <w:rFonts w:ascii="Arial" w:hAnsi="Arial" w:cs="Arial"/>
          <w:sz w:val="22"/>
          <w:szCs w:val="22"/>
        </w:rPr>
        <w:t xml:space="preserve">and USD </w:t>
      </w:r>
      <w:r w:rsidR="00FD3547">
        <w:rPr>
          <w:rFonts w:ascii="Arial" w:hAnsi="Arial" w:cs="Arial"/>
          <w:sz w:val="22"/>
          <w:szCs w:val="22"/>
        </w:rPr>
        <w:t>2</w:t>
      </w:r>
      <w:r w:rsidR="00B351C8">
        <w:rPr>
          <w:rFonts w:ascii="Arial" w:hAnsi="Arial" w:cs="Arial"/>
          <w:sz w:val="22"/>
          <w:szCs w:val="22"/>
        </w:rPr>
        <w:t xml:space="preserve"> </w:t>
      </w:r>
      <w:r w:rsidR="00247981">
        <w:rPr>
          <w:rFonts w:ascii="Arial" w:hAnsi="Arial" w:cs="Arial"/>
          <w:sz w:val="22"/>
          <w:szCs w:val="22"/>
        </w:rPr>
        <w:t xml:space="preserve">million </w:t>
      </w:r>
      <w:r w:rsidRPr="001A630D">
        <w:rPr>
          <w:rFonts w:ascii="Arial" w:hAnsi="Arial" w:cs="Arial"/>
          <w:sz w:val="22"/>
          <w:szCs w:val="22"/>
        </w:rPr>
        <w:t>(201</w:t>
      </w:r>
      <w:r w:rsidR="00284E9D">
        <w:rPr>
          <w:rFonts w:ascii="Arial" w:hAnsi="Arial" w:cs="Arial"/>
          <w:sz w:val="22"/>
          <w:szCs w:val="22"/>
        </w:rPr>
        <w:t>9</w:t>
      </w:r>
      <w:r w:rsidRPr="001A630D">
        <w:rPr>
          <w:rFonts w:ascii="Arial" w:hAnsi="Arial" w:cs="Arial"/>
          <w:sz w:val="22"/>
          <w:szCs w:val="22"/>
        </w:rPr>
        <w:t xml:space="preserve">: </w:t>
      </w:r>
      <w:r w:rsidR="00233F2C" w:rsidRPr="001A630D">
        <w:rPr>
          <w:rFonts w:ascii="Arial" w:hAnsi="Arial" w:cs="Arial"/>
          <w:sz w:val="22"/>
          <w:szCs w:val="22"/>
        </w:rPr>
        <w:t>Baht</w:t>
      </w:r>
      <w:r w:rsidR="00233F2C">
        <w:rPr>
          <w:rFonts w:ascii="Arial" w:hAnsi="Arial" w:cs="Arial"/>
          <w:sz w:val="22"/>
          <w:szCs w:val="22"/>
        </w:rPr>
        <w:t xml:space="preserve"> </w:t>
      </w:r>
      <w:r w:rsidR="007C6C0C">
        <w:rPr>
          <w:rFonts w:ascii="Arial" w:hAnsi="Arial" w:cs="Arial"/>
          <w:sz w:val="22"/>
          <w:szCs w:val="22"/>
        </w:rPr>
        <w:t>2,661</w:t>
      </w:r>
      <w:r w:rsidR="007C6C0C" w:rsidRPr="001A630D">
        <w:rPr>
          <w:rFonts w:ascii="Arial" w:hAnsi="Arial" w:cs="Arial"/>
          <w:sz w:val="22"/>
          <w:szCs w:val="22"/>
        </w:rPr>
        <w:t xml:space="preserve"> million </w:t>
      </w:r>
      <w:r w:rsidR="007C6C0C">
        <w:rPr>
          <w:rFonts w:ascii="Arial" w:hAnsi="Arial" w:cs="Arial"/>
          <w:sz w:val="22"/>
          <w:szCs w:val="22"/>
        </w:rPr>
        <w:t xml:space="preserve">and USD 2 </w:t>
      </w:r>
      <w:r w:rsidR="003D3484">
        <w:rPr>
          <w:rFonts w:ascii="Arial" w:hAnsi="Arial" w:cs="Arial"/>
          <w:sz w:val="22"/>
          <w:szCs w:val="22"/>
        </w:rPr>
        <w:t>million</w:t>
      </w:r>
      <w:r w:rsidRPr="001A630D">
        <w:rPr>
          <w:rFonts w:ascii="Arial" w:hAnsi="Arial" w:cs="Arial"/>
          <w:sz w:val="22"/>
          <w:szCs w:val="22"/>
        </w:rPr>
        <w:t>) to financial institution</w:t>
      </w:r>
      <w:r w:rsidR="00521C12">
        <w:rPr>
          <w:rFonts w:ascii="Arial" w:hAnsi="Arial" w:cs="Arial"/>
          <w:sz w:val="22"/>
          <w:szCs w:val="22"/>
        </w:rPr>
        <w:t>s</w:t>
      </w:r>
      <w:r w:rsidRPr="001A630D">
        <w:rPr>
          <w:rFonts w:ascii="Arial" w:hAnsi="Arial" w:cs="Arial"/>
          <w:sz w:val="22"/>
          <w:szCs w:val="22"/>
        </w:rPr>
        <w:t xml:space="preserve"> to secure credit facilities of its subsidiary.</w:t>
      </w:r>
    </w:p>
    <w:p w:rsidR="005764F2" w:rsidRPr="001A630D" w:rsidRDefault="005764F2"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As at 31 December 20</w:t>
      </w:r>
      <w:r w:rsidR="007C6C0C">
        <w:rPr>
          <w:rFonts w:ascii="Arial" w:hAnsi="Arial" w:cs="Arial"/>
          <w:sz w:val="22"/>
          <w:szCs w:val="22"/>
        </w:rPr>
        <w:t>20</w:t>
      </w:r>
      <w:r>
        <w:rPr>
          <w:rFonts w:ascii="Arial" w:hAnsi="Arial" w:cs="Arial"/>
          <w:sz w:val="22"/>
          <w:szCs w:val="22"/>
        </w:rPr>
        <w:t>, the Company secured credit facilities</w:t>
      </w:r>
      <w:r w:rsidR="000942C9">
        <w:rPr>
          <w:rFonts w:ascii="Arial" w:hAnsi="Arial" w:cs="Arial"/>
          <w:sz w:val="22"/>
          <w:szCs w:val="22"/>
        </w:rPr>
        <w:t xml:space="preserve"> of its subsidiary</w:t>
      </w:r>
      <w:r>
        <w:rPr>
          <w:rFonts w:ascii="Arial" w:hAnsi="Arial" w:cs="Arial"/>
          <w:sz w:val="22"/>
          <w:szCs w:val="22"/>
        </w:rPr>
        <w:t xml:space="preserve"> of Baht </w:t>
      </w:r>
      <w:r w:rsidR="00FD3547">
        <w:rPr>
          <w:rFonts w:ascii="Arial" w:hAnsi="Arial" w:cs="Arial"/>
          <w:sz w:val="22"/>
          <w:szCs w:val="22"/>
        </w:rPr>
        <w:t>368</w:t>
      </w:r>
      <w:r w:rsidR="007842F9">
        <w:rPr>
          <w:rFonts w:ascii="Arial" w:hAnsi="Arial" w:cs="Arial"/>
          <w:sz w:val="22"/>
          <w:szCs w:val="22"/>
        </w:rPr>
        <w:t xml:space="preserve"> million (201</w:t>
      </w:r>
      <w:r w:rsidR="007C6C0C">
        <w:rPr>
          <w:rFonts w:ascii="Arial" w:hAnsi="Arial" w:cs="Arial"/>
          <w:sz w:val="22"/>
          <w:szCs w:val="22"/>
        </w:rPr>
        <w:t>9</w:t>
      </w:r>
      <w:r>
        <w:rPr>
          <w:rFonts w:ascii="Arial" w:hAnsi="Arial" w:cs="Arial"/>
          <w:sz w:val="22"/>
          <w:szCs w:val="22"/>
        </w:rPr>
        <w:t xml:space="preserve">: </w:t>
      </w:r>
      <w:r w:rsidR="00233F2C">
        <w:rPr>
          <w:rFonts w:ascii="Arial" w:hAnsi="Arial" w:cs="Arial"/>
          <w:sz w:val="22"/>
          <w:szCs w:val="22"/>
        </w:rPr>
        <w:t xml:space="preserve">Baht </w:t>
      </w:r>
      <w:r w:rsidR="00652BEC">
        <w:rPr>
          <w:rFonts w:ascii="Arial" w:hAnsi="Arial" w:cs="Arial"/>
          <w:sz w:val="22"/>
          <w:szCs w:val="22"/>
        </w:rPr>
        <w:t>368</w:t>
      </w:r>
      <w:r w:rsidR="007842F9">
        <w:rPr>
          <w:rFonts w:ascii="Arial" w:hAnsi="Arial" w:cs="Arial"/>
          <w:sz w:val="22"/>
          <w:szCs w:val="22"/>
        </w:rPr>
        <w:t xml:space="preserve"> </w:t>
      </w:r>
      <w:r w:rsidR="00233F2C">
        <w:rPr>
          <w:rFonts w:ascii="Arial" w:hAnsi="Arial" w:cs="Arial"/>
          <w:sz w:val="22"/>
          <w:szCs w:val="22"/>
        </w:rPr>
        <w:t>million</w:t>
      </w:r>
      <w:r>
        <w:rPr>
          <w:rFonts w:ascii="Arial" w:hAnsi="Arial" w:cs="Arial"/>
          <w:sz w:val="22"/>
          <w:szCs w:val="22"/>
        </w:rPr>
        <w:t>) to a financial institution.</w:t>
      </w:r>
    </w:p>
    <w:p w:rsidR="001A630D" w:rsidRDefault="001A630D" w:rsidP="001A63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As at 31 December 20</w:t>
      </w:r>
      <w:r w:rsidR="007C6C0C">
        <w:rPr>
          <w:rFonts w:ascii="Arial" w:hAnsi="Arial" w:cs="Arial"/>
          <w:sz w:val="22"/>
          <w:szCs w:val="22"/>
        </w:rPr>
        <w:t>20</w:t>
      </w:r>
      <w:r w:rsidRPr="001A630D">
        <w:rPr>
          <w:rFonts w:ascii="Arial" w:hAnsi="Arial" w:cs="Arial"/>
          <w:sz w:val="22"/>
          <w:szCs w:val="22"/>
        </w:rPr>
        <w:t>, a subsidiary issued corporate guarantees of Baht</w:t>
      </w:r>
      <w:r w:rsidR="00521C12">
        <w:rPr>
          <w:rFonts w:ascii="Arial" w:hAnsi="Arial" w:cs="Arial"/>
          <w:sz w:val="22"/>
          <w:szCs w:val="22"/>
        </w:rPr>
        <w:t xml:space="preserve"> </w:t>
      </w:r>
      <w:r w:rsidR="00FD3547">
        <w:rPr>
          <w:rFonts w:ascii="Arial" w:hAnsi="Arial" w:cs="Arial"/>
          <w:sz w:val="22"/>
          <w:szCs w:val="22"/>
        </w:rPr>
        <w:t>6</w:t>
      </w:r>
      <w:r w:rsidR="00521C12">
        <w:rPr>
          <w:rFonts w:ascii="Arial" w:hAnsi="Arial" w:cs="Arial"/>
          <w:sz w:val="22"/>
          <w:szCs w:val="22"/>
        </w:rPr>
        <w:t xml:space="preserve"> </w:t>
      </w:r>
      <w:r w:rsidRPr="001A630D">
        <w:rPr>
          <w:rFonts w:ascii="Arial" w:hAnsi="Arial" w:cs="Arial"/>
          <w:sz w:val="22"/>
          <w:szCs w:val="22"/>
        </w:rPr>
        <w:t>million</w:t>
      </w:r>
      <w:r w:rsidR="009F062E">
        <w:rPr>
          <w:rFonts w:ascii="Arial" w:hAnsi="Arial" w:cs="Arial"/>
          <w:sz w:val="22"/>
          <w:szCs w:val="22"/>
        </w:rPr>
        <w:t xml:space="preserve"> </w:t>
      </w:r>
      <w:r w:rsidR="002072EB">
        <w:rPr>
          <w:rFonts w:ascii="Arial" w:hAnsi="Arial" w:cs="Arial"/>
          <w:sz w:val="22"/>
          <w:szCs w:val="22"/>
        </w:rPr>
        <w:t xml:space="preserve">            </w:t>
      </w:r>
      <w:r w:rsidR="00A55A51">
        <w:rPr>
          <w:rFonts w:ascii="Arial" w:hAnsi="Arial" w:cs="Browallia New"/>
          <w:sz w:val="22"/>
          <w:szCs w:val="28"/>
        </w:rPr>
        <w:t>(201</w:t>
      </w:r>
      <w:r w:rsidR="007C6C0C">
        <w:rPr>
          <w:rFonts w:ascii="Arial" w:hAnsi="Arial" w:cs="Browallia New"/>
          <w:sz w:val="22"/>
          <w:szCs w:val="28"/>
        </w:rPr>
        <w:t>9</w:t>
      </w:r>
      <w:r w:rsidR="00A55A51">
        <w:rPr>
          <w:rFonts w:ascii="Arial" w:hAnsi="Arial" w:cs="Browallia New"/>
          <w:sz w:val="22"/>
          <w:szCs w:val="28"/>
        </w:rPr>
        <w:t xml:space="preserve">: Baht </w:t>
      </w:r>
      <w:r w:rsidR="00284E9D">
        <w:rPr>
          <w:rFonts w:ascii="Arial" w:hAnsi="Arial" w:cs="Browallia New"/>
          <w:sz w:val="22"/>
          <w:szCs w:val="28"/>
        </w:rPr>
        <w:t>6</w:t>
      </w:r>
      <w:r w:rsidR="00A55A51">
        <w:rPr>
          <w:rFonts w:ascii="Arial" w:hAnsi="Arial" w:cs="Browallia New"/>
          <w:sz w:val="22"/>
          <w:szCs w:val="28"/>
        </w:rPr>
        <w:t xml:space="preserve"> million) </w:t>
      </w:r>
      <w:r w:rsidRPr="001A630D">
        <w:rPr>
          <w:rFonts w:ascii="Arial" w:hAnsi="Arial" w:cs="Arial"/>
          <w:sz w:val="22"/>
          <w:szCs w:val="22"/>
        </w:rPr>
        <w:t>to</w:t>
      </w:r>
      <w:r w:rsidR="00521C12">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B131F8" w:rsidRDefault="00947D09" w:rsidP="00B131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233F2C">
        <w:rPr>
          <w:rFonts w:ascii="Arial" w:hAnsi="Arial" w:cs="Arial"/>
          <w:sz w:val="22"/>
          <w:szCs w:val="22"/>
        </w:rPr>
        <w:t>As at 31 December 20</w:t>
      </w:r>
      <w:r w:rsidR="007C6C0C">
        <w:rPr>
          <w:rFonts w:ascii="Arial" w:hAnsi="Arial" w:cs="Arial"/>
          <w:sz w:val="22"/>
          <w:szCs w:val="22"/>
        </w:rPr>
        <w:t>20</w:t>
      </w:r>
      <w:r w:rsidR="00B131F8" w:rsidRPr="00B131F8">
        <w:rPr>
          <w:rFonts w:ascii="Arial" w:hAnsi="Arial" w:cs="Arial"/>
          <w:sz w:val="22"/>
          <w:szCs w:val="22"/>
        </w:rPr>
        <w:t>, the Company had commitments in respect of its guarantee of liabilities of the subsid</w:t>
      </w:r>
      <w:r w:rsidR="00233F2C">
        <w:rPr>
          <w:rFonts w:ascii="Arial" w:hAnsi="Arial" w:cs="Arial"/>
          <w:sz w:val="22"/>
          <w:szCs w:val="22"/>
        </w:rPr>
        <w:t xml:space="preserve">iary at least amounting to </w:t>
      </w:r>
      <w:r w:rsidR="00C85BAA">
        <w:rPr>
          <w:rFonts w:ascii="Arial" w:hAnsi="Arial" w:cs="Arial"/>
          <w:sz w:val="22"/>
          <w:szCs w:val="22"/>
        </w:rPr>
        <w:t>JPY</w:t>
      </w:r>
      <w:r w:rsidR="00233F2C">
        <w:rPr>
          <w:rFonts w:ascii="Arial" w:hAnsi="Arial" w:cs="Arial"/>
          <w:sz w:val="22"/>
          <w:szCs w:val="22"/>
        </w:rPr>
        <w:t xml:space="preserve"> </w:t>
      </w:r>
      <w:r w:rsidR="00FD3547">
        <w:rPr>
          <w:rFonts w:ascii="Arial" w:hAnsi="Arial" w:cs="Arial"/>
          <w:sz w:val="22"/>
          <w:szCs w:val="22"/>
        </w:rPr>
        <w:t>3,365</w:t>
      </w:r>
      <w:r w:rsidR="006902D8">
        <w:rPr>
          <w:rFonts w:ascii="Arial" w:hAnsi="Arial" w:cs="Arial"/>
          <w:sz w:val="22"/>
          <w:szCs w:val="22"/>
        </w:rPr>
        <w:t xml:space="preserve"> </w:t>
      </w:r>
      <w:r w:rsidR="00B131F8" w:rsidRPr="00B131F8">
        <w:rPr>
          <w:rFonts w:ascii="Arial" w:hAnsi="Arial" w:cs="Arial"/>
          <w:sz w:val="22"/>
          <w:szCs w:val="22"/>
        </w:rPr>
        <w:t>million (201</w:t>
      </w:r>
      <w:r w:rsidR="007C6C0C">
        <w:rPr>
          <w:rFonts w:ascii="Arial" w:hAnsi="Arial" w:cs="Arial"/>
          <w:sz w:val="22"/>
          <w:szCs w:val="22"/>
        </w:rPr>
        <w:t>9</w:t>
      </w:r>
      <w:r w:rsidR="00B131F8" w:rsidRPr="00B131F8">
        <w:rPr>
          <w:rFonts w:ascii="Arial" w:hAnsi="Arial" w:cs="Arial"/>
          <w:sz w:val="22"/>
          <w:szCs w:val="22"/>
        </w:rPr>
        <w:t xml:space="preserve">: </w:t>
      </w:r>
      <w:r w:rsidR="003D3484">
        <w:rPr>
          <w:rFonts w:ascii="Arial" w:hAnsi="Arial" w:cs="Arial"/>
          <w:sz w:val="22"/>
          <w:szCs w:val="22"/>
        </w:rPr>
        <w:t>at least amounting to JPY</w:t>
      </w:r>
      <w:r w:rsidR="00233F2C" w:rsidRPr="00B131F8">
        <w:rPr>
          <w:rFonts w:ascii="Arial" w:hAnsi="Arial" w:cs="Arial"/>
          <w:sz w:val="22"/>
          <w:szCs w:val="22"/>
        </w:rPr>
        <w:t> </w:t>
      </w:r>
      <w:r w:rsidR="006902D8">
        <w:rPr>
          <w:rFonts w:ascii="Arial" w:hAnsi="Arial" w:cs="Arial"/>
          <w:sz w:val="22"/>
          <w:szCs w:val="22"/>
        </w:rPr>
        <w:t xml:space="preserve">3,365 </w:t>
      </w:r>
      <w:r w:rsidR="00233F2C" w:rsidRPr="00B131F8">
        <w:rPr>
          <w:rFonts w:ascii="Arial" w:hAnsi="Arial" w:cs="Arial"/>
          <w:sz w:val="22"/>
          <w:szCs w:val="22"/>
        </w:rPr>
        <w:t>million</w:t>
      </w:r>
      <w:r w:rsidR="00B131F8" w:rsidRPr="00B131F8">
        <w:rPr>
          <w:rFonts w:ascii="Arial" w:hAnsi="Arial" w:cs="Arial"/>
          <w:sz w:val="22"/>
          <w:szCs w:val="22"/>
        </w:rPr>
        <w:t xml:space="preserve">) with </w:t>
      </w:r>
      <w:r w:rsidR="009F062E">
        <w:rPr>
          <w:rFonts w:ascii="Arial" w:hAnsi="Arial" w:cs="Arial"/>
          <w:sz w:val="22"/>
          <w:szCs w:val="22"/>
        </w:rPr>
        <w:t>a foreign financial institution</w:t>
      </w:r>
      <w:r w:rsidR="00B131F8" w:rsidRPr="00B131F8">
        <w:rPr>
          <w:rFonts w:ascii="Arial" w:hAnsi="Arial" w:cs="Arial"/>
          <w:sz w:val="22"/>
          <w:szCs w:val="22"/>
        </w:rPr>
        <w:t>.</w:t>
      </w:r>
    </w:p>
    <w:p w:rsidR="003D3484" w:rsidRPr="002644E8" w:rsidRDefault="00BC573C" w:rsidP="0020456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5</w:t>
      </w:r>
      <w:r w:rsidR="000C33A7">
        <w:rPr>
          <w:rFonts w:ascii="Arial" w:hAnsi="Arial" w:cs="Arial"/>
          <w:b/>
          <w:bCs/>
          <w:sz w:val="22"/>
          <w:szCs w:val="22"/>
        </w:rPr>
        <w:t>7</w:t>
      </w:r>
      <w:r w:rsidR="003D3484" w:rsidRPr="002644E8">
        <w:rPr>
          <w:rFonts w:ascii="Arial" w:hAnsi="Arial" w:cs="Arial"/>
          <w:b/>
          <w:bCs/>
          <w:sz w:val="22"/>
          <w:szCs w:val="22"/>
        </w:rPr>
        <w:t>.</w:t>
      </w:r>
      <w:r w:rsidR="008F537D">
        <w:rPr>
          <w:rFonts w:ascii="Arial" w:hAnsi="Arial" w:cs="Arial"/>
          <w:b/>
          <w:bCs/>
          <w:sz w:val="22"/>
          <w:szCs w:val="22"/>
        </w:rPr>
        <w:t>5</w:t>
      </w:r>
      <w:r w:rsidR="003D3484" w:rsidRPr="002644E8">
        <w:rPr>
          <w:rFonts w:ascii="Arial" w:hAnsi="Arial" w:cs="Arial"/>
          <w:b/>
          <w:bCs/>
          <w:sz w:val="22"/>
          <w:szCs w:val="22"/>
        </w:rPr>
        <w:tab/>
        <w:t>Commitment in respect of uncalled investment</w:t>
      </w:r>
    </w:p>
    <w:p w:rsidR="00284E9D" w:rsidRDefault="00284E9D" w:rsidP="00284E9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their investments as follows:</w:t>
      </w:r>
    </w:p>
    <w:tbl>
      <w:tblPr>
        <w:tblW w:w="8928" w:type="dxa"/>
        <w:tblInd w:w="558" w:type="dxa"/>
        <w:tblCellMar>
          <w:left w:w="0" w:type="dxa"/>
          <w:right w:w="0" w:type="dxa"/>
        </w:tblCellMar>
        <w:tblLook w:val="04A0" w:firstRow="1" w:lastRow="0" w:firstColumn="1" w:lastColumn="0" w:noHBand="0" w:noVBand="1"/>
      </w:tblPr>
      <w:tblGrid>
        <w:gridCol w:w="5400"/>
        <w:gridCol w:w="1764"/>
        <w:gridCol w:w="1764"/>
      </w:tblGrid>
      <w:tr w:rsidR="00284E9D" w:rsidRPr="00284E9D" w:rsidTr="00284E9D">
        <w:trPr>
          <w:cantSplit/>
        </w:trPr>
        <w:tc>
          <w:tcPr>
            <w:tcW w:w="5400" w:type="dxa"/>
            <w:tcMar>
              <w:top w:w="0" w:type="dxa"/>
              <w:left w:w="108" w:type="dxa"/>
              <w:bottom w:w="0" w:type="dxa"/>
              <w:right w:w="108" w:type="dxa"/>
            </w:tcMar>
          </w:tcPr>
          <w:p w:rsidR="00284E9D" w:rsidRPr="00284E9D" w:rsidRDefault="00284E9D" w:rsidP="00323428">
            <w:pPr>
              <w:spacing w:line="380" w:lineRule="exact"/>
              <w:ind w:right="1332"/>
              <w:rPr>
                <w:rFonts w:ascii="Arial" w:hAnsi="Arial" w:cs="Arial"/>
                <w:b/>
                <w:bCs/>
                <w:sz w:val="22"/>
                <w:szCs w:val="22"/>
              </w:rPr>
            </w:pPr>
          </w:p>
        </w:tc>
        <w:tc>
          <w:tcPr>
            <w:tcW w:w="3528" w:type="dxa"/>
            <w:gridSpan w:val="2"/>
            <w:tcMar>
              <w:top w:w="0" w:type="dxa"/>
              <w:left w:w="108" w:type="dxa"/>
              <w:bottom w:w="0" w:type="dxa"/>
              <w:right w:w="108" w:type="dxa"/>
            </w:tcMar>
            <w:hideMark/>
          </w:tcPr>
          <w:p w:rsidR="00284E9D" w:rsidRPr="00284E9D" w:rsidRDefault="00284E9D" w:rsidP="00323428">
            <w:pPr>
              <w:pStyle w:val="Heading9"/>
              <w:pBdr>
                <w:bottom w:val="none" w:sz="0" w:space="0" w:color="auto"/>
              </w:pBdr>
              <w:jc w:val="right"/>
              <w:rPr>
                <w:rFonts w:ascii="Arial" w:hAnsi="Arial" w:cs="Arial"/>
                <w:sz w:val="22"/>
                <w:szCs w:val="22"/>
              </w:rPr>
            </w:pPr>
            <w:r w:rsidRPr="00284E9D">
              <w:rPr>
                <w:rFonts w:ascii="Arial" w:hAnsi="Arial" w:cs="Arial"/>
                <w:sz w:val="22"/>
                <w:szCs w:val="22"/>
              </w:rPr>
              <w:t>(Unit: Million Baht)</w:t>
            </w:r>
          </w:p>
        </w:tc>
      </w:tr>
      <w:tr w:rsidR="00284E9D" w:rsidRPr="00284E9D" w:rsidTr="005312C4">
        <w:trPr>
          <w:cantSplit/>
        </w:trPr>
        <w:tc>
          <w:tcPr>
            <w:tcW w:w="5400" w:type="dxa"/>
            <w:tcMar>
              <w:top w:w="0" w:type="dxa"/>
              <w:left w:w="108" w:type="dxa"/>
              <w:bottom w:w="0" w:type="dxa"/>
              <w:right w:w="108" w:type="dxa"/>
            </w:tcMar>
          </w:tcPr>
          <w:p w:rsidR="00284E9D" w:rsidRPr="00284E9D" w:rsidRDefault="00284E9D" w:rsidP="00323428">
            <w:pPr>
              <w:spacing w:line="380" w:lineRule="exact"/>
              <w:ind w:left="1422" w:right="1332"/>
              <w:rPr>
                <w:rFonts w:ascii="Arial" w:hAnsi="Arial" w:cs="Arial"/>
                <w:sz w:val="22"/>
                <w:szCs w:val="22"/>
                <w:cs/>
              </w:rPr>
            </w:pPr>
          </w:p>
        </w:tc>
        <w:tc>
          <w:tcPr>
            <w:tcW w:w="1764" w:type="dxa"/>
            <w:tcMar>
              <w:top w:w="0" w:type="dxa"/>
              <w:left w:w="108" w:type="dxa"/>
              <w:bottom w:w="0" w:type="dxa"/>
              <w:right w:w="108" w:type="dxa"/>
            </w:tcMar>
            <w:hideMark/>
          </w:tcPr>
          <w:p w:rsidR="00284E9D" w:rsidRPr="00284E9D" w:rsidRDefault="00284E9D" w:rsidP="00323428">
            <w:pPr>
              <w:pStyle w:val="Heading9"/>
              <w:pBdr>
                <w:bottom w:val="single" w:sz="4" w:space="1" w:color="auto"/>
              </w:pBdr>
              <w:rPr>
                <w:rFonts w:ascii="Arial" w:hAnsi="Arial" w:cs="Arial"/>
                <w:sz w:val="22"/>
                <w:szCs w:val="22"/>
                <w:cs/>
              </w:rPr>
            </w:pPr>
            <w:r w:rsidRPr="00284E9D">
              <w:rPr>
                <w:rFonts w:ascii="Arial" w:eastAsia="Calibri" w:hAnsi="Arial" w:cs="Arial"/>
                <w:sz w:val="22"/>
                <w:szCs w:val="22"/>
              </w:rPr>
              <w:t>2020</w:t>
            </w:r>
          </w:p>
        </w:tc>
        <w:tc>
          <w:tcPr>
            <w:tcW w:w="1764" w:type="dxa"/>
            <w:tcMar>
              <w:top w:w="0" w:type="dxa"/>
              <w:left w:w="108" w:type="dxa"/>
              <w:bottom w:w="0" w:type="dxa"/>
              <w:right w:w="108" w:type="dxa"/>
            </w:tcMar>
            <w:hideMark/>
          </w:tcPr>
          <w:p w:rsidR="00284E9D" w:rsidRPr="00284E9D" w:rsidRDefault="00284E9D" w:rsidP="00323428">
            <w:pPr>
              <w:pStyle w:val="Heading9"/>
              <w:pBdr>
                <w:bottom w:val="single" w:sz="4" w:space="1" w:color="auto"/>
              </w:pBdr>
              <w:rPr>
                <w:rFonts w:ascii="Arial" w:hAnsi="Arial" w:cs="Arial"/>
                <w:sz w:val="22"/>
                <w:szCs w:val="22"/>
                <w:cs/>
              </w:rPr>
            </w:pPr>
            <w:r w:rsidRPr="00284E9D">
              <w:rPr>
                <w:rFonts w:ascii="Arial" w:hAnsi="Arial" w:cs="Arial"/>
                <w:sz w:val="22"/>
                <w:szCs w:val="22"/>
              </w:rPr>
              <w:t>2019</w:t>
            </w:r>
          </w:p>
        </w:tc>
      </w:tr>
      <w:tr w:rsidR="00284E9D" w:rsidRPr="00284E9D" w:rsidTr="005312C4">
        <w:trPr>
          <w:cantSplit/>
        </w:trPr>
        <w:tc>
          <w:tcPr>
            <w:tcW w:w="5400" w:type="dxa"/>
            <w:tcMar>
              <w:top w:w="0" w:type="dxa"/>
              <w:left w:w="108" w:type="dxa"/>
              <w:bottom w:w="0" w:type="dxa"/>
              <w:right w:w="108" w:type="dxa"/>
            </w:tcMar>
          </w:tcPr>
          <w:p w:rsidR="00284E9D" w:rsidRPr="00284E9D" w:rsidRDefault="00284E9D" w:rsidP="00323428">
            <w:pPr>
              <w:spacing w:line="380" w:lineRule="exact"/>
              <w:rPr>
                <w:rFonts w:ascii="Arial" w:hAnsi="Arial" w:cs="Arial"/>
                <w:sz w:val="22"/>
                <w:szCs w:val="22"/>
                <w:cs/>
              </w:rPr>
            </w:pPr>
            <w:r w:rsidRPr="00284E9D">
              <w:rPr>
                <w:rFonts w:ascii="Arial" w:hAnsi="Arial" w:cs="Arial"/>
                <w:b/>
                <w:bCs/>
                <w:sz w:val="22"/>
                <w:szCs w:val="22"/>
              </w:rPr>
              <w:t>The Company</w:t>
            </w:r>
          </w:p>
        </w:tc>
        <w:tc>
          <w:tcPr>
            <w:tcW w:w="1764" w:type="dxa"/>
            <w:tcMar>
              <w:top w:w="0" w:type="dxa"/>
              <w:left w:w="108" w:type="dxa"/>
              <w:bottom w:w="0" w:type="dxa"/>
              <w:right w:w="108" w:type="dxa"/>
            </w:tcMar>
          </w:tcPr>
          <w:p w:rsidR="00284E9D" w:rsidRPr="00284E9D" w:rsidRDefault="00284E9D" w:rsidP="00323428">
            <w:pPr>
              <w:tabs>
                <w:tab w:val="decimal" w:pos="1572"/>
              </w:tabs>
              <w:spacing w:line="380" w:lineRule="exact"/>
              <w:ind w:right="-12"/>
              <w:jc w:val="thaiDistribute"/>
              <w:rPr>
                <w:rFonts w:ascii="Arial" w:hAnsi="Arial" w:cs="Arial"/>
                <w:sz w:val="22"/>
                <w:szCs w:val="22"/>
                <w:highlight w:val="yellow"/>
              </w:rPr>
            </w:pPr>
          </w:p>
        </w:tc>
        <w:tc>
          <w:tcPr>
            <w:tcW w:w="1764" w:type="dxa"/>
            <w:tcMar>
              <w:top w:w="0" w:type="dxa"/>
              <w:left w:w="108" w:type="dxa"/>
              <w:bottom w:w="0" w:type="dxa"/>
              <w:right w:w="108" w:type="dxa"/>
            </w:tcMar>
          </w:tcPr>
          <w:p w:rsidR="00284E9D" w:rsidRPr="00284E9D" w:rsidRDefault="00284E9D" w:rsidP="00323428">
            <w:pPr>
              <w:tabs>
                <w:tab w:val="decimal" w:pos="1572"/>
              </w:tabs>
              <w:spacing w:line="380" w:lineRule="exact"/>
              <w:ind w:right="-12"/>
              <w:jc w:val="thaiDistribute"/>
              <w:rPr>
                <w:rFonts w:ascii="Arial" w:hAnsi="Arial" w:cs="Arial"/>
                <w:sz w:val="22"/>
                <w:szCs w:val="22"/>
                <w:highlight w:val="yellow"/>
              </w:rPr>
            </w:pPr>
          </w:p>
        </w:tc>
      </w:tr>
      <w:tr w:rsidR="00284E9D" w:rsidRPr="00284E9D" w:rsidTr="005312C4">
        <w:trPr>
          <w:cantSplit/>
        </w:trPr>
        <w:tc>
          <w:tcPr>
            <w:tcW w:w="5400" w:type="dxa"/>
            <w:tcMar>
              <w:top w:w="0" w:type="dxa"/>
              <w:left w:w="108" w:type="dxa"/>
              <w:bottom w:w="0" w:type="dxa"/>
              <w:right w:w="108" w:type="dxa"/>
            </w:tcMar>
            <w:hideMark/>
          </w:tcPr>
          <w:p w:rsidR="00284E9D" w:rsidRPr="00284E9D" w:rsidRDefault="00284E9D" w:rsidP="00323428">
            <w:pPr>
              <w:spacing w:line="380" w:lineRule="exact"/>
              <w:rPr>
                <w:rFonts w:ascii="Arial" w:hAnsi="Arial" w:cs="Arial"/>
                <w:sz w:val="22"/>
                <w:szCs w:val="22"/>
                <w:highlight w:val="yellow"/>
                <w:cs/>
              </w:rPr>
            </w:pPr>
            <w:r w:rsidRPr="00284E9D">
              <w:rPr>
                <w:rFonts w:ascii="Arial" w:eastAsia="Calibri" w:hAnsi="Arial" w:cs="Arial"/>
                <w:sz w:val="22"/>
                <w:szCs w:val="22"/>
              </w:rPr>
              <w:t>J Ventures Co., Ltd.</w:t>
            </w:r>
          </w:p>
        </w:tc>
        <w:tc>
          <w:tcPr>
            <w:tcW w:w="1764" w:type="dxa"/>
            <w:tcMar>
              <w:top w:w="0" w:type="dxa"/>
              <w:left w:w="108" w:type="dxa"/>
              <w:bottom w:w="0" w:type="dxa"/>
              <w:right w:w="108" w:type="dxa"/>
            </w:tcMar>
            <w:vAlign w:val="bottom"/>
          </w:tcPr>
          <w:p w:rsidR="00284E9D" w:rsidRPr="00281828" w:rsidRDefault="00281828" w:rsidP="005312C4">
            <w:pPr>
              <w:spacing w:line="380" w:lineRule="exact"/>
              <w:ind w:right="210"/>
              <w:jc w:val="right"/>
              <w:rPr>
                <w:rFonts w:ascii="Arial" w:hAnsi="Arial" w:cs="Arial"/>
                <w:sz w:val="22"/>
                <w:szCs w:val="22"/>
              </w:rPr>
            </w:pPr>
            <w:r w:rsidRPr="00281828">
              <w:rPr>
                <w:rFonts w:ascii="Arial" w:hAnsi="Arial" w:cs="Arial"/>
                <w:sz w:val="22"/>
                <w:szCs w:val="22"/>
              </w:rPr>
              <w:t>19.8</w:t>
            </w:r>
          </w:p>
        </w:tc>
        <w:tc>
          <w:tcPr>
            <w:tcW w:w="1764" w:type="dxa"/>
            <w:tcMar>
              <w:top w:w="0" w:type="dxa"/>
              <w:left w:w="108" w:type="dxa"/>
              <w:bottom w:w="0" w:type="dxa"/>
              <w:right w:w="108" w:type="dxa"/>
            </w:tcMar>
            <w:vAlign w:val="bottom"/>
            <w:hideMark/>
          </w:tcPr>
          <w:p w:rsidR="00284E9D" w:rsidRPr="00284E9D" w:rsidRDefault="00284E9D" w:rsidP="005312C4">
            <w:pPr>
              <w:spacing w:line="380" w:lineRule="exact"/>
              <w:ind w:right="210"/>
              <w:jc w:val="right"/>
              <w:rPr>
                <w:rFonts w:ascii="Arial" w:hAnsi="Arial" w:cs="Arial"/>
                <w:sz w:val="22"/>
                <w:szCs w:val="22"/>
                <w:highlight w:val="yellow"/>
              </w:rPr>
            </w:pPr>
            <w:r w:rsidRPr="00284E9D">
              <w:rPr>
                <w:rFonts w:ascii="Arial" w:hAnsi="Arial" w:cs="Arial"/>
                <w:sz w:val="22"/>
                <w:szCs w:val="22"/>
              </w:rPr>
              <w:t>19.8</w:t>
            </w:r>
          </w:p>
        </w:tc>
      </w:tr>
      <w:tr w:rsidR="00284E9D" w:rsidRPr="00284E9D" w:rsidTr="005312C4">
        <w:trPr>
          <w:cantSplit/>
        </w:trPr>
        <w:tc>
          <w:tcPr>
            <w:tcW w:w="5400" w:type="dxa"/>
            <w:tcMar>
              <w:top w:w="0" w:type="dxa"/>
              <w:left w:w="108" w:type="dxa"/>
              <w:bottom w:w="0" w:type="dxa"/>
              <w:right w:w="108" w:type="dxa"/>
            </w:tcMar>
          </w:tcPr>
          <w:p w:rsidR="00284E9D" w:rsidRPr="00284E9D" w:rsidRDefault="00284E9D" w:rsidP="00323428">
            <w:pPr>
              <w:spacing w:line="380" w:lineRule="exact"/>
              <w:rPr>
                <w:rFonts w:ascii="Arial" w:eastAsia="Calibri" w:hAnsi="Arial" w:cs="Arial"/>
                <w:sz w:val="22"/>
                <w:szCs w:val="22"/>
                <w:cs/>
              </w:rPr>
            </w:pPr>
            <w:r w:rsidRPr="00284E9D">
              <w:rPr>
                <w:rFonts w:ascii="Arial" w:eastAsia="Calibri" w:hAnsi="Arial" w:cs="Arial"/>
                <w:b/>
                <w:bCs/>
                <w:sz w:val="22"/>
                <w:szCs w:val="22"/>
              </w:rPr>
              <w:t>Subsidiary</w:t>
            </w:r>
          </w:p>
        </w:tc>
        <w:tc>
          <w:tcPr>
            <w:tcW w:w="1764" w:type="dxa"/>
            <w:tcMar>
              <w:top w:w="0" w:type="dxa"/>
              <w:left w:w="108" w:type="dxa"/>
              <w:bottom w:w="0" w:type="dxa"/>
              <w:right w:w="108" w:type="dxa"/>
            </w:tcMar>
            <w:vAlign w:val="bottom"/>
          </w:tcPr>
          <w:p w:rsidR="00284E9D" w:rsidRPr="00284E9D" w:rsidRDefault="00284E9D" w:rsidP="005312C4">
            <w:pPr>
              <w:spacing w:line="380" w:lineRule="exact"/>
              <w:ind w:right="210"/>
              <w:jc w:val="right"/>
              <w:rPr>
                <w:rFonts w:ascii="Arial" w:hAnsi="Arial" w:cs="Arial"/>
                <w:sz w:val="22"/>
                <w:szCs w:val="22"/>
              </w:rPr>
            </w:pPr>
          </w:p>
        </w:tc>
        <w:tc>
          <w:tcPr>
            <w:tcW w:w="1764" w:type="dxa"/>
            <w:tcMar>
              <w:top w:w="0" w:type="dxa"/>
              <w:left w:w="108" w:type="dxa"/>
              <w:bottom w:w="0" w:type="dxa"/>
              <w:right w:w="108" w:type="dxa"/>
            </w:tcMar>
            <w:vAlign w:val="bottom"/>
          </w:tcPr>
          <w:p w:rsidR="00284E9D" w:rsidRPr="00284E9D" w:rsidRDefault="00284E9D" w:rsidP="005312C4">
            <w:pPr>
              <w:spacing w:line="380" w:lineRule="exact"/>
              <w:ind w:right="210"/>
              <w:jc w:val="right"/>
              <w:rPr>
                <w:rFonts w:ascii="Arial" w:hAnsi="Arial" w:cs="Arial"/>
                <w:sz w:val="22"/>
                <w:szCs w:val="22"/>
              </w:rPr>
            </w:pPr>
          </w:p>
        </w:tc>
      </w:tr>
      <w:tr w:rsidR="00284E9D" w:rsidRPr="00284E9D" w:rsidTr="005312C4">
        <w:trPr>
          <w:cantSplit/>
        </w:trPr>
        <w:tc>
          <w:tcPr>
            <w:tcW w:w="5400" w:type="dxa"/>
            <w:tcMar>
              <w:top w:w="0" w:type="dxa"/>
              <w:left w:w="108" w:type="dxa"/>
              <w:bottom w:w="0" w:type="dxa"/>
              <w:right w:w="108" w:type="dxa"/>
            </w:tcMar>
            <w:hideMark/>
          </w:tcPr>
          <w:p w:rsidR="00284E9D" w:rsidRPr="00284E9D" w:rsidRDefault="00284E9D" w:rsidP="00323428">
            <w:pPr>
              <w:spacing w:line="380" w:lineRule="exact"/>
              <w:ind w:left="162" w:right="-194" w:hanging="162"/>
              <w:rPr>
                <w:rFonts w:ascii="Arial" w:hAnsi="Arial" w:cs="Arial"/>
                <w:sz w:val="22"/>
                <w:szCs w:val="22"/>
                <w:highlight w:val="yellow"/>
                <w:cs/>
              </w:rPr>
            </w:pPr>
            <w:r w:rsidRPr="00284E9D">
              <w:rPr>
                <w:rFonts w:ascii="Arial" w:eastAsia="Calibri" w:hAnsi="Arial" w:cs="Arial"/>
                <w:sz w:val="22"/>
                <w:szCs w:val="22"/>
              </w:rPr>
              <w:t>BLOCKCHAIN WORKING GROUP                   (THAILAND) CO., LTD.</w:t>
            </w:r>
          </w:p>
        </w:tc>
        <w:tc>
          <w:tcPr>
            <w:tcW w:w="1764" w:type="dxa"/>
            <w:tcMar>
              <w:top w:w="0" w:type="dxa"/>
              <w:left w:w="108" w:type="dxa"/>
              <w:bottom w:w="0" w:type="dxa"/>
              <w:right w:w="108" w:type="dxa"/>
            </w:tcMar>
            <w:vAlign w:val="bottom"/>
          </w:tcPr>
          <w:p w:rsidR="00284E9D" w:rsidRPr="00284E9D" w:rsidRDefault="00281828" w:rsidP="005312C4">
            <w:pPr>
              <w:spacing w:line="380" w:lineRule="exact"/>
              <w:ind w:right="210"/>
              <w:jc w:val="right"/>
              <w:rPr>
                <w:rFonts w:ascii="Arial" w:hAnsi="Arial" w:cs="Arial"/>
                <w:sz w:val="22"/>
                <w:szCs w:val="22"/>
              </w:rPr>
            </w:pPr>
            <w:r>
              <w:rPr>
                <w:rFonts w:ascii="Arial" w:hAnsi="Arial" w:cs="Arial"/>
                <w:sz w:val="22"/>
                <w:szCs w:val="22"/>
              </w:rPr>
              <w:t>4.</w:t>
            </w:r>
            <w:r w:rsidR="001D2EF3">
              <w:rPr>
                <w:rFonts w:ascii="Arial" w:hAnsi="Arial" w:cs="Arial"/>
                <w:sz w:val="22"/>
                <w:szCs w:val="22"/>
              </w:rPr>
              <w:t>3</w:t>
            </w:r>
          </w:p>
        </w:tc>
        <w:tc>
          <w:tcPr>
            <w:tcW w:w="1764" w:type="dxa"/>
            <w:tcMar>
              <w:top w:w="0" w:type="dxa"/>
              <w:left w:w="108" w:type="dxa"/>
              <w:bottom w:w="0" w:type="dxa"/>
              <w:right w:w="108" w:type="dxa"/>
            </w:tcMar>
            <w:vAlign w:val="bottom"/>
            <w:hideMark/>
          </w:tcPr>
          <w:p w:rsidR="00284E9D" w:rsidRPr="00284E9D" w:rsidRDefault="00284E9D" w:rsidP="005312C4">
            <w:pPr>
              <w:spacing w:line="380" w:lineRule="exact"/>
              <w:ind w:right="210"/>
              <w:jc w:val="right"/>
              <w:rPr>
                <w:rFonts w:ascii="Arial" w:hAnsi="Arial" w:cs="Arial"/>
                <w:sz w:val="22"/>
                <w:szCs w:val="22"/>
              </w:rPr>
            </w:pPr>
            <w:r w:rsidRPr="00284E9D">
              <w:rPr>
                <w:rFonts w:ascii="Arial" w:hAnsi="Arial" w:cs="Arial"/>
                <w:sz w:val="22"/>
                <w:szCs w:val="22"/>
              </w:rPr>
              <w:t>-</w:t>
            </w:r>
          </w:p>
        </w:tc>
      </w:tr>
    </w:tbl>
    <w:p w:rsidR="00080A6C" w:rsidRDefault="00080A6C" w:rsidP="00284E9D">
      <w:pPr>
        <w:spacing w:before="240" w:after="120" w:line="380" w:lineRule="exact"/>
        <w:ind w:left="547" w:hanging="547"/>
        <w:jc w:val="thaiDistribute"/>
        <w:rPr>
          <w:rFonts w:ascii="Arial" w:hAnsi="Arial" w:cs="Arial"/>
          <w:b/>
          <w:bCs/>
          <w:sz w:val="22"/>
          <w:szCs w:val="22"/>
        </w:rPr>
      </w:pPr>
    </w:p>
    <w:p w:rsidR="00080A6C" w:rsidRDefault="00080A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D3484" w:rsidRPr="00861E21" w:rsidRDefault="00BC573C" w:rsidP="00284E9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0C33A7">
        <w:rPr>
          <w:rFonts w:ascii="Arial" w:hAnsi="Arial" w:cs="Arial"/>
          <w:b/>
          <w:bCs/>
          <w:sz w:val="22"/>
          <w:szCs w:val="22"/>
        </w:rPr>
        <w:t>7</w:t>
      </w:r>
      <w:r w:rsidR="003D3484">
        <w:rPr>
          <w:rFonts w:ascii="Arial" w:hAnsi="Arial" w:cs="Arial"/>
          <w:b/>
          <w:bCs/>
          <w:sz w:val="22"/>
          <w:szCs w:val="22"/>
        </w:rPr>
        <w:t>.</w:t>
      </w:r>
      <w:r w:rsidR="008F537D">
        <w:rPr>
          <w:rFonts w:ascii="Arial" w:hAnsi="Arial" w:cs="Arial"/>
          <w:b/>
          <w:bCs/>
          <w:sz w:val="22"/>
          <w:szCs w:val="22"/>
        </w:rPr>
        <w:t>6</w:t>
      </w:r>
      <w:r w:rsidR="008F537D">
        <w:rPr>
          <w:rFonts w:ascii="Arial" w:hAnsi="Arial" w:cs="Arial"/>
          <w:b/>
          <w:bCs/>
          <w:sz w:val="22"/>
          <w:szCs w:val="22"/>
        </w:rPr>
        <w:tab/>
      </w:r>
      <w:r w:rsidR="003D3484" w:rsidRPr="00861E21">
        <w:rPr>
          <w:rFonts w:ascii="Arial" w:hAnsi="Arial" w:cs="Arial"/>
          <w:b/>
          <w:bCs/>
          <w:sz w:val="22"/>
          <w:szCs w:val="22"/>
        </w:rPr>
        <w:t>Litigation</w:t>
      </w:r>
    </w:p>
    <w:p w:rsidR="00EB5389" w:rsidRDefault="00EB5389" w:rsidP="00284E9D">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654410">
        <w:rPr>
          <w:rFonts w:ascii="Arial" w:hAnsi="Arial" w:cs="Arial"/>
          <w:sz w:val="22"/>
          <w:szCs w:val="22"/>
        </w:rPr>
        <w:t>31 December</w:t>
      </w:r>
      <w:r w:rsidRPr="00CF2BE8">
        <w:rPr>
          <w:rFonts w:ascii="Arial" w:hAnsi="Arial" w:cs="Arial"/>
          <w:sz w:val="22"/>
          <w:szCs w:val="22"/>
        </w:rPr>
        <w:t xml:space="preserve"> 20</w:t>
      </w:r>
      <w:r w:rsidR="007C6C0C">
        <w:rPr>
          <w:rFonts w:ascii="Arial" w:hAnsi="Arial" w:cs="Arial"/>
          <w:sz w:val="22"/>
          <w:szCs w:val="22"/>
        </w:rPr>
        <w:t>20</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00AE6CAF" w:rsidRPr="00276454">
        <w:rPr>
          <w:rFonts w:ascii="Arial" w:hAnsi="Arial" w:cs="Arial"/>
          <w:sz w:val="22"/>
          <w:szCs w:val="22"/>
        </w:rPr>
        <w:t>tota</w:t>
      </w:r>
      <w:r w:rsidR="00AE6CAF">
        <w:rPr>
          <w:rFonts w:ascii="Arial" w:hAnsi="Arial" w:cs="Arial"/>
          <w:sz w:val="22"/>
          <w:szCs w:val="22"/>
        </w:rPr>
        <w:t>li</w:t>
      </w:r>
      <w:r w:rsidR="00AE6CAF" w:rsidRPr="00276454">
        <w:rPr>
          <w:rFonts w:ascii="Arial" w:hAnsi="Arial" w:cs="Arial"/>
          <w:sz w:val="22"/>
          <w:szCs w:val="22"/>
        </w:rPr>
        <w:t>ng</w:t>
      </w:r>
      <w:r w:rsidR="009B46B0" w:rsidRPr="00276454">
        <w:rPr>
          <w:rFonts w:ascii="Arial" w:hAnsi="Arial" w:cs="Arial"/>
          <w:sz w:val="22"/>
          <w:szCs w:val="22"/>
        </w:rPr>
        <w:t xml:space="preserve"> </w:t>
      </w:r>
      <w:r>
        <w:rPr>
          <w:rFonts w:ascii="Arial" w:hAnsi="Arial" w:cs="Arial"/>
          <w:sz w:val="22"/>
          <w:szCs w:val="22"/>
        </w:rPr>
        <w:t xml:space="preserve">Baht </w:t>
      </w:r>
      <w:r w:rsidR="002072EB">
        <w:rPr>
          <w:rFonts w:ascii="Arial" w:hAnsi="Arial" w:cs="Arial"/>
          <w:sz w:val="22"/>
          <w:szCs w:val="22"/>
        </w:rPr>
        <w:t>1</w:t>
      </w:r>
      <w:r w:rsidR="00FD3547">
        <w:rPr>
          <w:rFonts w:ascii="Arial" w:hAnsi="Arial" w:cs="Arial"/>
          <w:sz w:val="22"/>
          <w:szCs w:val="22"/>
        </w:rPr>
        <w:t>7</w:t>
      </w:r>
      <w:r>
        <w:rPr>
          <w:rFonts w:ascii="Arial" w:hAnsi="Arial" w:cs="Arial"/>
          <w:sz w:val="22"/>
          <w:szCs w:val="22"/>
        </w:rPr>
        <w:t xml:space="preserve"> million </w:t>
      </w:r>
      <w:r w:rsidR="00A21FEE">
        <w:rPr>
          <w:rFonts w:ascii="Arial" w:hAnsi="Arial" w:cs="Arial"/>
          <w:sz w:val="22"/>
          <w:szCs w:val="22"/>
        </w:rPr>
        <w:t>(201</w:t>
      </w:r>
      <w:r w:rsidR="007C6C0C">
        <w:rPr>
          <w:rFonts w:ascii="Arial" w:hAnsi="Arial" w:cs="Arial"/>
          <w:sz w:val="22"/>
          <w:szCs w:val="22"/>
        </w:rPr>
        <w:t>9</w:t>
      </w:r>
      <w:r w:rsidR="00A21FEE">
        <w:rPr>
          <w:rFonts w:ascii="Arial" w:hAnsi="Arial" w:cs="Arial"/>
          <w:sz w:val="22"/>
          <w:szCs w:val="22"/>
        </w:rPr>
        <w:t xml:space="preserve">: Baht </w:t>
      </w:r>
      <w:r w:rsidR="007C6C0C">
        <w:rPr>
          <w:rFonts w:ascii="Arial" w:hAnsi="Arial" w:cs="Arial"/>
          <w:sz w:val="22"/>
          <w:szCs w:val="22"/>
        </w:rPr>
        <w:t>22</w:t>
      </w:r>
      <w:r w:rsidR="00A21FEE">
        <w:rPr>
          <w:rFonts w:ascii="Arial" w:hAnsi="Arial" w:cs="Arial"/>
          <w:sz w:val="22"/>
          <w:szCs w:val="22"/>
        </w:rPr>
        <w:t xml:space="preserve"> million) </w:t>
      </w:r>
      <w:r>
        <w:rPr>
          <w:rFonts w:ascii="Arial" w:hAnsi="Arial" w:cs="Arial"/>
          <w:sz w:val="22"/>
          <w:szCs w:val="22"/>
        </w:rPr>
        <w:t>as an insurer. The outcomes of these cases have not been finalised.</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FD3547">
        <w:rPr>
          <w:rFonts w:ascii="Arial" w:hAnsi="Arial" w:cs="Arial"/>
          <w:sz w:val="22"/>
          <w:szCs w:val="22"/>
        </w:rPr>
        <w:t>7</w:t>
      </w:r>
      <w:r w:rsidR="007C6C0C">
        <w:rPr>
          <w:rFonts w:ascii="Arial" w:hAnsi="Arial" w:cs="Arial"/>
          <w:sz w:val="22"/>
          <w:szCs w:val="22"/>
        </w:rPr>
        <w:t xml:space="preserve"> </w:t>
      </w:r>
      <w:r>
        <w:rPr>
          <w:rFonts w:ascii="Arial" w:hAnsi="Arial" w:cs="Arial"/>
          <w:sz w:val="22"/>
          <w:szCs w:val="22"/>
        </w:rPr>
        <w:t xml:space="preserve">million </w:t>
      </w:r>
      <w:r w:rsidR="00204568">
        <w:rPr>
          <w:rFonts w:ascii="Arial" w:hAnsi="Arial" w:cs="Arial"/>
          <w:sz w:val="22"/>
          <w:szCs w:val="22"/>
        </w:rPr>
        <w:t>(201</w:t>
      </w:r>
      <w:r w:rsidR="007C6C0C">
        <w:rPr>
          <w:rFonts w:ascii="Arial" w:hAnsi="Arial" w:cs="Arial"/>
          <w:sz w:val="22"/>
          <w:szCs w:val="22"/>
        </w:rPr>
        <w:t>9</w:t>
      </w:r>
      <w:r w:rsidR="00204568">
        <w:rPr>
          <w:rFonts w:ascii="Arial" w:hAnsi="Arial" w:cs="Arial"/>
          <w:sz w:val="22"/>
          <w:szCs w:val="22"/>
        </w:rPr>
        <w:t xml:space="preserve">: Baht </w:t>
      </w:r>
      <w:r w:rsidR="007C6C0C">
        <w:rPr>
          <w:rFonts w:ascii="Arial" w:hAnsi="Arial" w:cs="Arial"/>
          <w:sz w:val="22"/>
          <w:szCs w:val="22"/>
        </w:rPr>
        <w:t>4</w:t>
      </w:r>
      <w:r w:rsidR="00204568">
        <w:rPr>
          <w:rFonts w:ascii="Arial" w:hAnsi="Arial" w:cs="Arial"/>
          <w:sz w:val="22"/>
          <w:szCs w:val="22"/>
        </w:rPr>
        <w:t xml:space="preserve"> million) </w:t>
      </w:r>
      <w:r>
        <w:rPr>
          <w:rFonts w:ascii="Arial" w:hAnsi="Arial" w:cs="Arial"/>
          <w:sz w:val="22"/>
          <w:szCs w:val="22"/>
        </w:rPr>
        <w:t xml:space="preserve">in the financial statements. </w:t>
      </w:r>
      <w:r w:rsidR="002072EB">
        <w:rPr>
          <w:rFonts w:ascii="Arial" w:hAnsi="Arial" w:cs="Arial"/>
          <w:sz w:val="22"/>
          <w:szCs w:val="22"/>
        </w:rPr>
        <w:t xml:space="preserve">             </w:t>
      </w:r>
      <w:r>
        <w:rPr>
          <w:rFonts w:ascii="Arial" w:hAnsi="Arial" w:cs="Arial"/>
          <w:sz w:val="22"/>
          <w:szCs w:val="22"/>
        </w:rPr>
        <w:t>The subsidiary’s management believes that such provision</w:t>
      </w:r>
      <w:r w:rsidR="009071F9">
        <w:rPr>
          <w:rFonts w:ascii="Arial" w:hAnsi="Arial" w:cs="Arial"/>
          <w:sz w:val="22"/>
          <w:szCs w:val="22"/>
        </w:rPr>
        <w:t xml:space="preserve"> </w:t>
      </w:r>
      <w:r>
        <w:rPr>
          <w:rFonts w:ascii="Arial" w:hAnsi="Arial" w:cs="Arial"/>
          <w:sz w:val="22"/>
          <w:szCs w:val="22"/>
        </w:rPr>
        <w:t>is</w:t>
      </w:r>
      <w:r w:rsidR="009071F9">
        <w:rPr>
          <w:rFonts w:ascii="Arial" w:hAnsi="Arial" w:cs="Arial"/>
          <w:sz w:val="22"/>
          <w:szCs w:val="22"/>
        </w:rPr>
        <w:t xml:space="preserve"> </w:t>
      </w:r>
      <w:r>
        <w:rPr>
          <w:rFonts w:ascii="Arial" w:hAnsi="Arial" w:cs="Arial"/>
          <w:sz w:val="22"/>
          <w:szCs w:val="22"/>
        </w:rPr>
        <w:t>adequate.</w:t>
      </w:r>
    </w:p>
    <w:p w:rsidR="00284E9D" w:rsidRPr="000240CC" w:rsidRDefault="00BA6323" w:rsidP="00284E9D">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284E9D">
        <w:rPr>
          <w:rFonts w:ascii="Arial" w:hAnsi="Arial" w:cs="Arial"/>
          <w:sz w:val="22"/>
          <w:szCs w:val="22"/>
        </w:rPr>
        <w:t>b)</w:t>
      </w:r>
      <w:r w:rsidR="00284E9D">
        <w:rPr>
          <w:rFonts w:ascii="Arial" w:hAnsi="Arial" w:cs="Arial"/>
          <w:sz w:val="22"/>
          <w:szCs w:val="22"/>
        </w:rPr>
        <w:tab/>
        <w:t>During</w:t>
      </w:r>
      <w:r w:rsidR="00284E9D" w:rsidRPr="000240CC">
        <w:rPr>
          <w:rFonts w:ascii="Arial" w:hAnsi="Arial" w:cs="Arial"/>
          <w:sz w:val="22"/>
          <w:szCs w:val="22"/>
        </w:rPr>
        <w:t xml:space="preserve"> the year 2020, customers of residential condominium units sued a subsidiary for return of cash paid </w:t>
      </w:r>
      <w:r w:rsidR="00284E9D">
        <w:rPr>
          <w:rFonts w:ascii="Arial" w:hAnsi="Arial" w:cs="Arial"/>
          <w:sz w:val="22"/>
          <w:szCs w:val="22"/>
        </w:rPr>
        <w:t>for</w:t>
      </w:r>
      <w:r w:rsidR="00284E9D" w:rsidRPr="000240CC">
        <w:rPr>
          <w:rFonts w:ascii="Arial" w:hAnsi="Arial" w:cs="Arial"/>
          <w:sz w:val="22"/>
          <w:szCs w:val="22"/>
        </w:rPr>
        <w:t xml:space="preserve"> purchase </w:t>
      </w:r>
      <w:r w:rsidR="00284E9D">
        <w:rPr>
          <w:rFonts w:ascii="Arial" w:hAnsi="Arial" w:cs="Arial"/>
          <w:sz w:val="22"/>
          <w:szCs w:val="22"/>
        </w:rPr>
        <w:t xml:space="preserve">of </w:t>
      </w:r>
      <w:r w:rsidR="00284E9D" w:rsidRPr="000240CC">
        <w:rPr>
          <w:rFonts w:ascii="Arial" w:hAnsi="Arial" w:cs="Arial"/>
          <w:sz w:val="22"/>
          <w:szCs w:val="22"/>
        </w:rPr>
        <w:t>condominium units</w:t>
      </w:r>
      <w:r w:rsidR="00284E9D">
        <w:rPr>
          <w:rFonts w:ascii="Arial" w:hAnsi="Arial" w:cs="Arial"/>
          <w:sz w:val="22"/>
          <w:szCs w:val="22"/>
        </w:rPr>
        <w:t xml:space="preserve"> totaling Baht 0.3 million</w:t>
      </w:r>
      <w:r w:rsidR="00284E9D" w:rsidRPr="000240CC">
        <w:rPr>
          <w:rFonts w:ascii="Arial" w:hAnsi="Arial" w:cs="Arial"/>
          <w:sz w:val="22"/>
          <w:szCs w:val="22"/>
        </w:rPr>
        <w:t xml:space="preserve">. </w:t>
      </w:r>
      <w:r w:rsidR="002072EB">
        <w:rPr>
          <w:rFonts w:ascii="Arial" w:hAnsi="Arial" w:cs="Arial"/>
          <w:sz w:val="22"/>
          <w:szCs w:val="22"/>
        </w:rPr>
        <w:t xml:space="preserve">              </w:t>
      </w:r>
      <w:r w:rsidR="00284E9D" w:rsidRPr="000240CC">
        <w:rPr>
          <w:rFonts w:ascii="Arial" w:hAnsi="Arial" w:cs="Arial"/>
          <w:sz w:val="22"/>
          <w:szCs w:val="22"/>
        </w:rPr>
        <w:t xml:space="preserve">The lawsuit is currently in the judicial process. However, the management believes that there will be no material impact to </w:t>
      </w:r>
      <w:r w:rsidR="00284E9D">
        <w:rPr>
          <w:rFonts w:ascii="Arial" w:hAnsi="Arial" w:cs="Arial"/>
          <w:sz w:val="22"/>
          <w:szCs w:val="22"/>
        </w:rPr>
        <w:t>the</w:t>
      </w:r>
      <w:r w:rsidR="00284E9D" w:rsidRPr="000240CC">
        <w:rPr>
          <w:rFonts w:ascii="Arial" w:hAnsi="Arial" w:cs="Arial"/>
          <w:sz w:val="22"/>
          <w:szCs w:val="22"/>
        </w:rPr>
        <w:t xml:space="preserve"> subsidiary.</w:t>
      </w:r>
    </w:p>
    <w:p w:rsidR="006165A2" w:rsidRPr="00E4371C" w:rsidRDefault="00EB5389" w:rsidP="006A08F4">
      <w:pPr>
        <w:tabs>
          <w:tab w:val="left" w:pos="900"/>
          <w:tab w:val="center" w:pos="3600"/>
          <w:tab w:val="center" w:pos="6480"/>
        </w:tabs>
        <w:spacing w:before="120" w:after="120" w:line="380" w:lineRule="exact"/>
        <w:ind w:left="547" w:hanging="547"/>
        <w:jc w:val="both"/>
        <w:rPr>
          <w:rFonts w:ascii="Arial" w:hAnsi="Arial"/>
          <w:b/>
          <w:bCs/>
          <w:sz w:val="22"/>
          <w:szCs w:val="22"/>
          <w:cs/>
        </w:rPr>
      </w:pPr>
      <w:r>
        <w:rPr>
          <w:rFonts w:ascii="Arial" w:hAnsi="Arial"/>
          <w:b/>
          <w:bCs/>
          <w:sz w:val="22"/>
          <w:szCs w:val="22"/>
        </w:rPr>
        <w:t>5</w:t>
      </w:r>
      <w:r w:rsidR="000C33A7">
        <w:rPr>
          <w:rFonts w:ascii="Arial" w:hAnsi="Arial"/>
          <w:b/>
          <w:bCs/>
          <w:sz w:val="22"/>
          <w:szCs w:val="22"/>
        </w:rPr>
        <w:t>8</w:t>
      </w:r>
      <w:r w:rsidR="006165A2" w:rsidRPr="00E4371C">
        <w:rPr>
          <w:rFonts w:ascii="Arial" w:hAnsi="Arial"/>
          <w:b/>
          <w:bCs/>
          <w:sz w:val="22"/>
          <w:szCs w:val="22"/>
        </w:rPr>
        <w:t>.</w:t>
      </w:r>
      <w:r w:rsidR="006165A2" w:rsidRPr="00E4371C">
        <w:rPr>
          <w:rFonts w:ascii="Arial" w:hAnsi="Arial"/>
          <w:b/>
          <w:bCs/>
          <w:sz w:val="22"/>
          <w:szCs w:val="22"/>
        </w:rPr>
        <w:tab/>
        <w:t>Fair value hierarchy</w:t>
      </w:r>
    </w:p>
    <w:p w:rsidR="00281828" w:rsidRDefault="00281828" w:rsidP="00281828">
      <w:pPr>
        <w:tabs>
          <w:tab w:val="left" w:pos="600"/>
        </w:tabs>
        <w:spacing w:before="120" w:after="120" w:line="380" w:lineRule="exact"/>
        <w:ind w:left="547" w:hanging="547"/>
        <w:jc w:val="thaiDistribute"/>
        <w:rPr>
          <w:rFonts w:ascii="Arial" w:hAnsi="Arial"/>
          <w:sz w:val="22"/>
          <w:szCs w:val="22"/>
        </w:rPr>
      </w:pPr>
      <w:r>
        <w:rPr>
          <w:rFonts w:ascii="Arial" w:hAnsi="Arial"/>
          <w:sz w:val="22"/>
          <w:szCs w:val="22"/>
        </w:rPr>
        <w:tab/>
      </w:r>
      <w:r w:rsidRPr="00E4371C">
        <w:rPr>
          <w:rFonts w:ascii="Arial" w:hAnsi="Arial"/>
          <w:sz w:val="22"/>
          <w:szCs w:val="22"/>
        </w:rPr>
        <w:t>As at 31 December 20</w:t>
      </w:r>
      <w:r>
        <w:rPr>
          <w:rFonts w:ascii="Arial" w:hAnsi="Arial"/>
          <w:sz w:val="22"/>
          <w:szCs w:val="22"/>
        </w:rPr>
        <w:t>20 and 2019</w:t>
      </w:r>
      <w:r w:rsidRPr="00E4371C">
        <w:rPr>
          <w:rFonts w:ascii="Arial" w:hAnsi="Arial"/>
          <w:sz w:val="22"/>
          <w:szCs w:val="22"/>
        </w:rPr>
        <w:t xml:space="preserve">, the </w:t>
      </w:r>
      <w:r>
        <w:rPr>
          <w:rFonts w:ascii="Arial" w:hAnsi="Arial"/>
          <w:sz w:val="22"/>
          <w:szCs w:val="22"/>
        </w:rPr>
        <w:t>Group</w:t>
      </w:r>
      <w:r w:rsidRPr="00E4371C">
        <w:rPr>
          <w:rFonts w:ascii="Arial" w:hAnsi="Arial"/>
          <w:sz w:val="22"/>
          <w:szCs w:val="22"/>
        </w:rPr>
        <w:t xml:space="preserve"> had the assets and liabilities that were measured at fair value using different levels of inputs as follows:</w:t>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9A1AB9" w:rsidRPr="00FD3547" w:rsidTr="00EB7754">
        <w:tc>
          <w:tcPr>
            <w:tcW w:w="9316" w:type="dxa"/>
            <w:gridSpan w:val="5"/>
            <w:vAlign w:val="bottom"/>
          </w:tcPr>
          <w:p w:rsidR="009A1AB9" w:rsidRPr="00FD3547" w:rsidRDefault="009A1AB9" w:rsidP="00080A6C">
            <w:pPr>
              <w:spacing w:line="32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9A1AB9" w:rsidRPr="00FD3547" w:rsidTr="00EB7754">
        <w:tc>
          <w:tcPr>
            <w:tcW w:w="4140" w:type="dxa"/>
            <w:vAlign w:val="bottom"/>
          </w:tcPr>
          <w:p w:rsidR="009A1AB9" w:rsidRPr="00FD3547" w:rsidRDefault="009A1AB9" w:rsidP="00080A6C">
            <w:pPr>
              <w:spacing w:line="320" w:lineRule="exact"/>
              <w:ind w:left="243" w:hanging="180"/>
              <w:jc w:val="thaiDistribute"/>
              <w:rPr>
                <w:rFonts w:ascii="Arial" w:hAnsi="Arial" w:cs="Arial"/>
                <w:kern w:val="28"/>
                <w:sz w:val="18"/>
                <w:szCs w:val="18"/>
              </w:rPr>
            </w:pPr>
          </w:p>
        </w:tc>
        <w:tc>
          <w:tcPr>
            <w:tcW w:w="5176" w:type="dxa"/>
            <w:gridSpan w:val="4"/>
          </w:tcPr>
          <w:p w:rsidR="009A1AB9" w:rsidRPr="00FD3547" w:rsidRDefault="009A1AB9" w:rsidP="00080A6C">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9A1AB9" w:rsidRPr="00FD3547" w:rsidTr="00EB7754">
        <w:tc>
          <w:tcPr>
            <w:tcW w:w="4140" w:type="dxa"/>
            <w:vAlign w:val="bottom"/>
          </w:tcPr>
          <w:p w:rsidR="009A1AB9" w:rsidRPr="00FD3547" w:rsidRDefault="009A1AB9" w:rsidP="00080A6C">
            <w:pPr>
              <w:spacing w:line="320" w:lineRule="exact"/>
              <w:ind w:left="243" w:hanging="180"/>
              <w:jc w:val="thaiDistribute"/>
              <w:rPr>
                <w:rFonts w:ascii="Arial" w:hAnsi="Arial" w:cs="Arial"/>
                <w:kern w:val="28"/>
                <w:sz w:val="18"/>
                <w:szCs w:val="18"/>
              </w:rPr>
            </w:pPr>
          </w:p>
        </w:tc>
        <w:tc>
          <w:tcPr>
            <w:tcW w:w="5176" w:type="dxa"/>
            <w:gridSpan w:val="4"/>
          </w:tcPr>
          <w:p w:rsidR="009A1AB9" w:rsidRPr="00FD3547" w:rsidRDefault="009A1AB9" w:rsidP="00080A6C">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As at 31 December 2020</w:t>
            </w:r>
          </w:p>
        </w:tc>
      </w:tr>
      <w:tr w:rsidR="009A1AB9" w:rsidRPr="00FD3547" w:rsidTr="00EB7754">
        <w:tc>
          <w:tcPr>
            <w:tcW w:w="4140" w:type="dxa"/>
            <w:vAlign w:val="bottom"/>
          </w:tcPr>
          <w:p w:rsidR="009A1AB9" w:rsidRPr="00FD3547" w:rsidRDefault="009A1AB9" w:rsidP="00080A6C">
            <w:pPr>
              <w:spacing w:line="320" w:lineRule="exact"/>
              <w:ind w:left="243" w:hanging="180"/>
              <w:jc w:val="thaiDistribute"/>
              <w:rPr>
                <w:rFonts w:ascii="Arial" w:hAnsi="Arial" w:cs="Arial"/>
                <w:kern w:val="28"/>
                <w:sz w:val="18"/>
                <w:szCs w:val="18"/>
              </w:rPr>
            </w:pPr>
          </w:p>
        </w:tc>
        <w:tc>
          <w:tcPr>
            <w:tcW w:w="1292" w:type="dxa"/>
          </w:tcPr>
          <w:p w:rsidR="009A1AB9" w:rsidRPr="00FD3547" w:rsidRDefault="009A1AB9" w:rsidP="00080A6C">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rsidR="009A1AB9" w:rsidRPr="00FD3547" w:rsidRDefault="009A1AB9" w:rsidP="00080A6C">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rsidR="009A1AB9" w:rsidRPr="00FD3547" w:rsidRDefault="009A1AB9" w:rsidP="00080A6C">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rsidR="009A1AB9" w:rsidRPr="00080A6C" w:rsidRDefault="009A1AB9" w:rsidP="00080A6C">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9A1AB9" w:rsidRPr="00FD3547" w:rsidTr="00EB7754">
        <w:tc>
          <w:tcPr>
            <w:tcW w:w="4140" w:type="dxa"/>
            <w:vAlign w:val="bottom"/>
          </w:tcPr>
          <w:p w:rsidR="009A1AB9" w:rsidRPr="00FD3547" w:rsidRDefault="009A1AB9" w:rsidP="00080A6C">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rsidR="009A1AB9" w:rsidRPr="00FD3547" w:rsidRDefault="009A1AB9" w:rsidP="00080A6C">
            <w:pPr>
              <w:tabs>
                <w:tab w:val="right" w:pos="1422"/>
              </w:tabs>
              <w:spacing w:line="320" w:lineRule="exact"/>
              <w:ind w:hanging="18"/>
              <w:jc w:val="thaiDistribute"/>
              <w:rPr>
                <w:rFonts w:ascii="Arial" w:hAnsi="Arial" w:cs="Arial"/>
                <w:b/>
                <w:bCs/>
                <w:kern w:val="28"/>
                <w:sz w:val="18"/>
                <w:szCs w:val="18"/>
              </w:rPr>
            </w:pPr>
          </w:p>
        </w:tc>
        <w:tc>
          <w:tcPr>
            <w:tcW w:w="1293" w:type="dxa"/>
          </w:tcPr>
          <w:p w:rsidR="009A1AB9" w:rsidRPr="00FD3547" w:rsidRDefault="009A1AB9" w:rsidP="00080A6C">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rsidR="009A1AB9" w:rsidRPr="00FD3547" w:rsidRDefault="009A1AB9" w:rsidP="00080A6C">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rsidR="009A1AB9" w:rsidRPr="00FD3547" w:rsidRDefault="009A1AB9" w:rsidP="00080A6C">
            <w:pPr>
              <w:tabs>
                <w:tab w:val="right" w:pos="1422"/>
              </w:tabs>
              <w:spacing w:line="320" w:lineRule="exact"/>
              <w:ind w:hanging="18"/>
              <w:jc w:val="thaiDistribute"/>
              <w:rPr>
                <w:rFonts w:ascii="Arial" w:hAnsi="Arial" w:cs="Arial"/>
                <w:b/>
                <w:bCs/>
                <w:kern w:val="28"/>
                <w:sz w:val="18"/>
                <w:szCs w:val="18"/>
                <w:cs/>
              </w:rPr>
            </w:pPr>
          </w:p>
        </w:tc>
      </w:tr>
      <w:tr w:rsidR="009A1AB9" w:rsidRPr="00FD3547" w:rsidTr="00EB7754">
        <w:tc>
          <w:tcPr>
            <w:tcW w:w="4140" w:type="dxa"/>
            <w:vAlign w:val="bottom"/>
          </w:tcPr>
          <w:p w:rsidR="009A1AB9" w:rsidRPr="00FD3547" w:rsidRDefault="009A1AB9" w:rsidP="00080A6C">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sidR="002072EB">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rsidR="009A1AB9" w:rsidRPr="00FD3547" w:rsidRDefault="009A1AB9" w:rsidP="00080A6C">
            <w:pPr>
              <w:tabs>
                <w:tab w:val="right" w:pos="792"/>
              </w:tabs>
              <w:spacing w:line="320" w:lineRule="exact"/>
              <w:ind w:hanging="18"/>
              <w:jc w:val="thaiDistribute"/>
              <w:rPr>
                <w:rFonts w:ascii="Arial" w:hAnsi="Arial" w:cs="Arial"/>
                <w:kern w:val="28"/>
                <w:sz w:val="18"/>
                <w:szCs w:val="18"/>
                <w:cs/>
              </w:rPr>
            </w:pPr>
          </w:p>
        </w:tc>
        <w:tc>
          <w:tcPr>
            <w:tcW w:w="1293" w:type="dxa"/>
          </w:tcPr>
          <w:p w:rsidR="009A1AB9" w:rsidRPr="00FD3547" w:rsidRDefault="009A1AB9" w:rsidP="00080A6C">
            <w:pPr>
              <w:tabs>
                <w:tab w:val="right" w:pos="792"/>
              </w:tabs>
              <w:spacing w:line="320" w:lineRule="exact"/>
              <w:ind w:hanging="18"/>
              <w:jc w:val="thaiDistribute"/>
              <w:rPr>
                <w:rFonts w:ascii="Arial" w:hAnsi="Arial" w:cs="Arial"/>
                <w:kern w:val="28"/>
                <w:sz w:val="18"/>
                <w:szCs w:val="18"/>
                <w:cs/>
              </w:rPr>
            </w:pPr>
          </w:p>
        </w:tc>
        <w:tc>
          <w:tcPr>
            <w:tcW w:w="1293" w:type="dxa"/>
          </w:tcPr>
          <w:p w:rsidR="009A1AB9" w:rsidRPr="00FD3547" w:rsidRDefault="009A1AB9" w:rsidP="00080A6C">
            <w:pPr>
              <w:tabs>
                <w:tab w:val="right" w:pos="792"/>
              </w:tabs>
              <w:spacing w:line="320" w:lineRule="exact"/>
              <w:ind w:hanging="18"/>
              <w:jc w:val="thaiDistribute"/>
              <w:rPr>
                <w:rFonts w:ascii="Arial" w:hAnsi="Arial" w:cs="Arial"/>
                <w:kern w:val="28"/>
                <w:sz w:val="18"/>
                <w:szCs w:val="18"/>
                <w:cs/>
              </w:rPr>
            </w:pPr>
          </w:p>
        </w:tc>
        <w:tc>
          <w:tcPr>
            <w:tcW w:w="1298" w:type="dxa"/>
          </w:tcPr>
          <w:p w:rsidR="009A1AB9" w:rsidRPr="00FD3547" w:rsidRDefault="009A1AB9" w:rsidP="00080A6C">
            <w:pPr>
              <w:tabs>
                <w:tab w:val="right" w:pos="792"/>
              </w:tabs>
              <w:spacing w:line="320" w:lineRule="exact"/>
              <w:ind w:hanging="18"/>
              <w:jc w:val="thaiDistribute"/>
              <w:rPr>
                <w:rFonts w:ascii="Arial" w:hAnsi="Arial" w:cs="Arial"/>
                <w:b/>
                <w:bCs/>
                <w:kern w:val="28"/>
                <w:sz w:val="18"/>
                <w:szCs w:val="18"/>
                <w:cs/>
              </w:rPr>
            </w:pPr>
          </w:p>
        </w:tc>
      </w:tr>
      <w:tr w:rsidR="00FD3547" w:rsidRPr="00A81726" w:rsidTr="00EB7754">
        <w:tc>
          <w:tcPr>
            <w:tcW w:w="4140" w:type="dxa"/>
            <w:vAlign w:val="bottom"/>
          </w:tcPr>
          <w:p w:rsidR="00FD3547" w:rsidRPr="00A81726" w:rsidRDefault="00FD3547" w:rsidP="00080A6C">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 xml:space="preserve">Equity </w:t>
            </w:r>
            <w:r w:rsidR="002072EB" w:rsidRPr="00A81726">
              <w:rPr>
                <w:rFonts w:ascii="Arial" w:hAnsi="Arial" w:cs="Arial"/>
                <w:kern w:val="28"/>
                <w:sz w:val="18"/>
                <w:szCs w:val="18"/>
              </w:rPr>
              <w:t>securities</w:t>
            </w:r>
          </w:p>
        </w:tc>
        <w:tc>
          <w:tcPr>
            <w:tcW w:w="1292"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4</w:t>
            </w:r>
          </w:p>
        </w:tc>
        <w:tc>
          <w:tcPr>
            <w:tcW w:w="1293"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4</w:t>
            </w:r>
          </w:p>
        </w:tc>
      </w:tr>
      <w:tr w:rsidR="00FD3547" w:rsidRPr="00A81726" w:rsidTr="00EB7754">
        <w:tc>
          <w:tcPr>
            <w:tcW w:w="4140" w:type="dxa"/>
            <w:vAlign w:val="bottom"/>
          </w:tcPr>
          <w:p w:rsidR="00FD3547" w:rsidRPr="00A81726" w:rsidRDefault="00FD3547" w:rsidP="00080A6C">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c>
          <w:tcPr>
            <w:tcW w:w="1293"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r>
      <w:tr w:rsidR="00FD3547" w:rsidRPr="00A81726" w:rsidTr="00EB7754">
        <w:tc>
          <w:tcPr>
            <w:tcW w:w="4140" w:type="dxa"/>
            <w:vAlign w:val="bottom"/>
          </w:tcPr>
          <w:p w:rsidR="00FD3547" w:rsidRPr="00A81726" w:rsidRDefault="00FD3547" w:rsidP="00080A6C">
            <w:pPr>
              <w:spacing w:line="32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assets measured at </w:t>
            </w:r>
            <w:r w:rsidR="002072EB" w:rsidRPr="00A81726">
              <w:rPr>
                <w:rFonts w:ascii="Arial" w:hAnsi="Arial" w:cs="Arial"/>
                <w:spacing w:val="-4"/>
                <w:kern w:val="28"/>
                <w:sz w:val="18"/>
                <w:szCs w:val="18"/>
              </w:rPr>
              <w:t>fair value through other comprehensive income</w:t>
            </w:r>
          </w:p>
        </w:tc>
        <w:tc>
          <w:tcPr>
            <w:tcW w:w="1292"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p>
        </w:tc>
        <w:tc>
          <w:tcPr>
            <w:tcW w:w="1298"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p>
        </w:tc>
      </w:tr>
      <w:tr w:rsidR="00FD3547" w:rsidRPr="00A81726" w:rsidTr="00EB7754">
        <w:tc>
          <w:tcPr>
            <w:tcW w:w="4140" w:type="dxa"/>
            <w:vAlign w:val="bottom"/>
          </w:tcPr>
          <w:p w:rsidR="00FD3547" w:rsidRPr="00A81726" w:rsidRDefault="00FD3547" w:rsidP="00080A6C">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 xml:space="preserve">Equity </w:t>
            </w:r>
            <w:r w:rsidR="002072EB" w:rsidRPr="00A81726">
              <w:rPr>
                <w:rFonts w:ascii="Arial" w:hAnsi="Arial" w:cs="Arial"/>
                <w:kern w:val="28"/>
                <w:sz w:val="18"/>
                <w:szCs w:val="18"/>
              </w:rPr>
              <w:t>securities</w:t>
            </w:r>
          </w:p>
        </w:tc>
        <w:tc>
          <w:tcPr>
            <w:tcW w:w="1292"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FD3547" w:rsidRPr="00A81726" w:rsidRDefault="00FD3547" w:rsidP="00080A6C">
            <w:pPr>
              <w:pStyle w:val="BodyTextIndent3"/>
              <w:spacing w:after="0" w:line="320" w:lineRule="exact"/>
              <w:ind w:left="0" w:right="195"/>
              <w:jc w:val="right"/>
              <w:rPr>
                <w:rFonts w:ascii="Arial" w:hAnsi="Arial" w:cs="Arial"/>
                <w:kern w:val="28"/>
                <w:sz w:val="18"/>
                <w:szCs w:val="18"/>
              </w:rPr>
            </w:pPr>
            <w:r w:rsidRPr="00A81726">
              <w:rPr>
                <w:rFonts w:ascii="Arial" w:hAnsi="Arial" w:cs="Arial"/>
                <w:kern w:val="28"/>
                <w:sz w:val="18"/>
                <w:szCs w:val="18"/>
              </w:rPr>
              <w:t>86</w:t>
            </w:r>
          </w:p>
        </w:tc>
        <w:tc>
          <w:tcPr>
            <w:tcW w:w="1298" w:type="dxa"/>
            <w:vAlign w:val="bottom"/>
          </w:tcPr>
          <w:p w:rsidR="00FD3547" w:rsidRPr="00A81726" w:rsidRDefault="00FD3547"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86</w:t>
            </w:r>
          </w:p>
        </w:tc>
      </w:tr>
      <w:tr w:rsidR="00EB7754" w:rsidRPr="00A81726" w:rsidTr="00EB7754">
        <w:tc>
          <w:tcPr>
            <w:tcW w:w="4140" w:type="dxa"/>
            <w:vAlign w:val="bottom"/>
          </w:tcPr>
          <w:p w:rsidR="00EB7754" w:rsidRPr="00A81726" w:rsidRDefault="00EB7754" w:rsidP="00080A6C">
            <w:pPr>
              <w:spacing w:line="320" w:lineRule="exact"/>
              <w:ind w:left="72"/>
              <w:jc w:val="thaiDistribute"/>
              <w:rPr>
                <w:rFonts w:ascii="Arial" w:hAnsi="Arial" w:cs="Arial"/>
                <w:kern w:val="28"/>
                <w:sz w:val="18"/>
                <w:szCs w:val="18"/>
                <w:cs/>
              </w:rPr>
            </w:pPr>
            <w:r w:rsidRPr="00A81726">
              <w:rPr>
                <w:rFonts w:ascii="Arial" w:hAnsi="Arial" w:cs="Arial"/>
                <w:kern w:val="28"/>
                <w:sz w:val="18"/>
                <w:szCs w:val="18"/>
              </w:rPr>
              <w:t xml:space="preserve">Investment property </w:t>
            </w:r>
          </w:p>
        </w:tc>
        <w:tc>
          <w:tcPr>
            <w:tcW w:w="1292" w:type="dxa"/>
            <w:vAlign w:val="bottom"/>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cs/>
              </w:rPr>
            </w:pPr>
            <w:r w:rsidRPr="00A81726">
              <w:rPr>
                <w:rFonts w:ascii="Arial" w:hAnsi="Arial" w:cs="Arial"/>
                <w:kern w:val="28"/>
                <w:sz w:val="18"/>
                <w:szCs w:val="18"/>
              </w:rPr>
              <w:t>-</w:t>
            </w:r>
          </w:p>
        </w:tc>
        <w:tc>
          <w:tcPr>
            <w:tcW w:w="1293" w:type="dxa"/>
            <w:vAlign w:val="bottom"/>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EB7754" w:rsidRPr="00A81726" w:rsidRDefault="00907683" w:rsidP="00080A6C">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3,011</w:t>
            </w:r>
          </w:p>
        </w:tc>
        <w:tc>
          <w:tcPr>
            <w:tcW w:w="1298" w:type="dxa"/>
            <w:vAlign w:val="bottom"/>
          </w:tcPr>
          <w:p w:rsidR="00EB7754" w:rsidRPr="00A81726" w:rsidRDefault="00907683" w:rsidP="00080A6C">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3,011</w:t>
            </w:r>
          </w:p>
        </w:tc>
      </w:tr>
      <w:tr w:rsidR="00EB7754" w:rsidRPr="00A81726" w:rsidTr="00EB7754">
        <w:tc>
          <w:tcPr>
            <w:tcW w:w="4140" w:type="dxa"/>
            <w:vAlign w:val="bottom"/>
          </w:tcPr>
          <w:p w:rsidR="00EB7754" w:rsidRPr="00A81726" w:rsidRDefault="00EB7754" w:rsidP="00080A6C">
            <w:pPr>
              <w:spacing w:line="320" w:lineRule="exact"/>
              <w:ind w:left="72"/>
              <w:jc w:val="thaiDistribute"/>
              <w:rPr>
                <w:rFonts w:ascii="Arial" w:hAnsi="Arial" w:cs="Arial"/>
                <w:kern w:val="28"/>
                <w:sz w:val="18"/>
                <w:szCs w:val="18"/>
                <w:cs/>
              </w:rPr>
            </w:pPr>
            <w:r w:rsidRPr="00A81726">
              <w:rPr>
                <w:rFonts w:ascii="Arial" w:hAnsi="Arial" w:cs="Arial"/>
                <w:kern w:val="28"/>
                <w:sz w:val="18"/>
                <w:szCs w:val="18"/>
              </w:rPr>
              <w:t>Land</w:t>
            </w:r>
          </w:p>
        </w:tc>
        <w:tc>
          <w:tcPr>
            <w:tcW w:w="1292" w:type="dxa"/>
            <w:vAlign w:val="bottom"/>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232</w:t>
            </w:r>
          </w:p>
        </w:tc>
        <w:tc>
          <w:tcPr>
            <w:tcW w:w="1293" w:type="dxa"/>
            <w:vAlign w:val="bottom"/>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232</w:t>
            </w:r>
          </w:p>
        </w:tc>
      </w:tr>
      <w:tr w:rsidR="00EB7754" w:rsidRPr="00A81726" w:rsidTr="00080A6C">
        <w:tc>
          <w:tcPr>
            <w:tcW w:w="4140" w:type="dxa"/>
            <w:vAlign w:val="bottom"/>
          </w:tcPr>
          <w:p w:rsidR="00EB7754" w:rsidRPr="00A81726" w:rsidRDefault="00EB7754" w:rsidP="00080A6C">
            <w:pPr>
              <w:spacing w:line="320" w:lineRule="exact"/>
              <w:ind w:left="243" w:hanging="180"/>
              <w:jc w:val="thaiDistribute"/>
              <w:rPr>
                <w:rFonts w:ascii="Arial" w:hAnsi="Arial" w:cs="Arial"/>
                <w:b/>
                <w:bCs/>
                <w:kern w:val="28"/>
                <w:sz w:val="18"/>
                <w:szCs w:val="18"/>
              </w:rPr>
            </w:pPr>
            <w:r w:rsidRPr="00A81726">
              <w:rPr>
                <w:rFonts w:ascii="Arial" w:hAnsi="Arial" w:cs="Arial"/>
                <w:b/>
                <w:bCs/>
                <w:kern w:val="28"/>
                <w:sz w:val="18"/>
                <w:szCs w:val="18"/>
              </w:rPr>
              <w:t>Assets for which fair value are disclosed</w:t>
            </w:r>
          </w:p>
        </w:tc>
        <w:tc>
          <w:tcPr>
            <w:tcW w:w="1292" w:type="dxa"/>
          </w:tcPr>
          <w:p w:rsidR="00EB7754" w:rsidRPr="00A81726" w:rsidRDefault="00EB7754" w:rsidP="00080A6C">
            <w:pPr>
              <w:tabs>
                <w:tab w:val="decimal" w:pos="972"/>
              </w:tabs>
              <w:spacing w:line="320" w:lineRule="exact"/>
              <w:rPr>
                <w:rFonts w:ascii="Arial" w:hAnsi="Arial" w:cs="Arial"/>
                <w:spacing w:val="-4"/>
                <w:sz w:val="18"/>
                <w:szCs w:val="18"/>
              </w:rPr>
            </w:pPr>
          </w:p>
        </w:tc>
        <w:tc>
          <w:tcPr>
            <w:tcW w:w="1293" w:type="dxa"/>
          </w:tcPr>
          <w:p w:rsidR="00EB7754" w:rsidRPr="00A81726" w:rsidRDefault="00EB7754" w:rsidP="00080A6C">
            <w:pPr>
              <w:tabs>
                <w:tab w:val="decimal" w:pos="972"/>
              </w:tabs>
              <w:spacing w:line="320" w:lineRule="exact"/>
              <w:rPr>
                <w:rFonts w:ascii="Arial" w:hAnsi="Arial" w:cs="Arial"/>
                <w:spacing w:val="-4"/>
                <w:sz w:val="18"/>
                <w:szCs w:val="18"/>
              </w:rPr>
            </w:pPr>
          </w:p>
        </w:tc>
        <w:tc>
          <w:tcPr>
            <w:tcW w:w="1293" w:type="dxa"/>
          </w:tcPr>
          <w:p w:rsidR="00EB7754" w:rsidRPr="00A81726" w:rsidRDefault="00EB7754" w:rsidP="00080A6C">
            <w:pPr>
              <w:tabs>
                <w:tab w:val="decimal" w:pos="972"/>
              </w:tabs>
              <w:spacing w:line="320" w:lineRule="exact"/>
              <w:rPr>
                <w:rFonts w:ascii="Arial" w:hAnsi="Arial" w:cs="Arial"/>
                <w:spacing w:val="-4"/>
                <w:sz w:val="18"/>
                <w:szCs w:val="18"/>
              </w:rPr>
            </w:pPr>
          </w:p>
        </w:tc>
        <w:tc>
          <w:tcPr>
            <w:tcW w:w="1298" w:type="dxa"/>
          </w:tcPr>
          <w:p w:rsidR="00EB7754" w:rsidRPr="00A81726" w:rsidRDefault="00EB7754" w:rsidP="00080A6C">
            <w:pPr>
              <w:tabs>
                <w:tab w:val="decimal" w:pos="972"/>
              </w:tabs>
              <w:spacing w:line="320" w:lineRule="exact"/>
              <w:rPr>
                <w:rFonts w:ascii="Arial" w:hAnsi="Arial" w:cs="Arial"/>
                <w:spacing w:val="-4"/>
                <w:sz w:val="18"/>
                <w:szCs w:val="18"/>
                <w:cs/>
              </w:rPr>
            </w:pPr>
          </w:p>
        </w:tc>
      </w:tr>
      <w:tr w:rsidR="00EB7754" w:rsidRPr="00A81726" w:rsidTr="00080A6C">
        <w:tc>
          <w:tcPr>
            <w:tcW w:w="4140" w:type="dxa"/>
            <w:vAlign w:val="bottom"/>
          </w:tcPr>
          <w:p w:rsidR="00EB7754" w:rsidRPr="00A81726" w:rsidRDefault="00EB7754" w:rsidP="00080A6C">
            <w:pPr>
              <w:spacing w:line="320" w:lineRule="exact"/>
              <w:ind w:left="243" w:hanging="180"/>
              <w:jc w:val="thaiDistribute"/>
              <w:rPr>
                <w:rFonts w:ascii="Arial" w:hAnsi="Arial" w:cs="Arial"/>
                <w:kern w:val="28"/>
                <w:sz w:val="18"/>
                <w:szCs w:val="18"/>
              </w:rPr>
            </w:pPr>
            <w:r w:rsidRPr="00A81726">
              <w:rPr>
                <w:rFonts w:ascii="Arial" w:hAnsi="Arial" w:cs="Arial"/>
                <w:kern w:val="28"/>
                <w:sz w:val="18"/>
                <w:szCs w:val="18"/>
              </w:rPr>
              <w:t xml:space="preserve">Financial assets measured at amortised cost </w:t>
            </w:r>
            <w:r w:rsidRPr="00A81726">
              <w:rPr>
                <w:rFonts w:ascii="Arial" w:hAnsi="Arial" w:cs="Arial"/>
                <w:kern w:val="28"/>
                <w:sz w:val="18"/>
                <w:szCs w:val="18"/>
                <w:cs/>
              </w:rPr>
              <w:t xml:space="preserve"> </w:t>
            </w:r>
          </w:p>
        </w:tc>
        <w:tc>
          <w:tcPr>
            <w:tcW w:w="1292" w:type="dxa"/>
          </w:tcPr>
          <w:p w:rsidR="00EB7754" w:rsidRPr="00A81726" w:rsidRDefault="00EB7754" w:rsidP="00080A6C">
            <w:pPr>
              <w:tabs>
                <w:tab w:val="decimal" w:pos="972"/>
              </w:tabs>
              <w:spacing w:line="320" w:lineRule="exact"/>
              <w:rPr>
                <w:rFonts w:ascii="Arial" w:hAnsi="Arial" w:cs="Arial"/>
                <w:spacing w:val="-4"/>
                <w:sz w:val="18"/>
                <w:szCs w:val="18"/>
                <w:cs/>
              </w:rPr>
            </w:pPr>
          </w:p>
        </w:tc>
        <w:tc>
          <w:tcPr>
            <w:tcW w:w="1293" w:type="dxa"/>
          </w:tcPr>
          <w:p w:rsidR="00EB7754" w:rsidRPr="00A81726" w:rsidRDefault="00EB7754" w:rsidP="00080A6C">
            <w:pPr>
              <w:tabs>
                <w:tab w:val="decimal" w:pos="972"/>
              </w:tabs>
              <w:spacing w:line="320" w:lineRule="exact"/>
              <w:rPr>
                <w:rFonts w:ascii="Arial" w:hAnsi="Arial" w:cs="Arial"/>
                <w:spacing w:val="-4"/>
                <w:sz w:val="18"/>
                <w:szCs w:val="18"/>
                <w:cs/>
              </w:rPr>
            </w:pPr>
          </w:p>
        </w:tc>
        <w:tc>
          <w:tcPr>
            <w:tcW w:w="1293" w:type="dxa"/>
          </w:tcPr>
          <w:p w:rsidR="00EB7754" w:rsidRPr="00A81726" w:rsidRDefault="00EB7754" w:rsidP="00080A6C">
            <w:pPr>
              <w:tabs>
                <w:tab w:val="decimal" w:pos="972"/>
              </w:tabs>
              <w:spacing w:line="320" w:lineRule="exact"/>
              <w:rPr>
                <w:rFonts w:ascii="Arial" w:hAnsi="Arial" w:cs="Arial"/>
                <w:spacing w:val="-4"/>
                <w:sz w:val="18"/>
                <w:szCs w:val="18"/>
                <w:cs/>
              </w:rPr>
            </w:pPr>
          </w:p>
        </w:tc>
        <w:tc>
          <w:tcPr>
            <w:tcW w:w="1298" w:type="dxa"/>
          </w:tcPr>
          <w:p w:rsidR="00EB7754" w:rsidRPr="00A81726" w:rsidRDefault="00EB7754" w:rsidP="00080A6C">
            <w:pPr>
              <w:tabs>
                <w:tab w:val="decimal" w:pos="972"/>
              </w:tabs>
              <w:spacing w:line="320" w:lineRule="exact"/>
              <w:rPr>
                <w:rFonts w:ascii="Arial" w:hAnsi="Arial" w:cs="Arial"/>
                <w:spacing w:val="-4"/>
                <w:sz w:val="18"/>
                <w:szCs w:val="18"/>
                <w:cs/>
              </w:rPr>
            </w:pPr>
          </w:p>
        </w:tc>
      </w:tr>
      <w:tr w:rsidR="00EB7754" w:rsidRPr="00A81726" w:rsidTr="00080A6C">
        <w:tc>
          <w:tcPr>
            <w:tcW w:w="4140" w:type="dxa"/>
            <w:vAlign w:val="bottom"/>
          </w:tcPr>
          <w:p w:rsidR="00EB7754" w:rsidRPr="00A81726" w:rsidRDefault="00EB7754" w:rsidP="00080A6C">
            <w:pPr>
              <w:spacing w:line="320" w:lineRule="exact"/>
              <w:ind w:left="243" w:hanging="180"/>
              <w:jc w:val="thaiDistribute"/>
              <w:rPr>
                <w:rFonts w:ascii="Arial" w:hAnsi="Arial" w:cs="Arial"/>
                <w:kern w:val="28"/>
                <w:sz w:val="18"/>
                <w:szCs w:val="18"/>
              </w:rPr>
            </w:pPr>
            <w:r w:rsidRPr="00A81726">
              <w:rPr>
                <w:rFonts w:ascii="Arial" w:hAnsi="Arial" w:cs="Arial"/>
                <w:kern w:val="28"/>
                <w:sz w:val="18"/>
                <w:szCs w:val="18"/>
              </w:rPr>
              <w:t xml:space="preserve">  Investment in associate </w:t>
            </w:r>
          </w:p>
        </w:tc>
        <w:tc>
          <w:tcPr>
            <w:tcW w:w="1292" w:type="dxa"/>
          </w:tcPr>
          <w:p w:rsidR="00EB7754" w:rsidRPr="00A81726" w:rsidRDefault="002072EB"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3,159</w:t>
            </w:r>
          </w:p>
        </w:tc>
        <w:tc>
          <w:tcPr>
            <w:tcW w:w="1293" w:type="dxa"/>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EB7754" w:rsidRPr="00A81726" w:rsidRDefault="00EB7754"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tcPr>
          <w:p w:rsidR="00EB7754" w:rsidRPr="00A81726" w:rsidRDefault="002072EB" w:rsidP="00080A6C">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3,159</w:t>
            </w:r>
          </w:p>
        </w:tc>
      </w:tr>
      <w:tr w:rsidR="00EB7754" w:rsidRPr="00FD3547" w:rsidTr="00080A6C">
        <w:tc>
          <w:tcPr>
            <w:tcW w:w="4140" w:type="dxa"/>
            <w:vAlign w:val="bottom"/>
          </w:tcPr>
          <w:p w:rsidR="00EB7754" w:rsidRPr="0058787A" w:rsidRDefault="00EB7754" w:rsidP="00080A6C">
            <w:pPr>
              <w:spacing w:line="320" w:lineRule="exact"/>
              <w:ind w:left="243" w:hanging="180"/>
              <w:rPr>
                <w:rFonts w:ascii="Arial" w:hAnsi="Arial" w:cs="Arial"/>
                <w:b/>
                <w:bCs/>
                <w:kern w:val="28"/>
                <w:sz w:val="18"/>
                <w:szCs w:val="18"/>
              </w:rPr>
            </w:pPr>
            <w:r w:rsidRPr="0058787A">
              <w:rPr>
                <w:rFonts w:ascii="Arial" w:hAnsi="Arial" w:cs="Arial"/>
                <w:b/>
                <w:bCs/>
                <w:kern w:val="28"/>
                <w:sz w:val="18"/>
                <w:szCs w:val="18"/>
              </w:rPr>
              <w:t>Liabilities for which fair value are disclosed</w:t>
            </w:r>
          </w:p>
        </w:tc>
        <w:tc>
          <w:tcPr>
            <w:tcW w:w="1292"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cs/>
              </w:rPr>
            </w:pPr>
          </w:p>
        </w:tc>
        <w:tc>
          <w:tcPr>
            <w:tcW w:w="1293"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cs/>
              </w:rPr>
            </w:pPr>
          </w:p>
        </w:tc>
        <w:tc>
          <w:tcPr>
            <w:tcW w:w="1293"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cs/>
              </w:rPr>
            </w:pPr>
          </w:p>
        </w:tc>
        <w:tc>
          <w:tcPr>
            <w:tcW w:w="1298"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cs/>
              </w:rPr>
            </w:pPr>
          </w:p>
        </w:tc>
      </w:tr>
      <w:tr w:rsidR="00EB7754" w:rsidRPr="00FD3547" w:rsidTr="00080A6C">
        <w:tc>
          <w:tcPr>
            <w:tcW w:w="4140" w:type="dxa"/>
            <w:vAlign w:val="bottom"/>
          </w:tcPr>
          <w:p w:rsidR="00EB7754" w:rsidRPr="0058787A" w:rsidRDefault="009339B8" w:rsidP="00080A6C">
            <w:pPr>
              <w:spacing w:line="320" w:lineRule="exact"/>
              <w:ind w:left="243" w:hanging="180"/>
              <w:jc w:val="thaiDistribute"/>
              <w:rPr>
                <w:rFonts w:ascii="Arial" w:hAnsi="Arial" w:cs="Arial"/>
                <w:kern w:val="28"/>
                <w:sz w:val="18"/>
                <w:szCs w:val="18"/>
                <w:cs/>
              </w:rPr>
            </w:pPr>
            <w:r>
              <w:rPr>
                <w:rFonts w:ascii="Arial" w:hAnsi="Arial" w:cs="Arial"/>
                <w:kern w:val="28"/>
                <w:sz w:val="18"/>
                <w:szCs w:val="18"/>
              </w:rPr>
              <w:t>Long-term d</w:t>
            </w:r>
            <w:r w:rsidR="00EB7754" w:rsidRPr="0058787A">
              <w:rPr>
                <w:rFonts w:ascii="Arial" w:hAnsi="Arial" w:cs="Arial"/>
                <w:kern w:val="28"/>
                <w:sz w:val="18"/>
                <w:szCs w:val="18"/>
              </w:rPr>
              <w:t>ebentures</w:t>
            </w:r>
          </w:p>
        </w:tc>
        <w:tc>
          <w:tcPr>
            <w:tcW w:w="1292"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rPr>
            </w:pPr>
            <w:r w:rsidRPr="00080A6C">
              <w:rPr>
                <w:rFonts w:ascii="Arial" w:hAnsi="Arial" w:cs="Arial"/>
                <w:kern w:val="28"/>
                <w:sz w:val="18"/>
                <w:szCs w:val="18"/>
              </w:rPr>
              <w:t>-</w:t>
            </w:r>
          </w:p>
        </w:tc>
        <w:tc>
          <w:tcPr>
            <w:tcW w:w="1293"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rPr>
            </w:pPr>
            <w:r w:rsidRPr="00080A6C">
              <w:rPr>
                <w:rFonts w:ascii="Arial" w:hAnsi="Arial" w:cs="Arial"/>
                <w:kern w:val="28"/>
                <w:sz w:val="18"/>
                <w:szCs w:val="18"/>
              </w:rPr>
              <w:t>10,664</w:t>
            </w:r>
          </w:p>
        </w:tc>
        <w:tc>
          <w:tcPr>
            <w:tcW w:w="1293"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rPr>
            </w:pPr>
            <w:r w:rsidRPr="00080A6C">
              <w:rPr>
                <w:rFonts w:ascii="Arial" w:hAnsi="Arial" w:cs="Arial"/>
                <w:kern w:val="28"/>
                <w:sz w:val="18"/>
                <w:szCs w:val="18"/>
              </w:rPr>
              <w:t>-</w:t>
            </w:r>
          </w:p>
        </w:tc>
        <w:tc>
          <w:tcPr>
            <w:tcW w:w="1298" w:type="dxa"/>
          </w:tcPr>
          <w:p w:rsidR="00EB7754" w:rsidRPr="00080A6C" w:rsidRDefault="00EB7754" w:rsidP="00080A6C">
            <w:pPr>
              <w:pStyle w:val="BodyTextIndent3"/>
              <w:spacing w:after="0" w:line="320" w:lineRule="exact"/>
              <w:ind w:left="0" w:right="195" w:hanging="18"/>
              <w:jc w:val="right"/>
              <w:rPr>
                <w:rFonts w:ascii="Arial" w:hAnsi="Arial" w:cs="Arial"/>
                <w:kern w:val="28"/>
                <w:sz w:val="18"/>
                <w:szCs w:val="18"/>
              </w:rPr>
            </w:pPr>
            <w:r w:rsidRPr="00080A6C">
              <w:rPr>
                <w:rFonts w:ascii="Arial" w:hAnsi="Arial" w:cs="Arial"/>
                <w:kern w:val="28"/>
                <w:sz w:val="18"/>
                <w:szCs w:val="18"/>
              </w:rPr>
              <w:t>10,664</w:t>
            </w:r>
          </w:p>
        </w:tc>
      </w:tr>
    </w:tbl>
    <w:p w:rsidR="00080A6C" w:rsidRDefault="00080A6C">
      <w:r>
        <w:br w:type="page"/>
      </w:r>
    </w:p>
    <w:tbl>
      <w:tblPr>
        <w:tblW w:w="9351" w:type="dxa"/>
        <w:tblInd w:w="468" w:type="dxa"/>
        <w:tblLayout w:type="fixed"/>
        <w:tblLook w:val="04A0" w:firstRow="1" w:lastRow="0" w:firstColumn="1" w:lastColumn="0" w:noHBand="0" w:noVBand="1"/>
      </w:tblPr>
      <w:tblGrid>
        <w:gridCol w:w="4140"/>
        <w:gridCol w:w="1302"/>
        <w:gridCol w:w="1303"/>
        <w:gridCol w:w="1303"/>
        <w:gridCol w:w="1303"/>
      </w:tblGrid>
      <w:tr w:rsidR="00FD3547" w:rsidRPr="00E4371C" w:rsidTr="00080A6C">
        <w:trPr>
          <w:trHeight w:val="80"/>
        </w:trPr>
        <w:tc>
          <w:tcPr>
            <w:tcW w:w="9351" w:type="dxa"/>
            <w:gridSpan w:val="5"/>
            <w:vAlign w:val="bottom"/>
          </w:tcPr>
          <w:p w:rsidR="00FD3547" w:rsidRPr="00080A6C" w:rsidRDefault="00EB7754" w:rsidP="00080A6C">
            <w:pPr>
              <w:spacing w:line="320" w:lineRule="exact"/>
              <w:jc w:val="right"/>
              <w:rPr>
                <w:rFonts w:ascii="Arial" w:hAnsi="Arial" w:cs="Arial"/>
                <w:kern w:val="28"/>
                <w:sz w:val="18"/>
                <w:szCs w:val="18"/>
              </w:rPr>
            </w:pPr>
            <w:r w:rsidRPr="00080A6C">
              <w:rPr>
                <w:sz w:val="18"/>
                <w:szCs w:val="18"/>
              </w:rPr>
              <w:lastRenderedPageBreak/>
              <w:br w:type="page"/>
            </w:r>
            <w:r w:rsidR="00FD3547" w:rsidRPr="00080A6C">
              <w:rPr>
                <w:rFonts w:ascii="Arial" w:hAnsi="Arial" w:cs="Arial"/>
                <w:kern w:val="28"/>
                <w:sz w:val="18"/>
                <w:szCs w:val="18"/>
              </w:rPr>
              <w:t>(Unit: Million Baht)</w:t>
            </w:r>
          </w:p>
        </w:tc>
      </w:tr>
      <w:tr w:rsidR="00FD3547" w:rsidRPr="00E4371C" w:rsidTr="00EB7754">
        <w:trPr>
          <w:trHeight w:val="80"/>
        </w:trPr>
        <w:tc>
          <w:tcPr>
            <w:tcW w:w="4140" w:type="dxa"/>
            <w:vAlign w:val="bottom"/>
          </w:tcPr>
          <w:p w:rsidR="00FD3547" w:rsidRPr="00080A6C" w:rsidRDefault="00FD3547" w:rsidP="00080A6C">
            <w:pPr>
              <w:spacing w:line="320" w:lineRule="exact"/>
              <w:ind w:left="243" w:hanging="180"/>
              <w:jc w:val="thaiDistribute"/>
              <w:rPr>
                <w:rFonts w:ascii="Arial" w:hAnsi="Arial" w:cs="Arial"/>
                <w:kern w:val="28"/>
                <w:sz w:val="18"/>
                <w:szCs w:val="18"/>
              </w:rPr>
            </w:pPr>
          </w:p>
        </w:tc>
        <w:tc>
          <w:tcPr>
            <w:tcW w:w="5211" w:type="dxa"/>
            <w:gridSpan w:val="4"/>
          </w:tcPr>
          <w:p w:rsidR="00FD3547" w:rsidRPr="00080A6C" w:rsidRDefault="00FD3547"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 xml:space="preserve">Consolidated financial statements </w:t>
            </w:r>
          </w:p>
        </w:tc>
      </w:tr>
      <w:tr w:rsidR="002072EB" w:rsidRPr="00E4371C" w:rsidTr="00EB7754">
        <w:trPr>
          <w:trHeight w:val="80"/>
        </w:trPr>
        <w:tc>
          <w:tcPr>
            <w:tcW w:w="4140" w:type="dxa"/>
            <w:vAlign w:val="bottom"/>
          </w:tcPr>
          <w:p w:rsidR="002072EB" w:rsidRPr="00080A6C" w:rsidRDefault="002072EB" w:rsidP="00080A6C">
            <w:pPr>
              <w:spacing w:line="320" w:lineRule="exact"/>
              <w:ind w:left="243" w:hanging="180"/>
              <w:jc w:val="thaiDistribute"/>
              <w:rPr>
                <w:rFonts w:ascii="Arial" w:hAnsi="Arial" w:cs="Arial"/>
                <w:kern w:val="28"/>
                <w:sz w:val="18"/>
                <w:szCs w:val="18"/>
              </w:rPr>
            </w:pPr>
          </w:p>
        </w:tc>
        <w:tc>
          <w:tcPr>
            <w:tcW w:w="5211" w:type="dxa"/>
            <w:gridSpan w:val="4"/>
          </w:tcPr>
          <w:p w:rsidR="002072EB" w:rsidRPr="00080A6C" w:rsidRDefault="002072EB"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As at 31 December 2019</w:t>
            </w:r>
          </w:p>
        </w:tc>
      </w:tr>
      <w:tr w:rsidR="00FD3547" w:rsidRPr="00E4371C" w:rsidTr="005312C4">
        <w:tc>
          <w:tcPr>
            <w:tcW w:w="4140" w:type="dxa"/>
            <w:vAlign w:val="bottom"/>
          </w:tcPr>
          <w:p w:rsidR="00FD3547" w:rsidRPr="00080A6C" w:rsidRDefault="00FD3547" w:rsidP="00080A6C">
            <w:pPr>
              <w:spacing w:line="320" w:lineRule="exact"/>
              <w:ind w:left="243" w:hanging="180"/>
              <w:jc w:val="thaiDistribute"/>
              <w:rPr>
                <w:rFonts w:ascii="Arial" w:hAnsi="Arial" w:cs="Arial"/>
                <w:kern w:val="28"/>
                <w:sz w:val="18"/>
                <w:szCs w:val="18"/>
              </w:rPr>
            </w:pPr>
          </w:p>
        </w:tc>
        <w:tc>
          <w:tcPr>
            <w:tcW w:w="1302" w:type="dxa"/>
          </w:tcPr>
          <w:p w:rsidR="00FD3547" w:rsidRPr="00080A6C" w:rsidRDefault="00FD3547"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1</w:t>
            </w:r>
          </w:p>
        </w:tc>
        <w:tc>
          <w:tcPr>
            <w:tcW w:w="1303" w:type="dxa"/>
          </w:tcPr>
          <w:p w:rsidR="00FD3547" w:rsidRPr="00080A6C" w:rsidRDefault="00FD3547"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2</w:t>
            </w:r>
          </w:p>
        </w:tc>
        <w:tc>
          <w:tcPr>
            <w:tcW w:w="1303" w:type="dxa"/>
            <w:vAlign w:val="bottom"/>
          </w:tcPr>
          <w:p w:rsidR="00FD3547" w:rsidRPr="00080A6C" w:rsidRDefault="00FD3547"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3</w:t>
            </w:r>
          </w:p>
        </w:tc>
        <w:tc>
          <w:tcPr>
            <w:tcW w:w="1303" w:type="dxa"/>
            <w:vAlign w:val="bottom"/>
          </w:tcPr>
          <w:p w:rsidR="00FD3547" w:rsidRPr="00080A6C" w:rsidRDefault="00FD3547" w:rsidP="00080A6C">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FD3547" w:rsidRPr="00E4371C" w:rsidTr="005312C4">
        <w:tc>
          <w:tcPr>
            <w:tcW w:w="4140" w:type="dxa"/>
            <w:vAlign w:val="bottom"/>
          </w:tcPr>
          <w:p w:rsidR="00FD3547" w:rsidRPr="00080A6C" w:rsidRDefault="00FD3547" w:rsidP="00080A6C">
            <w:pPr>
              <w:spacing w:line="320" w:lineRule="exact"/>
              <w:ind w:left="243" w:hanging="180"/>
              <w:jc w:val="thaiDistribute"/>
              <w:rPr>
                <w:rFonts w:ascii="Arial" w:hAnsi="Arial" w:cs="Arial"/>
                <w:b/>
                <w:bCs/>
                <w:kern w:val="28"/>
                <w:sz w:val="18"/>
                <w:szCs w:val="18"/>
              </w:rPr>
            </w:pPr>
            <w:r w:rsidRPr="00080A6C">
              <w:rPr>
                <w:rFonts w:ascii="Arial" w:hAnsi="Arial" w:cs="Arial"/>
                <w:b/>
                <w:bCs/>
                <w:kern w:val="28"/>
                <w:sz w:val="18"/>
                <w:szCs w:val="18"/>
              </w:rPr>
              <w:t xml:space="preserve">Assets measured at fair value </w:t>
            </w:r>
          </w:p>
        </w:tc>
        <w:tc>
          <w:tcPr>
            <w:tcW w:w="1302" w:type="dxa"/>
          </w:tcPr>
          <w:p w:rsidR="00FD3547" w:rsidRPr="00080A6C" w:rsidRDefault="00FD3547" w:rsidP="00080A6C">
            <w:pPr>
              <w:tabs>
                <w:tab w:val="right" w:pos="1422"/>
              </w:tabs>
              <w:spacing w:line="320" w:lineRule="exact"/>
              <w:ind w:hanging="18"/>
              <w:jc w:val="thaiDistribute"/>
              <w:rPr>
                <w:rFonts w:ascii="Arial" w:hAnsi="Arial" w:cs="Arial"/>
                <w:b/>
                <w:bCs/>
                <w:kern w:val="28"/>
                <w:sz w:val="18"/>
                <w:szCs w:val="18"/>
              </w:rPr>
            </w:pPr>
          </w:p>
        </w:tc>
        <w:tc>
          <w:tcPr>
            <w:tcW w:w="1303" w:type="dxa"/>
          </w:tcPr>
          <w:p w:rsidR="00FD3547" w:rsidRPr="00080A6C" w:rsidRDefault="00FD3547" w:rsidP="00080A6C">
            <w:pPr>
              <w:tabs>
                <w:tab w:val="right" w:pos="1422"/>
              </w:tabs>
              <w:spacing w:line="320" w:lineRule="exact"/>
              <w:ind w:hanging="18"/>
              <w:jc w:val="thaiDistribute"/>
              <w:rPr>
                <w:rFonts w:ascii="Arial" w:hAnsi="Arial" w:cs="Arial"/>
                <w:b/>
                <w:bCs/>
                <w:kern w:val="28"/>
                <w:sz w:val="18"/>
                <w:szCs w:val="18"/>
              </w:rPr>
            </w:pPr>
          </w:p>
        </w:tc>
        <w:tc>
          <w:tcPr>
            <w:tcW w:w="1303" w:type="dxa"/>
            <w:vAlign w:val="bottom"/>
          </w:tcPr>
          <w:p w:rsidR="00FD3547" w:rsidRPr="00080A6C" w:rsidRDefault="00FD3547" w:rsidP="00080A6C">
            <w:pPr>
              <w:tabs>
                <w:tab w:val="right" w:pos="1422"/>
              </w:tabs>
              <w:spacing w:line="320" w:lineRule="exact"/>
              <w:ind w:hanging="18"/>
              <w:jc w:val="thaiDistribute"/>
              <w:rPr>
                <w:rFonts w:ascii="Arial" w:hAnsi="Arial" w:cs="Arial"/>
                <w:b/>
                <w:bCs/>
                <w:kern w:val="28"/>
                <w:sz w:val="18"/>
                <w:szCs w:val="18"/>
              </w:rPr>
            </w:pPr>
          </w:p>
        </w:tc>
        <w:tc>
          <w:tcPr>
            <w:tcW w:w="1303" w:type="dxa"/>
            <w:vAlign w:val="bottom"/>
          </w:tcPr>
          <w:p w:rsidR="00FD3547" w:rsidRPr="00080A6C" w:rsidRDefault="00FD3547" w:rsidP="00080A6C">
            <w:pPr>
              <w:tabs>
                <w:tab w:val="right" w:pos="1422"/>
              </w:tabs>
              <w:spacing w:line="320" w:lineRule="exact"/>
              <w:ind w:hanging="18"/>
              <w:jc w:val="thaiDistribute"/>
              <w:rPr>
                <w:rFonts w:ascii="Arial" w:hAnsi="Arial" w:cs="Arial"/>
                <w:b/>
                <w:bCs/>
                <w:kern w:val="28"/>
                <w:sz w:val="18"/>
                <w:szCs w:val="18"/>
                <w:cs/>
              </w:rPr>
            </w:pPr>
          </w:p>
        </w:tc>
      </w:tr>
      <w:tr w:rsidR="00FD3547" w:rsidRPr="00D871FE" w:rsidTr="005312C4">
        <w:tc>
          <w:tcPr>
            <w:tcW w:w="4140" w:type="dxa"/>
            <w:vAlign w:val="bottom"/>
            <w:hideMark/>
          </w:tcPr>
          <w:p w:rsidR="00FD3547" w:rsidRPr="00080A6C" w:rsidRDefault="00FD3547" w:rsidP="00080A6C">
            <w:pPr>
              <w:spacing w:line="320" w:lineRule="exact"/>
              <w:ind w:left="252" w:hanging="90"/>
              <w:jc w:val="thaiDistribute"/>
              <w:rPr>
                <w:rFonts w:ascii="Arial" w:hAnsi="Arial" w:cs="Arial"/>
                <w:kern w:val="28"/>
                <w:sz w:val="18"/>
                <w:szCs w:val="18"/>
              </w:rPr>
            </w:pPr>
            <w:r w:rsidRPr="00080A6C">
              <w:rPr>
                <w:rFonts w:ascii="Arial" w:hAnsi="Arial" w:cs="Arial"/>
                <w:kern w:val="28"/>
                <w:sz w:val="18"/>
                <w:szCs w:val="18"/>
              </w:rPr>
              <w:t>Investments in trading securities</w:t>
            </w:r>
          </w:p>
        </w:tc>
        <w:tc>
          <w:tcPr>
            <w:tcW w:w="1302" w:type="dxa"/>
          </w:tcPr>
          <w:p w:rsidR="00FD3547" w:rsidRPr="00080A6C" w:rsidRDefault="00FD3547" w:rsidP="00080A6C">
            <w:pPr>
              <w:tabs>
                <w:tab w:val="decimal" w:pos="912"/>
              </w:tabs>
              <w:spacing w:line="320" w:lineRule="exact"/>
              <w:ind w:hanging="18"/>
              <w:rPr>
                <w:rFonts w:ascii="Arial" w:hAnsi="Arial" w:cs="Arial"/>
                <w:kern w:val="28"/>
                <w:sz w:val="18"/>
                <w:szCs w:val="18"/>
                <w:cs/>
              </w:rPr>
            </w:pPr>
          </w:p>
        </w:tc>
        <w:tc>
          <w:tcPr>
            <w:tcW w:w="1303" w:type="dxa"/>
          </w:tcPr>
          <w:p w:rsidR="00FD3547" w:rsidRPr="00080A6C" w:rsidRDefault="00FD3547" w:rsidP="00080A6C">
            <w:pPr>
              <w:tabs>
                <w:tab w:val="decimal" w:pos="912"/>
              </w:tabs>
              <w:spacing w:line="320" w:lineRule="exact"/>
              <w:ind w:hanging="18"/>
              <w:rPr>
                <w:rFonts w:ascii="Arial" w:hAnsi="Arial" w:cs="Arial"/>
                <w:kern w:val="28"/>
                <w:sz w:val="18"/>
                <w:szCs w:val="18"/>
                <w:cs/>
              </w:rPr>
            </w:pPr>
          </w:p>
        </w:tc>
        <w:tc>
          <w:tcPr>
            <w:tcW w:w="1303" w:type="dxa"/>
          </w:tcPr>
          <w:p w:rsidR="00FD3547" w:rsidRPr="00080A6C" w:rsidRDefault="00FD3547" w:rsidP="00080A6C">
            <w:pPr>
              <w:tabs>
                <w:tab w:val="decimal" w:pos="912"/>
              </w:tabs>
              <w:spacing w:line="320" w:lineRule="exact"/>
              <w:ind w:hanging="18"/>
              <w:rPr>
                <w:rFonts w:ascii="Arial" w:hAnsi="Arial" w:cs="Arial"/>
                <w:kern w:val="28"/>
                <w:sz w:val="18"/>
                <w:szCs w:val="18"/>
              </w:rPr>
            </w:pPr>
          </w:p>
        </w:tc>
        <w:tc>
          <w:tcPr>
            <w:tcW w:w="1303" w:type="dxa"/>
          </w:tcPr>
          <w:p w:rsidR="00FD3547" w:rsidRPr="00080A6C" w:rsidRDefault="00FD3547" w:rsidP="00080A6C">
            <w:pPr>
              <w:tabs>
                <w:tab w:val="decimal" w:pos="912"/>
              </w:tabs>
              <w:spacing w:line="320" w:lineRule="exact"/>
              <w:ind w:hanging="18"/>
              <w:rPr>
                <w:rFonts w:ascii="Arial" w:hAnsi="Arial" w:cs="Arial"/>
                <w:kern w:val="28"/>
                <w:sz w:val="18"/>
                <w:szCs w:val="18"/>
              </w:rPr>
            </w:pPr>
          </w:p>
        </w:tc>
      </w:tr>
      <w:tr w:rsidR="00FD3547" w:rsidRPr="008B2E2C" w:rsidTr="005312C4">
        <w:tc>
          <w:tcPr>
            <w:tcW w:w="4140" w:type="dxa"/>
            <w:vAlign w:val="bottom"/>
          </w:tcPr>
          <w:p w:rsidR="00FD3547" w:rsidRPr="00080A6C" w:rsidRDefault="00FD3547" w:rsidP="00080A6C">
            <w:pPr>
              <w:spacing w:line="320" w:lineRule="exact"/>
              <w:ind w:left="252" w:hanging="90"/>
              <w:jc w:val="thaiDistribute"/>
              <w:rPr>
                <w:rFonts w:ascii="Arial" w:hAnsi="Arial" w:cs="Arial"/>
                <w:kern w:val="28"/>
                <w:sz w:val="18"/>
                <w:szCs w:val="18"/>
              </w:rPr>
            </w:pPr>
            <w:r w:rsidRPr="00080A6C">
              <w:rPr>
                <w:rFonts w:ascii="Arial" w:hAnsi="Arial" w:cs="Arial"/>
                <w:kern w:val="28"/>
                <w:sz w:val="18"/>
                <w:szCs w:val="18"/>
              </w:rPr>
              <w:tab/>
              <w:t>Equity securities</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14</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14</w:t>
            </w:r>
          </w:p>
        </w:tc>
      </w:tr>
      <w:tr w:rsidR="00FD3547" w:rsidRPr="00D871FE" w:rsidTr="005312C4">
        <w:tc>
          <w:tcPr>
            <w:tcW w:w="4140" w:type="dxa"/>
            <w:vAlign w:val="bottom"/>
          </w:tcPr>
          <w:p w:rsidR="00FD3547" w:rsidRPr="00080A6C" w:rsidRDefault="00FD3547" w:rsidP="00080A6C">
            <w:pPr>
              <w:spacing w:line="320" w:lineRule="exact"/>
              <w:ind w:left="252" w:hanging="90"/>
              <w:jc w:val="thaiDistribute"/>
              <w:rPr>
                <w:rFonts w:ascii="Arial" w:hAnsi="Arial" w:cs="Arial"/>
                <w:kern w:val="28"/>
                <w:sz w:val="18"/>
                <w:szCs w:val="18"/>
              </w:rPr>
            </w:pPr>
            <w:r w:rsidRPr="00080A6C">
              <w:rPr>
                <w:rFonts w:ascii="Arial" w:hAnsi="Arial" w:cs="Arial"/>
                <w:kern w:val="28"/>
                <w:sz w:val="18"/>
                <w:szCs w:val="18"/>
              </w:rPr>
              <w:t>Investments in available-for-sale securities</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cs/>
              </w:rPr>
            </w:pP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p>
        </w:tc>
      </w:tr>
      <w:tr w:rsidR="00FD3547" w:rsidRPr="008B2E2C" w:rsidTr="005312C4">
        <w:tc>
          <w:tcPr>
            <w:tcW w:w="4140" w:type="dxa"/>
            <w:vAlign w:val="bottom"/>
            <w:hideMark/>
          </w:tcPr>
          <w:p w:rsidR="00FD3547" w:rsidRPr="00080A6C" w:rsidRDefault="00FD3547" w:rsidP="00080A6C">
            <w:pPr>
              <w:spacing w:line="320" w:lineRule="exact"/>
              <w:ind w:left="252" w:hanging="90"/>
              <w:jc w:val="thaiDistribute"/>
              <w:rPr>
                <w:rFonts w:ascii="Arial" w:hAnsi="Arial" w:cs="Arial"/>
                <w:kern w:val="28"/>
                <w:sz w:val="18"/>
                <w:szCs w:val="18"/>
              </w:rPr>
            </w:pPr>
            <w:r w:rsidRPr="00080A6C">
              <w:rPr>
                <w:rFonts w:ascii="Arial" w:hAnsi="Arial" w:cs="Arial"/>
                <w:kern w:val="28"/>
                <w:sz w:val="18"/>
                <w:szCs w:val="18"/>
              </w:rPr>
              <w:tab/>
              <w:t>Equity securities</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19</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19</w:t>
            </w:r>
          </w:p>
        </w:tc>
      </w:tr>
      <w:tr w:rsidR="00FD3547" w:rsidRPr="00E4371C" w:rsidTr="005312C4">
        <w:tc>
          <w:tcPr>
            <w:tcW w:w="4140" w:type="dxa"/>
            <w:vAlign w:val="bottom"/>
          </w:tcPr>
          <w:p w:rsidR="00FD3547" w:rsidRPr="00080A6C" w:rsidRDefault="00FD3547" w:rsidP="00080A6C">
            <w:pPr>
              <w:spacing w:line="320" w:lineRule="exact"/>
              <w:ind w:left="252" w:hanging="90"/>
              <w:jc w:val="thaiDistribute"/>
              <w:rPr>
                <w:rFonts w:ascii="Arial" w:hAnsi="Arial" w:cs="Arial"/>
                <w:kern w:val="28"/>
                <w:sz w:val="18"/>
                <w:szCs w:val="18"/>
                <w:cs/>
              </w:rPr>
            </w:pPr>
            <w:r w:rsidRPr="00080A6C">
              <w:rPr>
                <w:rFonts w:ascii="Arial" w:hAnsi="Arial" w:cs="Arial"/>
                <w:kern w:val="28"/>
                <w:sz w:val="18"/>
                <w:szCs w:val="18"/>
              </w:rPr>
              <w:t>Investment property</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525</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525</w:t>
            </w:r>
          </w:p>
        </w:tc>
      </w:tr>
      <w:tr w:rsidR="00FD3547" w:rsidRPr="00E4371C" w:rsidTr="005312C4">
        <w:tc>
          <w:tcPr>
            <w:tcW w:w="4140" w:type="dxa"/>
            <w:vAlign w:val="bottom"/>
          </w:tcPr>
          <w:p w:rsidR="00FD3547" w:rsidRPr="00080A6C" w:rsidRDefault="00FD3547" w:rsidP="00080A6C">
            <w:pPr>
              <w:spacing w:line="320" w:lineRule="exact"/>
              <w:ind w:left="252" w:hanging="90"/>
              <w:jc w:val="thaiDistribute"/>
              <w:rPr>
                <w:rFonts w:ascii="Arial" w:hAnsi="Arial" w:cs="Arial"/>
                <w:kern w:val="28"/>
                <w:sz w:val="18"/>
                <w:szCs w:val="18"/>
                <w:cs/>
              </w:rPr>
            </w:pPr>
            <w:r w:rsidRPr="00080A6C">
              <w:rPr>
                <w:rFonts w:ascii="Arial" w:hAnsi="Arial" w:cs="Arial"/>
                <w:kern w:val="28"/>
                <w:sz w:val="18"/>
                <w:szCs w:val="18"/>
              </w:rPr>
              <w:t>Land</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232</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232</w:t>
            </w:r>
          </w:p>
        </w:tc>
      </w:tr>
      <w:tr w:rsidR="00FD3547" w:rsidRPr="00E4371C" w:rsidTr="005312C4">
        <w:trPr>
          <w:trHeight w:val="73"/>
        </w:trPr>
        <w:tc>
          <w:tcPr>
            <w:tcW w:w="4140" w:type="dxa"/>
            <w:vAlign w:val="bottom"/>
          </w:tcPr>
          <w:p w:rsidR="00FD3547" w:rsidRPr="00080A6C" w:rsidRDefault="00FD3547" w:rsidP="00080A6C">
            <w:pPr>
              <w:spacing w:line="320" w:lineRule="exact"/>
              <w:ind w:left="243" w:hanging="180"/>
              <w:jc w:val="thaiDistribute"/>
              <w:rPr>
                <w:rFonts w:ascii="Arial" w:hAnsi="Arial" w:cs="Arial"/>
                <w:b/>
                <w:bCs/>
                <w:kern w:val="28"/>
                <w:sz w:val="18"/>
                <w:szCs w:val="18"/>
              </w:rPr>
            </w:pPr>
            <w:r w:rsidRPr="00080A6C">
              <w:rPr>
                <w:rFonts w:ascii="Arial" w:hAnsi="Arial" w:cs="Arial"/>
                <w:b/>
                <w:bCs/>
                <w:kern w:val="28"/>
                <w:sz w:val="18"/>
                <w:szCs w:val="18"/>
              </w:rPr>
              <w:t>Asset for which fair value is disclosed</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p>
        </w:tc>
        <w:tc>
          <w:tcPr>
            <w:tcW w:w="1303" w:type="dxa"/>
            <w:vAlign w:val="bottom"/>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p>
        </w:tc>
        <w:tc>
          <w:tcPr>
            <w:tcW w:w="1303" w:type="dxa"/>
            <w:vAlign w:val="bottom"/>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p>
        </w:tc>
      </w:tr>
      <w:tr w:rsidR="00FD3547" w:rsidRPr="00E4371C" w:rsidTr="005312C4">
        <w:trPr>
          <w:trHeight w:val="73"/>
        </w:trPr>
        <w:tc>
          <w:tcPr>
            <w:tcW w:w="4140" w:type="dxa"/>
            <w:vAlign w:val="bottom"/>
          </w:tcPr>
          <w:p w:rsidR="00FD3547" w:rsidRPr="00080A6C" w:rsidRDefault="00FD3547" w:rsidP="00080A6C">
            <w:pPr>
              <w:spacing w:line="320" w:lineRule="exact"/>
              <w:ind w:left="243" w:hanging="81"/>
              <w:jc w:val="thaiDistribute"/>
              <w:rPr>
                <w:rFonts w:ascii="Arial" w:hAnsi="Arial" w:cs="Arial"/>
                <w:kern w:val="28"/>
                <w:sz w:val="18"/>
                <w:szCs w:val="18"/>
                <w:cs/>
              </w:rPr>
            </w:pPr>
            <w:r w:rsidRPr="00080A6C">
              <w:rPr>
                <w:rFonts w:ascii="Arial" w:hAnsi="Arial" w:cs="Arial"/>
                <w:kern w:val="28"/>
                <w:sz w:val="18"/>
                <w:szCs w:val="18"/>
              </w:rPr>
              <w:t>Investment in associate</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662</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662</w:t>
            </w:r>
          </w:p>
        </w:tc>
      </w:tr>
      <w:tr w:rsidR="00FD3547" w:rsidRPr="00E4371C" w:rsidTr="005312C4">
        <w:trPr>
          <w:trHeight w:val="73"/>
        </w:trPr>
        <w:tc>
          <w:tcPr>
            <w:tcW w:w="4140" w:type="dxa"/>
            <w:vAlign w:val="bottom"/>
          </w:tcPr>
          <w:p w:rsidR="00FD3547" w:rsidRPr="00080A6C" w:rsidRDefault="00FD3547" w:rsidP="00080A6C">
            <w:pPr>
              <w:spacing w:line="320" w:lineRule="exact"/>
              <w:ind w:left="245" w:hanging="187"/>
              <w:jc w:val="thaiDistribute"/>
              <w:rPr>
                <w:rFonts w:ascii="Arial" w:hAnsi="Arial" w:cs="Arial"/>
                <w:b/>
                <w:bCs/>
                <w:kern w:val="28"/>
                <w:sz w:val="18"/>
                <w:szCs w:val="18"/>
              </w:rPr>
            </w:pPr>
            <w:r w:rsidRPr="00080A6C">
              <w:rPr>
                <w:rFonts w:ascii="Arial" w:hAnsi="Arial" w:cs="Arial"/>
                <w:b/>
                <w:bCs/>
                <w:kern w:val="28"/>
                <w:sz w:val="18"/>
                <w:szCs w:val="18"/>
              </w:rPr>
              <w:t>Liability for which fair value are disclosed</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cs/>
              </w:rPr>
            </w:pP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cs/>
              </w:rPr>
            </w:pP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cs/>
              </w:rPr>
            </w:pP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cs/>
              </w:rPr>
            </w:pPr>
          </w:p>
        </w:tc>
      </w:tr>
      <w:tr w:rsidR="00FD3547" w:rsidRPr="00E4371C" w:rsidTr="005312C4">
        <w:trPr>
          <w:trHeight w:val="73"/>
        </w:trPr>
        <w:tc>
          <w:tcPr>
            <w:tcW w:w="4140" w:type="dxa"/>
            <w:vAlign w:val="bottom"/>
          </w:tcPr>
          <w:p w:rsidR="00FD3547" w:rsidRPr="00080A6C" w:rsidRDefault="009339B8" w:rsidP="00080A6C">
            <w:pPr>
              <w:spacing w:line="320" w:lineRule="exact"/>
              <w:ind w:left="243" w:hanging="81"/>
              <w:jc w:val="thaiDistribute"/>
              <w:rPr>
                <w:rFonts w:ascii="Arial" w:hAnsi="Arial" w:cs="Arial"/>
                <w:kern w:val="28"/>
                <w:sz w:val="18"/>
                <w:szCs w:val="18"/>
                <w:cs/>
              </w:rPr>
            </w:pPr>
            <w:r>
              <w:rPr>
                <w:rFonts w:ascii="Arial" w:hAnsi="Arial" w:cs="Arial"/>
                <w:kern w:val="28"/>
                <w:sz w:val="18"/>
                <w:szCs w:val="18"/>
              </w:rPr>
              <w:t>Long-term d</w:t>
            </w:r>
            <w:r w:rsidR="00FD3547" w:rsidRPr="00080A6C">
              <w:rPr>
                <w:rFonts w:ascii="Arial" w:hAnsi="Arial" w:cs="Arial"/>
                <w:kern w:val="28"/>
                <w:sz w:val="18"/>
                <w:szCs w:val="18"/>
              </w:rPr>
              <w:t>ebentures</w:t>
            </w:r>
          </w:p>
        </w:tc>
        <w:tc>
          <w:tcPr>
            <w:tcW w:w="1302"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9,21</w:t>
            </w:r>
            <w:r w:rsidR="002072EB" w:rsidRPr="00080A6C">
              <w:rPr>
                <w:rFonts w:ascii="Arial" w:hAnsi="Arial" w:cs="Arial"/>
                <w:kern w:val="28"/>
                <w:sz w:val="18"/>
                <w:szCs w:val="18"/>
              </w:rPr>
              <w:t>3</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w:t>
            </w:r>
          </w:p>
        </w:tc>
        <w:tc>
          <w:tcPr>
            <w:tcW w:w="1303" w:type="dxa"/>
          </w:tcPr>
          <w:p w:rsidR="00FD3547" w:rsidRPr="00080A6C" w:rsidRDefault="00FD3547" w:rsidP="005312C4">
            <w:pPr>
              <w:pStyle w:val="BodyTextIndent3"/>
              <w:spacing w:after="0" w:line="320" w:lineRule="exact"/>
              <w:ind w:left="0" w:right="120" w:hanging="18"/>
              <w:jc w:val="right"/>
              <w:rPr>
                <w:rFonts w:ascii="Arial" w:hAnsi="Arial" w:cs="Arial"/>
                <w:kern w:val="28"/>
                <w:sz w:val="18"/>
                <w:szCs w:val="18"/>
              </w:rPr>
            </w:pPr>
            <w:r w:rsidRPr="00080A6C">
              <w:rPr>
                <w:rFonts w:ascii="Arial" w:hAnsi="Arial" w:cs="Arial"/>
                <w:kern w:val="28"/>
                <w:sz w:val="18"/>
                <w:szCs w:val="18"/>
              </w:rPr>
              <w:t>9,21</w:t>
            </w:r>
            <w:r w:rsidR="002072EB" w:rsidRPr="00080A6C">
              <w:rPr>
                <w:rFonts w:ascii="Arial" w:hAnsi="Arial" w:cs="Arial"/>
                <w:kern w:val="28"/>
                <w:sz w:val="18"/>
                <w:szCs w:val="18"/>
              </w:rPr>
              <w:t>3</w:t>
            </w:r>
          </w:p>
        </w:tc>
      </w:tr>
    </w:tbl>
    <w:p w:rsidR="00281828" w:rsidRDefault="00281828" w:rsidP="00281828"/>
    <w:tbl>
      <w:tblPr>
        <w:tblW w:w="9270" w:type="dxa"/>
        <w:tblInd w:w="558" w:type="dxa"/>
        <w:tblLayout w:type="fixed"/>
        <w:tblLook w:val="04A0" w:firstRow="1" w:lastRow="0" w:firstColumn="1" w:lastColumn="0" w:noHBand="0" w:noVBand="1"/>
      </w:tblPr>
      <w:tblGrid>
        <w:gridCol w:w="4050"/>
        <w:gridCol w:w="1305"/>
        <w:gridCol w:w="1305"/>
        <w:gridCol w:w="1305"/>
        <w:gridCol w:w="1305"/>
      </w:tblGrid>
      <w:tr w:rsidR="00B34892" w:rsidRPr="00975CBB" w:rsidTr="00B34892">
        <w:tc>
          <w:tcPr>
            <w:tcW w:w="9270" w:type="dxa"/>
            <w:gridSpan w:val="5"/>
            <w:vAlign w:val="bottom"/>
          </w:tcPr>
          <w:p w:rsidR="00B34892" w:rsidRPr="00080A6C" w:rsidRDefault="00B34892" w:rsidP="00080A6C">
            <w:pPr>
              <w:spacing w:line="320" w:lineRule="exact"/>
              <w:jc w:val="right"/>
              <w:rPr>
                <w:rFonts w:ascii="Arial" w:hAnsi="Arial" w:cs="Arial"/>
                <w:kern w:val="28"/>
                <w:sz w:val="18"/>
                <w:szCs w:val="18"/>
              </w:rPr>
            </w:pPr>
            <w:r w:rsidRPr="00080A6C">
              <w:rPr>
                <w:rFonts w:ascii="Arial" w:hAnsi="Arial" w:cs="Arial"/>
                <w:kern w:val="28"/>
                <w:sz w:val="18"/>
                <w:szCs w:val="18"/>
              </w:rPr>
              <w:t>(Unit: Million Baht)</w:t>
            </w:r>
          </w:p>
        </w:tc>
      </w:tr>
      <w:tr w:rsidR="00B34892" w:rsidRPr="00975CBB" w:rsidTr="00080A6C">
        <w:tc>
          <w:tcPr>
            <w:tcW w:w="4050" w:type="dxa"/>
            <w:vAlign w:val="bottom"/>
          </w:tcPr>
          <w:p w:rsidR="00B34892" w:rsidRPr="00080A6C" w:rsidRDefault="00B34892" w:rsidP="00080A6C">
            <w:pPr>
              <w:spacing w:line="320" w:lineRule="exact"/>
              <w:ind w:left="243" w:hanging="180"/>
              <w:jc w:val="thaiDistribute"/>
              <w:rPr>
                <w:rFonts w:ascii="Arial" w:hAnsi="Arial" w:cs="Arial"/>
                <w:kern w:val="28"/>
                <w:sz w:val="18"/>
                <w:szCs w:val="18"/>
              </w:rPr>
            </w:pPr>
          </w:p>
        </w:tc>
        <w:tc>
          <w:tcPr>
            <w:tcW w:w="5220" w:type="dxa"/>
            <w:gridSpan w:val="4"/>
          </w:tcPr>
          <w:p w:rsidR="00B34892" w:rsidRPr="00080A6C" w:rsidRDefault="00B34892"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 xml:space="preserve">Separate financial statements </w:t>
            </w:r>
          </w:p>
        </w:tc>
      </w:tr>
      <w:tr w:rsidR="00B34892" w:rsidRPr="00975CBB" w:rsidTr="00080A6C">
        <w:tc>
          <w:tcPr>
            <w:tcW w:w="4050" w:type="dxa"/>
            <w:vAlign w:val="bottom"/>
          </w:tcPr>
          <w:p w:rsidR="00B34892" w:rsidRPr="00080A6C" w:rsidRDefault="00B34892" w:rsidP="00080A6C">
            <w:pPr>
              <w:spacing w:line="320" w:lineRule="exact"/>
              <w:ind w:left="243" w:hanging="180"/>
              <w:jc w:val="thaiDistribute"/>
              <w:rPr>
                <w:rFonts w:ascii="Arial" w:hAnsi="Arial" w:cs="Arial"/>
                <w:kern w:val="28"/>
                <w:sz w:val="18"/>
                <w:szCs w:val="18"/>
              </w:rPr>
            </w:pPr>
          </w:p>
        </w:tc>
        <w:tc>
          <w:tcPr>
            <w:tcW w:w="5220" w:type="dxa"/>
            <w:gridSpan w:val="4"/>
          </w:tcPr>
          <w:p w:rsidR="00B34892" w:rsidRPr="00080A6C" w:rsidRDefault="00B34892"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As at 31 December 2020</w:t>
            </w:r>
          </w:p>
        </w:tc>
      </w:tr>
      <w:tr w:rsidR="00B34892" w:rsidRPr="00975CBB" w:rsidTr="005312C4">
        <w:tc>
          <w:tcPr>
            <w:tcW w:w="4050" w:type="dxa"/>
            <w:vAlign w:val="bottom"/>
          </w:tcPr>
          <w:p w:rsidR="00B34892" w:rsidRPr="00080A6C" w:rsidRDefault="00B34892" w:rsidP="00080A6C">
            <w:pPr>
              <w:spacing w:line="320" w:lineRule="exact"/>
              <w:ind w:left="243" w:hanging="180"/>
              <w:jc w:val="thaiDistribute"/>
              <w:rPr>
                <w:rFonts w:ascii="Arial" w:hAnsi="Arial" w:cs="Arial"/>
                <w:kern w:val="28"/>
                <w:sz w:val="18"/>
                <w:szCs w:val="18"/>
              </w:rPr>
            </w:pPr>
          </w:p>
        </w:tc>
        <w:tc>
          <w:tcPr>
            <w:tcW w:w="1305" w:type="dxa"/>
          </w:tcPr>
          <w:p w:rsidR="00B34892" w:rsidRPr="00080A6C" w:rsidRDefault="00B34892"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1</w:t>
            </w:r>
          </w:p>
        </w:tc>
        <w:tc>
          <w:tcPr>
            <w:tcW w:w="1305" w:type="dxa"/>
          </w:tcPr>
          <w:p w:rsidR="00B34892" w:rsidRPr="00080A6C" w:rsidRDefault="00B34892"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2</w:t>
            </w:r>
          </w:p>
        </w:tc>
        <w:tc>
          <w:tcPr>
            <w:tcW w:w="1305" w:type="dxa"/>
            <w:vAlign w:val="bottom"/>
          </w:tcPr>
          <w:p w:rsidR="00B34892" w:rsidRPr="00080A6C" w:rsidRDefault="00B34892" w:rsidP="00080A6C">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3</w:t>
            </w:r>
          </w:p>
        </w:tc>
        <w:tc>
          <w:tcPr>
            <w:tcW w:w="1305" w:type="dxa"/>
            <w:vAlign w:val="bottom"/>
          </w:tcPr>
          <w:p w:rsidR="00B34892" w:rsidRPr="00080A6C" w:rsidRDefault="00B34892" w:rsidP="00080A6C">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B34892" w:rsidRPr="0058787A" w:rsidTr="005312C4">
        <w:tc>
          <w:tcPr>
            <w:tcW w:w="4050" w:type="dxa"/>
            <w:vAlign w:val="bottom"/>
          </w:tcPr>
          <w:p w:rsidR="00B34892" w:rsidRPr="00080A6C" w:rsidRDefault="00B34892" w:rsidP="00080A6C">
            <w:pPr>
              <w:spacing w:line="320" w:lineRule="exact"/>
              <w:ind w:left="243" w:hanging="180"/>
              <w:jc w:val="thaiDistribute"/>
              <w:rPr>
                <w:rFonts w:ascii="Arial" w:hAnsi="Arial" w:cs="Arial"/>
                <w:b/>
                <w:bCs/>
                <w:kern w:val="28"/>
                <w:sz w:val="18"/>
                <w:szCs w:val="18"/>
              </w:rPr>
            </w:pPr>
            <w:r w:rsidRPr="00080A6C">
              <w:rPr>
                <w:rFonts w:ascii="Arial" w:hAnsi="Arial" w:cs="Arial"/>
                <w:b/>
                <w:bCs/>
                <w:kern w:val="28"/>
                <w:sz w:val="18"/>
                <w:szCs w:val="18"/>
              </w:rPr>
              <w:t xml:space="preserve">Assets measured at fair value </w:t>
            </w:r>
          </w:p>
        </w:tc>
        <w:tc>
          <w:tcPr>
            <w:tcW w:w="1305" w:type="dxa"/>
          </w:tcPr>
          <w:p w:rsidR="00B34892" w:rsidRPr="00080A6C" w:rsidRDefault="00B34892" w:rsidP="00080A6C">
            <w:pPr>
              <w:tabs>
                <w:tab w:val="right" w:pos="1422"/>
              </w:tabs>
              <w:spacing w:line="320" w:lineRule="exact"/>
              <w:ind w:hanging="18"/>
              <w:jc w:val="thaiDistribute"/>
              <w:rPr>
                <w:rFonts w:ascii="Arial" w:hAnsi="Arial" w:cs="Arial"/>
                <w:b/>
                <w:bCs/>
                <w:kern w:val="28"/>
                <w:sz w:val="18"/>
                <w:szCs w:val="18"/>
              </w:rPr>
            </w:pPr>
          </w:p>
        </w:tc>
        <w:tc>
          <w:tcPr>
            <w:tcW w:w="1305" w:type="dxa"/>
          </w:tcPr>
          <w:p w:rsidR="00B34892" w:rsidRPr="00080A6C" w:rsidRDefault="00B34892" w:rsidP="00080A6C">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rsidR="00B34892" w:rsidRPr="00080A6C" w:rsidRDefault="00B34892" w:rsidP="00080A6C">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rsidR="00B34892" w:rsidRPr="00080A6C" w:rsidRDefault="00B34892" w:rsidP="00080A6C">
            <w:pPr>
              <w:tabs>
                <w:tab w:val="right" w:pos="1422"/>
              </w:tabs>
              <w:spacing w:line="320" w:lineRule="exact"/>
              <w:ind w:hanging="18"/>
              <w:jc w:val="thaiDistribute"/>
              <w:rPr>
                <w:rFonts w:ascii="Arial" w:hAnsi="Arial" w:cs="Arial"/>
                <w:kern w:val="28"/>
                <w:sz w:val="18"/>
                <w:szCs w:val="18"/>
                <w:cs/>
              </w:rPr>
            </w:pPr>
          </w:p>
        </w:tc>
      </w:tr>
      <w:tr w:rsidR="00B34892" w:rsidRPr="0058787A" w:rsidTr="005312C4">
        <w:tc>
          <w:tcPr>
            <w:tcW w:w="4050" w:type="dxa"/>
            <w:vAlign w:val="bottom"/>
          </w:tcPr>
          <w:p w:rsidR="00B34892" w:rsidRPr="00080A6C" w:rsidRDefault="00B34892" w:rsidP="00080A6C">
            <w:pPr>
              <w:spacing w:line="320" w:lineRule="exact"/>
              <w:ind w:left="72"/>
              <w:jc w:val="thaiDistribute"/>
              <w:rPr>
                <w:rFonts w:ascii="Arial" w:hAnsi="Arial" w:cs="Arial"/>
                <w:kern w:val="28"/>
                <w:sz w:val="18"/>
                <w:szCs w:val="18"/>
                <w:cs/>
              </w:rPr>
            </w:pPr>
            <w:r w:rsidRPr="00080A6C">
              <w:rPr>
                <w:rFonts w:ascii="Arial" w:hAnsi="Arial" w:cs="Arial"/>
                <w:kern w:val="28"/>
                <w:sz w:val="18"/>
                <w:szCs w:val="18"/>
              </w:rPr>
              <w:t>Investment property</w:t>
            </w:r>
          </w:p>
        </w:tc>
        <w:tc>
          <w:tcPr>
            <w:tcW w:w="1305" w:type="dxa"/>
          </w:tcPr>
          <w:p w:rsidR="00B34892" w:rsidRPr="00080A6C" w:rsidRDefault="002072EB"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w:t>
            </w:r>
          </w:p>
        </w:tc>
        <w:tc>
          <w:tcPr>
            <w:tcW w:w="1305" w:type="dxa"/>
          </w:tcPr>
          <w:p w:rsidR="00B34892" w:rsidRPr="00080A6C" w:rsidRDefault="00EB7754"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w:t>
            </w:r>
          </w:p>
        </w:tc>
        <w:tc>
          <w:tcPr>
            <w:tcW w:w="1305" w:type="dxa"/>
          </w:tcPr>
          <w:p w:rsidR="00B34892" w:rsidRPr="00080A6C" w:rsidRDefault="00907683" w:rsidP="005312C4">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532</w:t>
            </w:r>
          </w:p>
        </w:tc>
        <w:tc>
          <w:tcPr>
            <w:tcW w:w="1305" w:type="dxa"/>
          </w:tcPr>
          <w:p w:rsidR="00B34892" w:rsidRPr="00080A6C" w:rsidRDefault="00907683" w:rsidP="005312C4">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532</w:t>
            </w:r>
          </w:p>
        </w:tc>
      </w:tr>
      <w:tr w:rsidR="00B34892" w:rsidRPr="0058787A" w:rsidTr="005312C4">
        <w:tc>
          <w:tcPr>
            <w:tcW w:w="4050" w:type="dxa"/>
            <w:vAlign w:val="bottom"/>
          </w:tcPr>
          <w:p w:rsidR="00B34892" w:rsidRPr="005312C4" w:rsidRDefault="00B34892" w:rsidP="00080A6C">
            <w:pPr>
              <w:spacing w:line="320" w:lineRule="exact"/>
              <w:ind w:left="243" w:hanging="180"/>
              <w:jc w:val="thaiDistribute"/>
              <w:rPr>
                <w:rFonts w:ascii="Arial" w:hAnsi="Arial" w:cs="Arial"/>
                <w:b/>
                <w:bCs/>
                <w:kern w:val="28"/>
                <w:sz w:val="18"/>
                <w:szCs w:val="18"/>
              </w:rPr>
            </w:pPr>
            <w:r w:rsidRPr="005312C4">
              <w:rPr>
                <w:rFonts w:ascii="Arial" w:hAnsi="Arial" w:cs="Arial"/>
                <w:b/>
                <w:bCs/>
                <w:kern w:val="28"/>
                <w:sz w:val="18"/>
                <w:szCs w:val="18"/>
              </w:rPr>
              <w:t>Assets for which fair value are disclosed</w:t>
            </w: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r>
      <w:tr w:rsidR="00B34892" w:rsidRPr="0058787A" w:rsidTr="005312C4">
        <w:tc>
          <w:tcPr>
            <w:tcW w:w="4050" w:type="dxa"/>
            <w:vAlign w:val="bottom"/>
          </w:tcPr>
          <w:p w:rsidR="00B34892" w:rsidRPr="005312C4" w:rsidRDefault="00B34892" w:rsidP="00080A6C">
            <w:pPr>
              <w:spacing w:line="320" w:lineRule="exact"/>
              <w:ind w:left="243" w:hanging="180"/>
              <w:jc w:val="thaiDistribute"/>
              <w:rPr>
                <w:rFonts w:ascii="Arial" w:hAnsi="Arial" w:cs="Arial"/>
                <w:kern w:val="28"/>
                <w:sz w:val="18"/>
                <w:szCs w:val="18"/>
              </w:rPr>
            </w:pPr>
            <w:r w:rsidRPr="005312C4">
              <w:rPr>
                <w:rFonts w:ascii="Arial" w:hAnsi="Arial" w:cs="Arial"/>
                <w:kern w:val="28"/>
                <w:sz w:val="18"/>
                <w:szCs w:val="18"/>
              </w:rPr>
              <w:t xml:space="preserve">Financial assets measured at amortised cost </w:t>
            </w:r>
            <w:r w:rsidRPr="005312C4">
              <w:rPr>
                <w:rFonts w:ascii="Arial" w:hAnsi="Arial" w:cs="Arial"/>
                <w:kern w:val="28"/>
                <w:sz w:val="18"/>
                <w:szCs w:val="18"/>
                <w:cs/>
              </w:rPr>
              <w:t xml:space="preserve"> </w:t>
            </w: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r>
      <w:tr w:rsidR="00B34892" w:rsidRPr="0058787A" w:rsidTr="005312C4">
        <w:tc>
          <w:tcPr>
            <w:tcW w:w="4050" w:type="dxa"/>
            <w:vAlign w:val="bottom"/>
          </w:tcPr>
          <w:p w:rsidR="00B34892" w:rsidRPr="005312C4" w:rsidRDefault="00B34892" w:rsidP="00080A6C">
            <w:pPr>
              <w:spacing w:line="320" w:lineRule="exact"/>
              <w:ind w:left="243" w:hanging="180"/>
              <w:jc w:val="thaiDistribute"/>
              <w:rPr>
                <w:rFonts w:ascii="Arial" w:hAnsi="Arial" w:cs="Arial"/>
                <w:kern w:val="28"/>
                <w:sz w:val="18"/>
                <w:szCs w:val="18"/>
              </w:rPr>
            </w:pPr>
            <w:r w:rsidRPr="005312C4">
              <w:rPr>
                <w:rFonts w:ascii="Arial" w:hAnsi="Arial" w:cs="Arial"/>
                <w:kern w:val="28"/>
                <w:sz w:val="18"/>
                <w:szCs w:val="18"/>
              </w:rPr>
              <w:t xml:space="preserve">  </w:t>
            </w:r>
            <w:r w:rsidR="00521E6F" w:rsidRPr="005312C4">
              <w:rPr>
                <w:rFonts w:ascii="Arial" w:hAnsi="Arial" w:cs="Arial"/>
                <w:kern w:val="28"/>
                <w:sz w:val="18"/>
                <w:szCs w:val="18"/>
              </w:rPr>
              <w:t>Investment</w:t>
            </w:r>
            <w:r w:rsidR="00EB7754" w:rsidRPr="005312C4">
              <w:rPr>
                <w:rFonts w:ascii="Arial" w:hAnsi="Arial" w:cs="Arial"/>
                <w:kern w:val="28"/>
                <w:sz w:val="18"/>
                <w:szCs w:val="18"/>
              </w:rPr>
              <w:t xml:space="preserve"> in associate</w:t>
            </w:r>
          </w:p>
        </w:tc>
        <w:tc>
          <w:tcPr>
            <w:tcW w:w="1305" w:type="dxa"/>
          </w:tcPr>
          <w:p w:rsidR="00B34892" w:rsidRPr="00080A6C" w:rsidRDefault="002072EB"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3,159</w:t>
            </w:r>
          </w:p>
        </w:tc>
        <w:tc>
          <w:tcPr>
            <w:tcW w:w="1305" w:type="dxa"/>
          </w:tcPr>
          <w:p w:rsidR="00B34892" w:rsidRPr="00080A6C" w:rsidRDefault="00EB7754"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w:t>
            </w:r>
          </w:p>
        </w:tc>
        <w:tc>
          <w:tcPr>
            <w:tcW w:w="1305" w:type="dxa"/>
          </w:tcPr>
          <w:p w:rsidR="00B34892" w:rsidRPr="00080A6C" w:rsidRDefault="00EB7754"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w:t>
            </w:r>
          </w:p>
        </w:tc>
        <w:tc>
          <w:tcPr>
            <w:tcW w:w="1305" w:type="dxa"/>
          </w:tcPr>
          <w:p w:rsidR="00B34892" w:rsidRPr="00080A6C" w:rsidRDefault="002072EB"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3,159</w:t>
            </w:r>
          </w:p>
        </w:tc>
      </w:tr>
      <w:tr w:rsidR="00B34892" w:rsidRPr="0058787A" w:rsidTr="005312C4">
        <w:tc>
          <w:tcPr>
            <w:tcW w:w="4050" w:type="dxa"/>
            <w:vAlign w:val="bottom"/>
          </w:tcPr>
          <w:p w:rsidR="00B34892" w:rsidRPr="005312C4" w:rsidRDefault="00B34892" w:rsidP="00080A6C">
            <w:pPr>
              <w:spacing w:line="320" w:lineRule="exact"/>
              <w:ind w:left="243" w:right="-105" w:hanging="180"/>
              <w:rPr>
                <w:rFonts w:ascii="Arial" w:hAnsi="Arial" w:cs="Arial"/>
                <w:b/>
                <w:bCs/>
                <w:kern w:val="28"/>
                <w:sz w:val="18"/>
                <w:szCs w:val="18"/>
              </w:rPr>
            </w:pPr>
            <w:r w:rsidRPr="005312C4">
              <w:rPr>
                <w:rFonts w:ascii="Arial" w:hAnsi="Arial" w:cs="Arial"/>
                <w:b/>
                <w:bCs/>
                <w:kern w:val="28"/>
                <w:sz w:val="18"/>
                <w:szCs w:val="18"/>
              </w:rPr>
              <w:t>Liabilities for which fair value are disclosed</w:t>
            </w: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c>
          <w:tcPr>
            <w:tcW w:w="1305" w:type="dxa"/>
          </w:tcPr>
          <w:p w:rsidR="00B34892" w:rsidRPr="00080A6C" w:rsidRDefault="00B34892" w:rsidP="005312C4">
            <w:pPr>
              <w:pStyle w:val="BodyTextIndent3"/>
              <w:spacing w:after="0" w:line="320" w:lineRule="exact"/>
              <w:ind w:left="0" w:right="120" w:hanging="18"/>
              <w:jc w:val="right"/>
              <w:rPr>
                <w:rFonts w:ascii="Arial" w:hAnsi="Arial" w:cs="Arial"/>
                <w:kern w:val="28"/>
                <w:sz w:val="18"/>
                <w:szCs w:val="18"/>
                <w:cs/>
              </w:rPr>
            </w:pPr>
          </w:p>
        </w:tc>
      </w:tr>
      <w:tr w:rsidR="00B34892" w:rsidRPr="00975CBB" w:rsidTr="005312C4">
        <w:tc>
          <w:tcPr>
            <w:tcW w:w="4050" w:type="dxa"/>
            <w:vAlign w:val="bottom"/>
          </w:tcPr>
          <w:p w:rsidR="00B34892" w:rsidRPr="00080A6C" w:rsidRDefault="009339B8" w:rsidP="00080A6C">
            <w:pPr>
              <w:spacing w:line="320" w:lineRule="exact"/>
              <w:ind w:left="243" w:hanging="180"/>
              <w:jc w:val="thaiDistribute"/>
              <w:rPr>
                <w:rFonts w:ascii="Arial" w:hAnsi="Arial" w:cs="Arial"/>
                <w:kern w:val="28"/>
                <w:sz w:val="18"/>
                <w:szCs w:val="18"/>
                <w:cs/>
              </w:rPr>
            </w:pPr>
            <w:r>
              <w:rPr>
                <w:rFonts w:ascii="Arial" w:hAnsi="Arial" w:cs="Arial"/>
                <w:kern w:val="28"/>
                <w:sz w:val="18"/>
                <w:szCs w:val="18"/>
              </w:rPr>
              <w:t>Long-term d</w:t>
            </w:r>
            <w:r w:rsidR="00B34892" w:rsidRPr="00080A6C">
              <w:rPr>
                <w:rFonts w:ascii="Arial" w:hAnsi="Arial" w:cs="Arial"/>
                <w:kern w:val="28"/>
                <w:sz w:val="18"/>
                <w:szCs w:val="18"/>
              </w:rPr>
              <w:t>ebentures</w:t>
            </w:r>
          </w:p>
        </w:tc>
        <w:tc>
          <w:tcPr>
            <w:tcW w:w="1305" w:type="dxa"/>
          </w:tcPr>
          <w:p w:rsidR="00B34892" w:rsidRPr="00080A6C" w:rsidRDefault="00EB7754"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w:t>
            </w:r>
          </w:p>
        </w:tc>
        <w:tc>
          <w:tcPr>
            <w:tcW w:w="1305" w:type="dxa"/>
          </w:tcPr>
          <w:p w:rsidR="00B34892" w:rsidRPr="00080A6C" w:rsidRDefault="00EB7754"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3,659</w:t>
            </w:r>
          </w:p>
        </w:tc>
        <w:tc>
          <w:tcPr>
            <w:tcW w:w="1305" w:type="dxa"/>
          </w:tcPr>
          <w:p w:rsidR="00B34892" w:rsidRPr="00080A6C" w:rsidRDefault="00EB7754"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w:t>
            </w:r>
          </w:p>
        </w:tc>
        <w:tc>
          <w:tcPr>
            <w:tcW w:w="1305" w:type="dxa"/>
          </w:tcPr>
          <w:p w:rsidR="00B34892" w:rsidRPr="00080A6C" w:rsidRDefault="00EB7754" w:rsidP="005312C4">
            <w:pPr>
              <w:pStyle w:val="BodyTextIndent3"/>
              <w:spacing w:after="0" w:line="320" w:lineRule="exact"/>
              <w:ind w:left="0" w:right="120" w:hanging="18"/>
              <w:jc w:val="right"/>
              <w:rPr>
                <w:rFonts w:ascii="Arial" w:hAnsi="Arial" w:cs="Arial"/>
                <w:kern w:val="28"/>
                <w:sz w:val="18"/>
                <w:szCs w:val="18"/>
                <w:cs/>
              </w:rPr>
            </w:pPr>
            <w:r w:rsidRPr="00080A6C">
              <w:rPr>
                <w:rFonts w:ascii="Arial" w:hAnsi="Arial" w:cs="Arial"/>
                <w:kern w:val="28"/>
                <w:sz w:val="18"/>
                <w:szCs w:val="18"/>
              </w:rPr>
              <w:t>3,659</w:t>
            </w:r>
          </w:p>
        </w:tc>
      </w:tr>
    </w:tbl>
    <w:p w:rsidR="00EB7754" w:rsidRDefault="00EB7754"/>
    <w:tbl>
      <w:tblPr>
        <w:tblW w:w="9270" w:type="dxa"/>
        <w:tblInd w:w="558" w:type="dxa"/>
        <w:tblLayout w:type="fixed"/>
        <w:tblLook w:val="04A0" w:firstRow="1" w:lastRow="0" w:firstColumn="1" w:lastColumn="0" w:noHBand="0" w:noVBand="1"/>
      </w:tblPr>
      <w:tblGrid>
        <w:gridCol w:w="4050"/>
        <w:gridCol w:w="1305"/>
        <w:gridCol w:w="1305"/>
        <w:gridCol w:w="1305"/>
        <w:gridCol w:w="1305"/>
      </w:tblGrid>
      <w:tr w:rsidR="00281828" w:rsidRPr="0069413F" w:rsidTr="005312C4">
        <w:trPr>
          <w:trHeight w:val="80"/>
        </w:trPr>
        <w:tc>
          <w:tcPr>
            <w:tcW w:w="9270" w:type="dxa"/>
            <w:gridSpan w:val="5"/>
            <w:vAlign w:val="bottom"/>
          </w:tcPr>
          <w:p w:rsidR="00281828" w:rsidRPr="00080A6C" w:rsidRDefault="00B34892" w:rsidP="005312C4">
            <w:pPr>
              <w:spacing w:line="320" w:lineRule="exact"/>
              <w:jc w:val="right"/>
              <w:rPr>
                <w:rFonts w:ascii="Arial" w:hAnsi="Arial" w:cs="Arial"/>
                <w:kern w:val="28"/>
                <w:sz w:val="18"/>
                <w:szCs w:val="18"/>
              </w:rPr>
            </w:pPr>
            <w:r w:rsidRPr="00080A6C">
              <w:rPr>
                <w:rFonts w:ascii="Arial" w:hAnsi="Arial" w:cs="Arial"/>
                <w:kern w:val="28"/>
                <w:sz w:val="18"/>
                <w:szCs w:val="18"/>
              </w:rPr>
              <w:t xml:space="preserve"> </w:t>
            </w:r>
            <w:r w:rsidR="00281828" w:rsidRPr="00080A6C">
              <w:rPr>
                <w:rFonts w:ascii="Arial" w:hAnsi="Arial" w:cs="Arial"/>
                <w:kern w:val="28"/>
                <w:sz w:val="18"/>
                <w:szCs w:val="18"/>
              </w:rPr>
              <w:t>(Unit: Million Baht)</w:t>
            </w:r>
          </w:p>
        </w:tc>
      </w:tr>
      <w:tr w:rsidR="00281828" w:rsidRPr="0069413F" w:rsidTr="00080A6C">
        <w:trPr>
          <w:trHeight w:val="80"/>
        </w:trPr>
        <w:tc>
          <w:tcPr>
            <w:tcW w:w="4050" w:type="dxa"/>
            <w:vAlign w:val="bottom"/>
          </w:tcPr>
          <w:p w:rsidR="00281828" w:rsidRPr="00080A6C" w:rsidRDefault="00281828" w:rsidP="005312C4">
            <w:pPr>
              <w:spacing w:line="320" w:lineRule="exact"/>
              <w:jc w:val="thaiDistribute"/>
              <w:rPr>
                <w:rFonts w:ascii="Arial" w:hAnsi="Arial" w:cs="Arial"/>
                <w:kern w:val="28"/>
                <w:sz w:val="18"/>
                <w:szCs w:val="18"/>
              </w:rPr>
            </w:pPr>
          </w:p>
        </w:tc>
        <w:tc>
          <w:tcPr>
            <w:tcW w:w="5220" w:type="dxa"/>
            <w:gridSpan w:val="4"/>
          </w:tcPr>
          <w:p w:rsidR="00281828" w:rsidRPr="00080A6C" w:rsidRDefault="00281828" w:rsidP="005312C4">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Separate financial statements</w:t>
            </w:r>
          </w:p>
        </w:tc>
      </w:tr>
      <w:tr w:rsidR="00EB7754" w:rsidRPr="0069413F" w:rsidTr="00080A6C">
        <w:trPr>
          <w:trHeight w:val="80"/>
        </w:trPr>
        <w:tc>
          <w:tcPr>
            <w:tcW w:w="4050" w:type="dxa"/>
            <w:vAlign w:val="bottom"/>
          </w:tcPr>
          <w:p w:rsidR="00EB7754" w:rsidRPr="00080A6C" w:rsidRDefault="00EB7754" w:rsidP="005312C4">
            <w:pPr>
              <w:spacing w:line="320" w:lineRule="exact"/>
              <w:jc w:val="thaiDistribute"/>
              <w:rPr>
                <w:rFonts w:ascii="Arial" w:hAnsi="Arial" w:cs="Arial"/>
                <w:kern w:val="28"/>
                <w:sz w:val="18"/>
                <w:szCs w:val="18"/>
              </w:rPr>
            </w:pPr>
          </w:p>
        </w:tc>
        <w:tc>
          <w:tcPr>
            <w:tcW w:w="5220" w:type="dxa"/>
            <w:gridSpan w:val="4"/>
          </w:tcPr>
          <w:p w:rsidR="00EB7754" w:rsidRPr="00080A6C" w:rsidRDefault="00EB7754" w:rsidP="005312C4">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As at 31 December 2019</w:t>
            </w:r>
          </w:p>
        </w:tc>
      </w:tr>
      <w:tr w:rsidR="00281828" w:rsidRPr="0069413F" w:rsidTr="005312C4">
        <w:tc>
          <w:tcPr>
            <w:tcW w:w="4050" w:type="dxa"/>
            <w:vAlign w:val="bottom"/>
          </w:tcPr>
          <w:p w:rsidR="00281828" w:rsidRPr="00080A6C" w:rsidRDefault="00281828" w:rsidP="005312C4">
            <w:pPr>
              <w:spacing w:line="320" w:lineRule="exact"/>
              <w:jc w:val="thaiDistribute"/>
              <w:rPr>
                <w:rFonts w:ascii="Arial" w:hAnsi="Arial" w:cs="Arial"/>
                <w:kern w:val="28"/>
                <w:sz w:val="18"/>
                <w:szCs w:val="18"/>
              </w:rPr>
            </w:pPr>
          </w:p>
        </w:tc>
        <w:tc>
          <w:tcPr>
            <w:tcW w:w="1305" w:type="dxa"/>
          </w:tcPr>
          <w:p w:rsidR="00281828" w:rsidRPr="00080A6C" w:rsidRDefault="00281828" w:rsidP="005312C4">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1</w:t>
            </w:r>
          </w:p>
        </w:tc>
        <w:tc>
          <w:tcPr>
            <w:tcW w:w="1305" w:type="dxa"/>
          </w:tcPr>
          <w:p w:rsidR="00281828" w:rsidRPr="00080A6C" w:rsidRDefault="00281828" w:rsidP="005312C4">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2</w:t>
            </w:r>
          </w:p>
        </w:tc>
        <w:tc>
          <w:tcPr>
            <w:tcW w:w="1305" w:type="dxa"/>
            <w:vAlign w:val="bottom"/>
          </w:tcPr>
          <w:p w:rsidR="00281828" w:rsidRPr="00080A6C" w:rsidRDefault="00281828" w:rsidP="005312C4">
            <w:pPr>
              <w:pBdr>
                <w:bottom w:val="single" w:sz="4" w:space="1" w:color="auto"/>
              </w:pBdr>
              <w:spacing w:line="320" w:lineRule="exact"/>
              <w:jc w:val="center"/>
              <w:rPr>
                <w:rFonts w:ascii="Arial" w:hAnsi="Arial" w:cs="Arial"/>
                <w:kern w:val="28"/>
                <w:sz w:val="18"/>
                <w:szCs w:val="18"/>
              </w:rPr>
            </w:pPr>
            <w:r w:rsidRPr="00080A6C">
              <w:rPr>
                <w:rFonts w:ascii="Arial" w:hAnsi="Arial" w:cs="Arial"/>
                <w:kern w:val="28"/>
                <w:sz w:val="18"/>
                <w:szCs w:val="18"/>
              </w:rPr>
              <w:t>Level</w:t>
            </w:r>
            <w:r w:rsidRPr="00080A6C">
              <w:rPr>
                <w:rFonts w:ascii="Arial" w:hAnsi="Arial" w:cs="Arial"/>
                <w:kern w:val="28"/>
                <w:sz w:val="18"/>
                <w:szCs w:val="18"/>
                <w:cs/>
              </w:rPr>
              <w:t xml:space="preserve"> </w:t>
            </w:r>
            <w:r w:rsidRPr="00080A6C">
              <w:rPr>
                <w:rFonts w:ascii="Arial" w:hAnsi="Arial" w:cs="Arial"/>
                <w:kern w:val="28"/>
                <w:sz w:val="18"/>
                <w:szCs w:val="18"/>
              </w:rPr>
              <w:t>3</w:t>
            </w:r>
          </w:p>
        </w:tc>
        <w:tc>
          <w:tcPr>
            <w:tcW w:w="1305" w:type="dxa"/>
            <w:vAlign w:val="bottom"/>
          </w:tcPr>
          <w:p w:rsidR="00281828" w:rsidRPr="00080A6C" w:rsidRDefault="00281828" w:rsidP="005312C4">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281828" w:rsidRPr="0069413F" w:rsidTr="005312C4">
        <w:trPr>
          <w:trHeight w:val="73"/>
        </w:trPr>
        <w:tc>
          <w:tcPr>
            <w:tcW w:w="4050" w:type="dxa"/>
            <w:vAlign w:val="bottom"/>
          </w:tcPr>
          <w:p w:rsidR="00281828" w:rsidRPr="00080A6C" w:rsidRDefault="00281828" w:rsidP="005312C4">
            <w:pPr>
              <w:spacing w:line="320" w:lineRule="exact"/>
              <w:rPr>
                <w:rFonts w:ascii="Arial" w:hAnsi="Arial" w:cs="Arial"/>
                <w:b/>
                <w:bCs/>
                <w:kern w:val="28"/>
                <w:sz w:val="18"/>
                <w:szCs w:val="18"/>
              </w:rPr>
            </w:pPr>
            <w:r w:rsidRPr="00080A6C">
              <w:rPr>
                <w:rFonts w:ascii="Arial" w:hAnsi="Arial" w:cs="Arial"/>
                <w:b/>
                <w:bCs/>
                <w:kern w:val="28"/>
                <w:sz w:val="18"/>
                <w:szCs w:val="18"/>
              </w:rPr>
              <w:t xml:space="preserve">Asset measured at fair value </w:t>
            </w:r>
          </w:p>
        </w:tc>
        <w:tc>
          <w:tcPr>
            <w:tcW w:w="1305" w:type="dxa"/>
          </w:tcPr>
          <w:p w:rsidR="00281828" w:rsidRPr="00080A6C" w:rsidRDefault="00281828" w:rsidP="005312C4">
            <w:pPr>
              <w:tabs>
                <w:tab w:val="right" w:pos="792"/>
              </w:tabs>
              <w:spacing w:line="320" w:lineRule="exact"/>
              <w:ind w:hanging="18"/>
              <w:jc w:val="thaiDistribute"/>
              <w:rPr>
                <w:rFonts w:ascii="Arial" w:hAnsi="Arial" w:cs="Arial"/>
                <w:kern w:val="28"/>
                <w:sz w:val="18"/>
                <w:szCs w:val="18"/>
                <w:cs/>
              </w:rPr>
            </w:pPr>
          </w:p>
        </w:tc>
        <w:tc>
          <w:tcPr>
            <w:tcW w:w="1305" w:type="dxa"/>
          </w:tcPr>
          <w:p w:rsidR="00281828" w:rsidRPr="00080A6C" w:rsidRDefault="00281828" w:rsidP="005312C4">
            <w:pPr>
              <w:tabs>
                <w:tab w:val="right" w:pos="792"/>
              </w:tabs>
              <w:spacing w:line="320" w:lineRule="exact"/>
              <w:ind w:hanging="18"/>
              <w:jc w:val="thaiDistribute"/>
              <w:rPr>
                <w:rFonts w:ascii="Arial" w:hAnsi="Arial" w:cs="Arial"/>
                <w:kern w:val="28"/>
                <w:sz w:val="18"/>
                <w:szCs w:val="18"/>
                <w:cs/>
              </w:rPr>
            </w:pPr>
          </w:p>
        </w:tc>
        <w:tc>
          <w:tcPr>
            <w:tcW w:w="1305" w:type="dxa"/>
          </w:tcPr>
          <w:p w:rsidR="00281828" w:rsidRPr="00080A6C" w:rsidRDefault="00281828" w:rsidP="005312C4">
            <w:pPr>
              <w:tabs>
                <w:tab w:val="right" w:pos="792"/>
              </w:tabs>
              <w:spacing w:line="320" w:lineRule="exact"/>
              <w:ind w:hanging="18"/>
              <w:jc w:val="thaiDistribute"/>
              <w:rPr>
                <w:rFonts w:ascii="Arial" w:hAnsi="Arial" w:cs="Arial"/>
                <w:kern w:val="28"/>
                <w:sz w:val="18"/>
                <w:szCs w:val="18"/>
                <w:cs/>
              </w:rPr>
            </w:pPr>
          </w:p>
        </w:tc>
        <w:tc>
          <w:tcPr>
            <w:tcW w:w="1305" w:type="dxa"/>
          </w:tcPr>
          <w:p w:rsidR="00281828" w:rsidRPr="00080A6C" w:rsidRDefault="00281828" w:rsidP="005312C4">
            <w:pPr>
              <w:tabs>
                <w:tab w:val="right" w:pos="792"/>
              </w:tabs>
              <w:spacing w:line="320" w:lineRule="exact"/>
              <w:ind w:hanging="18"/>
              <w:jc w:val="thaiDistribute"/>
              <w:rPr>
                <w:rFonts w:ascii="Arial" w:hAnsi="Arial" w:cs="Arial"/>
                <w:kern w:val="28"/>
                <w:sz w:val="18"/>
                <w:szCs w:val="18"/>
                <w:cs/>
              </w:rPr>
            </w:pPr>
          </w:p>
        </w:tc>
      </w:tr>
      <w:tr w:rsidR="00281828" w:rsidRPr="0069413F" w:rsidTr="005312C4">
        <w:trPr>
          <w:trHeight w:val="73"/>
        </w:trPr>
        <w:tc>
          <w:tcPr>
            <w:tcW w:w="4050" w:type="dxa"/>
            <w:vAlign w:val="bottom"/>
          </w:tcPr>
          <w:p w:rsidR="00281828" w:rsidRPr="00080A6C" w:rsidRDefault="00281828" w:rsidP="005312C4">
            <w:pPr>
              <w:spacing w:line="320" w:lineRule="exact"/>
              <w:ind w:left="165" w:hanging="165"/>
              <w:jc w:val="thaiDistribute"/>
              <w:rPr>
                <w:rFonts w:ascii="Arial" w:hAnsi="Arial" w:cs="Arial"/>
                <w:kern w:val="28"/>
                <w:sz w:val="18"/>
                <w:szCs w:val="18"/>
              </w:rPr>
            </w:pPr>
            <w:r w:rsidRPr="00080A6C">
              <w:rPr>
                <w:rFonts w:ascii="Arial" w:hAnsi="Arial" w:cs="Arial"/>
                <w:kern w:val="28"/>
                <w:sz w:val="18"/>
                <w:szCs w:val="18"/>
              </w:rPr>
              <w:tab/>
              <w:t>Investment property</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384</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384</w:t>
            </w:r>
          </w:p>
        </w:tc>
      </w:tr>
      <w:tr w:rsidR="00281828" w:rsidRPr="0069413F" w:rsidTr="005312C4">
        <w:trPr>
          <w:trHeight w:val="73"/>
        </w:trPr>
        <w:tc>
          <w:tcPr>
            <w:tcW w:w="4050" w:type="dxa"/>
            <w:vAlign w:val="bottom"/>
          </w:tcPr>
          <w:p w:rsidR="00281828" w:rsidRPr="00080A6C" w:rsidRDefault="00281828" w:rsidP="005312C4">
            <w:pPr>
              <w:spacing w:line="320" w:lineRule="exact"/>
              <w:rPr>
                <w:rFonts w:ascii="Arial" w:hAnsi="Arial" w:cs="Arial"/>
                <w:b/>
                <w:bCs/>
                <w:kern w:val="28"/>
                <w:sz w:val="18"/>
                <w:szCs w:val="18"/>
              </w:rPr>
            </w:pPr>
            <w:r w:rsidRPr="00080A6C">
              <w:rPr>
                <w:rFonts w:ascii="Arial" w:hAnsi="Arial" w:cs="Arial"/>
                <w:b/>
                <w:bCs/>
                <w:kern w:val="28"/>
                <w:sz w:val="18"/>
                <w:szCs w:val="18"/>
              </w:rPr>
              <w:t>Asset for which fair value is disclosed</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r>
      <w:tr w:rsidR="00281828" w:rsidRPr="0069413F" w:rsidTr="005312C4">
        <w:trPr>
          <w:trHeight w:val="73"/>
        </w:trPr>
        <w:tc>
          <w:tcPr>
            <w:tcW w:w="4050" w:type="dxa"/>
            <w:vAlign w:val="bottom"/>
          </w:tcPr>
          <w:p w:rsidR="00281828" w:rsidRPr="00080A6C" w:rsidRDefault="00281828" w:rsidP="005312C4">
            <w:pPr>
              <w:spacing w:line="320" w:lineRule="exact"/>
              <w:ind w:left="165" w:hanging="165"/>
              <w:rPr>
                <w:rFonts w:ascii="Arial" w:hAnsi="Arial" w:cs="Arial"/>
                <w:kern w:val="28"/>
                <w:sz w:val="18"/>
                <w:szCs w:val="18"/>
                <w:cs/>
              </w:rPr>
            </w:pPr>
            <w:r w:rsidRPr="00080A6C">
              <w:rPr>
                <w:rFonts w:ascii="Arial" w:hAnsi="Arial" w:cs="Arial"/>
                <w:kern w:val="28"/>
                <w:sz w:val="18"/>
                <w:szCs w:val="18"/>
              </w:rPr>
              <w:tab/>
              <w:t xml:space="preserve">Investment in associate </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662</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662</w:t>
            </w:r>
          </w:p>
        </w:tc>
      </w:tr>
      <w:tr w:rsidR="00281828" w:rsidRPr="0069413F" w:rsidTr="005312C4">
        <w:trPr>
          <w:trHeight w:val="73"/>
        </w:trPr>
        <w:tc>
          <w:tcPr>
            <w:tcW w:w="4050" w:type="dxa"/>
            <w:vAlign w:val="bottom"/>
          </w:tcPr>
          <w:p w:rsidR="00281828" w:rsidRPr="00080A6C" w:rsidRDefault="00281828" w:rsidP="005312C4">
            <w:pPr>
              <w:spacing w:line="320" w:lineRule="exact"/>
              <w:ind w:left="165" w:hanging="165"/>
              <w:jc w:val="thaiDistribute"/>
              <w:rPr>
                <w:rFonts w:ascii="Arial" w:hAnsi="Arial" w:cs="Arial"/>
                <w:b/>
                <w:bCs/>
                <w:kern w:val="28"/>
                <w:sz w:val="18"/>
                <w:szCs w:val="18"/>
              </w:rPr>
            </w:pPr>
            <w:r w:rsidRPr="00080A6C">
              <w:rPr>
                <w:rFonts w:ascii="Arial" w:hAnsi="Arial" w:cs="Arial"/>
                <w:b/>
                <w:bCs/>
                <w:kern w:val="28"/>
                <w:sz w:val="18"/>
                <w:szCs w:val="18"/>
              </w:rPr>
              <w:t>Liability for which fair value are disclosed</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p>
        </w:tc>
      </w:tr>
      <w:tr w:rsidR="00281828" w:rsidRPr="0069413F" w:rsidTr="005312C4">
        <w:trPr>
          <w:trHeight w:val="73"/>
        </w:trPr>
        <w:tc>
          <w:tcPr>
            <w:tcW w:w="4050" w:type="dxa"/>
            <w:vAlign w:val="bottom"/>
          </w:tcPr>
          <w:p w:rsidR="00281828" w:rsidRPr="00080A6C" w:rsidRDefault="00281828" w:rsidP="005312C4">
            <w:pPr>
              <w:spacing w:line="320" w:lineRule="exact"/>
              <w:ind w:left="165" w:hanging="165"/>
              <w:rPr>
                <w:rFonts w:ascii="Arial" w:hAnsi="Arial" w:cs="Arial"/>
                <w:kern w:val="28"/>
                <w:sz w:val="18"/>
                <w:szCs w:val="18"/>
                <w:cs/>
              </w:rPr>
            </w:pPr>
            <w:r w:rsidRPr="00080A6C">
              <w:rPr>
                <w:rFonts w:ascii="Arial" w:hAnsi="Arial" w:cs="Arial"/>
                <w:kern w:val="28"/>
                <w:sz w:val="18"/>
                <w:szCs w:val="18"/>
              </w:rPr>
              <w:tab/>
            </w:r>
            <w:r w:rsidR="009339B8">
              <w:rPr>
                <w:rFonts w:ascii="Arial" w:hAnsi="Arial" w:cs="Arial"/>
                <w:kern w:val="28"/>
                <w:sz w:val="18"/>
                <w:szCs w:val="18"/>
              </w:rPr>
              <w:t>Long-term d</w:t>
            </w:r>
            <w:r w:rsidRPr="00080A6C">
              <w:rPr>
                <w:rFonts w:ascii="Arial" w:hAnsi="Arial" w:cs="Arial"/>
                <w:kern w:val="28"/>
                <w:sz w:val="18"/>
                <w:szCs w:val="18"/>
              </w:rPr>
              <w:t xml:space="preserve">ebentures </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4,653</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w:t>
            </w:r>
          </w:p>
        </w:tc>
        <w:tc>
          <w:tcPr>
            <w:tcW w:w="1305" w:type="dxa"/>
          </w:tcPr>
          <w:p w:rsidR="00281828" w:rsidRPr="005312C4" w:rsidRDefault="00281828" w:rsidP="005312C4">
            <w:pPr>
              <w:pStyle w:val="BodyTextIndent3"/>
              <w:tabs>
                <w:tab w:val="left" w:pos="975"/>
              </w:tabs>
              <w:spacing w:after="0" w:line="320" w:lineRule="exact"/>
              <w:ind w:left="0" w:right="120" w:hanging="18"/>
              <w:jc w:val="right"/>
              <w:rPr>
                <w:rFonts w:ascii="Arial" w:hAnsi="Arial" w:cs="Arial"/>
                <w:kern w:val="28"/>
                <w:sz w:val="18"/>
                <w:szCs w:val="18"/>
              </w:rPr>
            </w:pPr>
            <w:r w:rsidRPr="005312C4">
              <w:rPr>
                <w:rFonts w:ascii="Arial" w:hAnsi="Arial" w:cs="Arial"/>
                <w:kern w:val="28"/>
                <w:sz w:val="18"/>
                <w:szCs w:val="18"/>
              </w:rPr>
              <w:t>4,653</w:t>
            </w:r>
          </w:p>
        </w:tc>
      </w:tr>
    </w:tbl>
    <w:p w:rsidR="00080A6C" w:rsidRDefault="00080A6C" w:rsidP="00051227">
      <w:pPr>
        <w:tabs>
          <w:tab w:val="left" w:pos="900"/>
          <w:tab w:val="center" w:pos="3600"/>
          <w:tab w:val="center" w:pos="6480"/>
        </w:tabs>
        <w:overflowPunct/>
        <w:autoSpaceDE/>
        <w:autoSpaceDN/>
        <w:adjustRightInd/>
        <w:spacing w:before="240" w:after="120" w:line="380" w:lineRule="exact"/>
        <w:ind w:left="547" w:hanging="547"/>
        <w:jc w:val="both"/>
        <w:textAlignment w:val="auto"/>
        <w:rPr>
          <w:rFonts w:ascii="Arial" w:eastAsiaTheme="minorHAnsi" w:hAnsi="Arial" w:cs="Arial"/>
          <w:b/>
          <w:bCs/>
          <w:sz w:val="22"/>
          <w:szCs w:val="22"/>
        </w:rPr>
      </w:pPr>
    </w:p>
    <w:p w:rsidR="00080A6C" w:rsidRDefault="00080A6C">
      <w:pPr>
        <w:overflowPunct/>
        <w:autoSpaceDE/>
        <w:autoSpaceDN/>
        <w:adjustRightInd/>
        <w:textAlignment w:val="auto"/>
        <w:rPr>
          <w:rFonts w:ascii="Arial" w:eastAsiaTheme="minorHAnsi" w:hAnsi="Arial" w:cs="Arial"/>
          <w:b/>
          <w:bCs/>
          <w:sz w:val="22"/>
          <w:szCs w:val="22"/>
        </w:rPr>
      </w:pPr>
      <w:r>
        <w:rPr>
          <w:rFonts w:ascii="Arial" w:eastAsiaTheme="minorHAnsi" w:hAnsi="Arial" w:cs="Arial"/>
          <w:b/>
          <w:bCs/>
          <w:sz w:val="22"/>
          <w:szCs w:val="22"/>
        </w:rPr>
        <w:br w:type="page"/>
      </w:r>
    </w:p>
    <w:p w:rsidR="00051227" w:rsidRPr="000143FF" w:rsidRDefault="00051227" w:rsidP="00051227">
      <w:pPr>
        <w:tabs>
          <w:tab w:val="left" w:pos="900"/>
          <w:tab w:val="center" w:pos="3600"/>
          <w:tab w:val="center" w:pos="6480"/>
        </w:tabs>
        <w:overflowPunct/>
        <w:autoSpaceDE/>
        <w:autoSpaceDN/>
        <w:adjustRightInd/>
        <w:spacing w:before="240" w:after="120" w:line="380" w:lineRule="exact"/>
        <w:ind w:left="547" w:hanging="547"/>
        <w:jc w:val="both"/>
        <w:textAlignment w:val="auto"/>
        <w:rPr>
          <w:rFonts w:ascii="Arial" w:eastAsiaTheme="minorHAnsi" w:hAnsi="Arial" w:cs="Arial"/>
          <w:b/>
          <w:bCs/>
          <w:sz w:val="22"/>
          <w:szCs w:val="22"/>
        </w:rPr>
      </w:pPr>
      <w:r>
        <w:rPr>
          <w:rFonts w:ascii="Arial" w:eastAsiaTheme="minorHAnsi" w:hAnsi="Arial" w:cs="Arial"/>
          <w:b/>
          <w:bCs/>
          <w:sz w:val="22"/>
          <w:szCs w:val="22"/>
        </w:rPr>
        <w:lastRenderedPageBreak/>
        <w:t>5</w:t>
      </w:r>
      <w:r w:rsidR="00B34892">
        <w:rPr>
          <w:rFonts w:ascii="Arial" w:eastAsiaTheme="minorHAnsi" w:hAnsi="Arial" w:cs="Arial"/>
          <w:b/>
          <w:bCs/>
          <w:sz w:val="22"/>
          <w:szCs w:val="22"/>
        </w:rPr>
        <w:t>9</w:t>
      </w:r>
      <w:r w:rsidRPr="000143FF">
        <w:rPr>
          <w:rFonts w:ascii="Arial" w:eastAsiaTheme="minorHAnsi" w:hAnsi="Arial" w:cs="Arial"/>
          <w:b/>
          <w:bCs/>
          <w:sz w:val="22"/>
          <w:szCs w:val="22"/>
        </w:rPr>
        <w:t>.</w:t>
      </w:r>
      <w:r w:rsidRPr="000143FF">
        <w:rPr>
          <w:rFonts w:ascii="Arial" w:eastAsiaTheme="minorHAnsi" w:hAnsi="Arial" w:cs="Arial"/>
          <w:b/>
          <w:bCs/>
          <w:sz w:val="22"/>
          <w:szCs w:val="22"/>
        </w:rPr>
        <w:tab/>
      </w:r>
      <w:r w:rsidR="00505E88">
        <w:rPr>
          <w:rFonts w:ascii="Arial" w:eastAsiaTheme="minorHAnsi" w:hAnsi="Arial" w:cs="Arial"/>
          <w:b/>
          <w:bCs/>
          <w:sz w:val="22"/>
          <w:szCs w:val="22"/>
        </w:rPr>
        <w:t>Risks of non-life insurance company</w:t>
      </w:r>
    </w:p>
    <w:p w:rsidR="00051227" w:rsidRPr="000143FF" w:rsidRDefault="00051227" w:rsidP="00051227">
      <w:pPr>
        <w:tabs>
          <w:tab w:val="left" w:pos="900"/>
          <w:tab w:val="center" w:pos="3600"/>
          <w:tab w:val="center" w:pos="6480"/>
        </w:tabs>
        <w:overflowPunct/>
        <w:autoSpaceDE/>
        <w:autoSpaceDN/>
        <w:adjustRightInd/>
        <w:spacing w:before="120" w:after="120" w:line="380" w:lineRule="exact"/>
        <w:ind w:left="540" w:hanging="540"/>
        <w:jc w:val="both"/>
        <w:textAlignment w:val="auto"/>
        <w:rPr>
          <w:rFonts w:ascii="Arial" w:eastAsiaTheme="minorHAnsi" w:hAnsi="Arial" w:cs="Arial"/>
          <w:b/>
          <w:bCs/>
          <w:sz w:val="22"/>
          <w:szCs w:val="22"/>
        </w:rPr>
      </w:pPr>
      <w:r>
        <w:rPr>
          <w:rFonts w:ascii="Arial" w:eastAsiaTheme="minorHAnsi" w:hAnsi="Arial" w:cs="Arial"/>
          <w:b/>
          <w:bCs/>
          <w:sz w:val="22"/>
          <w:szCs w:val="22"/>
        </w:rPr>
        <w:t>5</w:t>
      </w:r>
      <w:r w:rsidR="00B34892">
        <w:rPr>
          <w:rFonts w:ascii="Arial" w:eastAsiaTheme="minorHAnsi" w:hAnsi="Arial" w:cs="Arial"/>
          <w:b/>
          <w:bCs/>
          <w:sz w:val="22"/>
          <w:szCs w:val="22"/>
        </w:rPr>
        <w:t>9</w:t>
      </w:r>
      <w:r w:rsidRPr="000143FF">
        <w:rPr>
          <w:rFonts w:ascii="Arial" w:eastAsiaTheme="minorHAnsi" w:hAnsi="Arial" w:cs="Arial"/>
          <w:b/>
          <w:bCs/>
          <w:sz w:val="22"/>
          <w:szCs w:val="22"/>
        </w:rPr>
        <w:t>.1</w:t>
      </w:r>
      <w:r w:rsidRPr="000143FF">
        <w:rPr>
          <w:rFonts w:ascii="Arial" w:eastAsiaTheme="minorHAnsi" w:hAnsi="Arial" w:cs="Arial"/>
          <w:b/>
          <w:bCs/>
          <w:sz w:val="22"/>
          <w:szCs w:val="22"/>
        </w:rPr>
        <w:tab/>
      </w:r>
      <w:r w:rsidR="00505E88">
        <w:rPr>
          <w:rFonts w:ascii="Arial" w:eastAsiaTheme="minorHAnsi" w:hAnsi="Arial" w:cs="Arial"/>
          <w:b/>
          <w:bCs/>
          <w:sz w:val="22"/>
          <w:szCs w:val="22"/>
        </w:rPr>
        <w:t>Underwriting risk</w:t>
      </w:r>
    </w:p>
    <w:p w:rsidR="00505E88" w:rsidRPr="00505E88" w:rsidRDefault="00AA2C3E" w:rsidP="00505E88">
      <w:pPr>
        <w:tabs>
          <w:tab w:val="left" w:pos="2160"/>
        </w:tabs>
        <w:spacing w:before="120" w:after="120" w:line="380" w:lineRule="exact"/>
        <w:ind w:left="547" w:right="-36" w:hanging="547"/>
        <w:jc w:val="both"/>
        <w:rPr>
          <w:rFonts w:ascii="Arial" w:eastAsiaTheme="minorHAnsi" w:hAnsi="Arial" w:cs="Arial"/>
          <w:sz w:val="22"/>
          <w:szCs w:val="22"/>
        </w:rPr>
      </w:pPr>
      <w:r w:rsidRPr="002F135E">
        <w:rPr>
          <w:rFonts w:ascii="Arial" w:hAnsi="Arial" w:cs="Arial"/>
          <w:sz w:val="22"/>
          <w:szCs w:val="22"/>
          <w:cs/>
          <w:lang w:val="en-GB"/>
        </w:rPr>
        <w:tab/>
      </w:r>
      <w:r w:rsidR="00505E88" w:rsidRPr="00505E88">
        <w:rPr>
          <w:rFonts w:ascii="Arial" w:eastAsiaTheme="minorHAnsi" w:hAnsi="Arial" w:cs="Arial"/>
          <w:sz w:val="22"/>
          <w:szCs w:val="22"/>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p>
    <w:p w:rsidR="00505E88" w:rsidRPr="00505E88" w:rsidRDefault="00505E88" w:rsidP="00505E88">
      <w:pPr>
        <w:tabs>
          <w:tab w:val="left" w:pos="540"/>
        </w:tabs>
        <w:spacing w:before="120" w:after="120" w:line="380" w:lineRule="exact"/>
        <w:ind w:left="1080" w:right="-36" w:hanging="1080"/>
        <w:jc w:val="both"/>
        <w:rPr>
          <w:rFonts w:ascii="Arial" w:eastAsiaTheme="minorHAnsi" w:hAnsi="Arial" w:cs="Arial"/>
          <w:sz w:val="22"/>
          <w:szCs w:val="22"/>
        </w:rPr>
      </w:pPr>
      <w:r>
        <w:rPr>
          <w:rFonts w:ascii="Arial" w:eastAsiaTheme="minorHAnsi" w:hAnsi="Arial" w:cs="Arial"/>
          <w:sz w:val="22"/>
          <w:szCs w:val="22"/>
        </w:rPr>
        <w:tab/>
        <w:t>1.</w:t>
      </w:r>
      <w:r>
        <w:rPr>
          <w:rFonts w:ascii="Arial" w:eastAsiaTheme="minorHAnsi" w:hAnsi="Arial" w:cs="Arial"/>
          <w:sz w:val="22"/>
          <w:szCs w:val="22"/>
        </w:rPr>
        <w:tab/>
      </w:r>
      <w:r w:rsidRPr="00505E88">
        <w:rPr>
          <w:rFonts w:ascii="Arial" w:eastAsiaTheme="minorHAnsi" w:hAnsi="Arial" w:cs="Arial"/>
          <w:sz w:val="22"/>
          <w:szCs w:val="22"/>
        </w:rPr>
        <w:t>To mitigate risk with respect to incidents that are very likely to occur and of high severity, the subsidiary may reject underwriting of insurance, or apply the highest premium rate, or add limitations, loss deduction, or exceptions for high risk coverage.</w:t>
      </w:r>
    </w:p>
    <w:p w:rsidR="00505E88" w:rsidRPr="00505E88" w:rsidRDefault="00505E88" w:rsidP="00505E88">
      <w:pPr>
        <w:tabs>
          <w:tab w:val="left" w:pos="540"/>
        </w:tabs>
        <w:spacing w:before="120" w:after="120" w:line="380" w:lineRule="exact"/>
        <w:ind w:left="1080" w:right="-36" w:hanging="1080"/>
        <w:jc w:val="both"/>
        <w:rPr>
          <w:rFonts w:ascii="Arial" w:eastAsiaTheme="minorHAnsi" w:hAnsi="Arial" w:cs="Arial"/>
          <w:sz w:val="22"/>
          <w:szCs w:val="22"/>
        </w:rPr>
      </w:pPr>
      <w:r>
        <w:rPr>
          <w:rFonts w:ascii="Arial" w:eastAsiaTheme="minorHAnsi" w:hAnsi="Arial" w:cs="Arial"/>
          <w:sz w:val="22"/>
          <w:szCs w:val="22"/>
        </w:rPr>
        <w:tab/>
        <w:t>2.</w:t>
      </w:r>
      <w:r>
        <w:rPr>
          <w:rFonts w:ascii="Arial" w:eastAsiaTheme="minorHAnsi" w:hAnsi="Arial" w:cs="Arial"/>
          <w:sz w:val="22"/>
          <w:szCs w:val="22"/>
        </w:rPr>
        <w:tab/>
      </w:r>
      <w:r w:rsidRPr="00505E88">
        <w:rPr>
          <w:rFonts w:ascii="Arial" w:eastAsiaTheme="minorHAnsi" w:hAnsi="Arial" w:cs="Arial"/>
          <w:sz w:val="22"/>
          <w:szCs w:val="22"/>
        </w:rPr>
        <w:t>To reduce risk with respect to incidents that are very likely to occur but of low severity, the subsidiary may accept underwriting of insurance, provided that conditions, limitations, or exceptions for high risk coverage are added, or that a procedure to be carried out by the insured to reduce the probability of losses in the future is specified.</w:t>
      </w:r>
    </w:p>
    <w:p w:rsidR="00505E88" w:rsidRDefault="008F537D"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eastAsiaTheme="minorHAnsi" w:hAnsi="Arial" w:cs="Arial"/>
          <w:sz w:val="22"/>
          <w:szCs w:val="22"/>
        </w:rPr>
        <w:tab/>
      </w:r>
      <w:r w:rsidR="00505E88">
        <w:rPr>
          <w:rFonts w:ascii="Arial" w:eastAsiaTheme="minorHAnsi" w:hAnsi="Arial" w:cs="Arial"/>
          <w:sz w:val="22"/>
          <w:szCs w:val="22"/>
        </w:rPr>
        <w:t>3.</w:t>
      </w:r>
      <w:r w:rsidR="00505E88">
        <w:rPr>
          <w:rFonts w:ascii="Arial" w:eastAsiaTheme="minorHAnsi" w:hAnsi="Arial" w:cs="Arial"/>
          <w:sz w:val="22"/>
          <w:szCs w:val="22"/>
        </w:rPr>
        <w:tab/>
      </w:r>
      <w:r w:rsidR="00505E88" w:rsidRPr="00505E88">
        <w:rPr>
          <w:rFonts w:ascii="Arial" w:eastAsiaTheme="minorHAnsi" w:hAnsi="Arial" w:cs="Arial"/>
          <w:sz w:val="22"/>
          <w:szCs w:val="22"/>
        </w:rPr>
        <w:t>To distribute risk with respect to incidents that are not likely to occur and of low severity, the subsidiary underwrites insurance for such incidents in a high proportion of total insurance underwriting</w:t>
      </w:r>
      <w:r w:rsidR="00505E88">
        <w:rPr>
          <w:rFonts w:ascii="Arial" w:hAnsi="Arial" w:cs="Arial"/>
          <w:sz w:val="22"/>
          <w:szCs w:val="22"/>
          <w:lang w:val="en-GB"/>
        </w:rPr>
        <w:t>,</w:t>
      </w:r>
      <w:r w:rsidR="007C6C0C">
        <w:rPr>
          <w:rFonts w:ascii="Arial" w:hAnsi="Arial" w:cs="Arial"/>
          <w:sz w:val="22"/>
          <w:szCs w:val="22"/>
          <w:lang w:val="en-GB"/>
        </w:rPr>
        <w:t xml:space="preserve"> </w:t>
      </w:r>
      <w:r w:rsidR="00505E88">
        <w:rPr>
          <w:rFonts w:ascii="Arial" w:hAnsi="Arial" w:cs="Arial"/>
          <w:sz w:val="22"/>
          <w:szCs w:val="22"/>
          <w:lang w:val="en-GB"/>
        </w:rPr>
        <w:t>and cedes the insurance according to reinsurance contracts or governing laws and regulations.</w:t>
      </w:r>
    </w:p>
    <w:p w:rsidR="00505E88" w:rsidRPr="00505E88"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Pr>
          <w:rFonts w:ascii="Arial" w:eastAsiaTheme="minorHAnsi" w:hAnsi="Arial" w:cs="Arial"/>
          <w:sz w:val="22"/>
          <w:szCs w:val="22"/>
        </w:rPr>
        <w:tab/>
      </w:r>
      <w:r w:rsidRPr="00505E88">
        <w:rPr>
          <w:rFonts w:ascii="Arial" w:eastAsiaTheme="minorHAnsi" w:hAnsi="Arial" w:cs="Arial"/>
          <w:sz w:val="22"/>
          <w:szCs w:val="22"/>
        </w:rPr>
        <w:t>In the case where the subsidiary’s ability to take risks is limited, the subsidiary is to transfer the risks to established reinsurers that have reinsurance capacity and expertise in the areas of treaty reinsurance, facultative reinsurance, and whole account excess of loss reinsurance treaty.</w:t>
      </w:r>
    </w:p>
    <w:p w:rsidR="00505E88" w:rsidRPr="00505E88"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Pr>
          <w:rFonts w:ascii="Arial" w:eastAsiaTheme="minorHAnsi" w:hAnsi="Arial" w:cs="Arial"/>
          <w:sz w:val="22"/>
          <w:szCs w:val="22"/>
        </w:rPr>
        <w:tab/>
      </w:r>
      <w:r w:rsidRPr="00505E88">
        <w:rPr>
          <w:rFonts w:ascii="Arial" w:eastAsiaTheme="minorHAnsi" w:hAnsi="Arial" w:cs="Arial"/>
          <w:sz w:val="22"/>
          <w:szCs w:val="22"/>
        </w:rPr>
        <w:t>The subsidiary also puts in place the following policies.</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Establishment of a basis for determination of sum insured, coverage and conditions for underwriting corresponding to level of risk.</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Arrangement for reinsurance required in the case where the subsidiary does not have the capacity to provide full coverage of the sum insured in accordance with the OIC’s requirement which specifies that the subsidiary is not to take more the risks worth more than 10% of its available capital.</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Selection of an established reinsurer with credit rating of A or above</w:t>
      </w:r>
      <w:r w:rsidR="00B94544">
        <w:rPr>
          <w:rFonts w:ascii="Arial" w:hAnsi="Arial" w:cs="Arial"/>
          <w:sz w:val="22"/>
          <w:szCs w:val="22"/>
          <w:lang w:val="en-GB"/>
        </w:rPr>
        <w:t xml:space="preserve"> and not </w:t>
      </w:r>
      <w:r w:rsidR="00357A33">
        <w:rPr>
          <w:rFonts w:ascii="Arial" w:hAnsi="Arial" w:cs="Arial"/>
          <w:sz w:val="22"/>
          <w:szCs w:val="22"/>
          <w:lang w:val="en-GB"/>
        </w:rPr>
        <w:t>lower</w:t>
      </w:r>
      <w:r w:rsidR="00B94544">
        <w:rPr>
          <w:rFonts w:ascii="Arial" w:hAnsi="Arial" w:cs="Arial"/>
          <w:sz w:val="22"/>
          <w:szCs w:val="22"/>
          <w:lang w:val="en-GB"/>
        </w:rPr>
        <w:t xml:space="preserve"> than credit rating of B</w:t>
      </w:r>
      <w:r>
        <w:rPr>
          <w:rFonts w:ascii="Arial" w:hAnsi="Arial" w:cs="Arial"/>
          <w:sz w:val="22"/>
          <w:szCs w:val="22"/>
          <w:lang w:val="en-GB"/>
        </w:rPr>
        <w:t>, according to the ratings issued by S&amp;P or A.M. Best.</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Assignment of persons responsible for procedures with respect to review of insurance underwriting for accuracy and completeness, and authorised person for each level of sum insured approval.</w:t>
      </w:r>
    </w:p>
    <w:p w:rsidR="00080A6C"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sidRPr="00505E88">
        <w:rPr>
          <w:rFonts w:ascii="Arial" w:eastAsiaTheme="minorHAnsi" w:hAnsi="Arial" w:cs="Arial"/>
          <w:sz w:val="22"/>
          <w:szCs w:val="22"/>
        </w:rPr>
        <w:t>       </w:t>
      </w:r>
    </w:p>
    <w:p w:rsidR="00505E88" w:rsidRPr="00505E88" w:rsidRDefault="00284E9D" w:rsidP="00505E88">
      <w:pPr>
        <w:tabs>
          <w:tab w:val="left" w:pos="2160"/>
        </w:tabs>
        <w:spacing w:before="120" w:after="120" w:line="380" w:lineRule="exact"/>
        <w:ind w:left="547" w:right="-36" w:hanging="547"/>
        <w:jc w:val="both"/>
        <w:rPr>
          <w:rFonts w:ascii="Arial" w:eastAsiaTheme="minorHAnsi" w:hAnsi="Arial" w:cs="Arial"/>
          <w:sz w:val="22"/>
          <w:szCs w:val="22"/>
        </w:rPr>
      </w:pPr>
      <w:r>
        <w:rPr>
          <w:rFonts w:ascii="Arial" w:eastAsiaTheme="minorHAnsi" w:hAnsi="Arial" w:cs="Arial"/>
          <w:sz w:val="22"/>
          <w:szCs w:val="22"/>
        </w:rPr>
        <w:lastRenderedPageBreak/>
        <w:tab/>
      </w:r>
      <w:r w:rsidR="00505E88" w:rsidRPr="00505E88">
        <w:rPr>
          <w:rFonts w:ascii="Arial" w:eastAsiaTheme="minorHAnsi" w:hAnsi="Arial" w:cs="Arial"/>
          <w:sz w:val="22"/>
          <w:szCs w:val="22"/>
        </w:rPr>
        <w:t>Insurance contract liabilities can be classified by insurance type as follows:</w:t>
      </w:r>
    </w:p>
    <w:tbl>
      <w:tblPr>
        <w:tblW w:w="9072" w:type="dxa"/>
        <w:tblInd w:w="558" w:type="dxa"/>
        <w:tblLayout w:type="fixed"/>
        <w:tblLook w:val="04A0" w:firstRow="1" w:lastRow="0" w:firstColumn="1" w:lastColumn="0" w:noHBand="0" w:noVBand="1"/>
      </w:tblPr>
      <w:tblGrid>
        <w:gridCol w:w="1620"/>
        <w:gridCol w:w="1242"/>
        <w:gridCol w:w="1242"/>
        <w:gridCol w:w="1242"/>
        <w:gridCol w:w="1242"/>
        <w:gridCol w:w="1242"/>
        <w:gridCol w:w="1242"/>
      </w:tblGrid>
      <w:tr w:rsidR="00051227" w:rsidRPr="00051227" w:rsidTr="00284E9D">
        <w:tc>
          <w:tcPr>
            <w:tcW w:w="1620" w:type="dxa"/>
            <w:shd w:val="clear" w:color="auto" w:fill="auto"/>
          </w:tcPr>
          <w:p w:rsidR="00051227" w:rsidRPr="00051227"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rsidR="00051227" w:rsidRPr="00051227" w:rsidRDefault="00051227" w:rsidP="00281828">
            <w:pPr>
              <w:overflowPunct/>
              <w:autoSpaceDE/>
              <w:autoSpaceDN/>
              <w:adjustRightInd/>
              <w:spacing w:line="260" w:lineRule="exact"/>
              <w:jc w:val="right"/>
              <w:textAlignment w:val="auto"/>
              <w:rPr>
                <w:rFonts w:ascii="Arial" w:eastAsiaTheme="minorHAnsi" w:hAnsi="Arial" w:cs="Arial"/>
                <w:sz w:val="16"/>
                <w:szCs w:val="16"/>
                <w:cs/>
              </w:rPr>
            </w:pPr>
            <w:r w:rsidRPr="00051227">
              <w:rPr>
                <w:rFonts w:ascii="Arial" w:eastAsiaTheme="minorHAnsi" w:hAnsi="Arial" w:cs="Arial"/>
                <w:sz w:val="16"/>
                <w:szCs w:val="16"/>
              </w:rPr>
              <w:t>(Unit: Million Baht)</w:t>
            </w:r>
          </w:p>
        </w:tc>
      </w:tr>
      <w:tr w:rsidR="00051227" w:rsidRPr="00051227" w:rsidTr="00284E9D">
        <w:tc>
          <w:tcPr>
            <w:tcW w:w="1620" w:type="dxa"/>
            <w:shd w:val="clear" w:color="auto" w:fill="auto"/>
          </w:tcPr>
          <w:p w:rsidR="00051227" w:rsidRPr="00051227"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w:t>
            </w:r>
            <w:r w:rsidR="007C6C0C">
              <w:rPr>
                <w:rFonts w:ascii="Arial" w:eastAsiaTheme="minorHAnsi" w:hAnsi="Arial" w:cs="Arial"/>
                <w:sz w:val="16"/>
                <w:szCs w:val="16"/>
              </w:rPr>
              <w:t>20</w:t>
            </w:r>
          </w:p>
        </w:tc>
        <w:tc>
          <w:tcPr>
            <w:tcW w:w="3726" w:type="dxa"/>
            <w:gridSpan w:val="3"/>
            <w:shd w:val="clear" w:color="auto" w:fill="auto"/>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sidR="007C6C0C">
              <w:rPr>
                <w:rFonts w:ascii="Arial" w:eastAsiaTheme="minorHAnsi" w:hAnsi="Arial" w:cs="Arial"/>
                <w:sz w:val="16"/>
                <w:szCs w:val="16"/>
              </w:rPr>
              <w:t>9</w:t>
            </w:r>
          </w:p>
        </w:tc>
      </w:tr>
      <w:tr w:rsidR="00051227" w:rsidRPr="00051227" w:rsidTr="00284E9D">
        <w:tc>
          <w:tcPr>
            <w:tcW w:w="1620" w:type="dxa"/>
            <w:shd w:val="clear" w:color="auto" w:fill="auto"/>
          </w:tcPr>
          <w:p w:rsidR="00051227" w:rsidRPr="00051227"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Gross premium reserves</w:t>
            </w:r>
          </w:p>
        </w:tc>
        <w:tc>
          <w:tcPr>
            <w:tcW w:w="1242" w:type="dxa"/>
            <w:shd w:val="clear" w:color="auto" w:fill="auto"/>
            <w:vAlign w:val="bottom"/>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Outward premium reserves</w:t>
            </w:r>
          </w:p>
        </w:tc>
        <w:tc>
          <w:tcPr>
            <w:tcW w:w="1242" w:type="dxa"/>
            <w:shd w:val="clear" w:color="auto" w:fill="auto"/>
            <w:vAlign w:val="bottom"/>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c>
          <w:tcPr>
            <w:tcW w:w="1242" w:type="dxa"/>
            <w:shd w:val="clear" w:color="auto" w:fill="auto"/>
            <w:vAlign w:val="bottom"/>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Gross premium reserves</w:t>
            </w:r>
          </w:p>
        </w:tc>
        <w:tc>
          <w:tcPr>
            <w:tcW w:w="1242" w:type="dxa"/>
            <w:shd w:val="clear" w:color="auto" w:fill="auto"/>
            <w:vAlign w:val="bottom"/>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Outward premium reserves</w:t>
            </w:r>
          </w:p>
        </w:tc>
        <w:tc>
          <w:tcPr>
            <w:tcW w:w="1242" w:type="dxa"/>
            <w:shd w:val="clear" w:color="auto" w:fill="auto"/>
            <w:vAlign w:val="bottom"/>
          </w:tcPr>
          <w:p w:rsidR="00051227" w:rsidRPr="00051227"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Fire</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1.62</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(1.21)</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0.41</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1.00</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(0.74)</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0.26</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Marine and transportation</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3.08</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(0.25)</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2.83</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hint="cs"/>
                <w:sz w:val="16"/>
                <w:szCs w:val="16"/>
                <w:cs/>
              </w:rPr>
              <w:t>1.72</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(1.36)</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0.36</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Motor</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96.73</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(60.20)</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36.53</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161.83</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(81.87)</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79.96</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Personal accident</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14.26</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(12.94)</w:t>
            </w:r>
          </w:p>
        </w:tc>
        <w:tc>
          <w:tcPr>
            <w:tcW w:w="1242" w:type="dxa"/>
            <w:shd w:val="clear" w:color="auto" w:fill="auto"/>
            <w:vAlign w:val="bottom"/>
          </w:tcPr>
          <w:p w:rsidR="00BC437B" w:rsidRPr="00BC437B"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1.32</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9.44</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(7.91)</w:t>
            </w:r>
          </w:p>
        </w:tc>
        <w:tc>
          <w:tcPr>
            <w:tcW w:w="1242" w:type="dxa"/>
            <w:shd w:val="clear" w:color="auto" w:fill="auto"/>
            <w:vAlign w:val="bottom"/>
          </w:tcPr>
          <w:p w:rsidR="00BC437B" w:rsidRPr="00770AAD" w:rsidRDefault="00BC437B" w:rsidP="00BC437B">
            <w:pP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1.53</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Miscellaneous</w:t>
            </w:r>
          </w:p>
        </w:tc>
        <w:tc>
          <w:tcPr>
            <w:tcW w:w="1242" w:type="dxa"/>
            <w:shd w:val="clear" w:color="auto" w:fill="auto"/>
            <w:vAlign w:val="bottom"/>
          </w:tcPr>
          <w:p w:rsidR="00BC437B" w:rsidRPr="00BC437B" w:rsidRDefault="00BC437B" w:rsidP="00BC437B">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20.41</w:t>
            </w:r>
          </w:p>
        </w:tc>
        <w:tc>
          <w:tcPr>
            <w:tcW w:w="1242" w:type="dxa"/>
            <w:shd w:val="clear" w:color="auto" w:fill="auto"/>
            <w:vAlign w:val="bottom"/>
          </w:tcPr>
          <w:p w:rsidR="00BC437B" w:rsidRPr="00BC437B" w:rsidRDefault="00BC437B" w:rsidP="00BC437B">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(14.95)</w:t>
            </w:r>
          </w:p>
        </w:tc>
        <w:tc>
          <w:tcPr>
            <w:tcW w:w="1242" w:type="dxa"/>
            <w:shd w:val="clear" w:color="auto" w:fill="auto"/>
            <w:vAlign w:val="bottom"/>
          </w:tcPr>
          <w:p w:rsidR="00BC437B" w:rsidRPr="00BC437B" w:rsidRDefault="00BC437B" w:rsidP="00BC437B">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5.46</w:t>
            </w:r>
          </w:p>
        </w:tc>
        <w:tc>
          <w:tcPr>
            <w:tcW w:w="1242" w:type="dxa"/>
            <w:shd w:val="clear" w:color="auto" w:fill="auto"/>
            <w:vAlign w:val="bottom"/>
          </w:tcPr>
          <w:p w:rsidR="00BC437B" w:rsidRPr="00770AAD" w:rsidRDefault="00BC437B" w:rsidP="00BC437B">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14.96</w:t>
            </w:r>
          </w:p>
        </w:tc>
        <w:tc>
          <w:tcPr>
            <w:tcW w:w="1242" w:type="dxa"/>
            <w:shd w:val="clear" w:color="auto" w:fill="auto"/>
            <w:vAlign w:val="bottom"/>
          </w:tcPr>
          <w:p w:rsidR="00BC437B" w:rsidRPr="00770AAD" w:rsidRDefault="00BC437B" w:rsidP="00BC437B">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(10.40)</w:t>
            </w:r>
          </w:p>
        </w:tc>
        <w:tc>
          <w:tcPr>
            <w:tcW w:w="1242" w:type="dxa"/>
            <w:shd w:val="clear" w:color="auto" w:fill="auto"/>
            <w:vAlign w:val="bottom"/>
          </w:tcPr>
          <w:p w:rsidR="00BC437B" w:rsidRPr="00770AAD" w:rsidRDefault="00BC437B" w:rsidP="00BC437B">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4.56</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textAlignment w:val="auto"/>
              <w:rPr>
                <w:rFonts w:ascii="Arial" w:eastAsiaTheme="minorHAnsi" w:hAnsi="Arial" w:cs="Arial"/>
                <w:sz w:val="16"/>
                <w:szCs w:val="16"/>
                <w:cs/>
              </w:rPr>
            </w:pPr>
            <w:r w:rsidRPr="00051227">
              <w:rPr>
                <w:rFonts w:ascii="Arial" w:eastAsiaTheme="minorHAnsi" w:hAnsi="Arial" w:cs="Arial"/>
                <w:sz w:val="16"/>
                <w:szCs w:val="16"/>
              </w:rPr>
              <w:t>Total</w:t>
            </w:r>
          </w:p>
        </w:tc>
        <w:tc>
          <w:tcPr>
            <w:tcW w:w="1242" w:type="dxa"/>
            <w:shd w:val="clear" w:color="auto" w:fill="auto"/>
            <w:vAlign w:val="bottom"/>
          </w:tcPr>
          <w:p w:rsidR="00BC437B" w:rsidRPr="00BC437B" w:rsidRDefault="00BC437B" w:rsidP="00BC437B">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136.10</w:t>
            </w:r>
          </w:p>
        </w:tc>
        <w:tc>
          <w:tcPr>
            <w:tcW w:w="1242" w:type="dxa"/>
            <w:shd w:val="clear" w:color="auto" w:fill="auto"/>
            <w:vAlign w:val="bottom"/>
          </w:tcPr>
          <w:p w:rsidR="00BC437B" w:rsidRPr="00BC437B" w:rsidRDefault="00BC437B" w:rsidP="00BC437B">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(89.55)</w:t>
            </w:r>
          </w:p>
        </w:tc>
        <w:tc>
          <w:tcPr>
            <w:tcW w:w="1242" w:type="dxa"/>
            <w:shd w:val="clear" w:color="auto" w:fill="auto"/>
            <w:vAlign w:val="bottom"/>
          </w:tcPr>
          <w:p w:rsidR="00BC437B" w:rsidRPr="00BC437B" w:rsidRDefault="00BC437B" w:rsidP="00BC437B">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46.55</w:t>
            </w:r>
          </w:p>
        </w:tc>
        <w:tc>
          <w:tcPr>
            <w:tcW w:w="1242" w:type="dxa"/>
            <w:shd w:val="clear" w:color="auto" w:fill="auto"/>
            <w:vAlign w:val="bottom"/>
          </w:tcPr>
          <w:p w:rsidR="00BC437B" w:rsidRPr="00770AAD" w:rsidRDefault="00BC437B" w:rsidP="00BC437B">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188.95</w:t>
            </w:r>
          </w:p>
        </w:tc>
        <w:tc>
          <w:tcPr>
            <w:tcW w:w="1242" w:type="dxa"/>
            <w:shd w:val="clear" w:color="auto" w:fill="auto"/>
            <w:vAlign w:val="bottom"/>
          </w:tcPr>
          <w:p w:rsidR="00BC437B" w:rsidRPr="00770AAD" w:rsidRDefault="00BC437B" w:rsidP="00BC437B">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(102.28)</w:t>
            </w:r>
          </w:p>
        </w:tc>
        <w:tc>
          <w:tcPr>
            <w:tcW w:w="1242" w:type="dxa"/>
            <w:shd w:val="clear" w:color="auto" w:fill="auto"/>
            <w:vAlign w:val="bottom"/>
          </w:tcPr>
          <w:p w:rsidR="00BC437B" w:rsidRPr="00770AAD" w:rsidRDefault="00BC437B" w:rsidP="00BC437B">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86.67</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rsidR="00BC437B" w:rsidRPr="00051227" w:rsidRDefault="00BC437B" w:rsidP="00BC437B">
            <w:pPr>
              <w:overflowPunct/>
              <w:autoSpaceDE/>
              <w:autoSpaceDN/>
              <w:adjustRightInd/>
              <w:spacing w:before="240" w:line="260" w:lineRule="exact"/>
              <w:jc w:val="right"/>
              <w:textAlignment w:val="auto"/>
              <w:rPr>
                <w:rFonts w:ascii="Arial" w:eastAsiaTheme="minorHAnsi" w:hAnsi="Arial" w:cs="Arial"/>
                <w:sz w:val="16"/>
                <w:szCs w:val="16"/>
                <w:cs/>
              </w:rPr>
            </w:pPr>
            <w:r w:rsidRPr="00051227">
              <w:rPr>
                <w:rFonts w:ascii="Arial" w:eastAsiaTheme="minorHAnsi" w:hAnsi="Arial" w:cs="Arial"/>
                <w:sz w:val="16"/>
                <w:szCs w:val="16"/>
              </w:rPr>
              <w:t>(Unit: Million Baht)</w:t>
            </w:r>
          </w:p>
        </w:tc>
      </w:tr>
      <w:tr w:rsidR="00BC437B" w:rsidRPr="00051227" w:rsidTr="00284E9D">
        <w:tc>
          <w:tcPr>
            <w:tcW w:w="1620" w:type="dxa"/>
            <w:shd w:val="clear" w:color="auto" w:fill="auto"/>
          </w:tcPr>
          <w:p w:rsidR="00BC437B" w:rsidRPr="00051227" w:rsidRDefault="00BC437B" w:rsidP="00BC437B">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rsidR="00BC437B" w:rsidRPr="00051227" w:rsidRDefault="00BC437B" w:rsidP="00BC437B">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w:t>
            </w:r>
            <w:r>
              <w:rPr>
                <w:rFonts w:ascii="Arial" w:eastAsiaTheme="minorHAnsi" w:hAnsi="Arial" w:cs="Arial"/>
                <w:sz w:val="16"/>
                <w:szCs w:val="16"/>
              </w:rPr>
              <w:t>20</w:t>
            </w:r>
          </w:p>
        </w:tc>
        <w:tc>
          <w:tcPr>
            <w:tcW w:w="3726" w:type="dxa"/>
            <w:gridSpan w:val="3"/>
            <w:shd w:val="clear" w:color="auto" w:fill="auto"/>
          </w:tcPr>
          <w:p w:rsidR="00BC437B" w:rsidRPr="00051227" w:rsidRDefault="00BC437B" w:rsidP="00BC437B">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Pr>
                <w:rFonts w:ascii="Arial" w:eastAsiaTheme="minorHAnsi" w:hAnsi="Arial" w:cs="Arial"/>
                <w:sz w:val="16"/>
                <w:szCs w:val="16"/>
              </w:rPr>
              <w:t>9</w:t>
            </w:r>
          </w:p>
        </w:tc>
      </w:tr>
      <w:tr w:rsidR="003806B7" w:rsidRPr="00051227" w:rsidTr="00284E9D">
        <w:tc>
          <w:tcPr>
            <w:tcW w:w="1620" w:type="dxa"/>
            <w:shd w:val="clear" w:color="auto" w:fill="auto"/>
          </w:tcPr>
          <w:p w:rsidR="003806B7" w:rsidRPr="00051227" w:rsidRDefault="003806B7" w:rsidP="003806B7">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rsidR="003806B7" w:rsidRPr="00051227" w:rsidRDefault="003806B7" w:rsidP="003806B7">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Gross </w:t>
            </w:r>
            <w:r>
              <w:rPr>
                <w:rFonts w:ascii="Arial" w:eastAsiaTheme="minorHAnsi" w:hAnsi="Arial" w:cs="Arial"/>
                <w:sz w:val="16"/>
                <w:szCs w:val="16"/>
              </w:rPr>
              <w:t>loss</w:t>
            </w:r>
            <w:r w:rsidRPr="00051227">
              <w:rPr>
                <w:rFonts w:ascii="Arial" w:eastAsiaTheme="minorHAnsi" w:hAnsi="Arial" w:cs="Arial"/>
                <w:sz w:val="16"/>
                <w:szCs w:val="16"/>
              </w:rPr>
              <w:t xml:space="preserve"> reserves</w:t>
            </w:r>
          </w:p>
        </w:tc>
        <w:tc>
          <w:tcPr>
            <w:tcW w:w="1242" w:type="dxa"/>
            <w:shd w:val="clear" w:color="auto" w:fill="auto"/>
            <w:vAlign w:val="bottom"/>
          </w:tcPr>
          <w:p w:rsidR="003806B7" w:rsidRPr="00051227" w:rsidRDefault="003806B7" w:rsidP="003806B7">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 xml:space="preserve">Outward </w:t>
            </w:r>
            <w:r>
              <w:rPr>
                <w:rFonts w:ascii="Arial" w:eastAsiaTheme="minorHAnsi" w:hAnsi="Arial" w:cs="Arial"/>
                <w:sz w:val="16"/>
                <w:szCs w:val="16"/>
              </w:rPr>
              <w:t>loss</w:t>
            </w:r>
            <w:r w:rsidRPr="00051227">
              <w:rPr>
                <w:rFonts w:ascii="Arial" w:eastAsiaTheme="minorHAnsi" w:hAnsi="Arial" w:cs="Arial"/>
                <w:sz w:val="16"/>
                <w:szCs w:val="16"/>
              </w:rPr>
              <w:t xml:space="preserve"> reserves</w:t>
            </w:r>
          </w:p>
        </w:tc>
        <w:tc>
          <w:tcPr>
            <w:tcW w:w="1242" w:type="dxa"/>
            <w:shd w:val="clear" w:color="auto" w:fill="auto"/>
            <w:vAlign w:val="bottom"/>
          </w:tcPr>
          <w:p w:rsidR="003806B7" w:rsidRPr="00051227" w:rsidRDefault="003806B7" w:rsidP="003806B7">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c>
          <w:tcPr>
            <w:tcW w:w="1242" w:type="dxa"/>
            <w:shd w:val="clear" w:color="auto" w:fill="auto"/>
            <w:vAlign w:val="bottom"/>
          </w:tcPr>
          <w:p w:rsidR="003806B7" w:rsidRPr="00051227" w:rsidRDefault="003806B7" w:rsidP="003806B7">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Gross </w:t>
            </w:r>
            <w:r>
              <w:rPr>
                <w:rFonts w:ascii="Arial" w:eastAsiaTheme="minorHAnsi" w:hAnsi="Arial" w:cs="Arial"/>
                <w:sz w:val="16"/>
                <w:szCs w:val="16"/>
              </w:rPr>
              <w:t>loss</w:t>
            </w:r>
            <w:r w:rsidRPr="00051227">
              <w:rPr>
                <w:rFonts w:ascii="Arial" w:eastAsiaTheme="minorHAnsi" w:hAnsi="Arial" w:cs="Arial"/>
                <w:sz w:val="16"/>
                <w:szCs w:val="16"/>
              </w:rPr>
              <w:t xml:space="preserve"> reserves</w:t>
            </w:r>
          </w:p>
        </w:tc>
        <w:tc>
          <w:tcPr>
            <w:tcW w:w="1242" w:type="dxa"/>
            <w:shd w:val="clear" w:color="auto" w:fill="auto"/>
            <w:vAlign w:val="bottom"/>
          </w:tcPr>
          <w:p w:rsidR="003806B7" w:rsidRPr="00051227" w:rsidRDefault="003806B7" w:rsidP="003806B7">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 xml:space="preserve">Outward </w:t>
            </w:r>
            <w:r>
              <w:rPr>
                <w:rFonts w:ascii="Arial" w:eastAsiaTheme="minorHAnsi" w:hAnsi="Arial" w:cs="Arial"/>
                <w:sz w:val="16"/>
                <w:szCs w:val="16"/>
              </w:rPr>
              <w:t>loss</w:t>
            </w:r>
            <w:r w:rsidRPr="00051227">
              <w:rPr>
                <w:rFonts w:ascii="Arial" w:eastAsiaTheme="minorHAnsi" w:hAnsi="Arial" w:cs="Arial"/>
                <w:sz w:val="16"/>
                <w:szCs w:val="16"/>
              </w:rPr>
              <w:t xml:space="preserve"> reserves</w:t>
            </w:r>
          </w:p>
        </w:tc>
        <w:tc>
          <w:tcPr>
            <w:tcW w:w="1242" w:type="dxa"/>
            <w:shd w:val="clear" w:color="auto" w:fill="auto"/>
            <w:vAlign w:val="bottom"/>
          </w:tcPr>
          <w:p w:rsidR="003806B7" w:rsidRPr="00051227" w:rsidRDefault="003806B7" w:rsidP="003806B7">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r>
      <w:tr w:rsidR="003806B7" w:rsidRPr="00051227" w:rsidTr="00284E9D">
        <w:tc>
          <w:tcPr>
            <w:tcW w:w="1620" w:type="dxa"/>
            <w:shd w:val="clear" w:color="auto" w:fill="auto"/>
          </w:tcPr>
          <w:p w:rsidR="003806B7" w:rsidRPr="00051227" w:rsidRDefault="003806B7" w:rsidP="003806B7">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Fire</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0.44</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(0.39)</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0.05</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0.03</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(0.01)</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0.02</w:t>
            </w:r>
          </w:p>
        </w:tc>
      </w:tr>
      <w:tr w:rsidR="003806B7" w:rsidRPr="00051227" w:rsidTr="00284E9D">
        <w:tc>
          <w:tcPr>
            <w:tcW w:w="1620" w:type="dxa"/>
            <w:shd w:val="clear" w:color="auto" w:fill="auto"/>
          </w:tcPr>
          <w:p w:rsidR="003806B7" w:rsidRPr="00051227" w:rsidRDefault="003806B7" w:rsidP="003806B7">
            <w:pPr>
              <w:overflowPunct/>
              <w:autoSpaceDE/>
              <w:autoSpaceDN/>
              <w:adjustRightInd/>
              <w:spacing w:line="26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Marine and transportation</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0.85</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(0.05)</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0.80</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0.53</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(0.41)</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0.12</w:t>
            </w:r>
          </w:p>
        </w:tc>
      </w:tr>
      <w:tr w:rsidR="003806B7" w:rsidRPr="00051227" w:rsidTr="00284E9D">
        <w:tc>
          <w:tcPr>
            <w:tcW w:w="1620" w:type="dxa"/>
            <w:shd w:val="clear" w:color="auto" w:fill="auto"/>
          </w:tcPr>
          <w:p w:rsidR="003806B7" w:rsidRPr="00051227" w:rsidRDefault="003806B7" w:rsidP="003806B7">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Motor</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175.90</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(95.45)</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80.45</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203.99</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(88.37)</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115.62</w:t>
            </w:r>
          </w:p>
        </w:tc>
      </w:tr>
      <w:tr w:rsidR="003806B7" w:rsidRPr="00051227" w:rsidTr="00284E9D">
        <w:tc>
          <w:tcPr>
            <w:tcW w:w="1620" w:type="dxa"/>
            <w:shd w:val="clear" w:color="auto" w:fill="auto"/>
          </w:tcPr>
          <w:p w:rsidR="003806B7" w:rsidRPr="00051227" w:rsidRDefault="003806B7" w:rsidP="003806B7">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Personal accident</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11.97</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(10.17)</w:t>
            </w:r>
          </w:p>
        </w:tc>
        <w:tc>
          <w:tcPr>
            <w:tcW w:w="1242" w:type="dxa"/>
            <w:shd w:val="clear" w:color="auto" w:fill="auto"/>
            <w:vAlign w:val="bottom"/>
          </w:tcPr>
          <w:p w:rsidR="003806B7" w:rsidRPr="00BC437B"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1.80</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2.99</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(1.97)</w:t>
            </w:r>
          </w:p>
        </w:tc>
        <w:tc>
          <w:tcPr>
            <w:tcW w:w="1242" w:type="dxa"/>
            <w:shd w:val="clear" w:color="auto" w:fill="auto"/>
            <w:vAlign w:val="bottom"/>
          </w:tcPr>
          <w:p w:rsidR="003806B7" w:rsidRPr="00770AAD" w:rsidRDefault="003806B7" w:rsidP="003806B7">
            <w:pP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1.02</w:t>
            </w:r>
          </w:p>
        </w:tc>
      </w:tr>
      <w:tr w:rsidR="003806B7" w:rsidRPr="00051227" w:rsidTr="00284E9D">
        <w:tc>
          <w:tcPr>
            <w:tcW w:w="1620" w:type="dxa"/>
            <w:shd w:val="clear" w:color="auto" w:fill="auto"/>
          </w:tcPr>
          <w:p w:rsidR="003806B7" w:rsidRPr="00051227" w:rsidRDefault="003806B7" w:rsidP="003806B7">
            <w:pPr>
              <w:overflowPunct/>
              <w:autoSpaceDE/>
              <w:autoSpaceDN/>
              <w:adjustRightInd/>
              <w:spacing w:line="260" w:lineRule="exact"/>
              <w:textAlignment w:val="auto"/>
              <w:rPr>
                <w:rFonts w:ascii="Arial" w:eastAsiaTheme="minorHAnsi" w:hAnsi="Arial" w:cs="Arial"/>
                <w:sz w:val="16"/>
                <w:szCs w:val="16"/>
              </w:rPr>
            </w:pPr>
            <w:r w:rsidRPr="00051227">
              <w:rPr>
                <w:rFonts w:ascii="Arial" w:eastAsiaTheme="minorHAnsi" w:hAnsi="Arial" w:cs="Arial"/>
                <w:sz w:val="16"/>
                <w:szCs w:val="16"/>
              </w:rPr>
              <w:t>Miscellaneous</w:t>
            </w:r>
          </w:p>
        </w:tc>
        <w:tc>
          <w:tcPr>
            <w:tcW w:w="1242" w:type="dxa"/>
            <w:shd w:val="clear" w:color="auto" w:fill="auto"/>
            <w:vAlign w:val="bottom"/>
          </w:tcPr>
          <w:p w:rsidR="003806B7" w:rsidRPr="00BC437B" w:rsidRDefault="003806B7" w:rsidP="003806B7">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34.10</w:t>
            </w:r>
          </w:p>
        </w:tc>
        <w:tc>
          <w:tcPr>
            <w:tcW w:w="1242" w:type="dxa"/>
            <w:shd w:val="clear" w:color="auto" w:fill="auto"/>
            <w:vAlign w:val="bottom"/>
          </w:tcPr>
          <w:p w:rsidR="003806B7" w:rsidRPr="00BC437B" w:rsidRDefault="003806B7" w:rsidP="003806B7">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(26.75)</w:t>
            </w:r>
          </w:p>
        </w:tc>
        <w:tc>
          <w:tcPr>
            <w:tcW w:w="1242" w:type="dxa"/>
            <w:shd w:val="clear" w:color="auto" w:fill="auto"/>
            <w:vAlign w:val="bottom"/>
          </w:tcPr>
          <w:p w:rsidR="003806B7" w:rsidRPr="00BC437B" w:rsidRDefault="003806B7" w:rsidP="003806B7">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7.35</w:t>
            </w:r>
          </w:p>
        </w:tc>
        <w:tc>
          <w:tcPr>
            <w:tcW w:w="1242" w:type="dxa"/>
            <w:shd w:val="clear" w:color="auto" w:fill="auto"/>
            <w:vAlign w:val="bottom"/>
          </w:tcPr>
          <w:p w:rsidR="003806B7" w:rsidRPr="00770AAD" w:rsidRDefault="003806B7" w:rsidP="003806B7">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25.03</w:t>
            </w:r>
          </w:p>
        </w:tc>
        <w:tc>
          <w:tcPr>
            <w:tcW w:w="1242" w:type="dxa"/>
            <w:shd w:val="clear" w:color="auto" w:fill="auto"/>
            <w:vAlign w:val="bottom"/>
          </w:tcPr>
          <w:p w:rsidR="003806B7" w:rsidRPr="00770AAD" w:rsidRDefault="003806B7" w:rsidP="003806B7">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w:t>
            </w:r>
            <w:r>
              <w:rPr>
                <w:rFonts w:ascii="Arial" w:eastAsiaTheme="minorHAnsi" w:hAnsi="Arial" w:cs="Arial"/>
                <w:sz w:val="16"/>
                <w:szCs w:val="16"/>
              </w:rPr>
              <w:t>14.59</w:t>
            </w:r>
            <w:r w:rsidRPr="00770AAD">
              <w:rPr>
                <w:rFonts w:ascii="Arial" w:eastAsiaTheme="minorHAnsi" w:hAnsi="Arial" w:cs="Arial"/>
                <w:sz w:val="16"/>
                <w:szCs w:val="16"/>
              </w:rPr>
              <w:t>)</w:t>
            </w:r>
          </w:p>
        </w:tc>
        <w:tc>
          <w:tcPr>
            <w:tcW w:w="1242" w:type="dxa"/>
            <w:shd w:val="clear" w:color="auto" w:fill="auto"/>
            <w:vAlign w:val="bottom"/>
          </w:tcPr>
          <w:p w:rsidR="003806B7" w:rsidRPr="00770AAD" w:rsidRDefault="003806B7" w:rsidP="003806B7">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10.44</w:t>
            </w:r>
          </w:p>
        </w:tc>
      </w:tr>
      <w:tr w:rsidR="003806B7" w:rsidRPr="00051227" w:rsidTr="00284E9D">
        <w:tc>
          <w:tcPr>
            <w:tcW w:w="1620" w:type="dxa"/>
            <w:shd w:val="clear" w:color="auto" w:fill="auto"/>
          </w:tcPr>
          <w:p w:rsidR="003806B7" w:rsidRPr="00051227" w:rsidRDefault="003806B7" w:rsidP="003806B7">
            <w:pPr>
              <w:overflowPunct/>
              <w:autoSpaceDE/>
              <w:autoSpaceDN/>
              <w:adjustRightInd/>
              <w:spacing w:line="260" w:lineRule="exact"/>
              <w:textAlignment w:val="auto"/>
              <w:rPr>
                <w:rFonts w:ascii="Arial" w:eastAsiaTheme="minorHAnsi" w:hAnsi="Arial" w:cs="Arial"/>
                <w:sz w:val="16"/>
                <w:szCs w:val="16"/>
                <w:cs/>
              </w:rPr>
            </w:pPr>
            <w:r w:rsidRPr="00051227">
              <w:rPr>
                <w:rFonts w:ascii="Arial" w:eastAsiaTheme="minorHAnsi" w:hAnsi="Arial" w:cs="Arial"/>
                <w:sz w:val="16"/>
                <w:szCs w:val="16"/>
              </w:rPr>
              <w:t>Total</w:t>
            </w:r>
          </w:p>
        </w:tc>
        <w:tc>
          <w:tcPr>
            <w:tcW w:w="1242" w:type="dxa"/>
            <w:shd w:val="clear" w:color="auto" w:fill="auto"/>
            <w:vAlign w:val="bottom"/>
          </w:tcPr>
          <w:p w:rsidR="003806B7" w:rsidRPr="00BC437B" w:rsidRDefault="003806B7" w:rsidP="003806B7">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223.26</w:t>
            </w:r>
          </w:p>
        </w:tc>
        <w:tc>
          <w:tcPr>
            <w:tcW w:w="1242" w:type="dxa"/>
            <w:shd w:val="clear" w:color="auto" w:fill="auto"/>
            <w:vAlign w:val="bottom"/>
          </w:tcPr>
          <w:p w:rsidR="003806B7" w:rsidRPr="00BC437B" w:rsidRDefault="003806B7" w:rsidP="003806B7">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(132.81)</w:t>
            </w:r>
          </w:p>
        </w:tc>
        <w:tc>
          <w:tcPr>
            <w:tcW w:w="1242" w:type="dxa"/>
            <w:shd w:val="clear" w:color="auto" w:fill="auto"/>
            <w:vAlign w:val="bottom"/>
          </w:tcPr>
          <w:p w:rsidR="003806B7" w:rsidRPr="00BC437B" w:rsidRDefault="003806B7" w:rsidP="003806B7">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BC437B">
              <w:rPr>
                <w:rFonts w:ascii="Arial" w:eastAsiaTheme="minorHAnsi" w:hAnsi="Arial" w:cs="Arial"/>
                <w:sz w:val="16"/>
                <w:szCs w:val="16"/>
              </w:rPr>
              <w:t>90.45</w:t>
            </w:r>
          </w:p>
        </w:tc>
        <w:tc>
          <w:tcPr>
            <w:tcW w:w="1242" w:type="dxa"/>
            <w:shd w:val="clear" w:color="auto" w:fill="auto"/>
            <w:vAlign w:val="bottom"/>
          </w:tcPr>
          <w:p w:rsidR="003806B7" w:rsidRPr="00770AAD" w:rsidRDefault="003806B7" w:rsidP="003806B7">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232.57</w:t>
            </w:r>
          </w:p>
        </w:tc>
        <w:tc>
          <w:tcPr>
            <w:tcW w:w="1242" w:type="dxa"/>
            <w:shd w:val="clear" w:color="auto" w:fill="auto"/>
            <w:vAlign w:val="bottom"/>
          </w:tcPr>
          <w:p w:rsidR="003806B7" w:rsidRPr="00770AAD" w:rsidRDefault="003806B7" w:rsidP="003806B7">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770AAD">
              <w:rPr>
                <w:rFonts w:ascii="Arial" w:eastAsiaTheme="minorHAnsi" w:hAnsi="Arial" w:cs="Arial"/>
                <w:sz w:val="16"/>
                <w:szCs w:val="16"/>
              </w:rPr>
              <w:t>(</w:t>
            </w:r>
            <w:r>
              <w:rPr>
                <w:rFonts w:ascii="Arial" w:eastAsiaTheme="minorHAnsi" w:hAnsi="Arial" w:cs="Arial"/>
                <w:sz w:val="16"/>
                <w:szCs w:val="16"/>
              </w:rPr>
              <w:t>105.35</w:t>
            </w:r>
            <w:r w:rsidRPr="00770AAD">
              <w:rPr>
                <w:rFonts w:ascii="Arial" w:eastAsiaTheme="minorHAnsi" w:hAnsi="Arial" w:cs="Arial"/>
                <w:sz w:val="16"/>
                <w:szCs w:val="16"/>
              </w:rPr>
              <w:t>)</w:t>
            </w:r>
          </w:p>
        </w:tc>
        <w:tc>
          <w:tcPr>
            <w:tcW w:w="1242" w:type="dxa"/>
            <w:shd w:val="clear" w:color="auto" w:fill="auto"/>
            <w:vAlign w:val="bottom"/>
          </w:tcPr>
          <w:p w:rsidR="003806B7" w:rsidRPr="00770AAD" w:rsidRDefault="003806B7" w:rsidP="003806B7">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Pr>
                <w:rFonts w:ascii="Arial" w:eastAsiaTheme="minorHAnsi" w:hAnsi="Arial" w:cs="Arial"/>
                <w:sz w:val="16"/>
                <w:szCs w:val="16"/>
              </w:rPr>
              <w:t>127.22</w:t>
            </w:r>
          </w:p>
        </w:tc>
      </w:tr>
    </w:tbl>
    <w:p w:rsidR="00505E88" w:rsidRPr="00505E88" w:rsidRDefault="00051227" w:rsidP="00281828">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both"/>
        <w:textAlignment w:val="auto"/>
        <w:rPr>
          <w:rFonts w:ascii="Arial" w:eastAsia="Arial Unicode MS" w:hAnsi="Arial" w:cs="Arial Unicode MS"/>
          <w:sz w:val="22"/>
          <w:szCs w:val="22"/>
        </w:rPr>
      </w:pPr>
      <w:r w:rsidRPr="000143FF">
        <w:rPr>
          <w:rFonts w:ascii="Arial" w:eastAsia="Arial Unicode MS" w:hAnsi="Arial" w:cs="Arial Unicode MS"/>
          <w:sz w:val="22"/>
          <w:szCs w:val="22"/>
        </w:rPr>
        <w:tab/>
      </w:r>
      <w:r w:rsidR="00505E88" w:rsidRPr="00505E88">
        <w:rPr>
          <w:rFonts w:ascii="Arial" w:eastAsia="Arial Unicode MS" w:hAnsi="Arial" w:cs="Arial Unicode MS"/>
          <w:sz w:val="22"/>
          <w:szCs w:val="22"/>
        </w:rPr>
        <w:t>Sensitivity analysis is performed to analyse the risk that insurance liabilities will increase or decrease as a result of changes in the assumptions used in the calculation, which will have impacts on claim liabilities before and after reinsurance. The risk may occur because the frequency and severity of damage, or loss adjustment expenses are not as expected.</w:t>
      </w:r>
    </w:p>
    <w:p w:rsidR="00505E88" w:rsidRPr="00505E88" w:rsidRDefault="00284E9D" w:rsidP="00281828">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both"/>
        <w:textAlignment w:val="auto"/>
        <w:rPr>
          <w:rFonts w:ascii="Arial" w:eastAsia="Arial Unicode MS" w:hAnsi="Arial" w:cs="Arial Unicode MS"/>
          <w:sz w:val="22"/>
          <w:szCs w:val="22"/>
        </w:rPr>
      </w:pPr>
      <w:r>
        <w:rPr>
          <w:rFonts w:ascii="Arial" w:eastAsia="Arial Unicode MS" w:hAnsi="Arial" w:cs="Arial Unicode MS"/>
          <w:sz w:val="22"/>
          <w:szCs w:val="22"/>
        </w:rPr>
        <w:tab/>
      </w:r>
      <w:r w:rsidR="00505E88" w:rsidRPr="00505E88">
        <w:rPr>
          <w:rFonts w:ascii="Arial" w:eastAsia="Arial Unicode MS" w:hAnsi="Arial" w:cs="Arial Unicode MS"/>
          <w:sz w:val="22"/>
          <w:szCs w:val="22"/>
        </w:rPr>
        <w:t>As at 31 December 20</w:t>
      </w:r>
      <w:r w:rsidR="007C6C0C">
        <w:rPr>
          <w:rFonts w:ascii="Arial" w:eastAsia="Arial Unicode MS" w:hAnsi="Arial" w:cs="Arial Unicode MS"/>
          <w:sz w:val="22"/>
          <w:szCs w:val="22"/>
        </w:rPr>
        <w:t>20</w:t>
      </w:r>
      <w:r w:rsidR="00363E6B">
        <w:rPr>
          <w:rFonts w:ascii="Arial" w:eastAsia="Arial Unicode MS" w:hAnsi="Arial" w:cs="Arial Unicode MS"/>
          <w:sz w:val="22"/>
          <w:szCs w:val="22"/>
        </w:rPr>
        <w:t xml:space="preserve"> and 201</w:t>
      </w:r>
      <w:r w:rsidR="007C6C0C">
        <w:rPr>
          <w:rFonts w:ascii="Arial" w:eastAsia="Arial Unicode MS" w:hAnsi="Arial" w:cs="Arial Unicode MS"/>
          <w:sz w:val="22"/>
          <w:szCs w:val="22"/>
        </w:rPr>
        <w:t>9</w:t>
      </w:r>
      <w:r w:rsidR="00505E88" w:rsidRPr="00505E88">
        <w:rPr>
          <w:rFonts w:ascii="Arial" w:eastAsia="Arial Unicode MS" w:hAnsi="Arial" w:cs="Arial Unicode MS"/>
          <w:sz w:val="22"/>
          <w:szCs w:val="22"/>
        </w:rPr>
        <w:t>, the impacts on the best estimates of claims when there are changes to key assumptions are as follows:</w:t>
      </w:r>
    </w:p>
    <w:p w:rsidR="00051227" w:rsidRPr="000143FF" w:rsidRDefault="00051227" w:rsidP="00051227">
      <w:pPr>
        <w:overflowPunct/>
        <w:autoSpaceDE/>
        <w:autoSpaceDN/>
        <w:adjustRightInd/>
        <w:spacing w:before="240" w:line="340" w:lineRule="exact"/>
        <w:ind w:left="720" w:right="-9"/>
        <w:jc w:val="right"/>
        <w:textAlignment w:val="auto"/>
        <w:rPr>
          <w:rFonts w:ascii="Arial" w:eastAsia="MS Mincho" w:hAnsi="Arial" w:cs="Arial"/>
          <w:color w:val="000000"/>
          <w:sz w:val="16"/>
          <w:szCs w:val="16"/>
        </w:rPr>
      </w:pPr>
      <w:r w:rsidRPr="000143FF">
        <w:rPr>
          <w:rFonts w:ascii="Arial" w:eastAsia="MS Mincho" w:hAnsi="Arial" w:cs="Arial"/>
          <w:color w:val="000000"/>
          <w:sz w:val="16"/>
          <w:szCs w:val="16"/>
        </w:rPr>
        <w:t>(Unit: Million Baht</w:t>
      </w:r>
      <w:r w:rsidRPr="000143FF">
        <w:rPr>
          <w:rFonts w:ascii="Arial" w:eastAsia="MS Mincho" w:hAnsi="Arial" w:cs="Arial"/>
          <w:color w:val="000000"/>
          <w:sz w:val="16"/>
          <w:szCs w:val="16"/>
          <w:cs/>
        </w:rPr>
        <w:t>)</w:t>
      </w:r>
    </w:p>
    <w:tbl>
      <w:tblPr>
        <w:tblW w:w="9092" w:type="dxa"/>
        <w:tblInd w:w="558" w:type="dxa"/>
        <w:tblLayout w:type="fixed"/>
        <w:tblLook w:val="04A0" w:firstRow="1" w:lastRow="0" w:firstColumn="1" w:lastColumn="0" w:noHBand="0" w:noVBand="1"/>
      </w:tblPr>
      <w:tblGrid>
        <w:gridCol w:w="2520"/>
        <w:gridCol w:w="1260"/>
        <w:gridCol w:w="1260"/>
        <w:gridCol w:w="1350"/>
        <w:gridCol w:w="1350"/>
        <w:gridCol w:w="1352"/>
      </w:tblGrid>
      <w:tr w:rsidR="00051227" w:rsidRPr="00051227" w:rsidTr="007C6C0C">
        <w:tc>
          <w:tcPr>
            <w:tcW w:w="2520"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w:t>
            </w:r>
            <w:r w:rsidR="007C6C0C">
              <w:rPr>
                <w:rFonts w:ascii="Arial" w:eastAsiaTheme="minorHAnsi" w:hAnsi="Arial" w:cs="Arial"/>
                <w:sz w:val="16"/>
                <w:szCs w:val="16"/>
              </w:rPr>
              <w:t>20</w:t>
            </w:r>
          </w:p>
        </w:tc>
      </w:tr>
      <w:tr w:rsidR="00051227" w:rsidRPr="00051227" w:rsidTr="007C6C0C">
        <w:tc>
          <w:tcPr>
            <w:tcW w:w="2520"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Assumption change</w:t>
            </w:r>
          </w:p>
        </w:tc>
        <w:tc>
          <w:tcPr>
            <w:tcW w:w="126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gross claim liabilities </w:t>
            </w:r>
          </w:p>
        </w:tc>
        <w:tc>
          <w:tcPr>
            <w:tcW w:w="135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net claim liabilities </w:t>
            </w:r>
          </w:p>
        </w:tc>
        <w:tc>
          <w:tcPr>
            <w:tcW w:w="135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profit before tax</w:t>
            </w:r>
          </w:p>
        </w:tc>
        <w:tc>
          <w:tcPr>
            <w:tcW w:w="135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equity</w:t>
            </w:r>
          </w:p>
        </w:tc>
      </w:tr>
      <w:tr w:rsidR="00BC437B" w:rsidRPr="00051227" w:rsidTr="007C6C0C">
        <w:tc>
          <w:tcPr>
            <w:tcW w:w="2520" w:type="dxa"/>
            <w:shd w:val="clear" w:color="auto" w:fill="auto"/>
          </w:tcPr>
          <w:p w:rsidR="00BC437B" w:rsidRPr="00051227" w:rsidRDefault="00BC437B" w:rsidP="00BC437B">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BC437B" w:rsidRPr="00051227" w:rsidRDefault="00BC437B" w:rsidP="00BC437B">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5%</w:t>
            </w:r>
          </w:p>
        </w:tc>
        <w:tc>
          <w:tcPr>
            <w:tcW w:w="126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5.3</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1.8</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(1.8)</w:t>
            </w:r>
          </w:p>
        </w:tc>
        <w:tc>
          <w:tcPr>
            <w:tcW w:w="1352"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(1.8)</w:t>
            </w:r>
          </w:p>
        </w:tc>
      </w:tr>
      <w:tr w:rsidR="00BC437B" w:rsidRPr="00051227" w:rsidTr="007C6C0C">
        <w:trPr>
          <w:trHeight w:val="306"/>
        </w:trPr>
        <w:tc>
          <w:tcPr>
            <w:tcW w:w="2520" w:type="dxa"/>
            <w:shd w:val="clear" w:color="auto" w:fill="auto"/>
          </w:tcPr>
          <w:p w:rsidR="00BC437B" w:rsidRPr="00051227" w:rsidRDefault="00BC437B" w:rsidP="00BC437B">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BC437B" w:rsidRPr="00051227" w:rsidRDefault="00BC437B" w:rsidP="00BC437B">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5%</w:t>
            </w:r>
          </w:p>
        </w:tc>
        <w:tc>
          <w:tcPr>
            <w:tcW w:w="126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(5.3)</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(1.8)</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1.8</w:t>
            </w:r>
          </w:p>
        </w:tc>
        <w:tc>
          <w:tcPr>
            <w:tcW w:w="1352"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1.8</w:t>
            </w:r>
          </w:p>
        </w:tc>
      </w:tr>
      <w:tr w:rsidR="00BC437B" w:rsidRPr="00051227" w:rsidTr="007C6C0C">
        <w:tc>
          <w:tcPr>
            <w:tcW w:w="2520" w:type="dxa"/>
            <w:shd w:val="clear" w:color="auto" w:fill="auto"/>
          </w:tcPr>
          <w:p w:rsidR="00BC437B" w:rsidRPr="00051227" w:rsidRDefault="00BC437B" w:rsidP="00BC437B">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BC437B" w:rsidRPr="00051227" w:rsidRDefault="00BC437B" w:rsidP="00BC437B">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1%</w:t>
            </w:r>
          </w:p>
        </w:tc>
        <w:tc>
          <w:tcPr>
            <w:tcW w:w="126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c>
          <w:tcPr>
            <w:tcW w:w="1352"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r>
      <w:tr w:rsidR="00BC437B" w:rsidRPr="00051227" w:rsidTr="007C6C0C">
        <w:tc>
          <w:tcPr>
            <w:tcW w:w="2520" w:type="dxa"/>
            <w:shd w:val="clear" w:color="auto" w:fill="auto"/>
          </w:tcPr>
          <w:p w:rsidR="00BC437B" w:rsidRPr="00051227" w:rsidRDefault="00BC437B" w:rsidP="00BC437B">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BC437B" w:rsidRPr="00051227" w:rsidRDefault="00BC437B" w:rsidP="00BC437B">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1%</w:t>
            </w:r>
          </w:p>
        </w:tc>
        <w:tc>
          <w:tcPr>
            <w:tcW w:w="126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c>
          <w:tcPr>
            <w:tcW w:w="1350"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c>
          <w:tcPr>
            <w:tcW w:w="1352" w:type="dxa"/>
            <w:shd w:val="clear" w:color="auto" w:fill="auto"/>
            <w:vAlign w:val="bottom"/>
          </w:tcPr>
          <w:p w:rsidR="00BC437B" w:rsidRPr="00BC437B" w:rsidRDefault="00BC437B" w:rsidP="00BC437B">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BC437B">
              <w:rPr>
                <w:rFonts w:ascii="Arial" w:eastAsiaTheme="minorHAnsi" w:hAnsi="Arial" w:cs="Arial"/>
                <w:sz w:val="16"/>
                <w:szCs w:val="16"/>
              </w:rPr>
              <w:t>1.5</w:t>
            </w:r>
          </w:p>
        </w:tc>
      </w:tr>
    </w:tbl>
    <w:p w:rsidR="00080A6C" w:rsidRDefault="00080A6C">
      <w:r>
        <w:br w:type="page"/>
      </w:r>
    </w:p>
    <w:tbl>
      <w:tblPr>
        <w:tblW w:w="9092" w:type="dxa"/>
        <w:tblInd w:w="558" w:type="dxa"/>
        <w:tblLayout w:type="fixed"/>
        <w:tblLook w:val="04A0" w:firstRow="1" w:lastRow="0" w:firstColumn="1" w:lastColumn="0" w:noHBand="0" w:noVBand="1"/>
      </w:tblPr>
      <w:tblGrid>
        <w:gridCol w:w="2520"/>
        <w:gridCol w:w="1260"/>
        <w:gridCol w:w="1260"/>
        <w:gridCol w:w="1350"/>
        <w:gridCol w:w="1350"/>
        <w:gridCol w:w="1352"/>
      </w:tblGrid>
      <w:tr w:rsidR="00770AAD" w:rsidRPr="00051227" w:rsidTr="007C6C0C">
        <w:tc>
          <w:tcPr>
            <w:tcW w:w="2520" w:type="dxa"/>
            <w:shd w:val="clear" w:color="auto" w:fill="auto"/>
          </w:tcPr>
          <w:p w:rsidR="00770AAD" w:rsidRPr="00051227" w:rsidRDefault="00B34892" w:rsidP="00770AAD">
            <w:pPr>
              <w:overflowPunct/>
              <w:autoSpaceDE/>
              <w:autoSpaceDN/>
              <w:adjustRightInd/>
              <w:spacing w:line="300" w:lineRule="exact"/>
              <w:textAlignment w:val="auto"/>
              <w:rPr>
                <w:rFonts w:ascii="Arial" w:eastAsiaTheme="minorHAnsi" w:hAnsi="Arial" w:cs="Arial"/>
                <w:sz w:val="16"/>
                <w:szCs w:val="16"/>
              </w:rPr>
            </w:pPr>
            <w:r>
              <w:lastRenderedPageBreak/>
              <w:br w:type="page"/>
            </w:r>
          </w:p>
        </w:tc>
        <w:tc>
          <w:tcPr>
            <w:tcW w:w="6572" w:type="dxa"/>
            <w:gridSpan w:val="5"/>
            <w:shd w:val="clear" w:color="auto" w:fill="auto"/>
            <w:vAlign w:val="bottom"/>
          </w:tcPr>
          <w:p w:rsidR="00770AAD" w:rsidRPr="004454CF" w:rsidRDefault="004454CF" w:rsidP="004454CF">
            <w:pPr>
              <w:overflowPunct/>
              <w:autoSpaceDE/>
              <w:autoSpaceDN/>
              <w:adjustRightInd/>
              <w:spacing w:before="240" w:line="340" w:lineRule="exact"/>
              <w:ind w:left="720" w:right="-14"/>
              <w:jc w:val="right"/>
              <w:textAlignment w:val="auto"/>
              <w:rPr>
                <w:rFonts w:ascii="Arial" w:eastAsia="MS Mincho" w:hAnsi="Arial" w:cs="Arial"/>
                <w:color w:val="000000"/>
                <w:sz w:val="16"/>
                <w:szCs w:val="16"/>
              </w:rPr>
            </w:pPr>
            <w:r w:rsidRPr="000143FF">
              <w:rPr>
                <w:rFonts w:ascii="Arial" w:eastAsia="MS Mincho" w:hAnsi="Arial" w:cs="Arial"/>
                <w:color w:val="000000"/>
                <w:sz w:val="16"/>
                <w:szCs w:val="16"/>
              </w:rPr>
              <w:t>(Unit: Million Baht</w:t>
            </w:r>
            <w:r w:rsidRPr="000143FF">
              <w:rPr>
                <w:rFonts w:ascii="Arial" w:eastAsia="MS Mincho" w:hAnsi="Arial" w:cs="Arial"/>
                <w:color w:val="000000"/>
                <w:sz w:val="16"/>
                <w:szCs w:val="16"/>
                <w:cs/>
              </w:rPr>
              <w:t>)</w:t>
            </w:r>
          </w:p>
        </w:tc>
      </w:tr>
      <w:tr w:rsidR="004454CF" w:rsidRPr="00051227" w:rsidTr="007C6C0C">
        <w:tc>
          <w:tcPr>
            <w:tcW w:w="2520" w:type="dxa"/>
            <w:shd w:val="clear" w:color="auto" w:fill="auto"/>
          </w:tcPr>
          <w:p w:rsidR="004454CF" w:rsidRPr="00051227" w:rsidRDefault="004454CF" w:rsidP="00770AAD">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rsidR="004454CF" w:rsidRPr="00051227" w:rsidRDefault="004454CF" w:rsidP="004454CF">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sidR="007C6C0C">
              <w:rPr>
                <w:rFonts w:ascii="Arial" w:eastAsiaTheme="minorHAnsi" w:hAnsi="Arial" w:cs="Arial"/>
                <w:sz w:val="16"/>
                <w:szCs w:val="16"/>
              </w:rPr>
              <w:t>9</w:t>
            </w:r>
          </w:p>
        </w:tc>
      </w:tr>
      <w:tr w:rsidR="00770AAD" w:rsidRPr="00051227" w:rsidTr="007C6C0C">
        <w:tc>
          <w:tcPr>
            <w:tcW w:w="2520"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Assumption change</w:t>
            </w:r>
          </w:p>
        </w:tc>
        <w:tc>
          <w:tcPr>
            <w:tcW w:w="126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gross claim liabilities </w:t>
            </w:r>
          </w:p>
        </w:tc>
        <w:tc>
          <w:tcPr>
            <w:tcW w:w="135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net claim liabilities </w:t>
            </w:r>
          </w:p>
        </w:tc>
        <w:tc>
          <w:tcPr>
            <w:tcW w:w="135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profit before tax</w:t>
            </w:r>
          </w:p>
        </w:tc>
        <w:tc>
          <w:tcPr>
            <w:tcW w:w="1352"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equity</w:t>
            </w:r>
          </w:p>
        </w:tc>
      </w:tr>
      <w:tr w:rsidR="007C6C0C" w:rsidRPr="00051227" w:rsidTr="005E1FD5">
        <w:tc>
          <w:tcPr>
            <w:tcW w:w="2520" w:type="dxa"/>
            <w:shd w:val="clear" w:color="auto" w:fill="auto"/>
          </w:tcPr>
          <w:p w:rsidR="007C6C0C" w:rsidRPr="00051227" w:rsidRDefault="007C6C0C" w:rsidP="007C6C0C">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7C6C0C" w:rsidRPr="00051227" w:rsidRDefault="007C6C0C" w:rsidP="007C6C0C">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5%</w:t>
            </w:r>
          </w:p>
        </w:tc>
        <w:tc>
          <w:tcPr>
            <w:tcW w:w="126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4.5</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2"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r>
      <w:tr w:rsidR="007C6C0C" w:rsidRPr="00051227" w:rsidTr="005E1FD5">
        <w:trPr>
          <w:trHeight w:val="306"/>
        </w:trPr>
        <w:tc>
          <w:tcPr>
            <w:tcW w:w="2520" w:type="dxa"/>
            <w:shd w:val="clear" w:color="auto" w:fill="auto"/>
          </w:tcPr>
          <w:p w:rsidR="007C6C0C" w:rsidRPr="00051227" w:rsidRDefault="007C6C0C" w:rsidP="007C6C0C">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7C6C0C" w:rsidRPr="00051227" w:rsidRDefault="007C6C0C" w:rsidP="007C6C0C">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5%</w:t>
            </w:r>
          </w:p>
        </w:tc>
        <w:tc>
          <w:tcPr>
            <w:tcW w:w="126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(4.5)</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2"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r>
      <w:tr w:rsidR="007C6C0C" w:rsidRPr="00051227" w:rsidTr="005E1FD5">
        <w:tc>
          <w:tcPr>
            <w:tcW w:w="2520" w:type="dxa"/>
            <w:shd w:val="clear" w:color="auto" w:fill="auto"/>
          </w:tcPr>
          <w:p w:rsidR="007C6C0C" w:rsidRPr="00051227" w:rsidRDefault="007C6C0C" w:rsidP="007C6C0C">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7C6C0C" w:rsidRPr="00051227" w:rsidRDefault="007C6C0C" w:rsidP="007C6C0C">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1%</w:t>
            </w:r>
          </w:p>
        </w:tc>
        <w:tc>
          <w:tcPr>
            <w:tcW w:w="126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2"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r>
      <w:tr w:rsidR="007C6C0C" w:rsidRPr="00051227" w:rsidTr="005E1FD5">
        <w:tc>
          <w:tcPr>
            <w:tcW w:w="2520" w:type="dxa"/>
            <w:shd w:val="clear" w:color="auto" w:fill="auto"/>
          </w:tcPr>
          <w:p w:rsidR="007C6C0C" w:rsidRPr="00051227" w:rsidRDefault="007C6C0C" w:rsidP="007C6C0C">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7C6C0C" w:rsidRPr="00051227" w:rsidRDefault="007C6C0C" w:rsidP="007C6C0C">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1%</w:t>
            </w:r>
          </w:p>
        </w:tc>
        <w:tc>
          <w:tcPr>
            <w:tcW w:w="126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2" w:type="dxa"/>
            <w:shd w:val="clear" w:color="auto" w:fill="auto"/>
            <w:vAlign w:val="bottom"/>
          </w:tcPr>
          <w:p w:rsidR="007C6C0C" w:rsidRPr="00770AAD" w:rsidRDefault="007C6C0C" w:rsidP="007C6C0C">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r>
    </w:tbl>
    <w:p w:rsidR="009D5CD6" w:rsidRDefault="00B34892" w:rsidP="004515DE">
      <w:pPr>
        <w:tabs>
          <w:tab w:val="left" w:pos="900"/>
          <w:tab w:val="left" w:pos="1440"/>
        </w:tabs>
        <w:spacing w:before="240" w:after="120" w:line="360" w:lineRule="exact"/>
        <w:ind w:left="540" w:hanging="540"/>
        <w:jc w:val="thaiDistribute"/>
        <w:rPr>
          <w:rFonts w:ascii="Arial" w:hAnsi="Arial" w:cs="Arial"/>
          <w:b/>
          <w:bCs/>
          <w:sz w:val="22"/>
          <w:szCs w:val="22"/>
        </w:rPr>
      </w:pPr>
      <w:r>
        <w:rPr>
          <w:rFonts w:ascii="Arial" w:hAnsi="Arial" w:cs="Arial"/>
          <w:b/>
          <w:bCs/>
          <w:sz w:val="22"/>
          <w:szCs w:val="22"/>
        </w:rPr>
        <w:t>60</w:t>
      </w:r>
      <w:r w:rsidR="009D5CD6" w:rsidRPr="009D5CD6">
        <w:rPr>
          <w:rFonts w:ascii="Arial" w:hAnsi="Arial" w:cs="Arial"/>
          <w:b/>
          <w:bCs/>
          <w:sz w:val="22"/>
          <w:szCs w:val="22"/>
        </w:rPr>
        <w:t>.</w:t>
      </w:r>
      <w:r w:rsidR="009D5CD6" w:rsidRPr="009D5CD6">
        <w:rPr>
          <w:rFonts w:ascii="Arial" w:hAnsi="Arial" w:cs="Arial"/>
          <w:sz w:val="22"/>
          <w:szCs w:val="22"/>
        </w:rPr>
        <w:tab/>
      </w:r>
      <w:r w:rsidR="009D5CD6" w:rsidRPr="009D5CD6">
        <w:rPr>
          <w:rFonts w:ascii="Arial" w:hAnsi="Arial" w:cs="Arial"/>
          <w:b/>
          <w:bCs/>
          <w:sz w:val="22"/>
          <w:szCs w:val="22"/>
        </w:rPr>
        <w:t>Financial instruments</w:t>
      </w:r>
    </w:p>
    <w:p w:rsidR="00B34892" w:rsidRPr="00FE2416" w:rsidRDefault="00B34892" w:rsidP="00B34892">
      <w:pPr>
        <w:pStyle w:val="Heading1"/>
        <w:spacing w:before="120" w:after="120" w:line="380" w:lineRule="exact"/>
        <w:ind w:left="547" w:hanging="547"/>
        <w:rPr>
          <w:sz w:val="22"/>
          <w:szCs w:val="22"/>
          <w:cs/>
        </w:rPr>
      </w:pPr>
      <w:r>
        <w:rPr>
          <w:sz w:val="22"/>
          <w:szCs w:val="22"/>
        </w:rPr>
        <w:t>60.1</w:t>
      </w:r>
      <w:r w:rsidRPr="00FE2416">
        <w:rPr>
          <w:sz w:val="22"/>
          <w:szCs w:val="22"/>
        </w:rPr>
        <w:tab/>
        <w:t>Financial risk management objectives and policies</w:t>
      </w:r>
    </w:p>
    <w:p w:rsidR="00B34892" w:rsidRPr="00FE2416"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principally comprise</w:t>
      </w:r>
      <w:r>
        <w:rPr>
          <w:rFonts w:ascii="Arial" w:hAnsi="Arial"/>
          <w:sz w:val="22"/>
          <w:szCs w:val="22"/>
        </w:rPr>
        <w:t xml:space="preserve"> </w:t>
      </w:r>
      <w:r w:rsidR="009A4949" w:rsidRPr="009A4949">
        <w:rPr>
          <w:rFonts w:ascii="Arial" w:hAnsi="Arial"/>
          <w:sz w:val="22"/>
          <w:szCs w:val="22"/>
        </w:rPr>
        <w:t>cash and cash equivalents, trade and other receivable</w:t>
      </w:r>
      <w:r w:rsidR="005312C4">
        <w:rPr>
          <w:rFonts w:ascii="Arial" w:hAnsi="Arial"/>
          <w:sz w:val="22"/>
          <w:szCs w:val="22"/>
        </w:rPr>
        <w:t>s</w:t>
      </w:r>
      <w:r w:rsidR="009A4949" w:rsidRPr="009A4949">
        <w:rPr>
          <w:rFonts w:ascii="Arial" w:hAnsi="Arial"/>
          <w:sz w:val="22"/>
          <w:szCs w:val="22"/>
        </w:rPr>
        <w:t xml:space="preserve">, </w:t>
      </w:r>
      <w:r w:rsidR="00A81726">
        <w:rPr>
          <w:rFonts w:ascii="Arial" w:hAnsi="Arial"/>
          <w:sz w:val="22"/>
          <w:szCs w:val="22"/>
        </w:rPr>
        <w:t xml:space="preserve">short-term </w:t>
      </w:r>
      <w:r w:rsidR="00A81726" w:rsidRPr="009A4949">
        <w:rPr>
          <w:rFonts w:ascii="Arial" w:hAnsi="Arial"/>
          <w:sz w:val="22"/>
          <w:szCs w:val="22"/>
        </w:rPr>
        <w:t xml:space="preserve">loans, </w:t>
      </w:r>
      <w:r w:rsidR="00080A6C" w:rsidRPr="009A4949">
        <w:rPr>
          <w:rFonts w:ascii="Arial" w:hAnsi="Arial"/>
          <w:sz w:val="22"/>
          <w:szCs w:val="22"/>
        </w:rPr>
        <w:t>accrued income</w:t>
      </w:r>
      <w:r w:rsidR="00080A6C">
        <w:rPr>
          <w:rFonts w:ascii="Arial" w:hAnsi="Arial"/>
          <w:sz w:val="22"/>
          <w:szCs w:val="22"/>
        </w:rPr>
        <w:t xml:space="preserve">, </w:t>
      </w:r>
      <w:r w:rsidR="009A4949" w:rsidRPr="009A4949">
        <w:rPr>
          <w:rFonts w:ascii="Arial" w:hAnsi="Arial"/>
          <w:sz w:val="22"/>
          <w:szCs w:val="22"/>
        </w:rPr>
        <w:t xml:space="preserve">bank deposits-pledge as collateral, </w:t>
      </w:r>
      <w:r w:rsidR="00A81726" w:rsidRPr="009A4949">
        <w:rPr>
          <w:rFonts w:ascii="Arial" w:hAnsi="Arial"/>
          <w:sz w:val="22"/>
          <w:szCs w:val="22"/>
        </w:rPr>
        <w:t>loans to customers, factoring receivables,</w:t>
      </w:r>
      <w:r w:rsidR="00A81726">
        <w:rPr>
          <w:rFonts w:ascii="Arial" w:hAnsi="Arial"/>
          <w:sz w:val="22"/>
          <w:szCs w:val="22"/>
        </w:rPr>
        <w:t xml:space="preserve"> </w:t>
      </w:r>
      <w:r w:rsidR="00A81726" w:rsidRPr="009A4949">
        <w:rPr>
          <w:rFonts w:ascii="Arial" w:hAnsi="Arial"/>
          <w:sz w:val="22"/>
          <w:szCs w:val="22"/>
        </w:rPr>
        <w:t>loans receivable from purchase of accounts</w:t>
      </w:r>
      <w:r w:rsidR="00AE6CAF">
        <w:rPr>
          <w:rFonts w:ascii="Arial" w:hAnsi="Arial"/>
          <w:sz w:val="22"/>
          <w:szCs w:val="22"/>
        </w:rPr>
        <w:t xml:space="preserve"> receivables</w:t>
      </w:r>
      <w:r w:rsidR="00A81726" w:rsidRPr="009A4949">
        <w:rPr>
          <w:rFonts w:ascii="Arial" w:hAnsi="Arial"/>
          <w:sz w:val="22"/>
          <w:szCs w:val="22"/>
        </w:rPr>
        <w:t xml:space="preserve">, </w:t>
      </w:r>
      <w:r w:rsidR="00A81726">
        <w:rPr>
          <w:rFonts w:ascii="Arial" w:hAnsi="Arial"/>
          <w:sz w:val="22"/>
          <w:szCs w:val="22"/>
        </w:rPr>
        <w:t xml:space="preserve">other financial assets, </w:t>
      </w:r>
      <w:r w:rsidR="009A4949" w:rsidRPr="009A4949">
        <w:rPr>
          <w:rFonts w:ascii="Arial" w:hAnsi="Arial"/>
          <w:sz w:val="22"/>
          <w:szCs w:val="22"/>
        </w:rPr>
        <w:t xml:space="preserve">bank overdrafts and short-term loans from financial institutions, trade and other payables, </w:t>
      </w:r>
      <w:r w:rsidR="00F1509F">
        <w:rPr>
          <w:rFonts w:ascii="Arial" w:hAnsi="Arial"/>
          <w:sz w:val="22"/>
          <w:szCs w:val="22"/>
        </w:rPr>
        <w:t>l</w:t>
      </w:r>
      <w:r w:rsidR="005C3F0A">
        <w:rPr>
          <w:rFonts w:ascii="Arial" w:hAnsi="Arial"/>
          <w:sz w:val="22"/>
          <w:szCs w:val="22"/>
        </w:rPr>
        <w:t>oans receivable</w:t>
      </w:r>
      <w:r w:rsidR="00AE6CAF">
        <w:rPr>
          <w:rFonts w:ascii="Arial" w:hAnsi="Arial"/>
          <w:sz w:val="22"/>
          <w:szCs w:val="22"/>
        </w:rPr>
        <w:t xml:space="preserve"> from purchase of accounts receivable </w:t>
      </w:r>
      <w:r w:rsidR="009A4949" w:rsidRPr="009A4949">
        <w:rPr>
          <w:rFonts w:ascii="Arial" w:hAnsi="Arial"/>
          <w:sz w:val="22"/>
          <w:szCs w:val="22"/>
        </w:rPr>
        <w:t>short-term loans</w:t>
      </w:r>
      <w:r w:rsidR="003806B7">
        <w:rPr>
          <w:rFonts w:ascii="Arial" w:hAnsi="Arial"/>
          <w:sz w:val="22"/>
          <w:szCs w:val="22"/>
        </w:rPr>
        <w:t>,</w:t>
      </w:r>
      <w:r w:rsidR="00A1385B" w:rsidRPr="00A1385B">
        <w:rPr>
          <w:rFonts w:ascii="Arial" w:hAnsi="Arial"/>
          <w:sz w:val="22"/>
          <w:szCs w:val="22"/>
        </w:rPr>
        <w:t xml:space="preserve"> </w:t>
      </w:r>
      <w:r w:rsidR="00A1385B" w:rsidRPr="009A4949">
        <w:rPr>
          <w:rFonts w:ascii="Arial" w:hAnsi="Arial"/>
          <w:sz w:val="22"/>
          <w:szCs w:val="22"/>
        </w:rPr>
        <w:t>lease liabilities</w:t>
      </w:r>
      <w:r w:rsidR="009A4949" w:rsidRPr="009A4949">
        <w:rPr>
          <w:rFonts w:ascii="Arial" w:hAnsi="Arial"/>
          <w:sz w:val="22"/>
          <w:szCs w:val="22"/>
        </w:rPr>
        <w:t>, long-term loans, and debentures.</w:t>
      </w:r>
      <w:r w:rsidR="00AE6CAF">
        <w:rPr>
          <w:rFonts w:ascii="Arial" w:hAnsi="Arial"/>
          <w:sz w:val="22"/>
          <w:szCs w:val="22"/>
        </w:rPr>
        <w:t xml:space="preserve"> </w:t>
      </w:r>
      <w:r w:rsidRPr="00FE2416">
        <w:rPr>
          <w:rFonts w:ascii="Arial" w:hAnsi="Arial"/>
          <w:sz w:val="22"/>
          <w:szCs w:val="22"/>
        </w:rPr>
        <w:t>The financial risks associated with these financial instruments and how they are managed is described below.</w:t>
      </w:r>
      <w:r w:rsidRPr="00FE2416">
        <w:rPr>
          <w:rFonts w:ascii="Arial" w:hAnsi="Arial"/>
          <w:strike/>
          <w:sz w:val="22"/>
          <w:szCs w:val="22"/>
        </w:rPr>
        <w:t xml:space="preserve"> </w:t>
      </w:r>
    </w:p>
    <w:p w:rsidR="00B34892" w:rsidRPr="006F125A"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E2416">
        <w:rPr>
          <w:rFonts w:ascii="Arial" w:hAnsi="Arial"/>
          <w:b/>
          <w:bCs/>
          <w:sz w:val="22"/>
          <w:szCs w:val="22"/>
        </w:rPr>
        <w:t>Credit risk</w:t>
      </w:r>
    </w:p>
    <w:p w:rsidR="00B34892" w:rsidRPr="00FE2416"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009A4949" w:rsidRPr="009A4949">
        <w:rPr>
          <w:rFonts w:ascii="Arial" w:hAnsi="Arial"/>
          <w:sz w:val="22"/>
          <w:szCs w:val="22"/>
        </w:rPr>
        <w:t>trade and other receivable</w:t>
      </w:r>
      <w:r w:rsidR="00080A6C">
        <w:rPr>
          <w:rFonts w:ascii="Arial" w:hAnsi="Arial"/>
          <w:sz w:val="22"/>
          <w:szCs w:val="22"/>
        </w:rPr>
        <w:t>s</w:t>
      </w:r>
      <w:r w:rsidR="009A4949" w:rsidRPr="009A4949">
        <w:rPr>
          <w:rFonts w:ascii="Arial" w:hAnsi="Arial"/>
          <w:sz w:val="22"/>
          <w:szCs w:val="22"/>
        </w:rPr>
        <w:t xml:space="preserve">, </w:t>
      </w:r>
      <w:r w:rsidR="00A81726">
        <w:rPr>
          <w:rFonts w:ascii="Arial" w:hAnsi="Arial"/>
          <w:sz w:val="22"/>
          <w:szCs w:val="22"/>
        </w:rPr>
        <w:t xml:space="preserve">loans, </w:t>
      </w:r>
      <w:r w:rsidR="009A4949" w:rsidRPr="009A4949">
        <w:rPr>
          <w:rFonts w:ascii="Arial" w:hAnsi="Arial"/>
          <w:sz w:val="22"/>
          <w:szCs w:val="22"/>
        </w:rPr>
        <w:t>accrued income, loans receivable from purchase of accounts receivable</w:t>
      </w:r>
      <w:r w:rsidRPr="009A4949">
        <w:rPr>
          <w:rFonts w:ascii="Arial" w:hAnsi="Arial"/>
          <w:sz w:val="22"/>
          <w:szCs w:val="22"/>
        </w:rPr>
        <w:t>, deposits with banks and financial institutions and other financial instruments.</w:t>
      </w:r>
      <w:r w:rsidR="00521E6F">
        <w:rPr>
          <w:rFonts w:ascii="Arial" w:hAnsi="Arial"/>
          <w:sz w:val="22"/>
          <w:szCs w:val="22"/>
        </w:rPr>
        <w:t xml:space="preserve"> T</w:t>
      </w:r>
      <w:r w:rsidRPr="00294E3E">
        <w:rPr>
          <w:rFonts w:ascii="Arial" w:hAnsi="Arial"/>
          <w:sz w:val="22"/>
          <w:szCs w:val="22"/>
        </w:rPr>
        <w:t>he maximum exposure to credit risk is limited to the carrying amounts</w:t>
      </w:r>
      <w:r w:rsidRPr="00521E6F">
        <w:rPr>
          <w:rFonts w:ascii="Arial" w:hAnsi="Arial"/>
          <w:sz w:val="22"/>
          <w:szCs w:val="22"/>
        </w:rPr>
        <w:t xml:space="preserve"> </w:t>
      </w:r>
      <w:r w:rsidR="00521E6F" w:rsidRPr="00521E6F">
        <w:rPr>
          <w:rFonts w:ascii="Arial" w:hAnsi="Arial"/>
          <w:sz w:val="22"/>
          <w:szCs w:val="22"/>
        </w:rPr>
        <w:t>of trade and other receivable</w:t>
      </w:r>
      <w:r w:rsidR="00080A6C">
        <w:rPr>
          <w:rFonts w:ascii="Arial" w:hAnsi="Arial"/>
          <w:sz w:val="22"/>
          <w:szCs w:val="22"/>
        </w:rPr>
        <w:t>s</w:t>
      </w:r>
      <w:r w:rsidR="00486BD4">
        <w:rPr>
          <w:rFonts w:ascii="Arial" w:hAnsi="Arial"/>
          <w:sz w:val="22"/>
          <w:szCs w:val="22"/>
        </w:rPr>
        <w:t>,</w:t>
      </w:r>
      <w:r w:rsidR="001D693F">
        <w:rPr>
          <w:rFonts w:ascii="Arial" w:hAnsi="Arial"/>
          <w:sz w:val="22"/>
          <w:szCs w:val="22"/>
        </w:rPr>
        <w:t xml:space="preserve"> </w:t>
      </w:r>
      <w:r w:rsidR="00521E6F" w:rsidRPr="00521E6F">
        <w:rPr>
          <w:rFonts w:ascii="Arial" w:hAnsi="Arial"/>
          <w:sz w:val="22"/>
          <w:szCs w:val="22"/>
        </w:rPr>
        <w:t>accrued income, other fi</w:t>
      </w:r>
      <w:r w:rsidR="00521E6F">
        <w:rPr>
          <w:rFonts w:ascii="Arial" w:hAnsi="Arial"/>
          <w:sz w:val="22"/>
          <w:szCs w:val="22"/>
        </w:rPr>
        <w:t>n</w:t>
      </w:r>
      <w:r w:rsidR="00521E6F" w:rsidRPr="00521E6F">
        <w:rPr>
          <w:rFonts w:ascii="Arial" w:hAnsi="Arial"/>
          <w:sz w:val="22"/>
          <w:szCs w:val="22"/>
        </w:rPr>
        <w:t xml:space="preserve">ancial instruments, loans receivable from purchase of accounts receivable </w:t>
      </w:r>
      <w:r w:rsidRPr="00294E3E">
        <w:rPr>
          <w:rFonts w:ascii="Arial" w:hAnsi="Arial"/>
          <w:sz w:val="22"/>
          <w:szCs w:val="22"/>
        </w:rPr>
        <w:t>as stated in the statement of financial position.</w:t>
      </w:r>
    </w:p>
    <w:p w:rsidR="00B34892" w:rsidRPr="00FE2416"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FE2416">
        <w:rPr>
          <w:rFonts w:ascii="Arial" w:hAnsi="Arial"/>
          <w:b/>
          <w:bCs/>
          <w:i/>
          <w:iCs/>
          <w:sz w:val="22"/>
          <w:szCs w:val="22"/>
        </w:rPr>
        <w:t>Trade receivables</w:t>
      </w:r>
    </w:p>
    <w:p w:rsidR="00B34892" w:rsidRPr="00294E3E"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294E3E">
        <w:rPr>
          <w:rFonts w:ascii="Arial" w:hAnsi="Arial"/>
          <w:sz w:val="22"/>
          <w:szCs w:val="22"/>
        </w:rPr>
        <w:t xml:space="preserve">Outstanding </w:t>
      </w:r>
      <w:r>
        <w:rPr>
          <w:rFonts w:ascii="Arial" w:hAnsi="Arial"/>
          <w:sz w:val="22"/>
          <w:szCs w:val="22"/>
        </w:rPr>
        <w:t>trade</w:t>
      </w:r>
      <w:r w:rsidRPr="00294E3E">
        <w:rPr>
          <w:rFonts w:ascii="Arial" w:hAnsi="Arial"/>
          <w:sz w:val="22"/>
          <w:szCs w:val="22"/>
        </w:rPr>
        <w:t xml:space="preserve"> receivables are regularly monitored</w:t>
      </w:r>
      <w:r w:rsidRPr="009D5CD6">
        <w:rPr>
          <w:rFonts w:ascii="Arial" w:hAnsi="Arial" w:cs="Arial"/>
          <w:sz w:val="22"/>
          <w:szCs w:val="22"/>
        </w:rPr>
        <w:t>.</w:t>
      </w:r>
    </w:p>
    <w:p w:rsidR="00080A6C" w:rsidRDefault="00080A6C">
      <w:pPr>
        <w:overflowPunct/>
        <w:autoSpaceDE/>
        <w:autoSpaceDN/>
        <w:adjustRightInd/>
        <w:textAlignment w:val="auto"/>
        <w:rPr>
          <w:rFonts w:ascii="Arial" w:hAnsi="Arial"/>
          <w:sz w:val="22"/>
          <w:szCs w:val="22"/>
        </w:rPr>
      </w:pPr>
      <w:bookmarkStart w:id="20" w:name="_Hlk61506852"/>
      <w:r>
        <w:rPr>
          <w:rFonts w:ascii="Arial" w:hAnsi="Arial"/>
          <w:sz w:val="22"/>
          <w:szCs w:val="22"/>
        </w:rPr>
        <w:br w:type="page"/>
      </w:r>
    </w:p>
    <w:p w:rsidR="00B34892"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 xml:space="preserve">The Group classifies customer </w:t>
      </w:r>
      <w:r w:rsidRPr="00080A6C">
        <w:rPr>
          <w:rFonts w:ascii="Arial" w:hAnsi="Arial"/>
          <w:sz w:val="22"/>
          <w:szCs w:val="22"/>
        </w:rPr>
        <w:t>segments customer type</w:t>
      </w:r>
      <w:bookmarkEnd w:id="20"/>
      <w:r w:rsidR="00080A6C" w:rsidRPr="00080A6C">
        <w:rPr>
          <w:rFonts w:ascii="Arial" w:hAnsi="Arial"/>
          <w:sz w:val="22"/>
          <w:szCs w:val="22"/>
        </w:rPr>
        <w:t xml:space="preserve">. </w:t>
      </w:r>
      <w:r w:rsidRPr="00080A6C">
        <w:rPr>
          <w:rFonts w:ascii="Arial" w:hAnsi="Arial"/>
          <w:sz w:val="22"/>
          <w:szCs w:val="22"/>
        </w:rPr>
        <w:t>The calculation reflects the probability-weighted outcome, the time valu</w:t>
      </w:r>
      <w:r w:rsidRPr="00294E3E">
        <w:rPr>
          <w:rFonts w:ascii="Arial" w:hAnsi="Arial"/>
          <w:sz w:val="22"/>
          <w:szCs w:val="22"/>
        </w:rPr>
        <w:t xml:space="preserve">e of money and reasonable and supportable information that is available at the reporting date about past events, current conditions and forecasts of future economic conditions. Generally, </w:t>
      </w:r>
      <w:r w:rsidR="0098414D">
        <w:rPr>
          <w:rFonts w:ascii="Arial" w:hAnsi="Arial"/>
          <w:sz w:val="22"/>
          <w:szCs w:val="22"/>
        </w:rPr>
        <w:t xml:space="preserve">the Group considers to </w:t>
      </w:r>
      <w:r w:rsidRPr="00294E3E">
        <w:rPr>
          <w:rFonts w:ascii="Arial" w:hAnsi="Arial"/>
          <w:sz w:val="22"/>
          <w:szCs w:val="22"/>
        </w:rPr>
        <w:t xml:space="preserve">writte-off </w:t>
      </w:r>
      <w:r w:rsidR="0098414D">
        <w:rPr>
          <w:rFonts w:ascii="Arial" w:hAnsi="Arial"/>
          <w:sz w:val="22"/>
          <w:szCs w:val="22"/>
        </w:rPr>
        <w:t xml:space="preserve">trade receivables </w:t>
      </w:r>
      <w:r w:rsidR="009A4949">
        <w:rPr>
          <w:rFonts w:ascii="Arial" w:hAnsi="Arial"/>
          <w:sz w:val="22"/>
          <w:szCs w:val="22"/>
        </w:rPr>
        <w:t xml:space="preserve">when </w:t>
      </w:r>
      <w:r w:rsidR="0098414D">
        <w:rPr>
          <w:rFonts w:ascii="Arial" w:hAnsi="Arial"/>
          <w:sz w:val="22"/>
          <w:szCs w:val="22"/>
        </w:rPr>
        <w:t>an account receivables is determined to be uncolle</w:t>
      </w:r>
      <w:r w:rsidR="005312C4">
        <w:rPr>
          <w:rFonts w:ascii="Arial" w:hAnsi="Arial"/>
          <w:sz w:val="22"/>
          <w:szCs w:val="22"/>
        </w:rPr>
        <w:t>c</w:t>
      </w:r>
      <w:r w:rsidR="0098414D">
        <w:rPr>
          <w:rFonts w:ascii="Arial" w:hAnsi="Arial"/>
          <w:sz w:val="22"/>
          <w:szCs w:val="22"/>
        </w:rPr>
        <w:t>tible included taking legal action on debt collection</w:t>
      </w:r>
      <w:r w:rsidRPr="00294E3E">
        <w:rPr>
          <w:rFonts w:ascii="Arial" w:hAnsi="Arial"/>
          <w:sz w:val="22"/>
          <w:szCs w:val="22"/>
        </w:rPr>
        <w:t xml:space="preserve">. </w:t>
      </w:r>
    </w:p>
    <w:p w:rsidR="00B34892"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B1EB8">
        <w:rPr>
          <w:rFonts w:ascii="Arial" w:hAnsi="Arial"/>
          <w:b/>
          <w:bCs/>
          <w:i/>
          <w:iCs/>
          <w:sz w:val="22"/>
          <w:szCs w:val="22"/>
        </w:rPr>
        <w:t>Financial instruments and cash deposits</w:t>
      </w:r>
    </w:p>
    <w:p w:rsidR="00B34892" w:rsidRPr="0098414D"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w:t>
      </w:r>
      <w:r w:rsidRPr="0098414D">
        <w:rPr>
          <w:rFonts w:ascii="Arial" w:hAnsi="Arial"/>
          <w:sz w:val="22"/>
          <w:szCs w:val="22"/>
        </w:rPr>
        <w:t xml:space="preserve">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rsidR="00B34892"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414D">
        <w:rPr>
          <w:rFonts w:ascii="Arial" w:hAnsi="Arial"/>
          <w:sz w:val="22"/>
          <w:szCs w:val="22"/>
        </w:rPr>
        <w:t xml:space="preserve">The </w:t>
      </w:r>
      <w:r w:rsidR="0098414D">
        <w:rPr>
          <w:rFonts w:ascii="Arial" w:hAnsi="Arial"/>
          <w:sz w:val="22"/>
          <w:szCs w:val="22"/>
        </w:rPr>
        <w:t xml:space="preserve">Group’s </w:t>
      </w:r>
      <w:r w:rsidRPr="0098414D">
        <w:rPr>
          <w:rFonts w:ascii="Arial" w:hAnsi="Arial"/>
          <w:sz w:val="22"/>
          <w:szCs w:val="22"/>
        </w:rPr>
        <w:t xml:space="preserve">credit risk on debt instruments and derivatives is limited because </w:t>
      </w:r>
      <w:r w:rsidRPr="00294E3E">
        <w:rPr>
          <w:rFonts w:ascii="Arial" w:hAnsi="Arial"/>
          <w:sz w:val="22"/>
          <w:szCs w:val="22"/>
        </w:rPr>
        <w:t xml:space="preserve">the counterparties are banks with high credit-ratings assigned by international credit-rating agencies. </w:t>
      </w:r>
    </w:p>
    <w:p w:rsidR="00B34892" w:rsidRPr="0098414D"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414D">
        <w:rPr>
          <w:rFonts w:ascii="Arial" w:hAnsi="Arial" w:cs="Arial"/>
          <w:b/>
          <w:bCs/>
          <w:sz w:val="22"/>
          <w:szCs w:val="22"/>
        </w:rPr>
        <w:t>Market risk</w:t>
      </w:r>
      <w:r w:rsidRPr="0098414D">
        <w:rPr>
          <w:rFonts w:ascii="Arial" w:hAnsi="Arial" w:cs="Arial"/>
          <w:b/>
          <w:bCs/>
          <w:sz w:val="22"/>
          <w:szCs w:val="22"/>
          <w:cs/>
        </w:rPr>
        <w:t xml:space="preserve"> </w:t>
      </w:r>
    </w:p>
    <w:p w:rsidR="00B34892" w:rsidRPr="0098414D"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98414D">
        <w:rPr>
          <w:rFonts w:ascii="Arial" w:hAnsi="Arial" w:cs="Browallia New"/>
          <w:sz w:val="22"/>
          <w:szCs w:val="22"/>
        </w:rPr>
        <w:t xml:space="preserve">There are </w:t>
      </w:r>
      <w:r w:rsidR="0098414D" w:rsidRPr="0098414D">
        <w:rPr>
          <w:rFonts w:ascii="Arial" w:hAnsi="Arial" w:cs="Browallia New"/>
          <w:sz w:val="22"/>
          <w:szCs w:val="22"/>
        </w:rPr>
        <w:t>2</w:t>
      </w:r>
      <w:r w:rsidRPr="0098414D">
        <w:rPr>
          <w:rFonts w:ascii="Arial" w:hAnsi="Arial" w:cs="Arial"/>
          <w:sz w:val="22"/>
          <w:szCs w:val="22"/>
        </w:rPr>
        <w:t xml:space="preserve"> types of market risk comprising interest rate risk and currency risk.</w:t>
      </w:r>
    </w:p>
    <w:p w:rsidR="00B34892" w:rsidRPr="0098414D" w:rsidRDefault="00B34892" w:rsidP="0098414D">
      <w:pPr>
        <w:overflowPunct/>
        <w:autoSpaceDE/>
        <w:autoSpaceDN/>
        <w:adjustRightInd/>
        <w:spacing w:before="120" w:after="120" w:line="380" w:lineRule="exact"/>
        <w:ind w:firstLine="540"/>
        <w:textAlignment w:val="auto"/>
        <w:rPr>
          <w:rFonts w:ascii="Arial" w:hAnsi="Arial" w:cs="Arial"/>
          <w:b/>
          <w:bCs/>
          <w:i/>
          <w:iCs/>
          <w:sz w:val="22"/>
          <w:szCs w:val="22"/>
        </w:rPr>
      </w:pPr>
      <w:r w:rsidRPr="0098414D">
        <w:rPr>
          <w:rFonts w:ascii="Arial" w:hAnsi="Arial" w:cs="Arial"/>
          <w:b/>
          <w:bCs/>
          <w:i/>
          <w:iCs/>
          <w:sz w:val="22"/>
          <w:szCs w:val="22"/>
        </w:rPr>
        <w:t>Foreign currency risk</w:t>
      </w:r>
    </w:p>
    <w:p w:rsidR="00B34892"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 xml:space="preserve">trading transactions that </w:t>
      </w:r>
      <w:r w:rsidR="0098414D">
        <w:rPr>
          <w:rFonts w:ascii="Arial" w:hAnsi="Arial"/>
          <w:sz w:val="22"/>
          <w:szCs w:val="22"/>
        </w:rPr>
        <w:t>is</w:t>
      </w:r>
      <w:r w:rsidRPr="008F1613">
        <w:rPr>
          <w:rFonts w:ascii="Arial" w:hAnsi="Arial"/>
          <w:sz w:val="22"/>
          <w:szCs w:val="22"/>
        </w:rPr>
        <w:t xml:space="preserve"> denominated in foreign currencies</w:t>
      </w:r>
      <w:r>
        <w:rPr>
          <w:rFonts w:ascii="Arial" w:hAnsi="Arial"/>
          <w:sz w:val="22"/>
          <w:szCs w:val="22"/>
        </w:rPr>
        <w:t>.</w:t>
      </w:r>
    </w:p>
    <w:p w:rsidR="0098414D" w:rsidRPr="003806B7" w:rsidRDefault="0098414D" w:rsidP="0098414D">
      <w:pPr>
        <w:overflowPunct/>
        <w:autoSpaceDE/>
        <w:autoSpaceDN/>
        <w:adjustRightInd/>
        <w:spacing w:before="120" w:after="120" w:line="380" w:lineRule="exact"/>
        <w:ind w:firstLine="540"/>
        <w:textAlignment w:val="auto"/>
        <w:rPr>
          <w:rFonts w:ascii="Arial" w:hAnsi="Arial" w:cs="Arial"/>
          <w:i/>
          <w:iCs/>
          <w:sz w:val="22"/>
          <w:szCs w:val="22"/>
        </w:rPr>
      </w:pPr>
      <w:r w:rsidRPr="003806B7">
        <w:rPr>
          <w:rFonts w:ascii="Arial" w:hAnsi="Arial" w:cs="Arial"/>
          <w:i/>
          <w:iCs/>
          <w:sz w:val="22"/>
          <w:szCs w:val="22"/>
        </w:rPr>
        <w:t>Foreign currency sensitivity</w:t>
      </w:r>
    </w:p>
    <w:p w:rsidR="0098414D" w:rsidRDefault="0098414D"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98414D">
        <w:rPr>
          <w:rFonts w:ascii="Arial" w:hAnsi="Arial" w:cs="Arial"/>
          <w:color w:val="000000" w:themeColor="text1"/>
          <w:sz w:val="22"/>
          <w:szCs w:val="22"/>
        </w:rPr>
        <w:t>The Group has no significant impact on profit before tax from changes in the fair value of monetary assets and liabilities that may arise from changes in exchange rates of foreign currency assets and liabilities.</w:t>
      </w:r>
    </w:p>
    <w:p w:rsidR="0098414D" w:rsidRPr="0098414D"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98414D">
        <w:rPr>
          <w:rFonts w:ascii="Arial" w:hAnsi="Arial" w:cs="Arial"/>
          <w:b/>
          <w:bCs/>
          <w:i/>
          <w:iCs/>
          <w:sz w:val="22"/>
          <w:szCs w:val="22"/>
        </w:rPr>
        <w:t>Interest rate risk</w:t>
      </w:r>
    </w:p>
    <w:p w:rsidR="00BC437B" w:rsidRPr="0098414D"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98414D">
        <w:rPr>
          <w:rFonts w:ascii="Arial" w:hAnsi="Arial"/>
          <w:sz w:val="22"/>
          <w:szCs w:val="22"/>
        </w:rPr>
        <w:t xml:space="preserve">The Group’s exposure to interest rate risk relates primarily to its </w:t>
      </w:r>
      <w:r w:rsidR="0098414D" w:rsidRPr="0098414D">
        <w:rPr>
          <w:rFonts w:ascii="Arial" w:hAnsi="Arial"/>
          <w:sz w:val="22"/>
          <w:szCs w:val="22"/>
        </w:rPr>
        <w:t>short-term investment</w:t>
      </w:r>
      <w:r w:rsidR="005312C4">
        <w:rPr>
          <w:rFonts w:ascii="Arial" w:hAnsi="Arial"/>
          <w:sz w:val="22"/>
          <w:szCs w:val="22"/>
        </w:rPr>
        <w:t>s</w:t>
      </w:r>
      <w:r w:rsidR="0098414D" w:rsidRPr="0098414D">
        <w:rPr>
          <w:rFonts w:ascii="Arial" w:hAnsi="Arial"/>
          <w:sz w:val="22"/>
          <w:szCs w:val="22"/>
        </w:rPr>
        <w:t>, loans to customers, factoring receivables, loans receivable from purchase of account</w:t>
      </w:r>
      <w:r w:rsidR="005312C4">
        <w:rPr>
          <w:rFonts w:ascii="Arial" w:hAnsi="Arial"/>
          <w:sz w:val="22"/>
          <w:szCs w:val="22"/>
        </w:rPr>
        <w:t>s</w:t>
      </w:r>
      <w:r w:rsidR="0098414D" w:rsidRPr="0098414D">
        <w:rPr>
          <w:rFonts w:ascii="Arial" w:hAnsi="Arial"/>
          <w:sz w:val="22"/>
          <w:szCs w:val="22"/>
        </w:rPr>
        <w:t xml:space="preserve"> receivable, long-term investments, bank oversdrafts and short-term loans from financial institutions</w:t>
      </w:r>
      <w:r w:rsidR="00A81726">
        <w:rPr>
          <w:rFonts w:ascii="Arial" w:hAnsi="Arial"/>
          <w:sz w:val="22"/>
          <w:szCs w:val="22"/>
        </w:rPr>
        <w:t>, short-term loan</w:t>
      </w:r>
      <w:r w:rsidR="0098414D" w:rsidRPr="0098414D">
        <w:rPr>
          <w:rFonts w:ascii="Arial" w:hAnsi="Arial"/>
          <w:sz w:val="22"/>
          <w:szCs w:val="22"/>
        </w:rPr>
        <w:t xml:space="preserve"> and debentures</w:t>
      </w:r>
      <w:r w:rsidRPr="0098414D">
        <w:rPr>
          <w:rFonts w:ascii="Arial" w:hAnsi="Arial"/>
          <w:sz w:val="22"/>
          <w:szCs w:val="22"/>
        </w:rPr>
        <w:t xml:space="preserve">. Most of the Group’s financial assets and liabilities bear floating interest rates or fixed interest rates which are close to the market rate. </w:t>
      </w:r>
    </w:p>
    <w:p w:rsidR="001D693F" w:rsidRDefault="001D693F" w:rsidP="00BC43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Pr>
          <w:rFonts w:ascii="Arial" w:hAnsi="Arial" w:cs="Arial"/>
          <w:sz w:val="22"/>
          <w:szCs w:val="22"/>
        </w:rPr>
        <w:lastRenderedPageBreak/>
        <w:t xml:space="preserve">At as 31 December 2020 and </w:t>
      </w:r>
      <w:r w:rsidR="00A1385B">
        <w:rPr>
          <w:rFonts w:ascii="Arial" w:hAnsi="Arial" w:cs="Arial"/>
          <w:sz w:val="22"/>
          <w:szCs w:val="22"/>
        </w:rPr>
        <w:t>2019</w:t>
      </w:r>
      <w:r>
        <w:rPr>
          <w:rFonts w:ascii="Arial" w:hAnsi="Arial" w:cs="Arial"/>
          <w:sz w:val="22"/>
          <w:szCs w:val="22"/>
        </w:rPr>
        <w:t>, significant financial assets and liabilities could be classified by interest rate and financial assets and liabilities that carry fix interest rates further classified base on the maturity date, o</w:t>
      </w:r>
      <w:r w:rsidR="0098414D">
        <w:rPr>
          <w:rFonts w:ascii="Arial" w:hAnsi="Arial" w:cs="Arial"/>
          <w:sz w:val="22"/>
          <w:szCs w:val="22"/>
        </w:rPr>
        <w:t>r</w:t>
      </w:r>
      <w:r>
        <w:rPr>
          <w:rFonts w:ascii="Arial" w:hAnsi="Arial" w:cs="Arial"/>
          <w:sz w:val="22"/>
          <w:szCs w:val="22"/>
        </w:rPr>
        <w:t xml:space="preserve"> the repricing date if this occurs before the maturity date.</w:t>
      </w:r>
    </w:p>
    <w:tbl>
      <w:tblPr>
        <w:tblW w:w="9060" w:type="dxa"/>
        <w:tblInd w:w="558" w:type="dxa"/>
        <w:tblLayout w:type="fixed"/>
        <w:tblLook w:val="0000" w:firstRow="0" w:lastRow="0" w:firstColumn="0" w:lastColumn="0" w:noHBand="0" w:noVBand="0"/>
      </w:tblPr>
      <w:tblGrid>
        <w:gridCol w:w="2430"/>
        <w:gridCol w:w="840"/>
        <w:gridCol w:w="810"/>
        <w:gridCol w:w="840"/>
        <w:gridCol w:w="1020"/>
        <w:gridCol w:w="960"/>
        <w:gridCol w:w="990"/>
        <w:gridCol w:w="1170"/>
      </w:tblGrid>
      <w:tr w:rsidR="009D5CD6" w:rsidRPr="000507FD" w:rsidTr="009A4949">
        <w:trPr>
          <w:cantSplit/>
        </w:trPr>
        <w:tc>
          <w:tcPr>
            <w:tcW w:w="2430" w:type="dxa"/>
            <w:vAlign w:val="bottom"/>
          </w:tcPr>
          <w:p w:rsidR="009D5CD6" w:rsidRPr="003D3484" w:rsidRDefault="009D5CD6" w:rsidP="009A4949">
            <w:pPr>
              <w:tabs>
                <w:tab w:val="left" w:pos="900"/>
                <w:tab w:val="left" w:pos="1440"/>
                <w:tab w:val="left" w:pos="1980"/>
              </w:tabs>
              <w:spacing w:line="240" w:lineRule="exact"/>
              <w:jc w:val="thaiDistribute"/>
              <w:rPr>
                <w:rFonts w:ascii="Arial" w:hAnsi="Arial"/>
                <w:sz w:val="14"/>
                <w:szCs w:val="14"/>
                <w:u w:val="single"/>
              </w:rPr>
            </w:pPr>
          </w:p>
        </w:tc>
        <w:tc>
          <w:tcPr>
            <w:tcW w:w="2490" w:type="dxa"/>
            <w:gridSpan w:val="3"/>
          </w:tcPr>
          <w:p w:rsidR="009D5CD6" w:rsidRPr="003D3484" w:rsidRDefault="009D5CD6" w:rsidP="009A4949">
            <w:pPr>
              <w:spacing w:line="240" w:lineRule="exact"/>
              <w:jc w:val="center"/>
              <w:rPr>
                <w:rFonts w:ascii="Arial" w:hAnsi="Arial"/>
                <w:sz w:val="14"/>
                <w:szCs w:val="14"/>
              </w:rPr>
            </w:pPr>
          </w:p>
        </w:tc>
        <w:tc>
          <w:tcPr>
            <w:tcW w:w="1020" w:type="dxa"/>
          </w:tcPr>
          <w:p w:rsidR="009D5CD6" w:rsidRPr="003D3484" w:rsidRDefault="009D5CD6" w:rsidP="009A4949">
            <w:pPr>
              <w:spacing w:line="240" w:lineRule="exact"/>
              <w:jc w:val="thaiDistribute"/>
              <w:rPr>
                <w:rFonts w:ascii="Arial" w:hAnsi="Arial"/>
                <w:sz w:val="14"/>
                <w:szCs w:val="14"/>
              </w:rPr>
            </w:pPr>
          </w:p>
        </w:tc>
        <w:tc>
          <w:tcPr>
            <w:tcW w:w="3120" w:type="dxa"/>
            <w:gridSpan w:val="3"/>
          </w:tcPr>
          <w:p w:rsidR="009D5CD6" w:rsidRPr="003D3484" w:rsidRDefault="009D5CD6" w:rsidP="009A4949">
            <w:pPr>
              <w:spacing w:line="240" w:lineRule="exact"/>
              <w:jc w:val="right"/>
              <w:rPr>
                <w:rFonts w:ascii="Arial" w:hAnsi="Arial"/>
                <w:sz w:val="14"/>
                <w:szCs w:val="14"/>
              </w:rPr>
            </w:pPr>
            <w:r w:rsidRPr="003D3484">
              <w:rPr>
                <w:rFonts w:ascii="Arial" w:hAnsi="Arial"/>
                <w:sz w:val="14"/>
                <w:szCs w:val="14"/>
              </w:rPr>
              <w:t>(</w:t>
            </w:r>
            <w:r w:rsidR="00E507E4" w:rsidRPr="003D3484">
              <w:rPr>
                <w:rFonts w:ascii="Arial" w:hAnsi="Arial"/>
                <w:sz w:val="14"/>
                <w:szCs w:val="14"/>
              </w:rPr>
              <w:t xml:space="preserve">Unit: </w:t>
            </w:r>
            <w:r w:rsidRPr="003D3484">
              <w:rPr>
                <w:rFonts w:ascii="Arial" w:hAnsi="Arial"/>
                <w:sz w:val="14"/>
                <w:szCs w:val="14"/>
              </w:rPr>
              <w:t>Million Baht)</w:t>
            </w:r>
          </w:p>
        </w:tc>
      </w:tr>
      <w:tr w:rsidR="0098414D" w:rsidRPr="000507FD" w:rsidTr="00C6224E">
        <w:trPr>
          <w:cantSplit/>
        </w:trPr>
        <w:tc>
          <w:tcPr>
            <w:tcW w:w="2430" w:type="dxa"/>
            <w:vAlign w:val="bottom"/>
          </w:tcPr>
          <w:p w:rsidR="0098414D" w:rsidRPr="003D3484"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630" w:type="dxa"/>
            <w:gridSpan w:val="7"/>
          </w:tcPr>
          <w:p w:rsidR="0098414D" w:rsidRPr="003D3484" w:rsidRDefault="0098414D" w:rsidP="0098414D">
            <w:pPr>
              <w:pBdr>
                <w:bottom w:val="single" w:sz="4" w:space="1" w:color="auto"/>
              </w:pBdr>
              <w:spacing w:line="240" w:lineRule="exact"/>
              <w:jc w:val="center"/>
              <w:rPr>
                <w:rFonts w:ascii="Arial" w:hAnsi="Arial"/>
                <w:sz w:val="14"/>
                <w:szCs w:val="14"/>
              </w:rPr>
            </w:pPr>
            <w:r w:rsidRPr="003D3484">
              <w:rPr>
                <w:rFonts w:ascii="Arial" w:hAnsi="Arial"/>
                <w:sz w:val="14"/>
                <w:szCs w:val="14"/>
              </w:rPr>
              <w:t>Consolidated financial statement</w:t>
            </w:r>
            <w:r>
              <w:rPr>
                <w:rFonts w:ascii="Arial" w:hAnsi="Arial"/>
                <w:sz w:val="14"/>
                <w:szCs w:val="14"/>
              </w:rPr>
              <w:t>s</w:t>
            </w:r>
          </w:p>
        </w:tc>
      </w:tr>
      <w:tr w:rsidR="0098414D" w:rsidRPr="000507FD" w:rsidTr="00C6224E">
        <w:trPr>
          <w:cantSplit/>
        </w:trPr>
        <w:tc>
          <w:tcPr>
            <w:tcW w:w="2430" w:type="dxa"/>
            <w:vAlign w:val="bottom"/>
          </w:tcPr>
          <w:p w:rsidR="0098414D" w:rsidRPr="003D3484"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630" w:type="dxa"/>
            <w:gridSpan w:val="7"/>
          </w:tcPr>
          <w:p w:rsidR="0098414D" w:rsidRPr="003D3484" w:rsidRDefault="0098414D" w:rsidP="0098414D">
            <w:pPr>
              <w:pBdr>
                <w:bottom w:val="single" w:sz="4" w:space="1" w:color="auto"/>
              </w:pBdr>
              <w:spacing w:line="240" w:lineRule="exact"/>
              <w:jc w:val="center"/>
              <w:rPr>
                <w:rFonts w:ascii="Arial" w:hAnsi="Arial"/>
                <w:sz w:val="14"/>
                <w:szCs w:val="14"/>
              </w:rPr>
            </w:pPr>
            <w:r w:rsidRPr="003D3484">
              <w:rPr>
                <w:rFonts w:ascii="Arial" w:hAnsi="Arial"/>
                <w:sz w:val="14"/>
                <w:szCs w:val="14"/>
              </w:rPr>
              <w:t>31 December 20</w:t>
            </w:r>
            <w:r>
              <w:rPr>
                <w:rFonts w:ascii="Arial" w:hAnsi="Arial"/>
                <w:sz w:val="14"/>
                <w:szCs w:val="14"/>
              </w:rPr>
              <w:t>20</w:t>
            </w:r>
          </w:p>
        </w:tc>
      </w:tr>
      <w:tr w:rsidR="009D5CD6" w:rsidRPr="000507FD" w:rsidTr="009A4949">
        <w:trPr>
          <w:cantSplit/>
        </w:trPr>
        <w:tc>
          <w:tcPr>
            <w:tcW w:w="2430" w:type="dxa"/>
            <w:vAlign w:val="bottom"/>
          </w:tcPr>
          <w:p w:rsidR="009D5CD6" w:rsidRPr="003D3484" w:rsidRDefault="009D5CD6" w:rsidP="009A4949">
            <w:pPr>
              <w:tabs>
                <w:tab w:val="left" w:pos="900"/>
                <w:tab w:val="left" w:pos="1440"/>
                <w:tab w:val="left" w:pos="1980"/>
              </w:tabs>
              <w:spacing w:line="240" w:lineRule="exact"/>
              <w:jc w:val="thaiDistribute"/>
              <w:rPr>
                <w:rFonts w:ascii="Arial" w:hAnsi="Arial"/>
                <w:sz w:val="14"/>
                <w:szCs w:val="14"/>
                <w:u w:val="single"/>
              </w:rPr>
            </w:pPr>
          </w:p>
        </w:tc>
        <w:tc>
          <w:tcPr>
            <w:tcW w:w="2490" w:type="dxa"/>
            <w:gridSpan w:val="3"/>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Fixed interest rates</w:t>
            </w:r>
          </w:p>
        </w:tc>
        <w:tc>
          <w:tcPr>
            <w:tcW w:w="1020" w:type="dxa"/>
          </w:tcPr>
          <w:p w:rsidR="009D5CD6" w:rsidRPr="003D3484" w:rsidRDefault="009D5CD6" w:rsidP="009A4949">
            <w:pPr>
              <w:spacing w:line="240" w:lineRule="exact"/>
              <w:jc w:val="thaiDistribute"/>
              <w:rPr>
                <w:rFonts w:ascii="Arial" w:hAnsi="Arial"/>
                <w:sz w:val="14"/>
                <w:szCs w:val="14"/>
              </w:rPr>
            </w:pPr>
          </w:p>
        </w:tc>
        <w:tc>
          <w:tcPr>
            <w:tcW w:w="960" w:type="dxa"/>
          </w:tcPr>
          <w:p w:rsidR="009D5CD6" w:rsidRPr="003D3484" w:rsidRDefault="009D5CD6" w:rsidP="009A4949">
            <w:pPr>
              <w:spacing w:line="240" w:lineRule="exact"/>
              <w:jc w:val="center"/>
              <w:rPr>
                <w:rFonts w:ascii="Arial" w:hAnsi="Arial"/>
                <w:sz w:val="14"/>
                <w:szCs w:val="14"/>
              </w:rPr>
            </w:pPr>
          </w:p>
        </w:tc>
        <w:tc>
          <w:tcPr>
            <w:tcW w:w="990" w:type="dxa"/>
          </w:tcPr>
          <w:p w:rsidR="009D5CD6" w:rsidRPr="003D3484" w:rsidRDefault="009D5CD6" w:rsidP="009A4949">
            <w:pPr>
              <w:spacing w:line="240" w:lineRule="exact"/>
              <w:jc w:val="thaiDistribute"/>
              <w:rPr>
                <w:rFonts w:ascii="Arial" w:hAnsi="Arial"/>
                <w:sz w:val="14"/>
                <w:szCs w:val="14"/>
              </w:rPr>
            </w:pPr>
          </w:p>
        </w:tc>
        <w:tc>
          <w:tcPr>
            <w:tcW w:w="1170" w:type="dxa"/>
          </w:tcPr>
          <w:p w:rsidR="009D5CD6" w:rsidRPr="003D3484" w:rsidRDefault="009D5CD6" w:rsidP="009A4949">
            <w:pPr>
              <w:spacing w:line="240" w:lineRule="exact"/>
              <w:jc w:val="thaiDistribute"/>
              <w:rPr>
                <w:rFonts w:ascii="Arial" w:hAnsi="Arial"/>
                <w:sz w:val="14"/>
                <w:szCs w:val="14"/>
              </w:rPr>
            </w:pPr>
          </w:p>
        </w:tc>
      </w:tr>
      <w:tr w:rsidR="009D5CD6" w:rsidRPr="000507FD" w:rsidTr="009A4949">
        <w:trPr>
          <w:cantSplit/>
        </w:trPr>
        <w:tc>
          <w:tcPr>
            <w:tcW w:w="2430" w:type="dxa"/>
            <w:vAlign w:val="bottom"/>
          </w:tcPr>
          <w:p w:rsidR="009D5CD6" w:rsidRPr="003D3484" w:rsidRDefault="009D5CD6"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D5CD6" w:rsidRPr="003D3484" w:rsidRDefault="009D5CD6" w:rsidP="009A4949">
            <w:pPr>
              <w:spacing w:line="240" w:lineRule="exact"/>
              <w:jc w:val="center"/>
              <w:rPr>
                <w:rFonts w:ascii="Arial" w:hAnsi="Arial"/>
                <w:sz w:val="14"/>
                <w:szCs w:val="14"/>
              </w:rPr>
            </w:pPr>
            <w:r w:rsidRPr="003D3484">
              <w:rPr>
                <w:rFonts w:ascii="Arial" w:hAnsi="Arial"/>
                <w:sz w:val="14"/>
                <w:szCs w:val="14"/>
              </w:rPr>
              <w:t>Within</w:t>
            </w:r>
          </w:p>
        </w:tc>
        <w:tc>
          <w:tcPr>
            <w:tcW w:w="810" w:type="dxa"/>
          </w:tcPr>
          <w:p w:rsidR="009D5CD6" w:rsidRPr="003D3484" w:rsidRDefault="009D5CD6" w:rsidP="009A4949">
            <w:pPr>
              <w:spacing w:line="240" w:lineRule="exact"/>
              <w:jc w:val="center"/>
              <w:rPr>
                <w:rFonts w:ascii="Arial" w:hAnsi="Arial"/>
                <w:sz w:val="14"/>
                <w:szCs w:val="14"/>
              </w:rPr>
            </w:pPr>
            <w:r w:rsidRPr="003D3484">
              <w:rPr>
                <w:rFonts w:ascii="Arial" w:hAnsi="Arial"/>
                <w:sz w:val="14"/>
                <w:szCs w:val="14"/>
              </w:rPr>
              <w:t>1-5</w:t>
            </w:r>
          </w:p>
        </w:tc>
        <w:tc>
          <w:tcPr>
            <w:tcW w:w="840" w:type="dxa"/>
          </w:tcPr>
          <w:p w:rsidR="009D5CD6" w:rsidRPr="003D3484" w:rsidRDefault="009D5CD6" w:rsidP="009A4949">
            <w:pPr>
              <w:spacing w:line="240" w:lineRule="exact"/>
              <w:jc w:val="center"/>
              <w:rPr>
                <w:rFonts w:ascii="Arial" w:hAnsi="Arial"/>
                <w:sz w:val="14"/>
                <w:szCs w:val="14"/>
              </w:rPr>
            </w:pPr>
            <w:r w:rsidRPr="003D3484">
              <w:rPr>
                <w:rFonts w:ascii="Arial" w:hAnsi="Arial"/>
                <w:sz w:val="14"/>
                <w:szCs w:val="14"/>
              </w:rPr>
              <w:t>Over</w:t>
            </w:r>
          </w:p>
        </w:tc>
        <w:tc>
          <w:tcPr>
            <w:tcW w:w="1020" w:type="dxa"/>
          </w:tcPr>
          <w:p w:rsidR="009D5CD6" w:rsidRPr="003D3484" w:rsidRDefault="009D5CD6" w:rsidP="009A4949">
            <w:pPr>
              <w:spacing w:line="240" w:lineRule="exact"/>
              <w:jc w:val="center"/>
              <w:rPr>
                <w:rFonts w:ascii="Arial" w:hAnsi="Arial"/>
                <w:sz w:val="14"/>
                <w:szCs w:val="14"/>
              </w:rPr>
            </w:pPr>
            <w:r w:rsidRPr="003D3484">
              <w:rPr>
                <w:rFonts w:ascii="Arial" w:hAnsi="Arial"/>
                <w:sz w:val="14"/>
                <w:szCs w:val="14"/>
              </w:rPr>
              <w:t>Floating</w:t>
            </w:r>
          </w:p>
        </w:tc>
        <w:tc>
          <w:tcPr>
            <w:tcW w:w="960" w:type="dxa"/>
          </w:tcPr>
          <w:p w:rsidR="009D5CD6" w:rsidRPr="003D3484" w:rsidRDefault="00247981" w:rsidP="009A4949">
            <w:pPr>
              <w:spacing w:line="240" w:lineRule="exact"/>
              <w:ind w:left="-48" w:right="-108"/>
              <w:jc w:val="center"/>
              <w:rPr>
                <w:rFonts w:ascii="Arial" w:hAnsi="Arial"/>
                <w:sz w:val="14"/>
                <w:szCs w:val="14"/>
              </w:rPr>
            </w:pPr>
            <w:r w:rsidRPr="003D3484">
              <w:rPr>
                <w:rFonts w:ascii="Arial" w:hAnsi="Arial"/>
                <w:sz w:val="14"/>
                <w:szCs w:val="14"/>
              </w:rPr>
              <w:t>Non-</w:t>
            </w:r>
            <w:r w:rsidR="009D5CD6" w:rsidRPr="003D3484">
              <w:rPr>
                <w:rFonts w:ascii="Arial" w:hAnsi="Arial"/>
                <w:sz w:val="14"/>
                <w:szCs w:val="14"/>
              </w:rPr>
              <w:t>interest</w:t>
            </w:r>
          </w:p>
        </w:tc>
        <w:tc>
          <w:tcPr>
            <w:tcW w:w="990" w:type="dxa"/>
          </w:tcPr>
          <w:p w:rsidR="009D5CD6" w:rsidRPr="003D3484" w:rsidRDefault="009D5CD6" w:rsidP="009A4949">
            <w:pPr>
              <w:spacing w:line="240" w:lineRule="exact"/>
              <w:jc w:val="center"/>
              <w:rPr>
                <w:rFonts w:ascii="Arial" w:hAnsi="Arial"/>
                <w:sz w:val="14"/>
                <w:szCs w:val="14"/>
              </w:rPr>
            </w:pPr>
          </w:p>
        </w:tc>
        <w:tc>
          <w:tcPr>
            <w:tcW w:w="1170" w:type="dxa"/>
          </w:tcPr>
          <w:p w:rsidR="009D5CD6" w:rsidRPr="003D3484" w:rsidRDefault="009D5CD6" w:rsidP="009A4949">
            <w:pPr>
              <w:spacing w:line="240" w:lineRule="exact"/>
              <w:jc w:val="center"/>
              <w:rPr>
                <w:rFonts w:ascii="Arial" w:hAnsi="Arial"/>
                <w:sz w:val="14"/>
                <w:szCs w:val="14"/>
              </w:rPr>
            </w:pPr>
            <w:r w:rsidRPr="003D3484">
              <w:rPr>
                <w:rFonts w:ascii="Arial" w:hAnsi="Arial"/>
                <w:sz w:val="14"/>
                <w:szCs w:val="14"/>
              </w:rPr>
              <w:t>Effective</w:t>
            </w:r>
          </w:p>
        </w:tc>
      </w:tr>
      <w:tr w:rsidR="009D5CD6" w:rsidRPr="000507FD" w:rsidTr="009A4949">
        <w:trPr>
          <w:cantSplit/>
        </w:trPr>
        <w:tc>
          <w:tcPr>
            <w:tcW w:w="2430" w:type="dxa"/>
            <w:vAlign w:val="bottom"/>
          </w:tcPr>
          <w:p w:rsidR="009D5CD6" w:rsidRPr="003D3484" w:rsidRDefault="009D5CD6"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1 year</w:t>
            </w:r>
          </w:p>
        </w:tc>
        <w:tc>
          <w:tcPr>
            <w:tcW w:w="810" w:type="dxa"/>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years</w:t>
            </w:r>
          </w:p>
        </w:tc>
        <w:tc>
          <w:tcPr>
            <w:tcW w:w="840" w:type="dxa"/>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5 years</w:t>
            </w:r>
          </w:p>
        </w:tc>
        <w:tc>
          <w:tcPr>
            <w:tcW w:w="1020" w:type="dxa"/>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c>
          <w:tcPr>
            <w:tcW w:w="960" w:type="dxa"/>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bearing</w:t>
            </w:r>
          </w:p>
        </w:tc>
        <w:tc>
          <w:tcPr>
            <w:tcW w:w="990" w:type="dxa"/>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Total</w:t>
            </w:r>
          </w:p>
        </w:tc>
        <w:tc>
          <w:tcPr>
            <w:tcW w:w="1170" w:type="dxa"/>
          </w:tcPr>
          <w:p w:rsidR="009D5CD6" w:rsidRPr="003D3484" w:rsidRDefault="009D5CD6"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r>
      <w:tr w:rsidR="009D5CD6" w:rsidRPr="000507FD" w:rsidTr="009A4949">
        <w:trPr>
          <w:cantSplit/>
        </w:trPr>
        <w:tc>
          <w:tcPr>
            <w:tcW w:w="2430" w:type="dxa"/>
            <w:vAlign w:val="bottom"/>
          </w:tcPr>
          <w:p w:rsidR="009D5CD6" w:rsidRPr="003D3484" w:rsidRDefault="009D5CD6" w:rsidP="009A4949">
            <w:pPr>
              <w:tabs>
                <w:tab w:val="left" w:pos="900"/>
                <w:tab w:val="left" w:pos="1440"/>
                <w:tab w:val="left" w:pos="1980"/>
              </w:tabs>
              <w:spacing w:line="240" w:lineRule="exact"/>
              <w:jc w:val="thaiDistribute"/>
              <w:rPr>
                <w:rFonts w:ascii="Arial" w:hAnsi="Arial"/>
                <w:sz w:val="14"/>
                <w:szCs w:val="14"/>
                <w:u w:val="single"/>
              </w:rPr>
            </w:pPr>
          </w:p>
        </w:tc>
        <w:tc>
          <w:tcPr>
            <w:tcW w:w="5460" w:type="dxa"/>
            <w:gridSpan w:val="6"/>
          </w:tcPr>
          <w:p w:rsidR="009D5CD6" w:rsidRPr="003D3484" w:rsidRDefault="009D5CD6" w:rsidP="009A4949">
            <w:pPr>
              <w:spacing w:line="240" w:lineRule="exact"/>
              <w:jc w:val="center"/>
              <w:rPr>
                <w:rFonts w:ascii="Arial" w:hAnsi="Arial"/>
                <w:sz w:val="14"/>
                <w:szCs w:val="14"/>
              </w:rPr>
            </w:pPr>
          </w:p>
        </w:tc>
        <w:tc>
          <w:tcPr>
            <w:tcW w:w="1170" w:type="dxa"/>
          </w:tcPr>
          <w:p w:rsidR="009D5CD6" w:rsidRPr="003D3484" w:rsidRDefault="009D5CD6" w:rsidP="009A4949">
            <w:pPr>
              <w:spacing w:line="240" w:lineRule="exact"/>
              <w:ind w:left="-138" w:right="-78"/>
              <w:jc w:val="center"/>
              <w:rPr>
                <w:rFonts w:ascii="Arial" w:hAnsi="Arial"/>
                <w:sz w:val="14"/>
                <w:szCs w:val="14"/>
              </w:rPr>
            </w:pPr>
            <w:r w:rsidRPr="003D3484">
              <w:rPr>
                <w:rFonts w:ascii="Arial" w:hAnsi="Arial"/>
                <w:sz w:val="14"/>
                <w:szCs w:val="14"/>
              </w:rPr>
              <w:t>(% per annum)</w:t>
            </w:r>
          </w:p>
        </w:tc>
      </w:tr>
      <w:tr w:rsidR="009D5CD6" w:rsidRPr="000507FD" w:rsidTr="009A4949">
        <w:trPr>
          <w:cantSplit/>
        </w:trPr>
        <w:tc>
          <w:tcPr>
            <w:tcW w:w="2430" w:type="dxa"/>
            <w:vAlign w:val="bottom"/>
          </w:tcPr>
          <w:p w:rsidR="009D5CD6" w:rsidRPr="003D3484" w:rsidRDefault="009D5CD6" w:rsidP="009A4949">
            <w:pPr>
              <w:tabs>
                <w:tab w:val="left" w:pos="900"/>
                <w:tab w:val="left" w:pos="1440"/>
                <w:tab w:val="left" w:pos="1980"/>
              </w:tabs>
              <w:spacing w:line="240" w:lineRule="exact"/>
              <w:jc w:val="thaiDistribute"/>
              <w:rPr>
                <w:rFonts w:ascii="Arial" w:hAnsi="Arial"/>
                <w:sz w:val="14"/>
                <w:szCs w:val="14"/>
                <w:u w:val="single"/>
              </w:rPr>
            </w:pPr>
            <w:r w:rsidRPr="003D3484">
              <w:rPr>
                <w:rFonts w:ascii="Arial" w:hAnsi="Arial"/>
                <w:sz w:val="14"/>
                <w:szCs w:val="14"/>
                <w:u w:val="single"/>
              </w:rPr>
              <w:t xml:space="preserve">Financial </w:t>
            </w:r>
            <w:r w:rsidR="000942C9" w:rsidRPr="003D3484">
              <w:rPr>
                <w:rFonts w:ascii="Arial" w:hAnsi="Arial"/>
                <w:sz w:val="14"/>
                <w:szCs w:val="14"/>
                <w:u w:val="single"/>
              </w:rPr>
              <w:t>a</w:t>
            </w:r>
            <w:r w:rsidRPr="003D3484">
              <w:rPr>
                <w:rFonts w:ascii="Arial" w:hAnsi="Arial"/>
                <w:sz w:val="14"/>
                <w:szCs w:val="14"/>
                <w:u w:val="single"/>
              </w:rPr>
              <w:t>ssets</w:t>
            </w:r>
          </w:p>
        </w:tc>
        <w:tc>
          <w:tcPr>
            <w:tcW w:w="840" w:type="dxa"/>
          </w:tcPr>
          <w:p w:rsidR="009D5CD6" w:rsidRPr="003D3484" w:rsidRDefault="009D5CD6" w:rsidP="009A4949">
            <w:pPr>
              <w:tabs>
                <w:tab w:val="decimal" w:pos="702"/>
              </w:tabs>
              <w:spacing w:line="240" w:lineRule="exact"/>
              <w:jc w:val="thaiDistribute"/>
              <w:rPr>
                <w:rFonts w:ascii="Arial" w:hAnsi="Arial"/>
                <w:sz w:val="14"/>
                <w:szCs w:val="14"/>
              </w:rPr>
            </w:pPr>
          </w:p>
        </w:tc>
        <w:tc>
          <w:tcPr>
            <w:tcW w:w="810" w:type="dxa"/>
          </w:tcPr>
          <w:p w:rsidR="009D5CD6" w:rsidRPr="003D3484" w:rsidRDefault="009D5CD6" w:rsidP="009A4949">
            <w:pPr>
              <w:spacing w:line="240" w:lineRule="exact"/>
              <w:jc w:val="thaiDistribute"/>
              <w:rPr>
                <w:rFonts w:ascii="Arial" w:hAnsi="Arial"/>
                <w:sz w:val="14"/>
                <w:szCs w:val="14"/>
              </w:rPr>
            </w:pPr>
          </w:p>
        </w:tc>
        <w:tc>
          <w:tcPr>
            <w:tcW w:w="840" w:type="dxa"/>
          </w:tcPr>
          <w:p w:rsidR="009D5CD6" w:rsidRPr="003D3484" w:rsidRDefault="009D5CD6" w:rsidP="009A4949">
            <w:pPr>
              <w:spacing w:line="240" w:lineRule="exact"/>
              <w:jc w:val="thaiDistribute"/>
              <w:rPr>
                <w:rFonts w:ascii="Arial" w:hAnsi="Arial"/>
                <w:sz w:val="14"/>
                <w:szCs w:val="14"/>
              </w:rPr>
            </w:pPr>
          </w:p>
        </w:tc>
        <w:tc>
          <w:tcPr>
            <w:tcW w:w="1020" w:type="dxa"/>
          </w:tcPr>
          <w:p w:rsidR="009D5CD6" w:rsidRPr="003D3484" w:rsidRDefault="009D5CD6" w:rsidP="009A4949">
            <w:pPr>
              <w:spacing w:line="240" w:lineRule="exact"/>
              <w:jc w:val="thaiDistribute"/>
              <w:rPr>
                <w:rFonts w:ascii="Arial" w:hAnsi="Arial"/>
                <w:sz w:val="14"/>
                <w:szCs w:val="14"/>
              </w:rPr>
            </w:pPr>
          </w:p>
        </w:tc>
        <w:tc>
          <w:tcPr>
            <w:tcW w:w="960" w:type="dxa"/>
          </w:tcPr>
          <w:p w:rsidR="009D5CD6" w:rsidRPr="003D3484" w:rsidRDefault="009D5CD6" w:rsidP="009A4949">
            <w:pPr>
              <w:tabs>
                <w:tab w:val="decimal" w:pos="702"/>
              </w:tabs>
              <w:spacing w:line="240" w:lineRule="exact"/>
              <w:jc w:val="thaiDistribute"/>
              <w:rPr>
                <w:rFonts w:ascii="Arial" w:hAnsi="Arial"/>
                <w:sz w:val="14"/>
                <w:szCs w:val="14"/>
              </w:rPr>
            </w:pPr>
          </w:p>
        </w:tc>
        <w:tc>
          <w:tcPr>
            <w:tcW w:w="990" w:type="dxa"/>
          </w:tcPr>
          <w:p w:rsidR="009D5CD6" w:rsidRPr="003D3484" w:rsidRDefault="009D5CD6" w:rsidP="009A4949">
            <w:pPr>
              <w:spacing w:line="240" w:lineRule="exact"/>
              <w:jc w:val="thaiDistribute"/>
              <w:rPr>
                <w:rFonts w:ascii="Arial" w:hAnsi="Arial"/>
                <w:sz w:val="14"/>
                <w:szCs w:val="14"/>
              </w:rPr>
            </w:pPr>
          </w:p>
        </w:tc>
        <w:tc>
          <w:tcPr>
            <w:tcW w:w="1170" w:type="dxa"/>
          </w:tcPr>
          <w:p w:rsidR="009D5CD6" w:rsidRPr="003D3484" w:rsidRDefault="009D5CD6" w:rsidP="009A4949">
            <w:pPr>
              <w:spacing w:line="240" w:lineRule="exact"/>
              <w:jc w:val="thaiDistribute"/>
              <w:rPr>
                <w:rFonts w:ascii="Arial" w:hAnsi="Arial"/>
                <w:sz w:val="14"/>
                <w:szCs w:val="14"/>
              </w:rPr>
            </w:pPr>
          </w:p>
        </w:tc>
      </w:tr>
      <w:tr w:rsidR="0038434E" w:rsidRPr="000507FD" w:rsidTr="005312C4">
        <w:trPr>
          <w:cantSplit/>
          <w:trHeight w:val="80"/>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Cash and cash equivalent</w:t>
            </w:r>
            <w:r>
              <w:rPr>
                <w:rFonts w:ascii="Arial" w:hAnsi="Arial"/>
                <w:sz w:val="14"/>
                <w:szCs w:val="14"/>
              </w:rPr>
              <w:t>s</w:t>
            </w:r>
            <w:r w:rsidRPr="003D3484">
              <w:rPr>
                <w:rFonts w:ascii="Arial" w:hAnsi="Arial"/>
                <w:sz w:val="14"/>
                <w:szCs w:val="14"/>
              </w:rPr>
              <w:t xml:space="preserve"> </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218</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789</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374</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1,381</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0.05 - 1.50</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Trade and other receivables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46</w:t>
            </w:r>
            <w:r w:rsidR="00A2366F">
              <w:rPr>
                <w:rFonts w:ascii="Arial" w:hAnsi="Arial"/>
                <w:sz w:val="14"/>
                <w:szCs w:val="14"/>
              </w:rPr>
              <w:t>7</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46</w:t>
            </w:r>
            <w:r w:rsidR="00A2366F">
              <w:rPr>
                <w:rFonts w:ascii="Arial" w:hAnsi="Arial"/>
                <w:sz w:val="14"/>
                <w:szCs w:val="14"/>
              </w:rPr>
              <w:t>7</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w:t>
            </w:r>
          </w:p>
        </w:tc>
      </w:tr>
      <w:tr w:rsidR="0038434E" w:rsidRPr="000507FD" w:rsidTr="009A4949">
        <w:trPr>
          <w:cantSplit/>
        </w:trPr>
        <w:tc>
          <w:tcPr>
            <w:tcW w:w="2430" w:type="dxa"/>
          </w:tcPr>
          <w:p w:rsidR="0038434E" w:rsidRPr="003D3484"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Accrued income</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347</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347</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w:t>
            </w:r>
          </w:p>
        </w:tc>
      </w:tr>
      <w:tr w:rsidR="0038434E" w:rsidRPr="000507FD" w:rsidTr="009A4949">
        <w:trPr>
          <w:cantSplit/>
        </w:trPr>
        <w:tc>
          <w:tcPr>
            <w:tcW w:w="2430" w:type="dxa"/>
          </w:tcPr>
          <w:p w:rsidR="0038434E" w:rsidRPr="00A55052" w:rsidRDefault="0038434E" w:rsidP="009A4949">
            <w:pPr>
              <w:tabs>
                <w:tab w:val="left" w:pos="240"/>
              </w:tabs>
              <w:spacing w:line="240" w:lineRule="exact"/>
              <w:ind w:left="132" w:right="-108" w:hanging="132"/>
              <w:rPr>
                <w:rFonts w:ascii="Arial" w:hAnsi="Arial"/>
                <w:sz w:val="14"/>
                <w:szCs w:val="14"/>
              </w:rPr>
            </w:pPr>
            <w:r w:rsidRPr="00A55052">
              <w:rPr>
                <w:rFonts w:ascii="Arial" w:hAnsi="Arial"/>
                <w:sz w:val="14"/>
                <w:szCs w:val="14"/>
              </w:rPr>
              <w:t>Reinsurance assets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p>
        </w:tc>
        <w:tc>
          <w:tcPr>
            <w:tcW w:w="1170" w:type="dxa"/>
            <w:vAlign w:val="bottom"/>
          </w:tcPr>
          <w:p w:rsidR="0038434E" w:rsidRPr="0038434E" w:rsidRDefault="0038434E" w:rsidP="009A4949">
            <w:pPr>
              <w:spacing w:line="240" w:lineRule="exact"/>
              <w:jc w:val="center"/>
              <w:rPr>
                <w:rFonts w:ascii="Arial" w:hAnsi="Arial"/>
                <w:sz w:val="14"/>
                <w:szCs w:val="14"/>
              </w:rPr>
            </w:pPr>
          </w:p>
        </w:tc>
      </w:tr>
      <w:tr w:rsidR="0038434E" w:rsidRPr="000507FD" w:rsidTr="009A4949">
        <w:trPr>
          <w:cantSplit/>
        </w:trPr>
        <w:tc>
          <w:tcPr>
            <w:tcW w:w="2430" w:type="dxa"/>
          </w:tcPr>
          <w:p w:rsidR="0038434E"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ab/>
              <w:t>Premium receivables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27</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27</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w:t>
            </w:r>
          </w:p>
        </w:tc>
      </w:tr>
      <w:tr w:rsidR="0038434E" w:rsidRPr="000507FD" w:rsidTr="009A4949">
        <w:trPr>
          <w:cantSplit/>
        </w:trPr>
        <w:tc>
          <w:tcPr>
            <w:tcW w:w="2430" w:type="dxa"/>
          </w:tcPr>
          <w:p w:rsidR="0038434E"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ab/>
              <w:t>Reinsurance assets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222</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222</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w:t>
            </w:r>
          </w:p>
        </w:tc>
      </w:tr>
      <w:tr w:rsidR="009A4949" w:rsidRPr="000507FD" w:rsidTr="009A4949">
        <w:trPr>
          <w:cantSplit/>
        </w:trPr>
        <w:tc>
          <w:tcPr>
            <w:tcW w:w="2430" w:type="dxa"/>
          </w:tcPr>
          <w:p w:rsidR="009A4949" w:rsidRDefault="009A4949" w:rsidP="009A4949">
            <w:pPr>
              <w:tabs>
                <w:tab w:val="left" w:pos="240"/>
              </w:tabs>
              <w:spacing w:line="240" w:lineRule="exact"/>
              <w:ind w:left="132" w:right="-108" w:hanging="132"/>
              <w:rPr>
                <w:rFonts w:ascii="Arial" w:hAnsi="Arial"/>
                <w:sz w:val="14"/>
                <w:szCs w:val="14"/>
              </w:rPr>
            </w:pPr>
            <w:r>
              <w:rPr>
                <w:rFonts w:ascii="Arial" w:hAnsi="Arial"/>
                <w:sz w:val="14"/>
                <w:szCs w:val="14"/>
              </w:rPr>
              <w:tab/>
              <w:t>Reinsurance receivables</w:t>
            </w:r>
          </w:p>
        </w:tc>
        <w:tc>
          <w:tcPr>
            <w:tcW w:w="840" w:type="dxa"/>
            <w:vAlign w:val="bottom"/>
          </w:tcPr>
          <w:p w:rsidR="009A4949" w:rsidRPr="0038434E"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810" w:type="dxa"/>
            <w:vAlign w:val="bottom"/>
          </w:tcPr>
          <w:p w:rsidR="009A4949" w:rsidRPr="0038434E"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9A4949" w:rsidRPr="0038434E"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1020" w:type="dxa"/>
            <w:vAlign w:val="bottom"/>
          </w:tcPr>
          <w:p w:rsidR="009A4949" w:rsidRPr="0038434E" w:rsidRDefault="009A4949" w:rsidP="009A4949">
            <w:pPr>
              <w:tabs>
                <w:tab w:val="decimal" w:pos="804"/>
              </w:tabs>
              <w:spacing w:line="240" w:lineRule="exact"/>
              <w:jc w:val="thaiDistribute"/>
              <w:rPr>
                <w:rFonts w:ascii="Arial" w:hAnsi="Arial"/>
                <w:sz w:val="14"/>
                <w:szCs w:val="14"/>
              </w:rPr>
            </w:pPr>
            <w:r>
              <w:rPr>
                <w:rFonts w:ascii="Arial" w:hAnsi="Arial"/>
                <w:sz w:val="14"/>
                <w:szCs w:val="14"/>
              </w:rPr>
              <w:t>-</w:t>
            </w:r>
          </w:p>
        </w:tc>
        <w:tc>
          <w:tcPr>
            <w:tcW w:w="960" w:type="dxa"/>
            <w:vAlign w:val="bottom"/>
          </w:tcPr>
          <w:p w:rsidR="009A4949" w:rsidRPr="0038434E" w:rsidRDefault="009A4949" w:rsidP="005312C4">
            <w:pPr>
              <w:tabs>
                <w:tab w:val="decimal" w:pos="750"/>
              </w:tabs>
              <w:spacing w:line="240" w:lineRule="exact"/>
              <w:jc w:val="thaiDistribute"/>
              <w:rPr>
                <w:rFonts w:ascii="Arial" w:hAnsi="Arial"/>
                <w:sz w:val="14"/>
                <w:szCs w:val="14"/>
              </w:rPr>
            </w:pPr>
            <w:r>
              <w:rPr>
                <w:rFonts w:ascii="Arial" w:hAnsi="Arial"/>
                <w:sz w:val="14"/>
                <w:szCs w:val="14"/>
              </w:rPr>
              <w:t>53</w:t>
            </w:r>
          </w:p>
        </w:tc>
        <w:tc>
          <w:tcPr>
            <w:tcW w:w="990" w:type="dxa"/>
            <w:vAlign w:val="bottom"/>
          </w:tcPr>
          <w:p w:rsidR="009A4949" w:rsidRPr="0038434E" w:rsidRDefault="009A4949" w:rsidP="005312C4">
            <w:pPr>
              <w:tabs>
                <w:tab w:val="decimal" w:pos="804"/>
              </w:tabs>
              <w:spacing w:line="240" w:lineRule="exact"/>
              <w:jc w:val="thaiDistribute"/>
              <w:rPr>
                <w:rFonts w:ascii="Arial" w:hAnsi="Arial"/>
                <w:sz w:val="14"/>
                <w:szCs w:val="14"/>
              </w:rPr>
            </w:pPr>
            <w:r>
              <w:rPr>
                <w:rFonts w:ascii="Arial" w:hAnsi="Arial"/>
                <w:sz w:val="14"/>
                <w:szCs w:val="14"/>
              </w:rPr>
              <w:t>53</w:t>
            </w:r>
          </w:p>
        </w:tc>
        <w:tc>
          <w:tcPr>
            <w:tcW w:w="1170" w:type="dxa"/>
            <w:vAlign w:val="bottom"/>
          </w:tcPr>
          <w:p w:rsidR="009A4949" w:rsidRPr="0038434E" w:rsidRDefault="009A4949" w:rsidP="009A4949">
            <w:pPr>
              <w:spacing w:line="240" w:lineRule="exact"/>
              <w:jc w:val="center"/>
              <w:rPr>
                <w:rFonts w:ascii="Arial" w:hAnsi="Arial"/>
                <w:sz w:val="14"/>
                <w:szCs w:val="14"/>
              </w:rPr>
            </w:pPr>
            <w:r>
              <w:rPr>
                <w:rFonts w:ascii="Arial" w:hAnsi="Arial"/>
                <w:sz w:val="14"/>
                <w:szCs w:val="14"/>
              </w:rPr>
              <w:t>-</w:t>
            </w:r>
          </w:p>
        </w:tc>
      </w:tr>
      <w:tr w:rsidR="0038434E" w:rsidRPr="000507FD" w:rsidTr="009A4949">
        <w:trPr>
          <w:cantSplit/>
        </w:trPr>
        <w:tc>
          <w:tcPr>
            <w:tcW w:w="2430" w:type="dxa"/>
          </w:tcPr>
          <w:p w:rsidR="0038434E"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Other current financial assets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222</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944</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1,166</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0.25 - 0.95</w:t>
            </w:r>
          </w:p>
        </w:tc>
      </w:tr>
      <w:tr w:rsidR="0038434E" w:rsidRPr="000507FD" w:rsidTr="009A4949">
        <w:trPr>
          <w:cantSplit/>
        </w:trPr>
        <w:tc>
          <w:tcPr>
            <w:tcW w:w="2430" w:type="dxa"/>
          </w:tcPr>
          <w:p w:rsidR="0038434E" w:rsidRPr="003D3484" w:rsidRDefault="0038434E" w:rsidP="009A4949">
            <w:pPr>
              <w:tabs>
                <w:tab w:val="left" w:pos="240"/>
              </w:tabs>
              <w:spacing w:line="240" w:lineRule="exact"/>
              <w:ind w:left="132" w:right="-108" w:hanging="132"/>
              <w:rPr>
                <w:rFonts w:ascii="Arial" w:hAnsi="Arial"/>
                <w:sz w:val="14"/>
                <w:szCs w:val="14"/>
              </w:rPr>
            </w:pPr>
            <w:r w:rsidRPr="003D3484">
              <w:rPr>
                <w:rFonts w:ascii="Arial" w:hAnsi="Arial"/>
                <w:sz w:val="14"/>
                <w:szCs w:val="14"/>
              </w:rPr>
              <w:t>Restricted bank deposits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2</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1</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1</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4</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0.20</w:t>
            </w:r>
          </w:p>
        </w:tc>
      </w:tr>
      <w:tr w:rsidR="0038434E" w:rsidRPr="000507FD" w:rsidTr="009A4949">
        <w:trPr>
          <w:cantSplit/>
        </w:trPr>
        <w:tc>
          <w:tcPr>
            <w:tcW w:w="2430" w:type="dxa"/>
          </w:tcPr>
          <w:p w:rsidR="0038434E" w:rsidRPr="003D3484" w:rsidRDefault="0038434E" w:rsidP="009A4949">
            <w:pPr>
              <w:tabs>
                <w:tab w:val="left" w:pos="240"/>
              </w:tabs>
              <w:spacing w:line="240" w:lineRule="exact"/>
              <w:ind w:left="132" w:right="-108" w:hanging="132"/>
              <w:rPr>
                <w:rFonts w:ascii="Arial" w:hAnsi="Arial"/>
                <w:sz w:val="14"/>
                <w:szCs w:val="14"/>
              </w:rPr>
            </w:pPr>
            <w:r w:rsidRPr="003D3484">
              <w:rPr>
                <w:rFonts w:ascii="Arial" w:hAnsi="Arial"/>
                <w:sz w:val="14"/>
                <w:szCs w:val="14"/>
              </w:rPr>
              <w:t>Loans to customers</w:t>
            </w:r>
          </w:p>
        </w:tc>
        <w:tc>
          <w:tcPr>
            <w:tcW w:w="840" w:type="dxa"/>
            <w:vAlign w:val="bottom"/>
          </w:tcPr>
          <w:p w:rsidR="0038434E" w:rsidRPr="0038434E" w:rsidRDefault="00907683" w:rsidP="009A4949">
            <w:pPr>
              <w:tabs>
                <w:tab w:val="decimal" w:pos="612"/>
              </w:tabs>
              <w:spacing w:line="240" w:lineRule="exact"/>
              <w:jc w:val="thaiDistribute"/>
              <w:rPr>
                <w:rFonts w:ascii="Arial" w:hAnsi="Arial"/>
                <w:sz w:val="14"/>
                <w:szCs w:val="14"/>
              </w:rPr>
            </w:pPr>
            <w:r>
              <w:rPr>
                <w:rFonts w:ascii="Arial" w:hAnsi="Arial"/>
                <w:sz w:val="14"/>
                <w:szCs w:val="14"/>
              </w:rPr>
              <w:t>3,122</w:t>
            </w:r>
          </w:p>
        </w:tc>
        <w:tc>
          <w:tcPr>
            <w:tcW w:w="810" w:type="dxa"/>
            <w:vAlign w:val="bottom"/>
          </w:tcPr>
          <w:p w:rsidR="0038434E" w:rsidRPr="0038434E" w:rsidRDefault="00907683" w:rsidP="009A4949">
            <w:pPr>
              <w:tabs>
                <w:tab w:val="decimal" w:pos="612"/>
              </w:tabs>
              <w:spacing w:line="240" w:lineRule="exact"/>
              <w:jc w:val="thaiDistribute"/>
              <w:rPr>
                <w:rFonts w:ascii="Arial" w:hAnsi="Arial"/>
                <w:sz w:val="14"/>
                <w:szCs w:val="14"/>
              </w:rPr>
            </w:pPr>
            <w:r>
              <w:rPr>
                <w:rFonts w:ascii="Arial" w:hAnsi="Arial"/>
                <w:sz w:val="14"/>
                <w:szCs w:val="14"/>
              </w:rPr>
              <w:t>279</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25</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907683" w:rsidP="005312C4">
            <w:pPr>
              <w:tabs>
                <w:tab w:val="decimal" w:pos="750"/>
              </w:tabs>
              <w:spacing w:line="240" w:lineRule="exact"/>
              <w:jc w:val="thaiDistribute"/>
              <w:rPr>
                <w:rFonts w:ascii="Arial" w:hAnsi="Arial"/>
                <w:sz w:val="14"/>
                <w:szCs w:val="14"/>
              </w:rPr>
            </w:pPr>
            <w:r>
              <w:rPr>
                <w:rFonts w:ascii="Arial" w:hAnsi="Arial"/>
                <w:sz w:val="14"/>
                <w:szCs w:val="14"/>
              </w:rPr>
              <w:t>85</w:t>
            </w:r>
          </w:p>
        </w:tc>
        <w:tc>
          <w:tcPr>
            <w:tcW w:w="990" w:type="dxa"/>
            <w:vAlign w:val="bottom"/>
          </w:tcPr>
          <w:p w:rsidR="0038434E" w:rsidRPr="0038434E" w:rsidRDefault="00907683" w:rsidP="005312C4">
            <w:pPr>
              <w:tabs>
                <w:tab w:val="decimal" w:pos="804"/>
              </w:tabs>
              <w:spacing w:line="240" w:lineRule="exact"/>
              <w:jc w:val="thaiDistribute"/>
              <w:rPr>
                <w:rFonts w:ascii="Arial" w:hAnsi="Arial"/>
                <w:sz w:val="14"/>
                <w:szCs w:val="14"/>
              </w:rPr>
            </w:pPr>
            <w:r>
              <w:rPr>
                <w:rFonts w:ascii="Arial" w:hAnsi="Arial"/>
                <w:sz w:val="14"/>
                <w:szCs w:val="14"/>
              </w:rPr>
              <w:t>3,511</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5.00 - 28.00</w:t>
            </w:r>
          </w:p>
        </w:tc>
      </w:tr>
      <w:tr w:rsidR="0038434E" w:rsidRPr="000507FD" w:rsidTr="009A4949">
        <w:trPr>
          <w:cantSplit/>
        </w:trPr>
        <w:tc>
          <w:tcPr>
            <w:tcW w:w="2430" w:type="dxa"/>
          </w:tcPr>
          <w:p w:rsidR="0038434E" w:rsidRPr="003D3484"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Factoring receivables</w:t>
            </w:r>
          </w:p>
        </w:tc>
        <w:tc>
          <w:tcPr>
            <w:tcW w:w="840" w:type="dxa"/>
            <w:vAlign w:val="bottom"/>
          </w:tcPr>
          <w:p w:rsidR="0038434E" w:rsidRPr="0038434E" w:rsidRDefault="00071A9C" w:rsidP="009A4949">
            <w:pPr>
              <w:tabs>
                <w:tab w:val="decimal" w:pos="612"/>
              </w:tabs>
              <w:spacing w:line="240" w:lineRule="exact"/>
              <w:jc w:val="thaiDistribute"/>
              <w:rPr>
                <w:rFonts w:ascii="Arial" w:hAnsi="Arial"/>
                <w:sz w:val="14"/>
                <w:szCs w:val="14"/>
              </w:rPr>
            </w:pPr>
            <w:r>
              <w:rPr>
                <w:rFonts w:ascii="Arial" w:hAnsi="Arial"/>
                <w:sz w:val="14"/>
                <w:szCs w:val="14"/>
              </w:rPr>
              <w:t>123</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071A9C" w:rsidP="005312C4">
            <w:pPr>
              <w:tabs>
                <w:tab w:val="decimal" w:pos="750"/>
              </w:tabs>
              <w:spacing w:line="240" w:lineRule="exact"/>
              <w:jc w:val="thaiDistribute"/>
              <w:rPr>
                <w:rFonts w:ascii="Arial" w:hAnsi="Arial"/>
                <w:sz w:val="14"/>
                <w:szCs w:val="14"/>
              </w:rPr>
            </w:pPr>
            <w:r>
              <w:rPr>
                <w:rFonts w:ascii="Arial" w:hAnsi="Arial"/>
                <w:sz w:val="14"/>
                <w:szCs w:val="14"/>
              </w:rPr>
              <w:t>3</w:t>
            </w:r>
          </w:p>
        </w:tc>
        <w:tc>
          <w:tcPr>
            <w:tcW w:w="990" w:type="dxa"/>
            <w:vAlign w:val="bottom"/>
          </w:tcPr>
          <w:p w:rsidR="0038434E" w:rsidRPr="0038434E" w:rsidRDefault="0098414D" w:rsidP="005312C4">
            <w:pPr>
              <w:tabs>
                <w:tab w:val="decimal" w:pos="804"/>
              </w:tabs>
              <w:spacing w:line="240" w:lineRule="exact"/>
              <w:jc w:val="thaiDistribute"/>
              <w:rPr>
                <w:rFonts w:ascii="Arial" w:hAnsi="Arial"/>
                <w:sz w:val="14"/>
                <w:szCs w:val="14"/>
              </w:rPr>
            </w:pPr>
            <w:r>
              <w:rPr>
                <w:rFonts w:ascii="Arial" w:hAnsi="Arial"/>
                <w:sz w:val="14"/>
                <w:szCs w:val="14"/>
              </w:rPr>
              <w:t>126</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8.25 - 12.00</w:t>
            </w:r>
          </w:p>
        </w:tc>
      </w:tr>
      <w:tr w:rsidR="0038434E" w:rsidRPr="000507FD" w:rsidTr="009A4949">
        <w:trPr>
          <w:cantSplit/>
        </w:trPr>
        <w:tc>
          <w:tcPr>
            <w:tcW w:w="2430" w:type="dxa"/>
          </w:tcPr>
          <w:p w:rsidR="0038434E" w:rsidRPr="003D3484" w:rsidRDefault="0038434E" w:rsidP="009A4949">
            <w:pPr>
              <w:tabs>
                <w:tab w:val="left" w:pos="240"/>
              </w:tabs>
              <w:spacing w:line="240" w:lineRule="exact"/>
              <w:ind w:left="132" w:right="-108" w:hanging="132"/>
              <w:rPr>
                <w:rFonts w:ascii="Arial" w:hAnsi="Arial"/>
                <w:sz w:val="14"/>
                <w:szCs w:val="14"/>
              </w:rPr>
            </w:pPr>
            <w:r w:rsidRPr="003D3484">
              <w:rPr>
                <w:rFonts w:ascii="Arial" w:hAnsi="Arial"/>
                <w:sz w:val="14"/>
                <w:szCs w:val="14"/>
              </w:rPr>
              <w:t>Loans receivable from purchase</w:t>
            </w:r>
            <w:r>
              <w:rPr>
                <w:rFonts w:ascii="Arial" w:hAnsi="Arial"/>
                <w:sz w:val="14"/>
                <w:szCs w:val="14"/>
              </w:rPr>
              <w:t>s</w:t>
            </w:r>
            <w:r w:rsidRPr="003D3484">
              <w:rPr>
                <w:rFonts w:ascii="Arial" w:hAnsi="Arial"/>
                <w:sz w:val="14"/>
                <w:szCs w:val="14"/>
              </w:rPr>
              <w:t xml:space="preserve"> of accounts receivable</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327</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1,535</w:t>
            </w:r>
          </w:p>
        </w:tc>
        <w:tc>
          <w:tcPr>
            <w:tcW w:w="840" w:type="dxa"/>
            <w:vAlign w:val="bottom"/>
          </w:tcPr>
          <w:p w:rsidR="0038434E" w:rsidRPr="0038434E" w:rsidRDefault="009A4949" w:rsidP="009A4949">
            <w:pPr>
              <w:tabs>
                <w:tab w:val="decimal" w:pos="612"/>
              </w:tabs>
              <w:spacing w:line="240" w:lineRule="exact"/>
              <w:jc w:val="thaiDistribute"/>
              <w:rPr>
                <w:rFonts w:ascii="Arial" w:hAnsi="Arial"/>
                <w:sz w:val="14"/>
                <w:szCs w:val="14"/>
              </w:rPr>
            </w:pPr>
            <w:r>
              <w:rPr>
                <w:rFonts w:ascii="Arial" w:hAnsi="Arial"/>
                <w:sz w:val="14"/>
                <w:szCs w:val="14"/>
              </w:rPr>
              <w:t>7,848</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w:t>
            </w:r>
          </w:p>
        </w:tc>
        <w:tc>
          <w:tcPr>
            <w:tcW w:w="990" w:type="dxa"/>
            <w:vAlign w:val="bottom"/>
          </w:tcPr>
          <w:p w:rsidR="0038434E" w:rsidRPr="0038434E" w:rsidRDefault="009A4949" w:rsidP="005312C4">
            <w:pPr>
              <w:tabs>
                <w:tab w:val="decimal" w:pos="804"/>
              </w:tabs>
              <w:spacing w:line="240" w:lineRule="exact"/>
              <w:jc w:val="thaiDistribute"/>
              <w:rPr>
                <w:rFonts w:ascii="Arial" w:hAnsi="Arial"/>
                <w:sz w:val="14"/>
                <w:szCs w:val="14"/>
              </w:rPr>
            </w:pPr>
            <w:r>
              <w:rPr>
                <w:rFonts w:ascii="Arial" w:hAnsi="Arial"/>
                <w:sz w:val="14"/>
                <w:szCs w:val="14"/>
              </w:rPr>
              <w:t>9,710</w:t>
            </w:r>
          </w:p>
        </w:tc>
        <w:tc>
          <w:tcPr>
            <w:tcW w:w="1170" w:type="dxa"/>
            <w:vAlign w:val="bottom"/>
          </w:tcPr>
          <w:p w:rsidR="0038434E" w:rsidRPr="0038434E" w:rsidRDefault="009A4949" w:rsidP="009A4949">
            <w:pPr>
              <w:spacing w:line="240" w:lineRule="exact"/>
              <w:jc w:val="center"/>
              <w:rPr>
                <w:rFonts w:ascii="Arial" w:hAnsi="Arial"/>
                <w:sz w:val="14"/>
                <w:szCs w:val="14"/>
              </w:rPr>
            </w:pPr>
            <w:r>
              <w:rPr>
                <w:rFonts w:ascii="Arial" w:hAnsi="Arial"/>
                <w:sz w:val="14"/>
                <w:szCs w:val="14"/>
              </w:rPr>
              <w:t>Note 21</w:t>
            </w:r>
          </w:p>
        </w:tc>
      </w:tr>
      <w:tr w:rsidR="0038434E" w:rsidRPr="000507FD" w:rsidTr="009A4949">
        <w:trPr>
          <w:cantSplit/>
        </w:trPr>
        <w:tc>
          <w:tcPr>
            <w:tcW w:w="2430" w:type="dxa"/>
          </w:tcPr>
          <w:p w:rsidR="0038434E"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Other non-current financial assets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10</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A81726" w:rsidP="005312C4">
            <w:pPr>
              <w:tabs>
                <w:tab w:val="decimal" w:pos="750"/>
              </w:tabs>
              <w:spacing w:line="240" w:lineRule="exact"/>
              <w:jc w:val="thaiDistribute"/>
              <w:rPr>
                <w:rFonts w:ascii="Arial" w:hAnsi="Arial"/>
                <w:sz w:val="14"/>
                <w:szCs w:val="14"/>
              </w:rPr>
            </w:pPr>
            <w:r>
              <w:rPr>
                <w:rFonts w:ascii="Arial" w:hAnsi="Arial"/>
                <w:sz w:val="14"/>
                <w:szCs w:val="14"/>
              </w:rPr>
              <w:t>191</w:t>
            </w:r>
          </w:p>
        </w:tc>
        <w:tc>
          <w:tcPr>
            <w:tcW w:w="990" w:type="dxa"/>
            <w:vAlign w:val="bottom"/>
          </w:tcPr>
          <w:p w:rsidR="0038434E" w:rsidRPr="0038434E" w:rsidRDefault="00A81726" w:rsidP="005312C4">
            <w:pPr>
              <w:tabs>
                <w:tab w:val="decimal" w:pos="804"/>
              </w:tabs>
              <w:spacing w:line="240" w:lineRule="exact"/>
              <w:jc w:val="thaiDistribute"/>
              <w:rPr>
                <w:rFonts w:ascii="Arial" w:hAnsi="Arial"/>
                <w:sz w:val="14"/>
                <w:szCs w:val="14"/>
              </w:rPr>
            </w:pPr>
            <w:r>
              <w:rPr>
                <w:rFonts w:ascii="Arial" w:hAnsi="Arial"/>
                <w:sz w:val="14"/>
                <w:szCs w:val="14"/>
              </w:rPr>
              <w:t>201</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0.05</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u w:val="single"/>
              </w:rPr>
              <w:t>Financial liabilities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p>
        </w:tc>
        <w:tc>
          <w:tcPr>
            <w:tcW w:w="1170" w:type="dxa"/>
            <w:vAlign w:val="bottom"/>
          </w:tcPr>
          <w:p w:rsidR="0038434E" w:rsidRPr="0038434E" w:rsidRDefault="0038434E" w:rsidP="009A4949">
            <w:pPr>
              <w:pBdr>
                <w:top w:val="single" w:sz="4" w:space="1" w:color="FFFFFF" w:themeColor="background1"/>
                <w:bottom w:val="single" w:sz="4" w:space="1" w:color="FFFFFF" w:themeColor="background1"/>
              </w:pBdr>
              <w:spacing w:line="240" w:lineRule="exact"/>
              <w:jc w:val="center"/>
              <w:rPr>
                <w:rFonts w:ascii="Arial" w:hAnsi="Arial"/>
                <w:sz w:val="14"/>
                <w:szCs w:val="14"/>
              </w:rPr>
            </w:pP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ind w:left="162" w:hanging="162"/>
              <w:rPr>
                <w:rFonts w:ascii="Arial" w:hAnsi="Arial"/>
                <w:sz w:val="14"/>
                <w:szCs w:val="14"/>
              </w:rPr>
            </w:pPr>
            <w:r w:rsidRPr="003D3484">
              <w:rPr>
                <w:rFonts w:ascii="Arial" w:hAnsi="Arial"/>
                <w:sz w:val="14"/>
                <w:szCs w:val="14"/>
              </w:rPr>
              <w:t>Bank overdrafts and short-term loans from financial institutions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3,</w:t>
            </w:r>
            <w:r w:rsidR="0098414D">
              <w:rPr>
                <w:rFonts w:ascii="Arial" w:hAnsi="Arial"/>
                <w:sz w:val="14"/>
                <w:szCs w:val="14"/>
              </w:rPr>
              <w:t>737</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98414D" w:rsidP="009A4949">
            <w:pPr>
              <w:tabs>
                <w:tab w:val="decimal" w:pos="804"/>
              </w:tabs>
              <w:spacing w:line="240" w:lineRule="exact"/>
              <w:jc w:val="thaiDistribute"/>
              <w:rPr>
                <w:rFonts w:ascii="Arial" w:hAnsi="Arial"/>
                <w:sz w:val="14"/>
                <w:szCs w:val="14"/>
              </w:rPr>
            </w:pPr>
            <w:r>
              <w:rPr>
                <w:rFonts w:ascii="Arial" w:hAnsi="Arial"/>
                <w:sz w:val="14"/>
                <w:szCs w:val="14"/>
              </w:rPr>
              <w:t>79</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3,816</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1.90 - 5.95</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rPr>
                <w:rFonts w:ascii="Arial" w:hAnsi="Arial"/>
                <w:sz w:val="14"/>
                <w:szCs w:val="14"/>
              </w:rPr>
            </w:pPr>
            <w:r w:rsidRPr="003D3484">
              <w:rPr>
                <w:rFonts w:ascii="Arial" w:hAnsi="Arial"/>
                <w:sz w:val="14"/>
                <w:szCs w:val="14"/>
              </w:rPr>
              <w:t>Trade and other payables</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071A9C" w:rsidP="005312C4">
            <w:pPr>
              <w:tabs>
                <w:tab w:val="decimal" w:pos="750"/>
              </w:tabs>
              <w:spacing w:line="240" w:lineRule="exact"/>
              <w:jc w:val="thaiDistribute"/>
              <w:rPr>
                <w:rFonts w:ascii="Arial" w:hAnsi="Arial"/>
                <w:sz w:val="14"/>
                <w:szCs w:val="14"/>
              </w:rPr>
            </w:pPr>
            <w:r>
              <w:rPr>
                <w:rFonts w:ascii="Arial" w:hAnsi="Arial"/>
                <w:sz w:val="14"/>
                <w:szCs w:val="14"/>
              </w:rPr>
              <w:t>438</w:t>
            </w:r>
          </w:p>
        </w:tc>
        <w:tc>
          <w:tcPr>
            <w:tcW w:w="990" w:type="dxa"/>
            <w:vAlign w:val="bottom"/>
          </w:tcPr>
          <w:p w:rsidR="0038434E" w:rsidRPr="0038434E" w:rsidRDefault="00071A9C" w:rsidP="005312C4">
            <w:pPr>
              <w:tabs>
                <w:tab w:val="decimal" w:pos="804"/>
              </w:tabs>
              <w:spacing w:line="240" w:lineRule="exact"/>
              <w:jc w:val="thaiDistribute"/>
              <w:rPr>
                <w:rFonts w:ascii="Arial" w:hAnsi="Arial"/>
                <w:sz w:val="14"/>
                <w:szCs w:val="14"/>
              </w:rPr>
            </w:pPr>
            <w:r>
              <w:rPr>
                <w:rFonts w:ascii="Arial" w:hAnsi="Arial"/>
                <w:sz w:val="14"/>
                <w:szCs w:val="14"/>
              </w:rPr>
              <w:t>438</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ind w:left="162" w:hanging="162"/>
              <w:rPr>
                <w:rFonts w:ascii="Arial" w:hAnsi="Arial"/>
                <w:sz w:val="14"/>
                <w:szCs w:val="14"/>
              </w:rPr>
            </w:pPr>
            <w:r>
              <w:rPr>
                <w:rFonts w:ascii="Arial" w:hAnsi="Arial"/>
                <w:sz w:val="14"/>
                <w:szCs w:val="14"/>
              </w:rPr>
              <w:t>Accounts payable - purchases of accounts receivable</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38434E" w:rsidRPr="0038434E" w:rsidRDefault="0038434E" w:rsidP="009A4949">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38434E" w:rsidRPr="0038434E" w:rsidRDefault="0038434E" w:rsidP="009A4949">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38434E" w:rsidRPr="0038434E" w:rsidRDefault="0038434E" w:rsidP="005312C4">
            <w:pPr>
              <w:tabs>
                <w:tab w:val="decimal" w:pos="750"/>
              </w:tabs>
              <w:spacing w:line="240" w:lineRule="exact"/>
              <w:jc w:val="thaiDistribute"/>
              <w:rPr>
                <w:rFonts w:ascii="Arial" w:hAnsi="Arial"/>
                <w:sz w:val="14"/>
                <w:szCs w:val="14"/>
              </w:rPr>
            </w:pPr>
            <w:r w:rsidRPr="0038434E">
              <w:rPr>
                <w:rFonts w:ascii="Arial" w:hAnsi="Arial"/>
                <w:sz w:val="14"/>
                <w:szCs w:val="14"/>
              </w:rPr>
              <w:t>392</w:t>
            </w:r>
          </w:p>
        </w:tc>
        <w:tc>
          <w:tcPr>
            <w:tcW w:w="990" w:type="dxa"/>
            <w:vAlign w:val="bottom"/>
          </w:tcPr>
          <w:p w:rsidR="0038434E" w:rsidRPr="0038434E" w:rsidRDefault="0038434E" w:rsidP="005312C4">
            <w:pPr>
              <w:tabs>
                <w:tab w:val="decimal" w:pos="804"/>
              </w:tabs>
              <w:spacing w:line="240" w:lineRule="exact"/>
              <w:jc w:val="thaiDistribute"/>
              <w:rPr>
                <w:rFonts w:ascii="Arial" w:hAnsi="Arial"/>
                <w:sz w:val="14"/>
                <w:szCs w:val="14"/>
              </w:rPr>
            </w:pPr>
            <w:r w:rsidRPr="0038434E">
              <w:rPr>
                <w:rFonts w:ascii="Arial" w:hAnsi="Arial"/>
                <w:sz w:val="14"/>
                <w:szCs w:val="14"/>
              </w:rPr>
              <w:t>392</w:t>
            </w:r>
          </w:p>
        </w:tc>
        <w:tc>
          <w:tcPr>
            <w:tcW w:w="1170" w:type="dxa"/>
            <w:vAlign w:val="bottom"/>
          </w:tcPr>
          <w:p w:rsidR="0038434E" w:rsidRPr="0038434E" w:rsidRDefault="0038434E" w:rsidP="009A4949">
            <w:pPr>
              <w:spacing w:line="240" w:lineRule="exact"/>
              <w:jc w:val="center"/>
              <w:rPr>
                <w:rFonts w:ascii="Arial" w:hAnsi="Arial"/>
                <w:sz w:val="14"/>
                <w:szCs w:val="14"/>
              </w:rPr>
            </w:pPr>
            <w:r w:rsidRPr="0038434E">
              <w:rPr>
                <w:rFonts w:ascii="Arial" w:hAnsi="Arial"/>
                <w:sz w:val="14"/>
                <w:szCs w:val="14"/>
              </w:rPr>
              <w:t>-</w:t>
            </w:r>
          </w:p>
        </w:tc>
      </w:tr>
      <w:tr w:rsidR="00A81726" w:rsidRPr="000507FD" w:rsidTr="009A4949">
        <w:trPr>
          <w:cantSplit/>
        </w:trPr>
        <w:tc>
          <w:tcPr>
            <w:tcW w:w="2430" w:type="dxa"/>
            <w:vAlign w:val="bottom"/>
          </w:tcPr>
          <w:p w:rsidR="00A81726" w:rsidRDefault="00A81726" w:rsidP="00A81726">
            <w:pPr>
              <w:tabs>
                <w:tab w:val="left" w:pos="900"/>
                <w:tab w:val="left" w:pos="1440"/>
                <w:tab w:val="left" w:pos="1980"/>
              </w:tabs>
              <w:spacing w:line="240" w:lineRule="exact"/>
              <w:ind w:left="157" w:hanging="157"/>
              <w:jc w:val="thaiDistribute"/>
              <w:rPr>
                <w:rFonts w:ascii="Arial" w:hAnsi="Arial"/>
                <w:sz w:val="14"/>
                <w:szCs w:val="14"/>
              </w:rPr>
            </w:pPr>
            <w:r>
              <w:rPr>
                <w:rFonts w:ascii="Arial" w:hAnsi="Arial"/>
                <w:sz w:val="14"/>
                <w:szCs w:val="14"/>
              </w:rPr>
              <w:t>Short-term loan</w:t>
            </w: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197</w:t>
            </w:r>
          </w:p>
        </w:tc>
        <w:tc>
          <w:tcPr>
            <w:tcW w:w="81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A81726" w:rsidRPr="0038434E" w:rsidRDefault="00A81726" w:rsidP="00A81726">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A81726" w:rsidRPr="0038434E" w:rsidRDefault="00A81726" w:rsidP="00A81726">
            <w:pPr>
              <w:tabs>
                <w:tab w:val="decimal" w:pos="750"/>
              </w:tabs>
              <w:spacing w:line="240" w:lineRule="exact"/>
              <w:jc w:val="thaiDistribute"/>
              <w:rPr>
                <w:rFonts w:ascii="Arial" w:hAnsi="Arial"/>
                <w:sz w:val="14"/>
                <w:szCs w:val="14"/>
              </w:rPr>
            </w:pPr>
            <w:r w:rsidRPr="0038434E">
              <w:rPr>
                <w:rFonts w:ascii="Arial" w:hAnsi="Arial"/>
                <w:sz w:val="14"/>
                <w:szCs w:val="14"/>
              </w:rPr>
              <w:t>-</w:t>
            </w:r>
          </w:p>
        </w:tc>
        <w:tc>
          <w:tcPr>
            <w:tcW w:w="990" w:type="dxa"/>
            <w:vAlign w:val="bottom"/>
          </w:tcPr>
          <w:p w:rsidR="00A81726" w:rsidRPr="0038434E" w:rsidRDefault="00A81726" w:rsidP="00A81726">
            <w:pPr>
              <w:tabs>
                <w:tab w:val="decimal" w:pos="804"/>
              </w:tabs>
              <w:spacing w:line="240" w:lineRule="exact"/>
              <w:jc w:val="thaiDistribute"/>
              <w:rPr>
                <w:rFonts w:ascii="Arial" w:hAnsi="Arial"/>
                <w:sz w:val="14"/>
                <w:szCs w:val="14"/>
              </w:rPr>
            </w:pPr>
            <w:r w:rsidRPr="0038434E">
              <w:rPr>
                <w:rFonts w:ascii="Arial" w:hAnsi="Arial"/>
                <w:sz w:val="14"/>
                <w:szCs w:val="14"/>
              </w:rPr>
              <w:t>197</w:t>
            </w:r>
          </w:p>
        </w:tc>
        <w:tc>
          <w:tcPr>
            <w:tcW w:w="1170" w:type="dxa"/>
            <w:vAlign w:val="bottom"/>
          </w:tcPr>
          <w:p w:rsidR="00A81726" w:rsidRPr="0038434E" w:rsidRDefault="00A81726" w:rsidP="00A81726">
            <w:pPr>
              <w:spacing w:line="240" w:lineRule="exact"/>
              <w:jc w:val="center"/>
              <w:rPr>
                <w:rFonts w:ascii="Arial" w:hAnsi="Arial"/>
                <w:sz w:val="14"/>
                <w:szCs w:val="14"/>
              </w:rPr>
            </w:pPr>
            <w:r w:rsidRPr="0038434E">
              <w:rPr>
                <w:rFonts w:ascii="Arial" w:hAnsi="Arial"/>
                <w:sz w:val="14"/>
                <w:szCs w:val="14"/>
              </w:rPr>
              <w:t>3.58</w:t>
            </w:r>
          </w:p>
        </w:tc>
      </w:tr>
      <w:tr w:rsidR="00A81726" w:rsidRPr="000507FD" w:rsidTr="009A4949">
        <w:trPr>
          <w:cantSplit/>
        </w:trPr>
        <w:tc>
          <w:tcPr>
            <w:tcW w:w="2430" w:type="dxa"/>
            <w:vAlign w:val="bottom"/>
          </w:tcPr>
          <w:p w:rsidR="00A81726" w:rsidRPr="00A55052" w:rsidRDefault="00A81726" w:rsidP="00A81726">
            <w:pPr>
              <w:tabs>
                <w:tab w:val="left" w:pos="900"/>
                <w:tab w:val="left" w:pos="1440"/>
                <w:tab w:val="left" w:pos="1980"/>
              </w:tabs>
              <w:spacing w:line="240" w:lineRule="exact"/>
              <w:jc w:val="thaiDistribute"/>
              <w:rPr>
                <w:rFonts w:ascii="Arial" w:hAnsi="Arial"/>
                <w:sz w:val="14"/>
                <w:szCs w:val="14"/>
              </w:rPr>
            </w:pPr>
            <w:r w:rsidRPr="00A55052">
              <w:rPr>
                <w:rFonts w:ascii="Arial" w:hAnsi="Arial"/>
                <w:sz w:val="14"/>
                <w:szCs w:val="14"/>
              </w:rPr>
              <w:t xml:space="preserve">Insurance contract liabilities </w:t>
            </w: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p>
        </w:tc>
        <w:tc>
          <w:tcPr>
            <w:tcW w:w="810" w:type="dxa"/>
            <w:vAlign w:val="bottom"/>
          </w:tcPr>
          <w:p w:rsidR="00A81726" w:rsidRPr="0038434E" w:rsidRDefault="00A81726" w:rsidP="00A81726">
            <w:pPr>
              <w:tabs>
                <w:tab w:val="decimal" w:pos="612"/>
              </w:tabs>
              <w:spacing w:line="240" w:lineRule="exact"/>
              <w:jc w:val="thaiDistribute"/>
              <w:rPr>
                <w:rFonts w:ascii="Arial" w:hAnsi="Arial"/>
                <w:sz w:val="14"/>
                <w:szCs w:val="14"/>
              </w:rPr>
            </w:pP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p>
        </w:tc>
        <w:tc>
          <w:tcPr>
            <w:tcW w:w="1020" w:type="dxa"/>
            <w:vAlign w:val="bottom"/>
          </w:tcPr>
          <w:p w:rsidR="00A81726" w:rsidRPr="0038434E" w:rsidRDefault="00A81726" w:rsidP="00A81726">
            <w:pPr>
              <w:tabs>
                <w:tab w:val="decimal" w:pos="804"/>
              </w:tabs>
              <w:spacing w:line="240" w:lineRule="exact"/>
              <w:jc w:val="thaiDistribute"/>
              <w:rPr>
                <w:rFonts w:ascii="Arial" w:hAnsi="Arial"/>
                <w:sz w:val="14"/>
                <w:szCs w:val="14"/>
              </w:rPr>
            </w:pPr>
          </w:p>
        </w:tc>
        <w:tc>
          <w:tcPr>
            <w:tcW w:w="960" w:type="dxa"/>
            <w:vAlign w:val="bottom"/>
          </w:tcPr>
          <w:p w:rsidR="00A81726" w:rsidRPr="0038434E" w:rsidRDefault="00A81726" w:rsidP="00A81726">
            <w:pPr>
              <w:tabs>
                <w:tab w:val="decimal" w:pos="750"/>
              </w:tabs>
              <w:spacing w:line="240" w:lineRule="exact"/>
              <w:jc w:val="thaiDistribute"/>
              <w:rPr>
                <w:rFonts w:ascii="Arial" w:hAnsi="Arial"/>
                <w:sz w:val="14"/>
                <w:szCs w:val="14"/>
              </w:rPr>
            </w:pPr>
          </w:p>
        </w:tc>
        <w:tc>
          <w:tcPr>
            <w:tcW w:w="990" w:type="dxa"/>
            <w:vAlign w:val="bottom"/>
          </w:tcPr>
          <w:p w:rsidR="00A81726" w:rsidRPr="0038434E" w:rsidRDefault="00A81726" w:rsidP="00A81726">
            <w:pPr>
              <w:tabs>
                <w:tab w:val="decimal" w:pos="804"/>
              </w:tabs>
              <w:spacing w:line="240" w:lineRule="exact"/>
              <w:jc w:val="thaiDistribute"/>
              <w:rPr>
                <w:rFonts w:ascii="Arial" w:hAnsi="Arial"/>
                <w:sz w:val="14"/>
                <w:szCs w:val="14"/>
              </w:rPr>
            </w:pPr>
          </w:p>
        </w:tc>
        <w:tc>
          <w:tcPr>
            <w:tcW w:w="1170" w:type="dxa"/>
            <w:vAlign w:val="bottom"/>
          </w:tcPr>
          <w:p w:rsidR="00A81726" w:rsidRPr="0038434E" w:rsidRDefault="00A81726" w:rsidP="00A81726">
            <w:pPr>
              <w:spacing w:line="240" w:lineRule="exact"/>
              <w:jc w:val="center"/>
              <w:rPr>
                <w:rFonts w:ascii="Arial" w:hAnsi="Arial"/>
                <w:sz w:val="14"/>
                <w:szCs w:val="14"/>
              </w:rPr>
            </w:pPr>
          </w:p>
        </w:tc>
      </w:tr>
      <w:tr w:rsidR="00A81726" w:rsidRPr="000507FD" w:rsidTr="009A4949">
        <w:trPr>
          <w:cantSplit/>
        </w:trPr>
        <w:tc>
          <w:tcPr>
            <w:tcW w:w="2430" w:type="dxa"/>
            <w:vAlign w:val="bottom"/>
          </w:tcPr>
          <w:p w:rsidR="00A81726" w:rsidRDefault="00A81726" w:rsidP="00A81726">
            <w:pPr>
              <w:tabs>
                <w:tab w:val="left" w:pos="900"/>
                <w:tab w:val="left" w:pos="1440"/>
                <w:tab w:val="left" w:pos="1980"/>
              </w:tabs>
              <w:spacing w:line="240" w:lineRule="exact"/>
              <w:ind w:left="157" w:hanging="157"/>
              <w:jc w:val="thaiDistribute"/>
              <w:rPr>
                <w:rFonts w:ascii="Arial" w:hAnsi="Arial"/>
                <w:sz w:val="14"/>
                <w:szCs w:val="14"/>
              </w:rPr>
            </w:pPr>
            <w:r>
              <w:rPr>
                <w:rFonts w:ascii="Arial" w:hAnsi="Arial"/>
                <w:sz w:val="14"/>
                <w:szCs w:val="14"/>
              </w:rPr>
              <w:tab/>
              <w:t>Insurance contract liabilities</w:t>
            </w: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A81726" w:rsidRPr="0038434E" w:rsidRDefault="00A81726" w:rsidP="00A81726">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A81726" w:rsidRPr="0038434E" w:rsidRDefault="00A81726" w:rsidP="00A81726">
            <w:pPr>
              <w:tabs>
                <w:tab w:val="decimal" w:pos="750"/>
              </w:tabs>
              <w:spacing w:line="240" w:lineRule="exact"/>
              <w:jc w:val="thaiDistribute"/>
              <w:rPr>
                <w:rFonts w:ascii="Arial" w:hAnsi="Arial"/>
                <w:sz w:val="14"/>
                <w:szCs w:val="14"/>
              </w:rPr>
            </w:pPr>
            <w:r w:rsidRPr="0038434E">
              <w:rPr>
                <w:rFonts w:ascii="Arial" w:hAnsi="Arial"/>
                <w:sz w:val="14"/>
                <w:szCs w:val="14"/>
              </w:rPr>
              <w:t>359</w:t>
            </w:r>
          </w:p>
        </w:tc>
        <w:tc>
          <w:tcPr>
            <w:tcW w:w="990" w:type="dxa"/>
            <w:vAlign w:val="bottom"/>
          </w:tcPr>
          <w:p w:rsidR="00A81726" w:rsidRPr="0038434E" w:rsidRDefault="00A81726" w:rsidP="00A81726">
            <w:pPr>
              <w:tabs>
                <w:tab w:val="decimal" w:pos="804"/>
              </w:tabs>
              <w:spacing w:line="240" w:lineRule="exact"/>
              <w:jc w:val="thaiDistribute"/>
              <w:rPr>
                <w:rFonts w:ascii="Arial" w:hAnsi="Arial"/>
                <w:sz w:val="14"/>
                <w:szCs w:val="14"/>
              </w:rPr>
            </w:pPr>
            <w:r w:rsidRPr="0038434E">
              <w:rPr>
                <w:rFonts w:ascii="Arial" w:hAnsi="Arial"/>
                <w:sz w:val="14"/>
                <w:szCs w:val="14"/>
              </w:rPr>
              <w:t>359</w:t>
            </w:r>
          </w:p>
        </w:tc>
        <w:tc>
          <w:tcPr>
            <w:tcW w:w="1170" w:type="dxa"/>
            <w:vAlign w:val="bottom"/>
          </w:tcPr>
          <w:p w:rsidR="00A81726" w:rsidRPr="0038434E" w:rsidRDefault="00A81726" w:rsidP="00A81726">
            <w:pPr>
              <w:spacing w:line="240" w:lineRule="exact"/>
              <w:jc w:val="center"/>
              <w:rPr>
                <w:rFonts w:ascii="Arial" w:hAnsi="Arial"/>
                <w:sz w:val="14"/>
                <w:szCs w:val="14"/>
              </w:rPr>
            </w:pPr>
            <w:r w:rsidRPr="0038434E">
              <w:rPr>
                <w:rFonts w:ascii="Arial" w:hAnsi="Arial"/>
                <w:sz w:val="14"/>
                <w:szCs w:val="14"/>
              </w:rPr>
              <w:t>-</w:t>
            </w:r>
          </w:p>
        </w:tc>
      </w:tr>
      <w:tr w:rsidR="00A81726" w:rsidRPr="000507FD" w:rsidTr="009A4949">
        <w:trPr>
          <w:cantSplit/>
        </w:trPr>
        <w:tc>
          <w:tcPr>
            <w:tcW w:w="2430" w:type="dxa"/>
            <w:vAlign w:val="bottom"/>
          </w:tcPr>
          <w:p w:rsidR="00A81726" w:rsidRPr="009B6DFA" w:rsidRDefault="00A81726" w:rsidP="00A81726">
            <w:pPr>
              <w:tabs>
                <w:tab w:val="left" w:pos="900"/>
                <w:tab w:val="left" w:pos="1440"/>
                <w:tab w:val="left" w:pos="1980"/>
              </w:tabs>
              <w:spacing w:line="240" w:lineRule="exact"/>
              <w:ind w:left="157" w:hanging="157"/>
              <w:jc w:val="thaiDistribute"/>
              <w:rPr>
                <w:rFonts w:ascii="Arial" w:hAnsi="Arial"/>
                <w:sz w:val="14"/>
                <w:szCs w:val="14"/>
              </w:rPr>
            </w:pPr>
            <w:r>
              <w:rPr>
                <w:rFonts w:ascii="Arial" w:hAnsi="Arial"/>
                <w:sz w:val="14"/>
                <w:szCs w:val="14"/>
              </w:rPr>
              <w:tab/>
              <w:t>Amount due to reinsurers</w:t>
            </w: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A81726" w:rsidRPr="0038434E" w:rsidRDefault="00A81726" w:rsidP="00A81726">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A81726" w:rsidRPr="0038434E" w:rsidRDefault="00A81726" w:rsidP="00A81726">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A81726" w:rsidRPr="0038434E" w:rsidRDefault="00A81726" w:rsidP="00A81726">
            <w:pPr>
              <w:tabs>
                <w:tab w:val="decimal" w:pos="750"/>
              </w:tabs>
              <w:spacing w:line="240" w:lineRule="exact"/>
              <w:jc w:val="thaiDistribute"/>
              <w:rPr>
                <w:rFonts w:ascii="Arial" w:hAnsi="Arial"/>
                <w:sz w:val="14"/>
                <w:szCs w:val="14"/>
              </w:rPr>
            </w:pPr>
            <w:r w:rsidRPr="0038434E">
              <w:rPr>
                <w:rFonts w:ascii="Arial" w:hAnsi="Arial"/>
                <w:sz w:val="14"/>
                <w:szCs w:val="14"/>
              </w:rPr>
              <w:t>212</w:t>
            </w:r>
          </w:p>
        </w:tc>
        <w:tc>
          <w:tcPr>
            <w:tcW w:w="990" w:type="dxa"/>
            <w:vAlign w:val="bottom"/>
          </w:tcPr>
          <w:p w:rsidR="00A81726" w:rsidRPr="0038434E" w:rsidRDefault="00A81726" w:rsidP="00A81726">
            <w:pPr>
              <w:tabs>
                <w:tab w:val="decimal" w:pos="804"/>
              </w:tabs>
              <w:spacing w:line="240" w:lineRule="exact"/>
              <w:jc w:val="thaiDistribute"/>
              <w:rPr>
                <w:rFonts w:ascii="Arial" w:hAnsi="Arial"/>
                <w:sz w:val="14"/>
                <w:szCs w:val="14"/>
              </w:rPr>
            </w:pPr>
            <w:r w:rsidRPr="0038434E">
              <w:rPr>
                <w:rFonts w:ascii="Arial" w:hAnsi="Arial"/>
                <w:sz w:val="14"/>
                <w:szCs w:val="14"/>
              </w:rPr>
              <w:t>212</w:t>
            </w:r>
          </w:p>
        </w:tc>
        <w:tc>
          <w:tcPr>
            <w:tcW w:w="1170" w:type="dxa"/>
            <w:vAlign w:val="bottom"/>
          </w:tcPr>
          <w:p w:rsidR="00A81726" w:rsidRPr="0038434E" w:rsidRDefault="00A81726" w:rsidP="00A81726">
            <w:pPr>
              <w:spacing w:line="240" w:lineRule="exact"/>
              <w:jc w:val="center"/>
              <w:rPr>
                <w:rFonts w:ascii="Arial" w:hAnsi="Arial"/>
                <w:sz w:val="14"/>
                <w:szCs w:val="14"/>
              </w:rPr>
            </w:pPr>
            <w:r w:rsidRPr="0038434E">
              <w:rPr>
                <w:rFonts w:ascii="Arial" w:hAnsi="Arial"/>
                <w:sz w:val="14"/>
                <w:szCs w:val="14"/>
              </w:rPr>
              <w:t>-</w:t>
            </w:r>
          </w:p>
        </w:tc>
      </w:tr>
      <w:tr w:rsidR="00502900" w:rsidRPr="000507FD" w:rsidTr="009A4949">
        <w:trPr>
          <w:cantSplit/>
        </w:trPr>
        <w:tc>
          <w:tcPr>
            <w:tcW w:w="2430" w:type="dxa"/>
            <w:vAlign w:val="bottom"/>
          </w:tcPr>
          <w:p w:rsidR="00502900" w:rsidRPr="003D3484" w:rsidRDefault="00502900" w:rsidP="00502900">
            <w:pPr>
              <w:tabs>
                <w:tab w:val="left" w:pos="900"/>
                <w:tab w:val="left" w:pos="1440"/>
                <w:tab w:val="left" w:pos="1980"/>
              </w:tabs>
              <w:spacing w:line="240" w:lineRule="exact"/>
              <w:jc w:val="thaiDistribute"/>
              <w:rPr>
                <w:rFonts w:ascii="Arial" w:hAnsi="Arial"/>
                <w:sz w:val="14"/>
                <w:szCs w:val="14"/>
              </w:rPr>
            </w:pPr>
            <w:r>
              <w:rPr>
                <w:rFonts w:ascii="Arial" w:hAnsi="Arial"/>
                <w:sz w:val="14"/>
                <w:szCs w:val="14"/>
              </w:rPr>
              <w:t xml:space="preserve">Short-term debenture </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149</w:t>
            </w:r>
          </w:p>
        </w:tc>
        <w:tc>
          <w:tcPr>
            <w:tcW w:w="81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502900" w:rsidRPr="0038434E" w:rsidRDefault="00502900" w:rsidP="00502900">
            <w:pPr>
              <w:tabs>
                <w:tab w:val="decimal" w:pos="750"/>
              </w:tabs>
              <w:spacing w:line="240" w:lineRule="exact"/>
              <w:jc w:val="thaiDistribute"/>
              <w:rPr>
                <w:rFonts w:ascii="Arial" w:hAnsi="Arial"/>
                <w:sz w:val="14"/>
                <w:szCs w:val="14"/>
              </w:rPr>
            </w:pPr>
            <w:r w:rsidRPr="0038434E">
              <w:rPr>
                <w:rFonts w:ascii="Arial" w:hAnsi="Arial"/>
                <w:sz w:val="14"/>
                <w:szCs w:val="14"/>
              </w:rPr>
              <w:t>-</w:t>
            </w:r>
          </w:p>
        </w:tc>
        <w:tc>
          <w:tcPr>
            <w:tcW w:w="99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149</w:t>
            </w:r>
          </w:p>
        </w:tc>
        <w:tc>
          <w:tcPr>
            <w:tcW w:w="1170" w:type="dxa"/>
            <w:vAlign w:val="bottom"/>
          </w:tcPr>
          <w:p w:rsidR="00502900" w:rsidRPr="0038434E" w:rsidRDefault="00502900" w:rsidP="00502900">
            <w:pPr>
              <w:spacing w:line="240" w:lineRule="exact"/>
              <w:jc w:val="center"/>
              <w:rPr>
                <w:rFonts w:ascii="Arial" w:hAnsi="Arial"/>
                <w:sz w:val="14"/>
                <w:szCs w:val="14"/>
              </w:rPr>
            </w:pPr>
            <w:r w:rsidRPr="0038434E">
              <w:rPr>
                <w:rFonts w:ascii="Arial" w:hAnsi="Arial"/>
                <w:sz w:val="14"/>
                <w:szCs w:val="14"/>
              </w:rPr>
              <w:t>3.80</w:t>
            </w:r>
          </w:p>
        </w:tc>
      </w:tr>
      <w:tr w:rsidR="00502900" w:rsidRPr="000507FD" w:rsidTr="009A4949">
        <w:trPr>
          <w:cantSplit/>
        </w:trPr>
        <w:tc>
          <w:tcPr>
            <w:tcW w:w="2430" w:type="dxa"/>
            <w:vAlign w:val="bottom"/>
          </w:tcPr>
          <w:p w:rsidR="00502900" w:rsidRPr="003D3484" w:rsidRDefault="00502900" w:rsidP="00502900">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Long-term loans</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1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881</w:t>
            </w:r>
          </w:p>
        </w:tc>
        <w:tc>
          <w:tcPr>
            <w:tcW w:w="960" w:type="dxa"/>
            <w:vAlign w:val="bottom"/>
          </w:tcPr>
          <w:p w:rsidR="00502900" w:rsidRPr="0038434E" w:rsidRDefault="00502900" w:rsidP="00502900">
            <w:pPr>
              <w:tabs>
                <w:tab w:val="decimal" w:pos="750"/>
              </w:tabs>
              <w:spacing w:line="240" w:lineRule="exact"/>
              <w:jc w:val="thaiDistribute"/>
              <w:rPr>
                <w:rFonts w:ascii="Arial" w:hAnsi="Arial"/>
                <w:sz w:val="14"/>
                <w:szCs w:val="14"/>
              </w:rPr>
            </w:pPr>
            <w:r w:rsidRPr="0038434E">
              <w:rPr>
                <w:rFonts w:ascii="Arial" w:hAnsi="Arial"/>
                <w:sz w:val="14"/>
                <w:szCs w:val="14"/>
              </w:rPr>
              <w:t>-</w:t>
            </w:r>
          </w:p>
        </w:tc>
        <w:tc>
          <w:tcPr>
            <w:tcW w:w="99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881</w:t>
            </w:r>
          </w:p>
        </w:tc>
        <w:tc>
          <w:tcPr>
            <w:tcW w:w="1170" w:type="dxa"/>
            <w:vAlign w:val="bottom"/>
          </w:tcPr>
          <w:p w:rsidR="00502900" w:rsidRPr="0038434E" w:rsidRDefault="00502900" w:rsidP="00502900">
            <w:pPr>
              <w:spacing w:line="240" w:lineRule="exact"/>
              <w:jc w:val="center"/>
              <w:rPr>
                <w:rFonts w:ascii="Arial" w:hAnsi="Arial"/>
                <w:sz w:val="14"/>
                <w:szCs w:val="14"/>
              </w:rPr>
            </w:pPr>
            <w:r w:rsidRPr="0038434E">
              <w:rPr>
                <w:rFonts w:ascii="Arial" w:hAnsi="Arial"/>
                <w:sz w:val="14"/>
                <w:szCs w:val="14"/>
              </w:rPr>
              <w:t>2.90 - 4.25</w:t>
            </w:r>
          </w:p>
        </w:tc>
      </w:tr>
      <w:tr w:rsidR="00502900" w:rsidRPr="000507FD" w:rsidTr="009A4949">
        <w:trPr>
          <w:cantSplit/>
        </w:trPr>
        <w:tc>
          <w:tcPr>
            <w:tcW w:w="2430" w:type="dxa"/>
            <w:vAlign w:val="bottom"/>
          </w:tcPr>
          <w:p w:rsidR="00502900" w:rsidRPr="003D3484" w:rsidRDefault="00502900" w:rsidP="00502900">
            <w:pPr>
              <w:tabs>
                <w:tab w:val="left" w:pos="900"/>
                <w:tab w:val="left" w:pos="1440"/>
                <w:tab w:val="left" w:pos="1980"/>
              </w:tabs>
              <w:spacing w:line="240" w:lineRule="exact"/>
              <w:ind w:left="162" w:hanging="162"/>
              <w:rPr>
                <w:rFonts w:ascii="Arial" w:hAnsi="Arial"/>
                <w:sz w:val="14"/>
                <w:szCs w:val="14"/>
              </w:rPr>
            </w:pPr>
            <w:r>
              <w:rPr>
                <w:rFonts w:ascii="Arial" w:hAnsi="Arial"/>
                <w:sz w:val="14"/>
                <w:szCs w:val="14"/>
              </w:rPr>
              <w:t>Lease l</w:t>
            </w:r>
            <w:r w:rsidRPr="003D3484">
              <w:rPr>
                <w:rFonts w:ascii="Arial" w:hAnsi="Arial"/>
                <w:sz w:val="14"/>
                <w:szCs w:val="14"/>
              </w:rPr>
              <w:t xml:space="preserve">iabilities </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395</w:t>
            </w:r>
          </w:p>
        </w:tc>
        <w:tc>
          <w:tcPr>
            <w:tcW w:w="81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284</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688</w:t>
            </w:r>
          </w:p>
        </w:tc>
        <w:tc>
          <w:tcPr>
            <w:tcW w:w="102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502900" w:rsidRPr="0038434E" w:rsidRDefault="00502900" w:rsidP="00502900">
            <w:pPr>
              <w:tabs>
                <w:tab w:val="decimal" w:pos="750"/>
              </w:tabs>
              <w:spacing w:line="240" w:lineRule="exact"/>
              <w:jc w:val="thaiDistribute"/>
              <w:rPr>
                <w:rFonts w:ascii="Arial" w:hAnsi="Arial"/>
                <w:sz w:val="14"/>
                <w:szCs w:val="14"/>
              </w:rPr>
            </w:pPr>
            <w:r w:rsidRPr="0038434E">
              <w:rPr>
                <w:rFonts w:ascii="Arial" w:hAnsi="Arial"/>
                <w:sz w:val="14"/>
                <w:szCs w:val="14"/>
              </w:rPr>
              <w:t>-</w:t>
            </w:r>
          </w:p>
        </w:tc>
        <w:tc>
          <w:tcPr>
            <w:tcW w:w="99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1,367</w:t>
            </w:r>
          </w:p>
        </w:tc>
        <w:tc>
          <w:tcPr>
            <w:tcW w:w="1170" w:type="dxa"/>
            <w:vAlign w:val="bottom"/>
          </w:tcPr>
          <w:p w:rsidR="00502900" w:rsidRPr="0038434E" w:rsidRDefault="00502900" w:rsidP="00502900">
            <w:pPr>
              <w:spacing w:line="240" w:lineRule="exact"/>
              <w:jc w:val="center"/>
              <w:rPr>
                <w:rFonts w:ascii="Arial" w:hAnsi="Arial"/>
                <w:sz w:val="14"/>
                <w:szCs w:val="14"/>
              </w:rPr>
            </w:pPr>
            <w:r w:rsidRPr="0038434E">
              <w:rPr>
                <w:rFonts w:ascii="Arial" w:hAnsi="Arial"/>
                <w:sz w:val="14"/>
                <w:szCs w:val="14"/>
              </w:rPr>
              <w:t>2.36 - 5.17</w:t>
            </w:r>
          </w:p>
        </w:tc>
      </w:tr>
      <w:tr w:rsidR="00502900" w:rsidRPr="000507FD" w:rsidTr="009A4949">
        <w:trPr>
          <w:cantSplit/>
        </w:trPr>
        <w:tc>
          <w:tcPr>
            <w:tcW w:w="2430" w:type="dxa"/>
            <w:vAlign w:val="bottom"/>
          </w:tcPr>
          <w:p w:rsidR="00502900" w:rsidRDefault="00502900" w:rsidP="00502900">
            <w:pPr>
              <w:tabs>
                <w:tab w:val="left" w:pos="900"/>
                <w:tab w:val="left" w:pos="1440"/>
                <w:tab w:val="left" w:pos="1980"/>
              </w:tabs>
              <w:spacing w:line="240" w:lineRule="exact"/>
              <w:jc w:val="thaiDistribute"/>
              <w:rPr>
                <w:rFonts w:ascii="Arial" w:hAnsi="Arial"/>
                <w:sz w:val="14"/>
                <w:szCs w:val="14"/>
              </w:rPr>
            </w:pPr>
            <w:r>
              <w:rPr>
                <w:rFonts w:ascii="Arial" w:hAnsi="Arial"/>
                <w:sz w:val="14"/>
                <w:szCs w:val="14"/>
              </w:rPr>
              <w:t xml:space="preserve">Long-term debentures </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3,</w:t>
            </w:r>
            <w:r w:rsidR="001A0483">
              <w:rPr>
                <w:rFonts w:ascii="Arial" w:hAnsi="Arial"/>
                <w:sz w:val="14"/>
                <w:szCs w:val="14"/>
              </w:rPr>
              <w:t>075</w:t>
            </w:r>
          </w:p>
        </w:tc>
        <w:tc>
          <w:tcPr>
            <w:tcW w:w="81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7,</w:t>
            </w:r>
            <w:r w:rsidR="001A0483">
              <w:rPr>
                <w:rFonts w:ascii="Arial" w:hAnsi="Arial"/>
                <w:sz w:val="14"/>
                <w:szCs w:val="14"/>
              </w:rPr>
              <w:t>536</w:t>
            </w:r>
          </w:p>
        </w:tc>
        <w:tc>
          <w:tcPr>
            <w:tcW w:w="840" w:type="dxa"/>
            <w:vAlign w:val="bottom"/>
          </w:tcPr>
          <w:p w:rsidR="00502900" w:rsidRPr="0038434E" w:rsidRDefault="00502900" w:rsidP="00502900">
            <w:pPr>
              <w:tabs>
                <w:tab w:val="decimal" w:pos="612"/>
              </w:tabs>
              <w:spacing w:line="240" w:lineRule="exact"/>
              <w:jc w:val="thaiDistribute"/>
              <w:rPr>
                <w:rFonts w:ascii="Arial" w:hAnsi="Arial"/>
                <w:sz w:val="14"/>
                <w:szCs w:val="14"/>
              </w:rPr>
            </w:pPr>
            <w:r w:rsidRPr="0038434E">
              <w:rPr>
                <w:rFonts w:ascii="Arial" w:hAnsi="Arial"/>
                <w:sz w:val="14"/>
                <w:szCs w:val="14"/>
              </w:rPr>
              <w:t>-</w:t>
            </w:r>
          </w:p>
        </w:tc>
        <w:tc>
          <w:tcPr>
            <w:tcW w:w="102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w:t>
            </w:r>
          </w:p>
        </w:tc>
        <w:tc>
          <w:tcPr>
            <w:tcW w:w="960" w:type="dxa"/>
            <w:vAlign w:val="bottom"/>
          </w:tcPr>
          <w:p w:rsidR="00502900" w:rsidRPr="0038434E" w:rsidRDefault="00502900" w:rsidP="00502900">
            <w:pPr>
              <w:tabs>
                <w:tab w:val="decimal" w:pos="750"/>
              </w:tabs>
              <w:spacing w:line="240" w:lineRule="exact"/>
              <w:jc w:val="thaiDistribute"/>
              <w:rPr>
                <w:rFonts w:ascii="Arial" w:hAnsi="Arial"/>
                <w:sz w:val="14"/>
                <w:szCs w:val="14"/>
              </w:rPr>
            </w:pPr>
            <w:r w:rsidRPr="0038434E">
              <w:rPr>
                <w:rFonts w:ascii="Arial" w:hAnsi="Arial"/>
                <w:sz w:val="14"/>
                <w:szCs w:val="14"/>
              </w:rPr>
              <w:t>-</w:t>
            </w:r>
          </w:p>
        </w:tc>
        <w:tc>
          <w:tcPr>
            <w:tcW w:w="990" w:type="dxa"/>
            <w:vAlign w:val="bottom"/>
          </w:tcPr>
          <w:p w:rsidR="00502900" w:rsidRPr="0038434E" w:rsidRDefault="00502900" w:rsidP="00502900">
            <w:pPr>
              <w:tabs>
                <w:tab w:val="decimal" w:pos="804"/>
              </w:tabs>
              <w:spacing w:line="240" w:lineRule="exact"/>
              <w:jc w:val="thaiDistribute"/>
              <w:rPr>
                <w:rFonts w:ascii="Arial" w:hAnsi="Arial"/>
                <w:sz w:val="14"/>
                <w:szCs w:val="14"/>
              </w:rPr>
            </w:pPr>
            <w:r w:rsidRPr="0038434E">
              <w:rPr>
                <w:rFonts w:ascii="Arial" w:hAnsi="Arial"/>
                <w:sz w:val="14"/>
                <w:szCs w:val="14"/>
              </w:rPr>
              <w:t>10,</w:t>
            </w:r>
            <w:r>
              <w:rPr>
                <w:rFonts w:ascii="Arial" w:hAnsi="Arial"/>
                <w:sz w:val="14"/>
                <w:szCs w:val="14"/>
              </w:rPr>
              <w:t>611</w:t>
            </w:r>
          </w:p>
        </w:tc>
        <w:tc>
          <w:tcPr>
            <w:tcW w:w="1170" w:type="dxa"/>
            <w:vAlign w:val="bottom"/>
          </w:tcPr>
          <w:p w:rsidR="00502900" w:rsidRPr="0038434E" w:rsidRDefault="00502900" w:rsidP="00502900">
            <w:pPr>
              <w:spacing w:line="240" w:lineRule="exact"/>
              <w:jc w:val="center"/>
              <w:rPr>
                <w:rFonts w:ascii="Arial" w:hAnsi="Arial"/>
                <w:sz w:val="14"/>
                <w:szCs w:val="14"/>
              </w:rPr>
            </w:pPr>
            <w:r w:rsidRPr="0038434E">
              <w:rPr>
                <w:rFonts w:ascii="Arial" w:hAnsi="Arial"/>
                <w:sz w:val="14"/>
                <w:szCs w:val="14"/>
              </w:rPr>
              <w:t>4.00 - 6.80</w:t>
            </w:r>
          </w:p>
        </w:tc>
      </w:tr>
    </w:tbl>
    <w:p w:rsidR="009A4949" w:rsidRDefault="009A4949">
      <w:r>
        <w:br w:type="page"/>
      </w:r>
    </w:p>
    <w:tbl>
      <w:tblPr>
        <w:tblW w:w="9060" w:type="dxa"/>
        <w:tblInd w:w="558" w:type="dxa"/>
        <w:tblLayout w:type="fixed"/>
        <w:tblLook w:val="0000" w:firstRow="0" w:lastRow="0" w:firstColumn="0" w:lastColumn="0" w:noHBand="0" w:noVBand="0"/>
      </w:tblPr>
      <w:tblGrid>
        <w:gridCol w:w="2430"/>
        <w:gridCol w:w="840"/>
        <w:gridCol w:w="810"/>
        <w:gridCol w:w="840"/>
        <w:gridCol w:w="1020"/>
        <w:gridCol w:w="960"/>
        <w:gridCol w:w="990"/>
        <w:gridCol w:w="1170"/>
      </w:tblGrid>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u w:val="single"/>
              </w:rPr>
            </w:pPr>
            <w:r>
              <w:lastRenderedPageBreak/>
              <w:br w:type="page"/>
            </w:r>
          </w:p>
        </w:tc>
        <w:tc>
          <w:tcPr>
            <w:tcW w:w="2490" w:type="dxa"/>
            <w:gridSpan w:val="3"/>
          </w:tcPr>
          <w:p w:rsidR="0038434E" w:rsidRPr="003D3484" w:rsidRDefault="0038434E" w:rsidP="009A4949">
            <w:pPr>
              <w:spacing w:line="240" w:lineRule="exact"/>
              <w:jc w:val="center"/>
              <w:rPr>
                <w:rFonts w:ascii="Arial" w:hAnsi="Arial"/>
                <w:sz w:val="14"/>
                <w:szCs w:val="14"/>
              </w:rPr>
            </w:pPr>
          </w:p>
        </w:tc>
        <w:tc>
          <w:tcPr>
            <w:tcW w:w="1020" w:type="dxa"/>
          </w:tcPr>
          <w:p w:rsidR="0038434E" w:rsidRPr="003D3484" w:rsidRDefault="0038434E" w:rsidP="009A4949">
            <w:pPr>
              <w:spacing w:line="240" w:lineRule="exact"/>
              <w:jc w:val="thaiDistribute"/>
              <w:rPr>
                <w:rFonts w:ascii="Arial" w:hAnsi="Arial"/>
                <w:sz w:val="14"/>
                <w:szCs w:val="14"/>
              </w:rPr>
            </w:pPr>
          </w:p>
        </w:tc>
        <w:tc>
          <w:tcPr>
            <w:tcW w:w="3120" w:type="dxa"/>
            <w:gridSpan w:val="3"/>
          </w:tcPr>
          <w:p w:rsidR="0038434E" w:rsidRPr="003D3484" w:rsidRDefault="0038434E" w:rsidP="009A4949">
            <w:pPr>
              <w:spacing w:line="240" w:lineRule="exact"/>
              <w:jc w:val="right"/>
              <w:rPr>
                <w:rFonts w:ascii="Arial" w:hAnsi="Arial"/>
                <w:sz w:val="14"/>
                <w:szCs w:val="14"/>
              </w:rPr>
            </w:pPr>
            <w:r w:rsidRPr="003D3484">
              <w:rPr>
                <w:rFonts w:ascii="Arial" w:hAnsi="Arial"/>
                <w:sz w:val="14"/>
                <w:szCs w:val="14"/>
              </w:rPr>
              <w:t>(Unit: Million Baht)</w:t>
            </w:r>
          </w:p>
        </w:tc>
      </w:tr>
      <w:tr w:rsidR="0098414D" w:rsidRPr="000507FD" w:rsidTr="00C6224E">
        <w:trPr>
          <w:cantSplit/>
        </w:trPr>
        <w:tc>
          <w:tcPr>
            <w:tcW w:w="2430" w:type="dxa"/>
            <w:vAlign w:val="bottom"/>
          </w:tcPr>
          <w:p w:rsidR="0098414D" w:rsidRPr="003D3484"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630" w:type="dxa"/>
            <w:gridSpan w:val="7"/>
          </w:tcPr>
          <w:p w:rsidR="0098414D" w:rsidRPr="003D3484" w:rsidRDefault="0098414D" w:rsidP="0098414D">
            <w:pPr>
              <w:pBdr>
                <w:bottom w:val="single" w:sz="4" w:space="1" w:color="auto"/>
              </w:pBdr>
              <w:spacing w:line="240" w:lineRule="exact"/>
              <w:jc w:val="center"/>
              <w:rPr>
                <w:rFonts w:ascii="Arial" w:hAnsi="Arial"/>
                <w:sz w:val="14"/>
                <w:szCs w:val="14"/>
              </w:rPr>
            </w:pPr>
            <w:r w:rsidRPr="003D3484">
              <w:rPr>
                <w:rFonts w:ascii="Arial" w:hAnsi="Arial"/>
                <w:sz w:val="14"/>
                <w:szCs w:val="14"/>
              </w:rPr>
              <w:t>Consolidated financial statement</w:t>
            </w:r>
            <w:r>
              <w:rPr>
                <w:rFonts w:ascii="Arial" w:hAnsi="Arial"/>
                <w:sz w:val="14"/>
                <w:szCs w:val="14"/>
              </w:rPr>
              <w:t>s</w:t>
            </w:r>
          </w:p>
        </w:tc>
      </w:tr>
      <w:tr w:rsidR="0098414D" w:rsidRPr="000507FD" w:rsidTr="00C6224E">
        <w:trPr>
          <w:cantSplit/>
        </w:trPr>
        <w:tc>
          <w:tcPr>
            <w:tcW w:w="2430" w:type="dxa"/>
            <w:vAlign w:val="bottom"/>
          </w:tcPr>
          <w:p w:rsidR="0098414D" w:rsidRPr="003D3484"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630" w:type="dxa"/>
            <w:gridSpan w:val="7"/>
          </w:tcPr>
          <w:p w:rsidR="0098414D" w:rsidRPr="003D3484" w:rsidRDefault="0098414D" w:rsidP="0098414D">
            <w:pPr>
              <w:pBdr>
                <w:bottom w:val="single" w:sz="4" w:space="1" w:color="auto"/>
              </w:pBdr>
              <w:spacing w:line="240" w:lineRule="exact"/>
              <w:jc w:val="center"/>
              <w:rPr>
                <w:rFonts w:ascii="Arial" w:hAnsi="Arial"/>
                <w:sz w:val="14"/>
                <w:szCs w:val="14"/>
              </w:rPr>
            </w:pPr>
            <w:r w:rsidRPr="003D3484">
              <w:rPr>
                <w:rFonts w:ascii="Arial" w:hAnsi="Arial"/>
                <w:sz w:val="14"/>
                <w:szCs w:val="14"/>
              </w:rPr>
              <w:t>31 December 20</w:t>
            </w:r>
            <w:r>
              <w:rPr>
                <w:rFonts w:ascii="Arial" w:hAnsi="Arial"/>
                <w:sz w:val="14"/>
                <w:szCs w:val="14"/>
              </w:rPr>
              <w:t>19</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u w:val="single"/>
              </w:rPr>
            </w:pPr>
          </w:p>
        </w:tc>
        <w:tc>
          <w:tcPr>
            <w:tcW w:w="2490" w:type="dxa"/>
            <w:gridSpan w:val="3"/>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Fixed interest rates</w:t>
            </w:r>
          </w:p>
        </w:tc>
        <w:tc>
          <w:tcPr>
            <w:tcW w:w="1020" w:type="dxa"/>
          </w:tcPr>
          <w:p w:rsidR="0038434E" w:rsidRPr="003D3484" w:rsidRDefault="0038434E" w:rsidP="009A4949">
            <w:pPr>
              <w:spacing w:line="240" w:lineRule="exact"/>
              <w:jc w:val="thaiDistribute"/>
              <w:rPr>
                <w:rFonts w:ascii="Arial" w:hAnsi="Arial"/>
                <w:sz w:val="14"/>
                <w:szCs w:val="14"/>
              </w:rPr>
            </w:pPr>
          </w:p>
        </w:tc>
        <w:tc>
          <w:tcPr>
            <w:tcW w:w="960" w:type="dxa"/>
          </w:tcPr>
          <w:p w:rsidR="0038434E" w:rsidRPr="003D3484" w:rsidRDefault="0038434E" w:rsidP="009A4949">
            <w:pPr>
              <w:spacing w:line="240" w:lineRule="exact"/>
              <w:jc w:val="center"/>
              <w:rPr>
                <w:rFonts w:ascii="Arial" w:hAnsi="Arial"/>
                <w:sz w:val="14"/>
                <w:szCs w:val="14"/>
              </w:rPr>
            </w:pPr>
          </w:p>
        </w:tc>
        <w:tc>
          <w:tcPr>
            <w:tcW w:w="990" w:type="dxa"/>
          </w:tcPr>
          <w:p w:rsidR="0038434E" w:rsidRPr="003D3484" w:rsidRDefault="0038434E" w:rsidP="009A4949">
            <w:pPr>
              <w:spacing w:line="240" w:lineRule="exact"/>
              <w:jc w:val="thaiDistribute"/>
              <w:rPr>
                <w:rFonts w:ascii="Arial" w:hAnsi="Arial"/>
                <w:sz w:val="14"/>
                <w:szCs w:val="14"/>
              </w:rPr>
            </w:pPr>
          </w:p>
        </w:tc>
        <w:tc>
          <w:tcPr>
            <w:tcW w:w="1170" w:type="dxa"/>
          </w:tcPr>
          <w:p w:rsidR="0038434E" w:rsidRPr="003D3484" w:rsidRDefault="0038434E" w:rsidP="009A4949">
            <w:pPr>
              <w:spacing w:line="240" w:lineRule="exact"/>
              <w:jc w:val="thaiDistribute"/>
              <w:rPr>
                <w:rFonts w:ascii="Arial" w:hAnsi="Arial"/>
                <w:sz w:val="14"/>
                <w:szCs w:val="14"/>
              </w:rPr>
            </w:pP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38434E" w:rsidRPr="003D3484" w:rsidRDefault="0038434E" w:rsidP="009A4949">
            <w:pPr>
              <w:spacing w:line="240" w:lineRule="exact"/>
              <w:jc w:val="center"/>
              <w:rPr>
                <w:rFonts w:ascii="Arial" w:hAnsi="Arial"/>
                <w:sz w:val="14"/>
                <w:szCs w:val="14"/>
              </w:rPr>
            </w:pPr>
            <w:r w:rsidRPr="003D3484">
              <w:rPr>
                <w:rFonts w:ascii="Arial" w:hAnsi="Arial"/>
                <w:sz w:val="14"/>
                <w:szCs w:val="14"/>
              </w:rPr>
              <w:t>Within</w:t>
            </w:r>
          </w:p>
        </w:tc>
        <w:tc>
          <w:tcPr>
            <w:tcW w:w="810" w:type="dxa"/>
          </w:tcPr>
          <w:p w:rsidR="0038434E" w:rsidRPr="003D3484" w:rsidRDefault="0038434E" w:rsidP="009A4949">
            <w:pPr>
              <w:spacing w:line="240" w:lineRule="exact"/>
              <w:jc w:val="center"/>
              <w:rPr>
                <w:rFonts w:ascii="Arial" w:hAnsi="Arial"/>
                <w:sz w:val="14"/>
                <w:szCs w:val="14"/>
              </w:rPr>
            </w:pPr>
            <w:r w:rsidRPr="003D3484">
              <w:rPr>
                <w:rFonts w:ascii="Arial" w:hAnsi="Arial"/>
                <w:sz w:val="14"/>
                <w:szCs w:val="14"/>
              </w:rPr>
              <w:t>1-5</w:t>
            </w:r>
          </w:p>
        </w:tc>
        <w:tc>
          <w:tcPr>
            <w:tcW w:w="840" w:type="dxa"/>
          </w:tcPr>
          <w:p w:rsidR="0038434E" w:rsidRPr="003D3484" w:rsidRDefault="0038434E" w:rsidP="009A4949">
            <w:pPr>
              <w:spacing w:line="240" w:lineRule="exact"/>
              <w:jc w:val="center"/>
              <w:rPr>
                <w:rFonts w:ascii="Arial" w:hAnsi="Arial"/>
                <w:sz w:val="14"/>
                <w:szCs w:val="14"/>
              </w:rPr>
            </w:pPr>
            <w:r w:rsidRPr="003D3484">
              <w:rPr>
                <w:rFonts w:ascii="Arial" w:hAnsi="Arial"/>
                <w:sz w:val="14"/>
                <w:szCs w:val="14"/>
              </w:rPr>
              <w:t>Over</w:t>
            </w:r>
          </w:p>
        </w:tc>
        <w:tc>
          <w:tcPr>
            <w:tcW w:w="1020" w:type="dxa"/>
          </w:tcPr>
          <w:p w:rsidR="0038434E" w:rsidRPr="003D3484" w:rsidRDefault="0038434E" w:rsidP="009A4949">
            <w:pPr>
              <w:spacing w:line="240" w:lineRule="exact"/>
              <w:jc w:val="center"/>
              <w:rPr>
                <w:rFonts w:ascii="Arial" w:hAnsi="Arial"/>
                <w:sz w:val="14"/>
                <w:szCs w:val="14"/>
              </w:rPr>
            </w:pPr>
            <w:r w:rsidRPr="003D3484">
              <w:rPr>
                <w:rFonts w:ascii="Arial" w:hAnsi="Arial"/>
                <w:sz w:val="14"/>
                <w:szCs w:val="14"/>
              </w:rPr>
              <w:t>Floating</w:t>
            </w:r>
          </w:p>
        </w:tc>
        <w:tc>
          <w:tcPr>
            <w:tcW w:w="960" w:type="dxa"/>
          </w:tcPr>
          <w:p w:rsidR="0038434E" w:rsidRPr="003D3484" w:rsidRDefault="0038434E" w:rsidP="009A4949">
            <w:pPr>
              <w:spacing w:line="240" w:lineRule="exact"/>
              <w:ind w:left="-48" w:right="-108"/>
              <w:jc w:val="center"/>
              <w:rPr>
                <w:rFonts w:ascii="Arial" w:hAnsi="Arial"/>
                <w:sz w:val="14"/>
                <w:szCs w:val="14"/>
              </w:rPr>
            </w:pPr>
            <w:r w:rsidRPr="003D3484">
              <w:rPr>
                <w:rFonts w:ascii="Arial" w:hAnsi="Arial"/>
                <w:sz w:val="14"/>
                <w:szCs w:val="14"/>
              </w:rPr>
              <w:t>Non-interest</w:t>
            </w:r>
          </w:p>
        </w:tc>
        <w:tc>
          <w:tcPr>
            <w:tcW w:w="990" w:type="dxa"/>
          </w:tcPr>
          <w:p w:rsidR="0038434E" w:rsidRPr="003D3484" w:rsidRDefault="0038434E" w:rsidP="009A4949">
            <w:pPr>
              <w:spacing w:line="240" w:lineRule="exact"/>
              <w:jc w:val="center"/>
              <w:rPr>
                <w:rFonts w:ascii="Arial" w:hAnsi="Arial"/>
                <w:sz w:val="14"/>
                <w:szCs w:val="14"/>
              </w:rPr>
            </w:pPr>
          </w:p>
        </w:tc>
        <w:tc>
          <w:tcPr>
            <w:tcW w:w="1170" w:type="dxa"/>
          </w:tcPr>
          <w:p w:rsidR="0038434E" w:rsidRPr="003D3484" w:rsidRDefault="0038434E" w:rsidP="009A4949">
            <w:pPr>
              <w:spacing w:line="240" w:lineRule="exact"/>
              <w:jc w:val="center"/>
              <w:rPr>
                <w:rFonts w:ascii="Arial" w:hAnsi="Arial"/>
                <w:sz w:val="14"/>
                <w:szCs w:val="14"/>
              </w:rPr>
            </w:pPr>
            <w:r w:rsidRPr="003D3484">
              <w:rPr>
                <w:rFonts w:ascii="Arial" w:hAnsi="Arial"/>
                <w:sz w:val="14"/>
                <w:szCs w:val="14"/>
              </w:rPr>
              <w:t>Effective</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1 year</w:t>
            </w:r>
          </w:p>
        </w:tc>
        <w:tc>
          <w:tcPr>
            <w:tcW w:w="810" w:type="dxa"/>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years</w:t>
            </w:r>
          </w:p>
        </w:tc>
        <w:tc>
          <w:tcPr>
            <w:tcW w:w="840" w:type="dxa"/>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5 years</w:t>
            </w:r>
          </w:p>
        </w:tc>
        <w:tc>
          <w:tcPr>
            <w:tcW w:w="1020" w:type="dxa"/>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c>
          <w:tcPr>
            <w:tcW w:w="960" w:type="dxa"/>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bearing</w:t>
            </w:r>
          </w:p>
        </w:tc>
        <w:tc>
          <w:tcPr>
            <w:tcW w:w="990" w:type="dxa"/>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Total</w:t>
            </w:r>
          </w:p>
        </w:tc>
        <w:tc>
          <w:tcPr>
            <w:tcW w:w="1170" w:type="dxa"/>
          </w:tcPr>
          <w:p w:rsidR="0038434E" w:rsidRPr="003D3484" w:rsidRDefault="0038434E" w:rsidP="009A4949">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u w:val="single"/>
              </w:rPr>
            </w:pPr>
          </w:p>
        </w:tc>
        <w:tc>
          <w:tcPr>
            <w:tcW w:w="5460" w:type="dxa"/>
            <w:gridSpan w:val="6"/>
          </w:tcPr>
          <w:p w:rsidR="0038434E" w:rsidRPr="003D3484" w:rsidRDefault="0038434E" w:rsidP="009A4949">
            <w:pPr>
              <w:spacing w:line="240" w:lineRule="exact"/>
              <w:jc w:val="center"/>
              <w:rPr>
                <w:rFonts w:ascii="Arial" w:hAnsi="Arial"/>
                <w:sz w:val="14"/>
                <w:szCs w:val="14"/>
              </w:rPr>
            </w:pPr>
          </w:p>
        </w:tc>
        <w:tc>
          <w:tcPr>
            <w:tcW w:w="1170" w:type="dxa"/>
          </w:tcPr>
          <w:p w:rsidR="0038434E" w:rsidRPr="003D3484" w:rsidRDefault="0038434E" w:rsidP="009A4949">
            <w:pPr>
              <w:spacing w:line="240" w:lineRule="exact"/>
              <w:ind w:left="-138" w:right="-78"/>
              <w:jc w:val="center"/>
              <w:rPr>
                <w:rFonts w:ascii="Arial" w:hAnsi="Arial"/>
                <w:sz w:val="14"/>
                <w:szCs w:val="14"/>
              </w:rPr>
            </w:pPr>
            <w:r w:rsidRPr="003D3484">
              <w:rPr>
                <w:rFonts w:ascii="Arial" w:hAnsi="Arial"/>
                <w:sz w:val="14"/>
                <w:szCs w:val="14"/>
              </w:rPr>
              <w:t>(% per annum)</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u w:val="single"/>
              </w:rPr>
            </w:pPr>
            <w:r w:rsidRPr="003D3484">
              <w:rPr>
                <w:rFonts w:ascii="Arial" w:hAnsi="Arial"/>
                <w:sz w:val="14"/>
                <w:szCs w:val="14"/>
                <w:u w:val="single"/>
              </w:rPr>
              <w:t>Financial assets</w:t>
            </w:r>
          </w:p>
        </w:tc>
        <w:tc>
          <w:tcPr>
            <w:tcW w:w="840" w:type="dxa"/>
          </w:tcPr>
          <w:p w:rsidR="0038434E" w:rsidRPr="003D3484" w:rsidRDefault="0038434E" w:rsidP="009A4949">
            <w:pPr>
              <w:tabs>
                <w:tab w:val="decimal" w:pos="702"/>
              </w:tabs>
              <w:spacing w:line="240" w:lineRule="exact"/>
              <w:jc w:val="thaiDistribute"/>
              <w:rPr>
                <w:rFonts w:ascii="Arial" w:hAnsi="Arial"/>
                <w:sz w:val="14"/>
                <w:szCs w:val="14"/>
              </w:rPr>
            </w:pPr>
          </w:p>
        </w:tc>
        <w:tc>
          <w:tcPr>
            <w:tcW w:w="810" w:type="dxa"/>
          </w:tcPr>
          <w:p w:rsidR="0038434E" w:rsidRPr="003D3484" w:rsidRDefault="0038434E" w:rsidP="009A4949">
            <w:pPr>
              <w:spacing w:line="240" w:lineRule="exact"/>
              <w:jc w:val="thaiDistribute"/>
              <w:rPr>
                <w:rFonts w:ascii="Arial" w:hAnsi="Arial"/>
                <w:sz w:val="14"/>
                <w:szCs w:val="14"/>
              </w:rPr>
            </w:pPr>
          </w:p>
        </w:tc>
        <w:tc>
          <w:tcPr>
            <w:tcW w:w="840" w:type="dxa"/>
          </w:tcPr>
          <w:p w:rsidR="0038434E" w:rsidRPr="003D3484" w:rsidRDefault="0038434E" w:rsidP="009A4949">
            <w:pPr>
              <w:spacing w:line="240" w:lineRule="exact"/>
              <w:jc w:val="thaiDistribute"/>
              <w:rPr>
                <w:rFonts w:ascii="Arial" w:hAnsi="Arial"/>
                <w:sz w:val="14"/>
                <w:szCs w:val="14"/>
              </w:rPr>
            </w:pPr>
          </w:p>
        </w:tc>
        <w:tc>
          <w:tcPr>
            <w:tcW w:w="1020" w:type="dxa"/>
          </w:tcPr>
          <w:p w:rsidR="0038434E" w:rsidRPr="003D3484" w:rsidRDefault="0038434E" w:rsidP="009A4949">
            <w:pPr>
              <w:spacing w:line="240" w:lineRule="exact"/>
              <w:jc w:val="thaiDistribute"/>
              <w:rPr>
                <w:rFonts w:ascii="Arial" w:hAnsi="Arial"/>
                <w:sz w:val="14"/>
                <w:szCs w:val="14"/>
              </w:rPr>
            </w:pPr>
          </w:p>
        </w:tc>
        <w:tc>
          <w:tcPr>
            <w:tcW w:w="960" w:type="dxa"/>
          </w:tcPr>
          <w:p w:rsidR="0038434E" w:rsidRPr="003D3484" w:rsidRDefault="0038434E" w:rsidP="009A4949">
            <w:pPr>
              <w:tabs>
                <w:tab w:val="decimal" w:pos="702"/>
              </w:tabs>
              <w:spacing w:line="240" w:lineRule="exact"/>
              <w:jc w:val="thaiDistribute"/>
              <w:rPr>
                <w:rFonts w:ascii="Arial" w:hAnsi="Arial"/>
                <w:sz w:val="14"/>
                <w:szCs w:val="14"/>
              </w:rPr>
            </w:pPr>
          </w:p>
        </w:tc>
        <w:tc>
          <w:tcPr>
            <w:tcW w:w="990" w:type="dxa"/>
          </w:tcPr>
          <w:p w:rsidR="0038434E" w:rsidRPr="003D3484" w:rsidRDefault="0038434E" w:rsidP="009A4949">
            <w:pPr>
              <w:spacing w:line="240" w:lineRule="exact"/>
              <w:jc w:val="thaiDistribute"/>
              <w:rPr>
                <w:rFonts w:ascii="Arial" w:hAnsi="Arial"/>
                <w:sz w:val="14"/>
                <w:szCs w:val="14"/>
              </w:rPr>
            </w:pPr>
          </w:p>
        </w:tc>
        <w:tc>
          <w:tcPr>
            <w:tcW w:w="1170" w:type="dxa"/>
          </w:tcPr>
          <w:p w:rsidR="0038434E" w:rsidRPr="003D3484" w:rsidRDefault="0038434E" w:rsidP="009A4949">
            <w:pPr>
              <w:spacing w:line="240" w:lineRule="exact"/>
              <w:jc w:val="thaiDistribute"/>
              <w:rPr>
                <w:rFonts w:ascii="Arial" w:hAnsi="Arial"/>
                <w:sz w:val="14"/>
                <w:szCs w:val="14"/>
              </w:rPr>
            </w:pPr>
          </w:p>
        </w:tc>
      </w:tr>
      <w:tr w:rsidR="0038434E" w:rsidRPr="000507FD" w:rsidTr="005312C4">
        <w:trPr>
          <w:cantSplit/>
          <w:trHeight w:val="80"/>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Cash and cash equivalent</w:t>
            </w:r>
            <w:r>
              <w:rPr>
                <w:rFonts w:ascii="Arial" w:hAnsi="Arial"/>
                <w:sz w:val="14"/>
                <w:szCs w:val="14"/>
              </w:rPr>
              <w:t>s</w:t>
            </w:r>
            <w:r w:rsidRPr="003D3484">
              <w:rPr>
                <w:rFonts w:ascii="Arial" w:hAnsi="Arial"/>
                <w:sz w:val="14"/>
                <w:szCs w:val="14"/>
              </w:rPr>
              <w:t xml:space="preserve"> </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126</w:t>
            </w:r>
          </w:p>
        </w:tc>
        <w:tc>
          <w:tcPr>
            <w:tcW w:w="81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38434E" w:rsidRPr="005761D9" w:rsidRDefault="0038434E" w:rsidP="009A4949">
            <w:pPr>
              <w:tabs>
                <w:tab w:val="decimal" w:pos="804"/>
              </w:tabs>
              <w:spacing w:line="240" w:lineRule="exact"/>
              <w:jc w:val="thaiDistribute"/>
              <w:rPr>
                <w:rFonts w:ascii="Arial" w:hAnsi="Arial"/>
                <w:sz w:val="14"/>
                <w:szCs w:val="14"/>
              </w:rPr>
            </w:pPr>
            <w:r w:rsidRPr="005761D9">
              <w:rPr>
                <w:rFonts w:ascii="Arial" w:hAnsi="Arial"/>
                <w:sz w:val="14"/>
                <w:szCs w:val="14"/>
              </w:rPr>
              <w:t>161</w:t>
            </w:r>
          </w:p>
        </w:tc>
        <w:tc>
          <w:tcPr>
            <w:tcW w:w="960" w:type="dxa"/>
            <w:vAlign w:val="bottom"/>
          </w:tcPr>
          <w:p w:rsidR="0038434E" w:rsidRPr="005761D9" w:rsidRDefault="0038434E" w:rsidP="005312C4">
            <w:pPr>
              <w:tabs>
                <w:tab w:val="decimal" w:pos="750"/>
              </w:tabs>
              <w:spacing w:line="240" w:lineRule="exact"/>
              <w:jc w:val="thaiDistribute"/>
              <w:rPr>
                <w:rFonts w:ascii="Arial" w:hAnsi="Arial"/>
                <w:sz w:val="14"/>
                <w:szCs w:val="14"/>
              </w:rPr>
            </w:pPr>
            <w:r w:rsidRPr="005761D9">
              <w:rPr>
                <w:rFonts w:ascii="Arial" w:hAnsi="Arial"/>
                <w:sz w:val="14"/>
                <w:szCs w:val="14"/>
              </w:rPr>
              <w:t>307</w:t>
            </w:r>
          </w:p>
        </w:tc>
        <w:tc>
          <w:tcPr>
            <w:tcW w:w="990" w:type="dxa"/>
            <w:vAlign w:val="bottom"/>
          </w:tcPr>
          <w:p w:rsidR="0038434E" w:rsidRPr="005761D9" w:rsidRDefault="0038434E" w:rsidP="005312C4">
            <w:pPr>
              <w:tabs>
                <w:tab w:val="decimal" w:pos="804"/>
              </w:tabs>
              <w:spacing w:line="240" w:lineRule="exact"/>
              <w:jc w:val="thaiDistribute"/>
              <w:rPr>
                <w:rFonts w:ascii="Arial" w:hAnsi="Arial"/>
                <w:sz w:val="14"/>
                <w:szCs w:val="14"/>
              </w:rPr>
            </w:pPr>
            <w:r w:rsidRPr="005761D9">
              <w:rPr>
                <w:rFonts w:ascii="Arial" w:hAnsi="Arial"/>
                <w:sz w:val="14"/>
                <w:szCs w:val="14"/>
              </w:rPr>
              <w:t>594</w:t>
            </w:r>
          </w:p>
        </w:tc>
        <w:tc>
          <w:tcPr>
            <w:tcW w:w="1170" w:type="dxa"/>
            <w:vAlign w:val="bottom"/>
          </w:tcPr>
          <w:p w:rsidR="0038434E" w:rsidRPr="005761D9" w:rsidRDefault="0038434E" w:rsidP="009A4949">
            <w:pPr>
              <w:spacing w:line="240" w:lineRule="exact"/>
              <w:jc w:val="center"/>
              <w:rPr>
                <w:rFonts w:ascii="Arial" w:hAnsi="Arial"/>
                <w:sz w:val="14"/>
                <w:szCs w:val="14"/>
              </w:rPr>
            </w:pPr>
            <w:r w:rsidRPr="005761D9">
              <w:rPr>
                <w:rFonts w:ascii="Arial" w:hAnsi="Arial"/>
                <w:sz w:val="14"/>
                <w:szCs w:val="14"/>
              </w:rPr>
              <w:t>0.10 - 2.00</w:t>
            </w:r>
          </w:p>
        </w:tc>
      </w:tr>
      <w:tr w:rsidR="0038434E" w:rsidRPr="000507FD" w:rsidTr="009A4949">
        <w:trPr>
          <w:cantSplit/>
        </w:trPr>
        <w:tc>
          <w:tcPr>
            <w:tcW w:w="2430" w:type="dxa"/>
            <w:vAlign w:val="bottom"/>
          </w:tcPr>
          <w:p w:rsidR="0038434E" w:rsidRPr="003D3484" w:rsidRDefault="0038434E" w:rsidP="009A494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Trade and other receivables</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38434E" w:rsidRPr="005761D9" w:rsidRDefault="0038434E"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38434E" w:rsidRPr="005761D9" w:rsidRDefault="0038434E" w:rsidP="005312C4">
            <w:pPr>
              <w:tabs>
                <w:tab w:val="decimal" w:pos="750"/>
              </w:tabs>
              <w:spacing w:line="240" w:lineRule="exact"/>
              <w:jc w:val="thaiDistribute"/>
              <w:rPr>
                <w:rFonts w:ascii="Arial" w:hAnsi="Arial"/>
                <w:sz w:val="14"/>
                <w:szCs w:val="14"/>
              </w:rPr>
            </w:pPr>
            <w:r w:rsidRPr="005761D9">
              <w:rPr>
                <w:rFonts w:ascii="Arial" w:hAnsi="Arial"/>
                <w:sz w:val="14"/>
                <w:szCs w:val="14"/>
              </w:rPr>
              <w:t>3</w:t>
            </w:r>
            <w:r w:rsidR="00A2366F">
              <w:rPr>
                <w:rFonts w:ascii="Arial" w:hAnsi="Arial"/>
                <w:sz w:val="14"/>
                <w:szCs w:val="14"/>
              </w:rPr>
              <w:t>23</w:t>
            </w:r>
          </w:p>
        </w:tc>
        <w:tc>
          <w:tcPr>
            <w:tcW w:w="990" w:type="dxa"/>
            <w:vAlign w:val="bottom"/>
          </w:tcPr>
          <w:p w:rsidR="0038434E" w:rsidRPr="005761D9" w:rsidRDefault="0038434E" w:rsidP="005312C4">
            <w:pPr>
              <w:tabs>
                <w:tab w:val="decimal" w:pos="804"/>
              </w:tabs>
              <w:spacing w:line="240" w:lineRule="exact"/>
              <w:jc w:val="thaiDistribute"/>
              <w:rPr>
                <w:rFonts w:ascii="Arial" w:hAnsi="Arial"/>
                <w:sz w:val="14"/>
                <w:szCs w:val="14"/>
              </w:rPr>
            </w:pPr>
            <w:r w:rsidRPr="005761D9">
              <w:rPr>
                <w:rFonts w:ascii="Arial" w:hAnsi="Arial"/>
                <w:sz w:val="14"/>
                <w:szCs w:val="14"/>
              </w:rPr>
              <w:t>3</w:t>
            </w:r>
            <w:r w:rsidR="00A2366F">
              <w:rPr>
                <w:rFonts w:ascii="Arial" w:hAnsi="Arial"/>
                <w:sz w:val="14"/>
                <w:szCs w:val="14"/>
              </w:rPr>
              <w:t>23</w:t>
            </w:r>
          </w:p>
        </w:tc>
        <w:tc>
          <w:tcPr>
            <w:tcW w:w="1170" w:type="dxa"/>
            <w:vAlign w:val="bottom"/>
          </w:tcPr>
          <w:p w:rsidR="0038434E" w:rsidRPr="005761D9" w:rsidRDefault="0038434E" w:rsidP="009A4949">
            <w:pPr>
              <w:spacing w:line="240" w:lineRule="exact"/>
              <w:jc w:val="center"/>
              <w:rPr>
                <w:rFonts w:ascii="Arial" w:hAnsi="Arial"/>
                <w:sz w:val="14"/>
                <w:szCs w:val="14"/>
              </w:rPr>
            </w:pPr>
            <w:r w:rsidRPr="005761D9">
              <w:rPr>
                <w:rFonts w:ascii="Arial" w:hAnsi="Arial"/>
                <w:sz w:val="14"/>
                <w:szCs w:val="14"/>
              </w:rPr>
              <w:t>-</w:t>
            </w:r>
          </w:p>
        </w:tc>
      </w:tr>
      <w:tr w:rsidR="0038434E" w:rsidRPr="000507FD" w:rsidTr="009A4949">
        <w:trPr>
          <w:cantSplit/>
        </w:trPr>
        <w:tc>
          <w:tcPr>
            <w:tcW w:w="2430" w:type="dxa"/>
          </w:tcPr>
          <w:p w:rsidR="0038434E" w:rsidRPr="003D3484"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Accrued income</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38434E" w:rsidRPr="005761D9" w:rsidRDefault="0038434E"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38434E" w:rsidRPr="005761D9" w:rsidRDefault="0038434E" w:rsidP="005312C4">
            <w:pPr>
              <w:tabs>
                <w:tab w:val="decimal" w:pos="750"/>
              </w:tabs>
              <w:spacing w:line="240" w:lineRule="exact"/>
              <w:jc w:val="thaiDistribute"/>
              <w:rPr>
                <w:rFonts w:ascii="Arial" w:hAnsi="Arial"/>
                <w:sz w:val="14"/>
                <w:szCs w:val="14"/>
              </w:rPr>
            </w:pPr>
            <w:r w:rsidRPr="005761D9">
              <w:rPr>
                <w:rFonts w:ascii="Arial" w:hAnsi="Arial"/>
                <w:sz w:val="14"/>
                <w:szCs w:val="14"/>
              </w:rPr>
              <w:t>422</w:t>
            </w:r>
          </w:p>
        </w:tc>
        <w:tc>
          <w:tcPr>
            <w:tcW w:w="990" w:type="dxa"/>
            <w:vAlign w:val="bottom"/>
          </w:tcPr>
          <w:p w:rsidR="0038434E" w:rsidRPr="005761D9" w:rsidRDefault="0038434E" w:rsidP="005312C4">
            <w:pPr>
              <w:tabs>
                <w:tab w:val="decimal" w:pos="804"/>
              </w:tabs>
              <w:spacing w:line="240" w:lineRule="exact"/>
              <w:jc w:val="thaiDistribute"/>
              <w:rPr>
                <w:rFonts w:ascii="Arial" w:hAnsi="Arial"/>
                <w:sz w:val="14"/>
                <w:szCs w:val="14"/>
              </w:rPr>
            </w:pPr>
            <w:r w:rsidRPr="005761D9">
              <w:rPr>
                <w:rFonts w:ascii="Arial" w:hAnsi="Arial"/>
                <w:sz w:val="14"/>
                <w:szCs w:val="14"/>
              </w:rPr>
              <w:t>422</w:t>
            </w:r>
          </w:p>
        </w:tc>
        <w:tc>
          <w:tcPr>
            <w:tcW w:w="1170" w:type="dxa"/>
            <w:vAlign w:val="bottom"/>
          </w:tcPr>
          <w:p w:rsidR="0038434E" w:rsidRPr="005761D9" w:rsidRDefault="0038434E" w:rsidP="009A4949">
            <w:pPr>
              <w:spacing w:line="240" w:lineRule="exact"/>
              <w:jc w:val="center"/>
              <w:rPr>
                <w:rFonts w:ascii="Arial" w:hAnsi="Arial"/>
                <w:sz w:val="14"/>
                <w:szCs w:val="14"/>
              </w:rPr>
            </w:pPr>
            <w:r w:rsidRPr="005761D9">
              <w:rPr>
                <w:rFonts w:ascii="Arial" w:hAnsi="Arial"/>
                <w:sz w:val="14"/>
                <w:szCs w:val="14"/>
              </w:rPr>
              <w:t>-</w:t>
            </w:r>
          </w:p>
        </w:tc>
      </w:tr>
      <w:tr w:rsidR="0038434E" w:rsidRPr="000507FD" w:rsidTr="009A4949">
        <w:trPr>
          <w:cantSplit/>
        </w:trPr>
        <w:tc>
          <w:tcPr>
            <w:tcW w:w="2430" w:type="dxa"/>
          </w:tcPr>
          <w:p w:rsidR="0038434E" w:rsidRPr="00A55052" w:rsidRDefault="0038434E" w:rsidP="009A4949">
            <w:pPr>
              <w:tabs>
                <w:tab w:val="left" w:pos="240"/>
              </w:tabs>
              <w:spacing w:line="240" w:lineRule="exact"/>
              <w:ind w:left="132" w:right="-108" w:hanging="132"/>
              <w:rPr>
                <w:rFonts w:ascii="Arial" w:hAnsi="Arial"/>
                <w:sz w:val="14"/>
                <w:szCs w:val="14"/>
              </w:rPr>
            </w:pPr>
            <w:r w:rsidRPr="00A55052">
              <w:rPr>
                <w:rFonts w:ascii="Arial" w:hAnsi="Arial"/>
                <w:sz w:val="14"/>
                <w:szCs w:val="14"/>
              </w:rPr>
              <w:t>Reinsurance assets</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p>
        </w:tc>
        <w:tc>
          <w:tcPr>
            <w:tcW w:w="810" w:type="dxa"/>
            <w:vAlign w:val="bottom"/>
          </w:tcPr>
          <w:p w:rsidR="0038434E" w:rsidRPr="005761D9" w:rsidRDefault="0038434E" w:rsidP="009A4949">
            <w:pPr>
              <w:tabs>
                <w:tab w:val="decimal" w:pos="612"/>
              </w:tabs>
              <w:spacing w:line="240" w:lineRule="exact"/>
              <w:jc w:val="thaiDistribute"/>
              <w:rPr>
                <w:rFonts w:ascii="Arial" w:hAnsi="Arial"/>
                <w:sz w:val="14"/>
                <w:szCs w:val="14"/>
              </w:rPr>
            </w:pP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p>
        </w:tc>
        <w:tc>
          <w:tcPr>
            <w:tcW w:w="1020" w:type="dxa"/>
            <w:vAlign w:val="bottom"/>
          </w:tcPr>
          <w:p w:rsidR="0038434E" w:rsidRPr="005761D9" w:rsidRDefault="0038434E" w:rsidP="009A4949">
            <w:pPr>
              <w:tabs>
                <w:tab w:val="decimal" w:pos="804"/>
              </w:tabs>
              <w:spacing w:line="240" w:lineRule="exact"/>
              <w:jc w:val="thaiDistribute"/>
              <w:rPr>
                <w:rFonts w:ascii="Arial" w:hAnsi="Arial"/>
                <w:sz w:val="14"/>
                <w:szCs w:val="14"/>
              </w:rPr>
            </w:pPr>
          </w:p>
        </w:tc>
        <w:tc>
          <w:tcPr>
            <w:tcW w:w="960" w:type="dxa"/>
            <w:vAlign w:val="bottom"/>
          </w:tcPr>
          <w:p w:rsidR="0038434E" w:rsidRPr="005761D9" w:rsidRDefault="0038434E" w:rsidP="005312C4">
            <w:pPr>
              <w:tabs>
                <w:tab w:val="decimal" w:pos="750"/>
              </w:tabs>
              <w:spacing w:line="240" w:lineRule="exact"/>
              <w:jc w:val="thaiDistribute"/>
              <w:rPr>
                <w:rFonts w:ascii="Arial" w:hAnsi="Arial"/>
                <w:sz w:val="14"/>
                <w:szCs w:val="14"/>
              </w:rPr>
            </w:pPr>
          </w:p>
        </w:tc>
        <w:tc>
          <w:tcPr>
            <w:tcW w:w="990" w:type="dxa"/>
            <w:vAlign w:val="bottom"/>
          </w:tcPr>
          <w:p w:rsidR="0038434E" w:rsidRPr="005761D9" w:rsidRDefault="0038434E" w:rsidP="005312C4">
            <w:pPr>
              <w:tabs>
                <w:tab w:val="decimal" w:pos="804"/>
              </w:tabs>
              <w:spacing w:line="240" w:lineRule="exact"/>
              <w:jc w:val="thaiDistribute"/>
              <w:rPr>
                <w:rFonts w:ascii="Arial" w:hAnsi="Arial"/>
                <w:sz w:val="14"/>
                <w:szCs w:val="14"/>
              </w:rPr>
            </w:pPr>
          </w:p>
        </w:tc>
        <w:tc>
          <w:tcPr>
            <w:tcW w:w="1170" w:type="dxa"/>
            <w:vAlign w:val="bottom"/>
          </w:tcPr>
          <w:p w:rsidR="0038434E" w:rsidRPr="005761D9" w:rsidRDefault="0038434E" w:rsidP="009A4949">
            <w:pPr>
              <w:spacing w:line="240" w:lineRule="exact"/>
              <w:jc w:val="center"/>
              <w:rPr>
                <w:rFonts w:ascii="Arial" w:hAnsi="Arial"/>
                <w:sz w:val="14"/>
                <w:szCs w:val="14"/>
              </w:rPr>
            </w:pPr>
          </w:p>
        </w:tc>
      </w:tr>
      <w:tr w:rsidR="0038434E" w:rsidRPr="000507FD" w:rsidTr="009A4949">
        <w:trPr>
          <w:cantSplit/>
        </w:trPr>
        <w:tc>
          <w:tcPr>
            <w:tcW w:w="2430" w:type="dxa"/>
          </w:tcPr>
          <w:p w:rsidR="0038434E"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ab/>
              <w:t>Premium receivables</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38434E" w:rsidRPr="005761D9" w:rsidRDefault="0038434E"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38434E" w:rsidRPr="005761D9" w:rsidRDefault="0038434E" w:rsidP="005312C4">
            <w:pPr>
              <w:tabs>
                <w:tab w:val="decimal" w:pos="750"/>
              </w:tabs>
              <w:spacing w:line="240" w:lineRule="exact"/>
              <w:jc w:val="thaiDistribute"/>
              <w:rPr>
                <w:rFonts w:ascii="Arial" w:hAnsi="Arial"/>
                <w:sz w:val="14"/>
                <w:szCs w:val="14"/>
              </w:rPr>
            </w:pPr>
            <w:r w:rsidRPr="005761D9">
              <w:rPr>
                <w:rFonts w:ascii="Arial" w:hAnsi="Arial"/>
                <w:sz w:val="14"/>
                <w:szCs w:val="14"/>
              </w:rPr>
              <w:t>39</w:t>
            </w:r>
          </w:p>
        </w:tc>
        <w:tc>
          <w:tcPr>
            <w:tcW w:w="990" w:type="dxa"/>
            <w:vAlign w:val="bottom"/>
          </w:tcPr>
          <w:p w:rsidR="0038434E" w:rsidRPr="005761D9" w:rsidRDefault="0038434E" w:rsidP="005312C4">
            <w:pPr>
              <w:tabs>
                <w:tab w:val="decimal" w:pos="804"/>
              </w:tabs>
              <w:spacing w:line="240" w:lineRule="exact"/>
              <w:jc w:val="thaiDistribute"/>
              <w:rPr>
                <w:rFonts w:ascii="Arial" w:hAnsi="Arial"/>
                <w:sz w:val="14"/>
                <w:szCs w:val="14"/>
              </w:rPr>
            </w:pPr>
            <w:r w:rsidRPr="005761D9">
              <w:rPr>
                <w:rFonts w:ascii="Arial" w:hAnsi="Arial"/>
                <w:sz w:val="14"/>
                <w:szCs w:val="14"/>
              </w:rPr>
              <w:t>39</w:t>
            </w:r>
          </w:p>
        </w:tc>
        <w:tc>
          <w:tcPr>
            <w:tcW w:w="1170" w:type="dxa"/>
            <w:vAlign w:val="bottom"/>
          </w:tcPr>
          <w:p w:rsidR="0038434E" w:rsidRPr="005761D9" w:rsidRDefault="0038434E" w:rsidP="009A4949">
            <w:pPr>
              <w:spacing w:line="240" w:lineRule="exact"/>
              <w:jc w:val="center"/>
              <w:rPr>
                <w:rFonts w:ascii="Arial" w:hAnsi="Arial"/>
                <w:sz w:val="14"/>
                <w:szCs w:val="14"/>
              </w:rPr>
            </w:pPr>
            <w:r w:rsidRPr="005761D9">
              <w:rPr>
                <w:rFonts w:ascii="Arial" w:hAnsi="Arial"/>
                <w:sz w:val="14"/>
                <w:szCs w:val="14"/>
              </w:rPr>
              <w:t>-</w:t>
            </w:r>
          </w:p>
        </w:tc>
      </w:tr>
      <w:tr w:rsidR="0038434E" w:rsidRPr="000507FD" w:rsidTr="009A4949">
        <w:trPr>
          <w:cantSplit/>
        </w:trPr>
        <w:tc>
          <w:tcPr>
            <w:tcW w:w="2430" w:type="dxa"/>
          </w:tcPr>
          <w:p w:rsidR="0038434E" w:rsidRDefault="0038434E" w:rsidP="009A4949">
            <w:pPr>
              <w:tabs>
                <w:tab w:val="left" w:pos="240"/>
              </w:tabs>
              <w:spacing w:line="240" w:lineRule="exact"/>
              <w:ind w:left="132" w:right="-108" w:hanging="132"/>
              <w:rPr>
                <w:rFonts w:ascii="Arial" w:hAnsi="Arial"/>
                <w:sz w:val="14"/>
                <w:szCs w:val="14"/>
              </w:rPr>
            </w:pPr>
            <w:r>
              <w:rPr>
                <w:rFonts w:ascii="Arial" w:hAnsi="Arial"/>
                <w:sz w:val="14"/>
                <w:szCs w:val="14"/>
              </w:rPr>
              <w:tab/>
              <w:t>Reinsurance assets</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38434E" w:rsidRPr="005761D9" w:rsidRDefault="0038434E"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38434E" w:rsidRPr="005761D9" w:rsidRDefault="0038434E"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38434E" w:rsidRPr="005761D9" w:rsidRDefault="0038434E" w:rsidP="005312C4">
            <w:pPr>
              <w:tabs>
                <w:tab w:val="decimal" w:pos="750"/>
              </w:tabs>
              <w:spacing w:line="240" w:lineRule="exact"/>
              <w:jc w:val="thaiDistribute"/>
              <w:rPr>
                <w:rFonts w:ascii="Arial" w:hAnsi="Arial"/>
                <w:sz w:val="14"/>
                <w:szCs w:val="14"/>
              </w:rPr>
            </w:pPr>
            <w:r w:rsidRPr="005761D9">
              <w:rPr>
                <w:rFonts w:ascii="Arial" w:hAnsi="Arial"/>
                <w:sz w:val="14"/>
                <w:szCs w:val="14"/>
              </w:rPr>
              <w:t>208</w:t>
            </w:r>
          </w:p>
        </w:tc>
        <w:tc>
          <w:tcPr>
            <w:tcW w:w="990" w:type="dxa"/>
            <w:vAlign w:val="bottom"/>
          </w:tcPr>
          <w:p w:rsidR="0038434E" w:rsidRPr="005761D9" w:rsidRDefault="0038434E" w:rsidP="005312C4">
            <w:pPr>
              <w:tabs>
                <w:tab w:val="decimal" w:pos="804"/>
              </w:tabs>
              <w:spacing w:line="240" w:lineRule="exact"/>
              <w:jc w:val="thaiDistribute"/>
              <w:rPr>
                <w:rFonts w:ascii="Arial" w:hAnsi="Arial"/>
                <w:sz w:val="14"/>
                <w:szCs w:val="14"/>
              </w:rPr>
            </w:pPr>
            <w:r w:rsidRPr="005761D9">
              <w:rPr>
                <w:rFonts w:ascii="Arial" w:hAnsi="Arial"/>
                <w:sz w:val="14"/>
                <w:szCs w:val="14"/>
              </w:rPr>
              <w:t>208</w:t>
            </w:r>
          </w:p>
        </w:tc>
        <w:tc>
          <w:tcPr>
            <w:tcW w:w="1170" w:type="dxa"/>
            <w:vAlign w:val="bottom"/>
          </w:tcPr>
          <w:p w:rsidR="0038434E" w:rsidRPr="005761D9" w:rsidRDefault="0038434E" w:rsidP="009A4949">
            <w:pPr>
              <w:spacing w:line="240" w:lineRule="exact"/>
              <w:jc w:val="center"/>
              <w:rPr>
                <w:rFonts w:ascii="Arial" w:hAnsi="Arial"/>
                <w:sz w:val="14"/>
                <w:szCs w:val="14"/>
              </w:rPr>
            </w:pPr>
            <w:r w:rsidRPr="005761D9">
              <w:rPr>
                <w:rFonts w:ascii="Arial" w:hAnsi="Arial"/>
                <w:sz w:val="14"/>
                <w:szCs w:val="14"/>
              </w:rPr>
              <w:t>-</w:t>
            </w:r>
          </w:p>
        </w:tc>
      </w:tr>
      <w:tr w:rsidR="009A4949" w:rsidRPr="000507FD" w:rsidTr="009A4949">
        <w:trPr>
          <w:cantSplit/>
        </w:trPr>
        <w:tc>
          <w:tcPr>
            <w:tcW w:w="2430" w:type="dxa"/>
          </w:tcPr>
          <w:p w:rsidR="009A4949" w:rsidRDefault="009A4949" w:rsidP="009A4949">
            <w:pPr>
              <w:tabs>
                <w:tab w:val="left" w:pos="240"/>
              </w:tabs>
              <w:spacing w:line="240" w:lineRule="exact"/>
              <w:ind w:left="132" w:right="-108" w:hanging="132"/>
              <w:rPr>
                <w:rFonts w:ascii="Arial" w:hAnsi="Arial"/>
                <w:sz w:val="14"/>
                <w:szCs w:val="14"/>
              </w:rPr>
            </w:pPr>
            <w:r>
              <w:rPr>
                <w:rFonts w:ascii="Arial" w:hAnsi="Arial"/>
                <w:sz w:val="14"/>
                <w:szCs w:val="14"/>
              </w:rPr>
              <w:tab/>
              <w:t>Reinsurance receivables</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Pr>
                <w:rFonts w:ascii="Arial" w:hAnsi="Arial"/>
                <w:sz w:val="14"/>
                <w:szCs w:val="14"/>
              </w:rPr>
              <w:t>-</w:t>
            </w: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r>
              <w:rPr>
                <w:rFonts w:ascii="Arial" w:hAnsi="Arial"/>
                <w:sz w:val="14"/>
                <w:szCs w:val="14"/>
              </w:rPr>
              <w:t>38</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Pr>
                <w:rFonts w:ascii="Arial" w:hAnsi="Arial"/>
                <w:sz w:val="14"/>
                <w:szCs w:val="14"/>
              </w:rPr>
              <w:t>38</w:t>
            </w:r>
          </w:p>
        </w:tc>
        <w:tc>
          <w:tcPr>
            <w:tcW w:w="1170" w:type="dxa"/>
            <w:vAlign w:val="bottom"/>
          </w:tcPr>
          <w:p w:rsidR="009A4949" w:rsidRPr="005761D9" w:rsidRDefault="009A4949" w:rsidP="009A4949">
            <w:pPr>
              <w:spacing w:line="240" w:lineRule="exact"/>
              <w:jc w:val="center"/>
              <w:rPr>
                <w:rFonts w:ascii="Arial" w:hAnsi="Arial"/>
                <w:sz w:val="14"/>
                <w:szCs w:val="14"/>
              </w:rPr>
            </w:pPr>
            <w:r>
              <w:rPr>
                <w:rFonts w:ascii="Arial" w:hAnsi="Arial"/>
                <w:sz w:val="14"/>
                <w:szCs w:val="14"/>
              </w:rPr>
              <w:t>-</w:t>
            </w:r>
          </w:p>
        </w:tc>
      </w:tr>
      <w:tr w:rsidR="009A4949" w:rsidRPr="000507FD" w:rsidTr="009A4949">
        <w:trPr>
          <w:cantSplit/>
        </w:trPr>
        <w:tc>
          <w:tcPr>
            <w:tcW w:w="2430" w:type="dxa"/>
          </w:tcPr>
          <w:p w:rsidR="009A4949" w:rsidRDefault="009A4949" w:rsidP="009A4949">
            <w:pPr>
              <w:tabs>
                <w:tab w:val="left" w:pos="240"/>
              </w:tabs>
              <w:spacing w:line="240" w:lineRule="exact"/>
              <w:ind w:left="132" w:right="-108" w:hanging="132"/>
              <w:rPr>
                <w:rFonts w:ascii="Arial" w:hAnsi="Arial"/>
                <w:sz w:val="14"/>
                <w:szCs w:val="14"/>
              </w:rPr>
            </w:pPr>
            <w:r>
              <w:rPr>
                <w:rFonts w:ascii="Arial" w:hAnsi="Arial"/>
                <w:sz w:val="14"/>
                <w:szCs w:val="14"/>
              </w:rPr>
              <w:t>Short-term investments</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280</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r w:rsidRPr="005761D9">
              <w:rPr>
                <w:rFonts w:ascii="Arial" w:hAnsi="Arial"/>
                <w:sz w:val="14"/>
                <w:szCs w:val="14"/>
              </w:rPr>
              <w:t>14</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sidRPr="005761D9">
              <w:rPr>
                <w:rFonts w:ascii="Arial" w:hAnsi="Arial"/>
                <w:sz w:val="14"/>
                <w:szCs w:val="14"/>
              </w:rPr>
              <w:t>294</w:t>
            </w:r>
          </w:p>
        </w:tc>
        <w:tc>
          <w:tcPr>
            <w:tcW w:w="1170" w:type="dxa"/>
            <w:vAlign w:val="bottom"/>
          </w:tcPr>
          <w:p w:rsidR="009A4949" w:rsidRPr="005761D9" w:rsidRDefault="009A4949" w:rsidP="009A4949">
            <w:pPr>
              <w:spacing w:line="240" w:lineRule="exact"/>
              <w:jc w:val="center"/>
              <w:rPr>
                <w:rFonts w:ascii="Arial" w:hAnsi="Arial"/>
                <w:sz w:val="14"/>
                <w:szCs w:val="14"/>
              </w:rPr>
            </w:pPr>
            <w:r w:rsidRPr="005761D9">
              <w:rPr>
                <w:rFonts w:ascii="Arial" w:hAnsi="Arial"/>
                <w:sz w:val="14"/>
                <w:szCs w:val="14"/>
              </w:rPr>
              <w:t>0.63 - 2.45</w:t>
            </w:r>
          </w:p>
        </w:tc>
      </w:tr>
      <w:tr w:rsidR="009A4949" w:rsidRPr="000507FD" w:rsidTr="009A4949">
        <w:trPr>
          <w:cantSplit/>
        </w:trPr>
        <w:tc>
          <w:tcPr>
            <w:tcW w:w="2430" w:type="dxa"/>
          </w:tcPr>
          <w:p w:rsidR="009A4949" w:rsidRPr="003D3484" w:rsidRDefault="009A4949" w:rsidP="009A4949">
            <w:pPr>
              <w:tabs>
                <w:tab w:val="left" w:pos="240"/>
              </w:tabs>
              <w:spacing w:line="240" w:lineRule="exact"/>
              <w:ind w:left="132" w:right="-108" w:hanging="132"/>
              <w:rPr>
                <w:rFonts w:ascii="Arial" w:hAnsi="Arial"/>
                <w:sz w:val="14"/>
                <w:szCs w:val="14"/>
              </w:rPr>
            </w:pPr>
            <w:r w:rsidRPr="003D3484">
              <w:rPr>
                <w:rFonts w:ascii="Arial" w:hAnsi="Arial"/>
                <w:sz w:val="14"/>
                <w:szCs w:val="14"/>
              </w:rPr>
              <w:t>Restricted bank deposits</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2</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sidRPr="005761D9">
              <w:rPr>
                <w:rFonts w:ascii="Arial" w:hAnsi="Arial"/>
                <w:sz w:val="14"/>
                <w:szCs w:val="14"/>
              </w:rPr>
              <w:t>1</w:t>
            </w: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sidRPr="005761D9">
              <w:rPr>
                <w:rFonts w:ascii="Arial" w:hAnsi="Arial"/>
                <w:sz w:val="14"/>
                <w:szCs w:val="14"/>
              </w:rPr>
              <w:t>3</w:t>
            </w:r>
          </w:p>
        </w:tc>
        <w:tc>
          <w:tcPr>
            <w:tcW w:w="1170" w:type="dxa"/>
            <w:vAlign w:val="bottom"/>
          </w:tcPr>
          <w:p w:rsidR="009A4949" w:rsidRPr="005761D9" w:rsidRDefault="009A4949" w:rsidP="009A4949">
            <w:pPr>
              <w:spacing w:line="240" w:lineRule="exact"/>
              <w:jc w:val="center"/>
              <w:rPr>
                <w:rFonts w:ascii="Arial" w:hAnsi="Arial"/>
                <w:sz w:val="14"/>
                <w:szCs w:val="14"/>
              </w:rPr>
            </w:pPr>
            <w:r w:rsidRPr="005761D9">
              <w:rPr>
                <w:rFonts w:ascii="Arial" w:hAnsi="Arial"/>
                <w:sz w:val="14"/>
                <w:szCs w:val="14"/>
              </w:rPr>
              <w:t>0.38 - 1.10</w:t>
            </w:r>
          </w:p>
        </w:tc>
      </w:tr>
      <w:tr w:rsidR="009A4949" w:rsidRPr="000507FD" w:rsidTr="009A4949">
        <w:trPr>
          <w:cantSplit/>
        </w:trPr>
        <w:tc>
          <w:tcPr>
            <w:tcW w:w="2430" w:type="dxa"/>
          </w:tcPr>
          <w:p w:rsidR="009A4949" w:rsidRPr="003D3484" w:rsidRDefault="009A4949" w:rsidP="009A4949">
            <w:pPr>
              <w:tabs>
                <w:tab w:val="left" w:pos="240"/>
              </w:tabs>
              <w:spacing w:line="240" w:lineRule="exact"/>
              <w:ind w:left="132" w:right="-108" w:hanging="132"/>
              <w:rPr>
                <w:rFonts w:ascii="Arial" w:hAnsi="Arial"/>
                <w:sz w:val="14"/>
                <w:szCs w:val="14"/>
              </w:rPr>
            </w:pPr>
            <w:r w:rsidRPr="003D3484">
              <w:rPr>
                <w:rFonts w:ascii="Arial" w:hAnsi="Arial"/>
                <w:sz w:val="14"/>
                <w:szCs w:val="14"/>
              </w:rPr>
              <w:t>Loans to customers</w:t>
            </w:r>
          </w:p>
        </w:tc>
        <w:tc>
          <w:tcPr>
            <w:tcW w:w="840" w:type="dxa"/>
            <w:vAlign w:val="bottom"/>
          </w:tcPr>
          <w:p w:rsidR="009A4949" w:rsidRPr="005761D9" w:rsidRDefault="00907683" w:rsidP="009A4949">
            <w:pPr>
              <w:tabs>
                <w:tab w:val="decimal" w:pos="612"/>
              </w:tabs>
              <w:spacing w:line="240" w:lineRule="exact"/>
              <w:jc w:val="thaiDistribute"/>
              <w:rPr>
                <w:rFonts w:ascii="Arial" w:hAnsi="Arial"/>
                <w:sz w:val="14"/>
                <w:szCs w:val="14"/>
              </w:rPr>
            </w:pPr>
            <w:r>
              <w:rPr>
                <w:rFonts w:ascii="Arial" w:hAnsi="Arial"/>
                <w:sz w:val="14"/>
                <w:szCs w:val="14"/>
              </w:rPr>
              <w:t>3,253</w:t>
            </w:r>
          </w:p>
        </w:tc>
        <w:tc>
          <w:tcPr>
            <w:tcW w:w="810" w:type="dxa"/>
            <w:vAlign w:val="bottom"/>
          </w:tcPr>
          <w:p w:rsidR="009A4949" w:rsidRPr="005761D9" w:rsidRDefault="00907683" w:rsidP="009A4949">
            <w:pPr>
              <w:tabs>
                <w:tab w:val="decimal" w:pos="612"/>
              </w:tabs>
              <w:spacing w:line="240" w:lineRule="exact"/>
              <w:jc w:val="thaiDistribute"/>
              <w:rPr>
                <w:rFonts w:ascii="Arial" w:hAnsi="Arial"/>
                <w:sz w:val="14"/>
                <w:szCs w:val="14"/>
              </w:rPr>
            </w:pPr>
            <w:r>
              <w:rPr>
                <w:rFonts w:ascii="Arial" w:hAnsi="Arial"/>
                <w:sz w:val="14"/>
                <w:szCs w:val="14"/>
              </w:rPr>
              <w:t>111</w:t>
            </w:r>
          </w:p>
        </w:tc>
        <w:tc>
          <w:tcPr>
            <w:tcW w:w="840" w:type="dxa"/>
            <w:vAlign w:val="bottom"/>
          </w:tcPr>
          <w:p w:rsidR="009A4949" w:rsidRPr="005761D9" w:rsidRDefault="00907683"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9A4949" w:rsidRPr="005761D9" w:rsidRDefault="00907683" w:rsidP="005312C4">
            <w:pPr>
              <w:tabs>
                <w:tab w:val="decimal" w:pos="750"/>
              </w:tabs>
              <w:spacing w:line="240" w:lineRule="exact"/>
              <w:jc w:val="thaiDistribute"/>
              <w:rPr>
                <w:rFonts w:ascii="Arial" w:hAnsi="Arial"/>
                <w:sz w:val="14"/>
                <w:szCs w:val="14"/>
              </w:rPr>
            </w:pPr>
            <w:r>
              <w:rPr>
                <w:rFonts w:ascii="Arial" w:hAnsi="Arial"/>
                <w:sz w:val="14"/>
                <w:szCs w:val="14"/>
              </w:rPr>
              <w:t>102</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Pr>
                <w:rFonts w:ascii="Arial" w:hAnsi="Arial"/>
                <w:sz w:val="14"/>
                <w:szCs w:val="14"/>
              </w:rPr>
              <w:t>3,4</w:t>
            </w:r>
            <w:r w:rsidR="00907683">
              <w:rPr>
                <w:rFonts w:ascii="Arial" w:hAnsi="Arial"/>
                <w:sz w:val="14"/>
                <w:szCs w:val="14"/>
              </w:rPr>
              <w:t>66</w:t>
            </w:r>
          </w:p>
        </w:tc>
        <w:tc>
          <w:tcPr>
            <w:tcW w:w="1170" w:type="dxa"/>
            <w:vAlign w:val="bottom"/>
          </w:tcPr>
          <w:p w:rsidR="009A4949" w:rsidRPr="005761D9" w:rsidRDefault="009A4949" w:rsidP="009A4949">
            <w:pPr>
              <w:spacing w:line="240" w:lineRule="exact"/>
              <w:jc w:val="center"/>
              <w:rPr>
                <w:rFonts w:ascii="Arial" w:hAnsi="Arial"/>
                <w:sz w:val="14"/>
                <w:szCs w:val="14"/>
              </w:rPr>
            </w:pPr>
            <w:r w:rsidRPr="005761D9">
              <w:rPr>
                <w:rFonts w:ascii="Arial" w:hAnsi="Arial"/>
                <w:sz w:val="14"/>
                <w:szCs w:val="14"/>
              </w:rPr>
              <w:t>3.36 - 28.00</w:t>
            </w:r>
          </w:p>
        </w:tc>
      </w:tr>
      <w:tr w:rsidR="009A4949" w:rsidRPr="000507FD" w:rsidTr="009A4949">
        <w:trPr>
          <w:cantSplit/>
        </w:trPr>
        <w:tc>
          <w:tcPr>
            <w:tcW w:w="2430" w:type="dxa"/>
          </w:tcPr>
          <w:p w:rsidR="009A4949" w:rsidRPr="003D3484" w:rsidRDefault="009A4949" w:rsidP="009A4949">
            <w:pPr>
              <w:tabs>
                <w:tab w:val="left" w:pos="240"/>
              </w:tabs>
              <w:spacing w:line="240" w:lineRule="exact"/>
              <w:ind w:left="132" w:right="-108" w:hanging="132"/>
              <w:rPr>
                <w:rFonts w:ascii="Arial" w:hAnsi="Arial"/>
                <w:sz w:val="14"/>
                <w:szCs w:val="14"/>
              </w:rPr>
            </w:pPr>
            <w:r>
              <w:rPr>
                <w:rFonts w:ascii="Arial" w:hAnsi="Arial"/>
                <w:sz w:val="14"/>
                <w:szCs w:val="14"/>
              </w:rPr>
              <w:t>Factoring receivables</w:t>
            </w:r>
          </w:p>
        </w:tc>
        <w:tc>
          <w:tcPr>
            <w:tcW w:w="840" w:type="dxa"/>
            <w:vAlign w:val="bottom"/>
          </w:tcPr>
          <w:p w:rsidR="009A4949" w:rsidRPr="005761D9" w:rsidRDefault="00486BD4" w:rsidP="009A4949">
            <w:pPr>
              <w:tabs>
                <w:tab w:val="decimal" w:pos="612"/>
              </w:tabs>
              <w:spacing w:line="240" w:lineRule="exact"/>
              <w:jc w:val="thaiDistribute"/>
              <w:rPr>
                <w:rFonts w:ascii="Arial" w:hAnsi="Arial"/>
                <w:sz w:val="14"/>
                <w:szCs w:val="14"/>
              </w:rPr>
            </w:pPr>
            <w:r>
              <w:rPr>
                <w:rFonts w:ascii="Arial" w:hAnsi="Arial"/>
                <w:sz w:val="14"/>
                <w:szCs w:val="14"/>
              </w:rPr>
              <w:t>261</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9A4949" w:rsidRPr="005761D9" w:rsidRDefault="00486BD4" w:rsidP="005312C4">
            <w:pPr>
              <w:tabs>
                <w:tab w:val="decimal" w:pos="750"/>
              </w:tabs>
              <w:spacing w:line="240" w:lineRule="exact"/>
              <w:jc w:val="thaiDistribute"/>
              <w:rPr>
                <w:rFonts w:ascii="Arial" w:hAnsi="Arial"/>
                <w:sz w:val="14"/>
                <w:szCs w:val="14"/>
              </w:rPr>
            </w:pPr>
            <w:r>
              <w:rPr>
                <w:rFonts w:ascii="Arial" w:hAnsi="Arial"/>
                <w:sz w:val="14"/>
                <w:szCs w:val="14"/>
              </w:rPr>
              <w:t>6</w:t>
            </w:r>
          </w:p>
        </w:tc>
        <w:tc>
          <w:tcPr>
            <w:tcW w:w="990" w:type="dxa"/>
            <w:vAlign w:val="bottom"/>
          </w:tcPr>
          <w:p w:rsidR="009A4949" w:rsidRPr="005761D9" w:rsidRDefault="00486BD4" w:rsidP="005312C4">
            <w:pPr>
              <w:tabs>
                <w:tab w:val="decimal" w:pos="804"/>
              </w:tabs>
              <w:spacing w:line="240" w:lineRule="exact"/>
              <w:jc w:val="thaiDistribute"/>
              <w:rPr>
                <w:rFonts w:ascii="Arial" w:hAnsi="Arial"/>
                <w:sz w:val="14"/>
                <w:szCs w:val="14"/>
              </w:rPr>
            </w:pPr>
            <w:r>
              <w:rPr>
                <w:rFonts w:ascii="Arial" w:hAnsi="Arial"/>
                <w:sz w:val="14"/>
                <w:szCs w:val="14"/>
              </w:rPr>
              <w:t>267</w:t>
            </w:r>
          </w:p>
        </w:tc>
        <w:tc>
          <w:tcPr>
            <w:tcW w:w="1170" w:type="dxa"/>
            <w:vAlign w:val="bottom"/>
          </w:tcPr>
          <w:p w:rsidR="009A4949" w:rsidRPr="005761D9" w:rsidRDefault="009A4949" w:rsidP="009A4949">
            <w:pPr>
              <w:spacing w:line="240" w:lineRule="exact"/>
              <w:jc w:val="center"/>
              <w:rPr>
                <w:rFonts w:ascii="Arial" w:hAnsi="Arial"/>
                <w:sz w:val="14"/>
                <w:szCs w:val="14"/>
              </w:rPr>
            </w:pPr>
            <w:r w:rsidRPr="005761D9">
              <w:rPr>
                <w:rFonts w:ascii="Arial" w:hAnsi="Arial"/>
                <w:sz w:val="14"/>
                <w:szCs w:val="14"/>
              </w:rPr>
              <w:t>8.00 - 12.00</w:t>
            </w:r>
          </w:p>
        </w:tc>
      </w:tr>
      <w:tr w:rsidR="009A4949" w:rsidRPr="000507FD" w:rsidTr="009A4949">
        <w:trPr>
          <w:cantSplit/>
        </w:trPr>
        <w:tc>
          <w:tcPr>
            <w:tcW w:w="2430" w:type="dxa"/>
          </w:tcPr>
          <w:p w:rsidR="009A4949" w:rsidRPr="003D3484" w:rsidRDefault="009A4949" w:rsidP="009A4949">
            <w:pPr>
              <w:tabs>
                <w:tab w:val="left" w:pos="240"/>
              </w:tabs>
              <w:spacing w:line="240" w:lineRule="exact"/>
              <w:ind w:left="132" w:right="-108" w:hanging="132"/>
              <w:rPr>
                <w:rFonts w:ascii="Arial" w:hAnsi="Arial"/>
                <w:sz w:val="14"/>
                <w:szCs w:val="14"/>
              </w:rPr>
            </w:pPr>
            <w:r w:rsidRPr="003D3484">
              <w:rPr>
                <w:rFonts w:ascii="Arial" w:hAnsi="Arial"/>
                <w:sz w:val="14"/>
                <w:szCs w:val="14"/>
              </w:rPr>
              <w:t>Loans receivable from purchase</w:t>
            </w:r>
            <w:r>
              <w:rPr>
                <w:rFonts w:ascii="Arial" w:hAnsi="Arial"/>
                <w:sz w:val="14"/>
                <w:szCs w:val="14"/>
              </w:rPr>
              <w:t>s</w:t>
            </w:r>
            <w:r w:rsidRPr="003D3484">
              <w:rPr>
                <w:rFonts w:ascii="Arial" w:hAnsi="Arial"/>
                <w:sz w:val="14"/>
                <w:szCs w:val="14"/>
              </w:rPr>
              <w:t xml:space="preserve"> of accounts receivable</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Pr>
                <w:rFonts w:ascii="Arial" w:hAnsi="Arial"/>
                <w:sz w:val="14"/>
                <w:szCs w:val="14"/>
              </w:rPr>
              <w:t>707</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Pr>
                <w:rFonts w:ascii="Arial" w:hAnsi="Arial"/>
                <w:sz w:val="14"/>
                <w:szCs w:val="14"/>
              </w:rPr>
              <w:t>7,118</w:t>
            </w: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Pr>
                <w:rFonts w:ascii="Arial" w:hAnsi="Arial"/>
                <w:sz w:val="14"/>
                <w:szCs w:val="14"/>
              </w:rPr>
              <w:t>7,825</w:t>
            </w:r>
          </w:p>
        </w:tc>
        <w:tc>
          <w:tcPr>
            <w:tcW w:w="1170" w:type="dxa"/>
            <w:vAlign w:val="bottom"/>
          </w:tcPr>
          <w:p w:rsidR="009A4949" w:rsidRPr="005761D9" w:rsidRDefault="009A4949" w:rsidP="009A4949">
            <w:pPr>
              <w:spacing w:line="240" w:lineRule="exact"/>
              <w:jc w:val="center"/>
              <w:rPr>
                <w:rFonts w:ascii="Arial" w:hAnsi="Arial"/>
                <w:sz w:val="14"/>
                <w:szCs w:val="14"/>
              </w:rPr>
            </w:pPr>
            <w:r>
              <w:rPr>
                <w:rFonts w:ascii="Arial" w:hAnsi="Arial"/>
                <w:sz w:val="14"/>
                <w:szCs w:val="14"/>
              </w:rPr>
              <w:t>Note 21</w:t>
            </w:r>
          </w:p>
        </w:tc>
      </w:tr>
      <w:tr w:rsidR="009A4949" w:rsidRPr="000507FD" w:rsidTr="009A4949">
        <w:trPr>
          <w:cantSplit/>
        </w:trPr>
        <w:tc>
          <w:tcPr>
            <w:tcW w:w="2430" w:type="dxa"/>
          </w:tcPr>
          <w:p w:rsidR="009A4949" w:rsidRDefault="009A4949" w:rsidP="009A4949">
            <w:pPr>
              <w:tabs>
                <w:tab w:val="left" w:pos="240"/>
              </w:tabs>
              <w:spacing w:line="240" w:lineRule="exact"/>
              <w:ind w:left="132" w:right="-108" w:hanging="132"/>
              <w:rPr>
                <w:rFonts w:ascii="Arial" w:hAnsi="Arial"/>
                <w:sz w:val="14"/>
                <w:szCs w:val="14"/>
              </w:rPr>
            </w:pPr>
            <w:r>
              <w:rPr>
                <w:rFonts w:ascii="Arial" w:hAnsi="Arial"/>
                <w:sz w:val="14"/>
                <w:szCs w:val="14"/>
              </w:rPr>
              <w:t>Other long-term investments</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10</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r w:rsidRPr="005761D9">
              <w:rPr>
                <w:rFonts w:ascii="Arial" w:hAnsi="Arial"/>
                <w:sz w:val="14"/>
                <w:szCs w:val="14"/>
              </w:rPr>
              <w:t>105</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sidRPr="005761D9">
              <w:rPr>
                <w:rFonts w:ascii="Arial" w:hAnsi="Arial"/>
                <w:sz w:val="14"/>
                <w:szCs w:val="14"/>
              </w:rPr>
              <w:t>115</w:t>
            </w:r>
          </w:p>
        </w:tc>
        <w:tc>
          <w:tcPr>
            <w:tcW w:w="1170" w:type="dxa"/>
            <w:vAlign w:val="bottom"/>
          </w:tcPr>
          <w:p w:rsidR="009A4949" w:rsidRPr="005761D9" w:rsidRDefault="009A4949" w:rsidP="009A4949">
            <w:pPr>
              <w:spacing w:line="240" w:lineRule="exact"/>
              <w:jc w:val="center"/>
              <w:rPr>
                <w:rFonts w:ascii="Arial" w:hAnsi="Arial"/>
                <w:sz w:val="14"/>
                <w:szCs w:val="14"/>
              </w:rPr>
            </w:pPr>
            <w:r w:rsidRPr="005761D9">
              <w:rPr>
                <w:rFonts w:ascii="Arial" w:hAnsi="Arial"/>
                <w:sz w:val="14"/>
                <w:szCs w:val="14"/>
              </w:rPr>
              <w:t>0.40</w:t>
            </w:r>
          </w:p>
        </w:tc>
      </w:tr>
      <w:tr w:rsidR="009A4949" w:rsidRPr="000507FD" w:rsidTr="009A4949">
        <w:trPr>
          <w:cantSplit/>
        </w:trPr>
        <w:tc>
          <w:tcPr>
            <w:tcW w:w="2430" w:type="dxa"/>
            <w:vAlign w:val="bottom"/>
          </w:tcPr>
          <w:p w:rsidR="009A4949" w:rsidRPr="003D3484" w:rsidRDefault="009A4949" w:rsidP="009A494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u w:val="single"/>
              </w:rPr>
              <w:t>Financial liabilities</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p>
        </w:tc>
        <w:tc>
          <w:tcPr>
            <w:tcW w:w="1170" w:type="dxa"/>
            <w:vAlign w:val="bottom"/>
          </w:tcPr>
          <w:p w:rsidR="009A4949" w:rsidRPr="005761D9" w:rsidRDefault="009A4949" w:rsidP="009A4949">
            <w:pPr>
              <w:pBdr>
                <w:top w:val="single" w:sz="4" w:space="1" w:color="FFFFFF" w:themeColor="background1"/>
                <w:bottom w:val="single" w:sz="4" w:space="1" w:color="FFFFFF" w:themeColor="background1"/>
              </w:pBdr>
              <w:spacing w:line="240" w:lineRule="exact"/>
              <w:jc w:val="center"/>
              <w:rPr>
                <w:rFonts w:ascii="Arial" w:hAnsi="Arial"/>
                <w:sz w:val="14"/>
                <w:szCs w:val="14"/>
              </w:rPr>
            </w:pPr>
          </w:p>
        </w:tc>
      </w:tr>
      <w:tr w:rsidR="009A4949" w:rsidRPr="000507FD" w:rsidTr="009A4949">
        <w:trPr>
          <w:cantSplit/>
        </w:trPr>
        <w:tc>
          <w:tcPr>
            <w:tcW w:w="2430" w:type="dxa"/>
            <w:vAlign w:val="bottom"/>
          </w:tcPr>
          <w:p w:rsidR="009A4949" w:rsidRPr="003D3484" w:rsidRDefault="009A4949" w:rsidP="009A4949">
            <w:pPr>
              <w:tabs>
                <w:tab w:val="left" w:pos="900"/>
                <w:tab w:val="left" w:pos="1440"/>
                <w:tab w:val="left" w:pos="1980"/>
              </w:tabs>
              <w:spacing w:line="240" w:lineRule="exact"/>
              <w:ind w:left="162" w:hanging="162"/>
              <w:rPr>
                <w:rFonts w:ascii="Arial" w:hAnsi="Arial"/>
                <w:sz w:val="14"/>
                <w:szCs w:val="14"/>
              </w:rPr>
            </w:pPr>
            <w:r w:rsidRPr="003D3484">
              <w:rPr>
                <w:rFonts w:ascii="Arial" w:hAnsi="Arial"/>
                <w:sz w:val="14"/>
                <w:szCs w:val="14"/>
              </w:rPr>
              <w:t>Bank overdrafts and short-term loans from financial institutions</w:t>
            </w:r>
          </w:p>
        </w:tc>
        <w:tc>
          <w:tcPr>
            <w:tcW w:w="840" w:type="dxa"/>
            <w:vAlign w:val="bottom"/>
          </w:tcPr>
          <w:p w:rsidR="009A4949" w:rsidRPr="005761D9" w:rsidRDefault="00486BD4" w:rsidP="009A4949">
            <w:pPr>
              <w:tabs>
                <w:tab w:val="decimal" w:pos="612"/>
              </w:tabs>
              <w:spacing w:line="240" w:lineRule="exact"/>
              <w:jc w:val="thaiDistribute"/>
              <w:rPr>
                <w:rFonts w:ascii="Arial" w:hAnsi="Arial"/>
                <w:sz w:val="14"/>
                <w:szCs w:val="14"/>
              </w:rPr>
            </w:pPr>
            <w:r>
              <w:rPr>
                <w:rFonts w:ascii="Arial" w:hAnsi="Arial"/>
                <w:sz w:val="14"/>
                <w:szCs w:val="14"/>
              </w:rPr>
              <w:t>2,532</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9A4949" w:rsidRPr="005761D9" w:rsidRDefault="00486BD4" w:rsidP="009A4949">
            <w:pPr>
              <w:tabs>
                <w:tab w:val="decimal" w:pos="804"/>
              </w:tabs>
              <w:spacing w:line="240" w:lineRule="exact"/>
              <w:jc w:val="thaiDistribute"/>
              <w:rPr>
                <w:rFonts w:ascii="Arial" w:hAnsi="Arial"/>
                <w:sz w:val="14"/>
                <w:szCs w:val="14"/>
              </w:rPr>
            </w:pPr>
            <w:r>
              <w:rPr>
                <w:rFonts w:ascii="Arial" w:hAnsi="Arial"/>
                <w:sz w:val="14"/>
                <w:szCs w:val="14"/>
              </w:rPr>
              <w:t>77</w:t>
            </w: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sidRPr="005761D9">
              <w:rPr>
                <w:rFonts w:ascii="Arial" w:hAnsi="Arial"/>
                <w:sz w:val="14"/>
                <w:szCs w:val="14"/>
              </w:rPr>
              <w:t>2,609</w:t>
            </w:r>
          </w:p>
        </w:tc>
        <w:tc>
          <w:tcPr>
            <w:tcW w:w="1170" w:type="dxa"/>
            <w:vAlign w:val="bottom"/>
          </w:tcPr>
          <w:p w:rsidR="009A4949" w:rsidRPr="005761D9" w:rsidRDefault="009A4949" w:rsidP="009A4949">
            <w:pPr>
              <w:spacing w:line="240" w:lineRule="exact"/>
              <w:jc w:val="center"/>
              <w:rPr>
                <w:rFonts w:ascii="Arial" w:hAnsi="Arial"/>
                <w:sz w:val="14"/>
                <w:szCs w:val="14"/>
              </w:rPr>
            </w:pPr>
            <w:r w:rsidRPr="005761D9">
              <w:rPr>
                <w:rFonts w:ascii="Arial" w:hAnsi="Arial"/>
                <w:sz w:val="14"/>
                <w:szCs w:val="14"/>
              </w:rPr>
              <w:t>2.42 - 6.95</w:t>
            </w:r>
          </w:p>
        </w:tc>
      </w:tr>
      <w:tr w:rsidR="009A4949" w:rsidRPr="000507FD" w:rsidTr="009A4949">
        <w:trPr>
          <w:cantSplit/>
        </w:trPr>
        <w:tc>
          <w:tcPr>
            <w:tcW w:w="2430" w:type="dxa"/>
            <w:vAlign w:val="bottom"/>
          </w:tcPr>
          <w:p w:rsidR="009A4949" w:rsidRPr="003D3484" w:rsidRDefault="009A4949" w:rsidP="009A4949">
            <w:pPr>
              <w:tabs>
                <w:tab w:val="left" w:pos="900"/>
                <w:tab w:val="left" w:pos="1440"/>
                <w:tab w:val="left" w:pos="1980"/>
              </w:tabs>
              <w:spacing w:line="240" w:lineRule="exact"/>
              <w:rPr>
                <w:rFonts w:ascii="Arial" w:hAnsi="Arial"/>
                <w:sz w:val="14"/>
                <w:szCs w:val="14"/>
              </w:rPr>
            </w:pPr>
            <w:r w:rsidRPr="003D3484">
              <w:rPr>
                <w:rFonts w:ascii="Arial" w:hAnsi="Arial"/>
                <w:sz w:val="14"/>
                <w:szCs w:val="14"/>
              </w:rPr>
              <w:t>Trade and other payables</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9A4949" w:rsidRPr="005761D9" w:rsidRDefault="009A4949" w:rsidP="005312C4">
            <w:pPr>
              <w:tabs>
                <w:tab w:val="decimal" w:pos="750"/>
              </w:tabs>
              <w:spacing w:line="240" w:lineRule="exact"/>
              <w:jc w:val="thaiDistribute"/>
              <w:rPr>
                <w:rFonts w:ascii="Arial" w:hAnsi="Arial"/>
                <w:sz w:val="14"/>
                <w:szCs w:val="14"/>
              </w:rPr>
            </w:pPr>
            <w:r>
              <w:rPr>
                <w:rFonts w:ascii="Arial" w:hAnsi="Arial"/>
                <w:sz w:val="14"/>
                <w:szCs w:val="14"/>
              </w:rPr>
              <w:t>579</w:t>
            </w:r>
          </w:p>
        </w:tc>
        <w:tc>
          <w:tcPr>
            <w:tcW w:w="990" w:type="dxa"/>
            <w:vAlign w:val="bottom"/>
          </w:tcPr>
          <w:p w:rsidR="009A4949" w:rsidRPr="005761D9" w:rsidRDefault="009A4949" w:rsidP="005312C4">
            <w:pPr>
              <w:tabs>
                <w:tab w:val="decimal" w:pos="804"/>
              </w:tabs>
              <w:spacing w:line="240" w:lineRule="exact"/>
              <w:jc w:val="thaiDistribute"/>
              <w:rPr>
                <w:rFonts w:ascii="Arial" w:hAnsi="Arial"/>
                <w:sz w:val="14"/>
                <w:szCs w:val="14"/>
              </w:rPr>
            </w:pPr>
            <w:r>
              <w:rPr>
                <w:rFonts w:ascii="Arial" w:hAnsi="Arial"/>
                <w:sz w:val="14"/>
                <w:szCs w:val="14"/>
              </w:rPr>
              <w:t>579</w:t>
            </w:r>
          </w:p>
        </w:tc>
        <w:tc>
          <w:tcPr>
            <w:tcW w:w="1170" w:type="dxa"/>
            <w:vAlign w:val="bottom"/>
          </w:tcPr>
          <w:p w:rsidR="009A4949" w:rsidRPr="005761D9" w:rsidRDefault="009A4949" w:rsidP="009A4949">
            <w:pPr>
              <w:spacing w:line="240" w:lineRule="exact"/>
              <w:jc w:val="center"/>
              <w:rPr>
                <w:rFonts w:ascii="Arial" w:hAnsi="Arial"/>
                <w:sz w:val="14"/>
                <w:szCs w:val="14"/>
              </w:rPr>
            </w:pPr>
            <w:r w:rsidRPr="005761D9">
              <w:rPr>
                <w:rFonts w:ascii="Arial" w:hAnsi="Arial"/>
                <w:sz w:val="14"/>
                <w:szCs w:val="14"/>
              </w:rPr>
              <w:t>-</w:t>
            </w:r>
          </w:p>
        </w:tc>
      </w:tr>
      <w:tr w:rsidR="009A4949" w:rsidRPr="000507FD" w:rsidTr="009A4949">
        <w:trPr>
          <w:cantSplit/>
        </w:trPr>
        <w:tc>
          <w:tcPr>
            <w:tcW w:w="2430" w:type="dxa"/>
            <w:vAlign w:val="bottom"/>
          </w:tcPr>
          <w:p w:rsidR="009A4949" w:rsidRPr="003D3484" w:rsidRDefault="009A4949" w:rsidP="009A4949">
            <w:pPr>
              <w:tabs>
                <w:tab w:val="left" w:pos="900"/>
                <w:tab w:val="left" w:pos="1440"/>
                <w:tab w:val="left" w:pos="1980"/>
              </w:tabs>
              <w:spacing w:line="240" w:lineRule="exact"/>
              <w:ind w:left="162" w:hanging="162"/>
              <w:rPr>
                <w:rFonts w:ascii="Arial" w:hAnsi="Arial"/>
                <w:sz w:val="14"/>
                <w:szCs w:val="14"/>
              </w:rPr>
            </w:pPr>
            <w:r>
              <w:rPr>
                <w:rFonts w:ascii="Arial" w:hAnsi="Arial"/>
                <w:sz w:val="14"/>
                <w:szCs w:val="14"/>
              </w:rPr>
              <w:t>Accounts payable - purchases of accounts receivable</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81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9A4949" w:rsidRPr="005761D9" w:rsidRDefault="009A4949" w:rsidP="009A4949">
            <w:pPr>
              <w:tabs>
                <w:tab w:val="decimal" w:pos="612"/>
              </w:tabs>
              <w:spacing w:line="240" w:lineRule="exact"/>
              <w:jc w:val="thaiDistribute"/>
              <w:rPr>
                <w:rFonts w:ascii="Arial" w:hAnsi="Arial"/>
                <w:sz w:val="14"/>
                <w:szCs w:val="14"/>
              </w:rPr>
            </w:pPr>
            <w:r>
              <w:rPr>
                <w:rFonts w:ascii="Arial" w:hAnsi="Arial"/>
                <w:sz w:val="14"/>
                <w:szCs w:val="14"/>
              </w:rPr>
              <w:t>-</w:t>
            </w:r>
          </w:p>
        </w:tc>
        <w:tc>
          <w:tcPr>
            <w:tcW w:w="1020" w:type="dxa"/>
            <w:vAlign w:val="bottom"/>
          </w:tcPr>
          <w:p w:rsidR="009A4949" w:rsidRPr="005761D9" w:rsidRDefault="009A4949" w:rsidP="009A4949">
            <w:pPr>
              <w:tabs>
                <w:tab w:val="decimal" w:pos="804"/>
              </w:tabs>
              <w:spacing w:line="240" w:lineRule="exact"/>
              <w:jc w:val="thaiDistribute"/>
              <w:rPr>
                <w:rFonts w:ascii="Arial" w:hAnsi="Arial"/>
                <w:sz w:val="14"/>
                <w:szCs w:val="14"/>
              </w:rPr>
            </w:pPr>
            <w:r>
              <w:rPr>
                <w:rFonts w:ascii="Arial" w:hAnsi="Arial"/>
                <w:sz w:val="14"/>
                <w:szCs w:val="14"/>
              </w:rPr>
              <w:t>-</w:t>
            </w:r>
          </w:p>
        </w:tc>
        <w:tc>
          <w:tcPr>
            <w:tcW w:w="960" w:type="dxa"/>
            <w:vAlign w:val="bottom"/>
          </w:tcPr>
          <w:p w:rsidR="009A4949" w:rsidRDefault="009A4949" w:rsidP="005312C4">
            <w:pPr>
              <w:tabs>
                <w:tab w:val="decimal" w:pos="750"/>
              </w:tabs>
              <w:spacing w:line="240" w:lineRule="exact"/>
              <w:jc w:val="thaiDistribute"/>
              <w:rPr>
                <w:rFonts w:ascii="Arial" w:hAnsi="Arial"/>
                <w:sz w:val="14"/>
                <w:szCs w:val="14"/>
              </w:rPr>
            </w:pPr>
            <w:r>
              <w:rPr>
                <w:rFonts w:ascii="Arial" w:hAnsi="Arial"/>
                <w:sz w:val="14"/>
                <w:szCs w:val="14"/>
              </w:rPr>
              <w:t>121</w:t>
            </w:r>
          </w:p>
        </w:tc>
        <w:tc>
          <w:tcPr>
            <w:tcW w:w="990" w:type="dxa"/>
            <w:vAlign w:val="bottom"/>
          </w:tcPr>
          <w:p w:rsidR="009A4949" w:rsidRDefault="009A4949" w:rsidP="005312C4">
            <w:pPr>
              <w:tabs>
                <w:tab w:val="decimal" w:pos="804"/>
              </w:tabs>
              <w:spacing w:line="240" w:lineRule="exact"/>
              <w:jc w:val="thaiDistribute"/>
              <w:rPr>
                <w:rFonts w:ascii="Arial" w:hAnsi="Arial"/>
                <w:sz w:val="14"/>
                <w:szCs w:val="14"/>
              </w:rPr>
            </w:pPr>
            <w:r>
              <w:rPr>
                <w:rFonts w:ascii="Arial" w:hAnsi="Arial"/>
                <w:sz w:val="14"/>
                <w:szCs w:val="14"/>
              </w:rPr>
              <w:t>121</w:t>
            </w:r>
          </w:p>
        </w:tc>
        <w:tc>
          <w:tcPr>
            <w:tcW w:w="1170" w:type="dxa"/>
            <w:vAlign w:val="bottom"/>
          </w:tcPr>
          <w:p w:rsidR="009A4949" w:rsidRPr="005761D9" w:rsidRDefault="009A4949" w:rsidP="009A4949">
            <w:pPr>
              <w:spacing w:line="240" w:lineRule="exact"/>
              <w:jc w:val="center"/>
              <w:rPr>
                <w:rFonts w:ascii="Arial" w:hAnsi="Arial"/>
                <w:sz w:val="14"/>
                <w:szCs w:val="14"/>
              </w:rPr>
            </w:pPr>
            <w:r>
              <w:rPr>
                <w:rFonts w:ascii="Arial" w:hAnsi="Arial"/>
                <w:sz w:val="14"/>
                <w:szCs w:val="14"/>
              </w:rPr>
              <w:t>-</w:t>
            </w:r>
          </w:p>
        </w:tc>
      </w:tr>
      <w:tr w:rsidR="00502900" w:rsidRPr="000507FD" w:rsidTr="009A4949">
        <w:trPr>
          <w:cantSplit/>
        </w:trPr>
        <w:tc>
          <w:tcPr>
            <w:tcW w:w="2430" w:type="dxa"/>
            <w:vAlign w:val="bottom"/>
          </w:tcPr>
          <w:p w:rsidR="00502900" w:rsidRDefault="00502900" w:rsidP="00502900">
            <w:pPr>
              <w:tabs>
                <w:tab w:val="left" w:pos="900"/>
                <w:tab w:val="left" w:pos="1440"/>
                <w:tab w:val="left" w:pos="1980"/>
              </w:tabs>
              <w:spacing w:line="240" w:lineRule="exact"/>
              <w:ind w:left="157" w:hanging="157"/>
              <w:jc w:val="thaiDistribute"/>
              <w:rPr>
                <w:rFonts w:ascii="Arial" w:hAnsi="Arial"/>
                <w:sz w:val="14"/>
                <w:szCs w:val="14"/>
              </w:rPr>
            </w:pPr>
            <w:r>
              <w:rPr>
                <w:rFonts w:ascii="Arial" w:hAnsi="Arial"/>
                <w:sz w:val="14"/>
                <w:szCs w:val="14"/>
              </w:rPr>
              <w:t>Short-term loans</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Pr>
                <w:rFonts w:ascii="Arial" w:hAnsi="Arial"/>
                <w:sz w:val="14"/>
                <w:szCs w:val="14"/>
              </w:rPr>
              <w:t>237</w:t>
            </w:r>
          </w:p>
        </w:tc>
        <w:tc>
          <w:tcPr>
            <w:tcW w:w="81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Pr>
                <w:rFonts w:ascii="Arial" w:hAnsi="Arial"/>
                <w:sz w:val="14"/>
                <w:szCs w:val="14"/>
              </w:rPr>
              <w:t>-</w:t>
            </w:r>
          </w:p>
        </w:tc>
        <w:tc>
          <w:tcPr>
            <w:tcW w:w="102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Pr>
                <w:rFonts w:ascii="Arial" w:hAnsi="Arial"/>
                <w:sz w:val="14"/>
                <w:szCs w:val="14"/>
              </w:rPr>
              <w:t>-</w:t>
            </w:r>
          </w:p>
        </w:tc>
        <w:tc>
          <w:tcPr>
            <w:tcW w:w="960" w:type="dxa"/>
            <w:vAlign w:val="bottom"/>
          </w:tcPr>
          <w:p w:rsidR="00502900" w:rsidRPr="005761D9" w:rsidRDefault="00502900" w:rsidP="00502900">
            <w:pPr>
              <w:tabs>
                <w:tab w:val="decimal" w:pos="750"/>
              </w:tabs>
              <w:spacing w:line="240" w:lineRule="exact"/>
              <w:jc w:val="thaiDistribute"/>
              <w:rPr>
                <w:rFonts w:ascii="Arial" w:hAnsi="Arial"/>
                <w:sz w:val="14"/>
                <w:szCs w:val="14"/>
              </w:rPr>
            </w:pPr>
            <w:r>
              <w:rPr>
                <w:rFonts w:ascii="Arial" w:hAnsi="Arial"/>
                <w:sz w:val="14"/>
                <w:szCs w:val="14"/>
              </w:rPr>
              <w:t>-</w:t>
            </w:r>
          </w:p>
        </w:tc>
        <w:tc>
          <w:tcPr>
            <w:tcW w:w="99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Pr>
                <w:rFonts w:ascii="Arial" w:hAnsi="Arial"/>
                <w:sz w:val="14"/>
                <w:szCs w:val="14"/>
              </w:rPr>
              <w:t>237</w:t>
            </w:r>
          </w:p>
        </w:tc>
        <w:tc>
          <w:tcPr>
            <w:tcW w:w="1170" w:type="dxa"/>
            <w:vAlign w:val="bottom"/>
          </w:tcPr>
          <w:p w:rsidR="00502900" w:rsidRPr="005761D9" w:rsidRDefault="00502900" w:rsidP="00502900">
            <w:pPr>
              <w:spacing w:line="240" w:lineRule="exact"/>
              <w:jc w:val="center"/>
              <w:rPr>
                <w:rFonts w:ascii="Arial" w:hAnsi="Arial"/>
                <w:sz w:val="14"/>
                <w:szCs w:val="14"/>
              </w:rPr>
            </w:pPr>
            <w:r>
              <w:rPr>
                <w:rFonts w:ascii="Arial" w:hAnsi="Arial"/>
                <w:sz w:val="14"/>
                <w:szCs w:val="14"/>
              </w:rPr>
              <w:t>4.00 - 6.50</w:t>
            </w:r>
          </w:p>
        </w:tc>
      </w:tr>
      <w:tr w:rsidR="00502900" w:rsidRPr="000507FD" w:rsidTr="009A4949">
        <w:trPr>
          <w:cantSplit/>
        </w:trPr>
        <w:tc>
          <w:tcPr>
            <w:tcW w:w="2430" w:type="dxa"/>
            <w:vAlign w:val="bottom"/>
          </w:tcPr>
          <w:p w:rsidR="00502900" w:rsidRPr="00A55052" w:rsidRDefault="00502900" w:rsidP="00502900">
            <w:pPr>
              <w:tabs>
                <w:tab w:val="left" w:pos="900"/>
                <w:tab w:val="left" w:pos="1440"/>
                <w:tab w:val="left" w:pos="1980"/>
              </w:tabs>
              <w:spacing w:line="240" w:lineRule="exact"/>
              <w:jc w:val="thaiDistribute"/>
              <w:rPr>
                <w:rFonts w:ascii="Arial" w:hAnsi="Arial"/>
                <w:sz w:val="14"/>
                <w:szCs w:val="14"/>
              </w:rPr>
            </w:pPr>
            <w:r w:rsidRPr="00A55052">
              <w:rPr>
                <w:rFonts w:ascii="Arial" w:hAnsi="Arial"/>
                <w:sz w:val="14"/>
                <w:szCs w:val="14"/>
              </w:rPr>
              <w:t xml:space="preserve">Insurance contract liabilities </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p>
        </w:tc>
        <w:tc>
          <w:tcPr>
            <w:tcW w:w="810" w:type="dxa"/>
            <w:vAlign w:val="bottom"/>
          </w:tcPr>
          <w:p w:rsidR="00502900" w:rsidRPr="005761D9" w:rsidRDefault="00502900" w:rsidP="00502900">
            <w:pPr>
              <w:tabs>
                <w:tab w:val="decimal" w:pos="612"/>
              </w:tabs>
              <w:spacing w:line="240" w:lineRule="exact"/>
              <w:jc w:val="thaiDistribute"/>
              <w:rPr>
                <w:rFonts w:ascii="Arial" w:hAnsi="Arial"/>
                <w:sz w:val="14"/>
                <w:szCs w:val="14"/>
              </w:rPr>
            </w:pP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p>
        </w:tc>
        <w:tc>
          <w:tcPr>
            <w:tcW w:w="1020" w:type="dxa"/>
            <w:vAlign w:val="bottom"/>
          </w:tcPr>
          <w:p w:rsidR="00502900" w:rsidRPr="005761D9" w:rsidRDefault="00502900" w:rsidP="00502900">
            <w:pPr>
              <w:tabs>
                <w:tab w:val="decimal" w:pos="804"/>
              </w:tabs>
              <w:spacing w:line="240" w:lineRule="exact"/>
              <w:jc w:val="thaiDistribute"/>
              <w:rPr>
                <w:rFonts w:ascii="Arial" w:hAnsi="Arial"/>
                <w:sz w:val="14"/>
                <w:szCs w:val="14"/>
              </w:rPr>
            </w:pPr>
          </w:p>
        </w:tc>
        <w:tc>
          <w:tcPr>
            <w:tcW w:w="960" w:type="dxa"/>
            <w:vAlign w:val="bottom"/>
          </w:tcPr>
          <w:p w:rsidR="00502900" w:rsidRPr="005761D9" w:rsidRDefault="00502900" w:rsidP="00502900">
            <w:pPr>
              <w:tabs>
                <w:tab w:val="decimal" w:pos="750"/>
              </w:tabs>
              <w:spacing w:line="240" w:lineRule="exact"/>
              <w:jc w:val="thaiDistribute"/>
              <w:rPr>
                <w:rFonts w:ascii="Arial" w:hAnsi="Arial"/>
                <w:sz w:val="14"/>
                <w:szCs w:val="14"/>
              </w:rPr>
            </w:pPr>
          </w:p>
        </w:tc>
        <w:tc>
          <w:tcPr>
            <w:tcW w:w="990" w:type="dxa"/>
            <w:vAlign w:val="bottom"/>
          </w:tcPr>
          <w:p w:rsidR="00502900" w:rsidRPr="005761D9" w:rsidRDefault="00502900" w:rsidP="00502900">
            <w:pPr>
              <w:tabs>
                <w:tab w:val="decimal" w:pos="804"/>
              </w:tabs>
              <w:spacing w:line="240" w:lineRule="exact"/>
              <w:jc w:val="thaiDistribute"/>
              <w:rPr>
                <w:rFonts w:ascii="Arial" w:hAnsi="Arial"/>
                <w:sz w:val="14"/>
                <w:szCs w:val="14"/>
              </w:rPr>
            </w:pPr>
          </w:p>
        </w:tc>
        <w:tc>
          <w:tcPr>
            <w:tcW w:w="1170" w:type="dxa"/>
            <w:vAlign w:val="bottom"/>
          </w:tcPr>
          <w:p w:rsidR="00502900" w:rsidRPr="005761D9" w:rsidRDefault="00502900" w:rsidP="00502900">
            <w:pPr>
              <w:spacing w:line="240" w:lineRule="exact"/>
              <w:jc w:val="center"/>
              <w:rPr>
                <w:rFonts w:ascii="Arial" w:hAnsi="Arial"/>
                <w:sz w:val="14"/>
                <w:szCs w:val="14"/>
              </w:rPr>
            </w:pPr>
          </w:p>
        </w:tc>
      </w:tr>
      <w:tr w:rsidR="00502900" w:rsidRPr="000507FD" w:rsidTr="009A4949">
        <w:trPr>
          <w:cantSplit/>
        </w:trPr>
        <w:tc>
          <w:tcPr>
            <w:tcW w:w="2430" w:type="dxa"/>
            <w:vAlign w:val="bottom"/>
          </w:tcPr>
          <w:p w:rsidR="00502900" w:rsidRDefault="00502900" w:rsidP="00502900">
            <w:pPr>
              <w:tabs>
                <w:tab w:val="left" w:pos="900"/>
                <w:tab w:val="left" w:pos="1440"/>
                <w:tab w:val="left" w:pos="1980"/>
              </w:tabs>
              <w:spacing w:line="240" w:lineRule="exact"/>
              <w:ind w:left="157" w:hanging="157"/>
              <w:jc w:val="thaiDistribute"/>
              <w:rPr>
                <w:rFonts w:ascii="Arial" w:hAnsi="Arial"/>
                <w:sz w:val="14"/>
                <w:szCs w:val="14"/>
              </w:rPr>
            </w:pPr>
            <w:r>
              <w:rPr>
                <w:rFonts w:ascii="Arial" w:hAnsi="Arial"/>
                <w:sz w:val="14"/>
                <w:szCs w:val="14"/>
              </w:rPr>
              <w:tab/>
              <w:t>Insurance contract liabilities</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02900" w:rsidRPr="005761D9" w:rsidRDefault="00502900" w:rsidP="00502900">
            <w:pPr>
              <w:tabs>
                <w:tab w:val="decimal" w:pos="750"/>
              </w:tabs>
              <w:spacing w:line="240" w:lineRule="exact"/>
              <w:jc w:val="thaiDistribute"/>
              <w:rPr>
                <w:rFonts w:ascii="Arial" w:hAnsi="Arial"/>
                <w:sz w:val="14"/>
                <w:szCs w:val="14"/>
              </w:rPr>
            </w:pPr>
            <w:r w:rsidRPr="005761D9">
              <w:rPr>
                <w:rFonts w:ascii="Arial" w:hAnsi="Arial"/>
                <w:sz w:val="14"/>
                <w:szCs w:val="14"/>
              </w:rPr>
              <w:t>422</w:t>
            </w:r>
          </w:p>
        </w:tc>
        <w:tc>
          <w:tcPr>
            <w:tcW w:w="99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422</w:t>
            </w:r>
          </w:p>
        </w:tc>
        <w:tc>
          <w:tcPr>
            <w:tcW w:w="1170" w:type="dxa"/>
            <w:vAlign w:val="bottom"/>
          </w:tcPr>
          <w:p w:rsidR="00502900" w:rsidRPr="005761D9" w:rsidRDefault="00502900" w:rsidP="00502900">
            <w:pPr>
              <w:spacing w:line="240" w:lineRule="exact"/>
              <w:jc w:val="center"/>
              <w:rPr>
                <w:rFonts w:ascii="Arial" w:hAnsi="Arial"/>
                <w:sz w:val="14"/>
                <w:szCs w:val="14"/>
              </w:rPr>
            </w:pPr>
            <w:r w:rsidRPr="005761D9">
              <w:rPr>
                <w:rFonts w:ascii="Arial" w:hAnsi="Arial"/>
                <w:sz w:val="14"/>
                <w:szCs w:val="14"/>
              </w:rPr>
              <w:t>-</w:t>
            </w:r>
          </w:p>
        </w:tc>
      </w:tr>
      <w:tr w:rsidR="00502900" w:rsidRPr="000507FD" w:rsidTr="009A4949">
        <w:trPr>
          <w:cantSplit/>
        </w:trPr>
        <w:tc>
          <w:tcPr>
            <w:tcW w:w="2430" w:type="dxa"/>
            <w:vAlign w:val="bottom"/>
          </w:tcPr>
          <w:p w:rsidR="00502900" w:rsidRPr="009B6DFA" w:rsidRDefault="00502900" w:rsidP="00502900">
            <w:pPr>
              <w:tabs>
                <w:tab w:val="left" w:pos="900"/>
                <w:tab w:val="left" w:pos="1440"/>
                <w:tab w:val="left" w:pos="1980"/>
              </w:tabs>
              <w:spacing w:line="240" w:lineRule="exact"/>
              <w:ind w:left="157" w:hanging="157"/>
              <w:jc w:val="thaiDistribute"/>
              <w:rPr>
                <w:rFonts w:ascii="Arial" w:hAnsi="Arial"/>
                <w:sz w:val="14"/>
                <w:szCs w:val="14"/>
              </w:rPr>
            </w:pPr>
            <w:r>
              <w:rPr>
                <w:rFonts w:ascii="Arial" w:hAnsi="Arial"/>
                <w:sz w:val="14"/>
                <w:szCs w:val="14"/>
              </w:rPr>
              <w:tab/>
              <w:t>Amount due to reinsurers</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02900" w:rsidRPr="005761D9" w:rsidRDefault="00502900" w:rsidP="00502900">
            <w:pPr>
              <w:tabs>
                <w:tab w:val="decimal" w:pos="750"/>
              </w:tabs>
              <w:spacing w:line="240" w:lineRule="exact"/>
              <w:jc w:val="thaiDistribute"/>
              <w:rPr>
                <w:rFonts w:ascii="Arial" w:hAnsi="Arial"/>
                <w:sz w:val="14"/>
                <w:szCs w:val="14"/>
              </w:rPr>
            </w:pPr>
            <w:r w:rsidRPr="005761D9">
              <w:rPr>
                <w:rFonts w:ascii="Arial" w:hAnsi="Arial"/>
                <w:sz w:val="14"/>
                <w:szCs w:val="14"/>
              </w:rPr>
              <w:t>119</w:t>
            </w:r>
          </w:p>
        </w:tc>
        <w:tc>
          <w:tcPr>
            <w:tcW w:w="99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119</w:t>
            </w:r>
          </w:p>
        </w:tc>
        <w:tc>
          <w:tcPr>
            <w:tcW w:w="1170" w:type="dxa"/>
            <w:vAlign w:val="bottom"/>
          </w:tcPr>
          <w:p w:rsidR="00502900" w:rsidRPr="005761D9" w:rsidRDefault="00502900" w:rsidP="00502900">
            <w:pPr>
              <w:spacing w:line="240" w:lineRule="exact"/>
              <w:jc w:val="center"/>
              <w:rPr>
                <w:rFonts w:ascii="Arial" w:hAnsi="Arial"/>
                <w:sz w:val="14"/>
                <w:szCs w:val="14"/>
              </w:rPr>
            </w:pPr>
            <w:r w:rsidRPr="005761D9">
              <w:rPr>
                <w:rFonts w:ascii="Arial" w:hAnsi="Arial"/>
                <w:sz w:val="14"/>
                <w:szCs w:val="14"/>
              </w:rPr>
              <w:t>-</w:t>
            </w:r>
          </w:p>
        </w:tc>
      </w:tr>
      <w:tr w:rsidR="00502900" w:rsidRPr="000507FD" w:rsidTr="009A4949">
        <w:trPr>
          <w:cantSplit/>
        </w:trPr>
        <w:tc>
          <w:tcPr>
            <w:tcW w:w="2430" w:type="dxa"/>
            <w:vAlign w:val="bottom"/>
          </w:tcPr>
          <w:p w:rsidR="00502900" w:rsidRPr="003D3484" w:rsidRDefault="00502900" w:rsidP="00502900">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Long-term loans</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1,108</w:t>
            </w:r>
          </w:p>
        </w:tc>
        <w:tc>
          <w:tcPr>
            <w:tcW w:w="960" w:type="dxa"/>
            <w:vAlign w:val="bottom"/>
          </w:tcPr>
          <w:p w:rsidR="00502900" w:rsidRPr="005761D9" w:rsidRDefault="00502900" w:rsidP="00502900">
            <w:pPr>
              <w:tabs>
                <w:tab w:val="decimal" w:pos="750"/>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1,108</w:t>
            </w:r>
          </w:p>
        </w:tc>
        <w:tc>
          <w:tcPr>
            <w:tcW w:w="1170" w:type="dxa"/>
            <w:vAlign w:val="bottom"/>
          </w:tcPr>
          <w:p w:rsidR="00502900" w:rsidRPr="005761D9" w:rsidRDefault="00502900" w:rsidP="00502900">
            <w:pPr>
              <w:spacing w:line="240" w:lineRule="exact"/>
              <w:jc w:val="center"/>
              <w:rPr>
                <w:rFonts w:ascii="Arial" w:hAnsi="Arial"/>
                <w:sz w:val="14"/>
                <w:szCs w:val="14"/>
              </w:rPr>
            </w:pPr>
            <w:r w:rsidRPr="005761D9">
              <w:rPr>
                <w:rFonts w:ascii="Arial" w:hAnsi="Arial"/>
                <w:sz w:val="14"/>
                <w:szCs w:val="14"/>
              </w:rPr>
              <w:t>3.65 - 5.60</w:t>
            </w:r>
          </w:p>
        </w:tc>
      </w:tr>
      <w:tr w:rsidR="00502900" w:rsidRPr="000507FD" w:rsidTr="009A4949">
        <w:trPr>
          <w:cantSplit/>
        </w:trPr>
        <w:tc>
          <w:tcPr>
            <w:tcW w:w="2430" w:type="dxa"/>
            <w:vAlign w:val="bottom"/>
          </w:tcPr>
          <w:p w:rsidR="00502900" w:rsidRPr="003D3484" w:rsidRDefault="00502900" w:rsidP="00502900">
            <w:pPr>
              <w:tabs>
                <w:tab w:val="left" w:pos="900"/>
                <w:tab w:val="left" w:pos="1440"/>
                <w:tab w:val="left" w:pos="1980"/>
              </w:tabs>
              <w:spacing w:line="240" w:lineRule="exact"/>
              <w:ind w:left="162" w:hanging="162"/>
              <w:rPr>
                <w:rFonts w:ascii="Arial" w:hAnsi="Arial"/>
                <w:sz w:val="14"/>
                <w:szCs w:val="14"/>
              </w:rPr>
            </w:pPr>
            <w:r>
              <w:rPr>
                <w:rFonts w:ascii="Arial" w:hAnsi="Arial"/>
                <w:sz w:val="14"/>
                <w:szCs w:val="14"/>
              </w:rPr>
              <w:t>Lease liabilities</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1</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02900" w:rsidRPr="005761D9" w:rsidRDefault="00502900" w:rsidP="00502900">
            <w:pPr>
              <w:tabs>
                <w:tab w:val="decimal" w:pos="750"/>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1</w:t>
            </w:r>
          </w:p>
        </w:tc>
        <w:tc>
          <w:tcPr>
            <w:tcW w:w="1170" w:type="dxa"/>
            <w:vAlign w:val="bottom"/>
          </w:tcPr>
          <w:p w:rsidR="00502900" w:rsidRPr="005761D9" w:rsidRDefault="00502900" w:rsidP="00502900">
            <w:pPr>
              <w:spacing w:line="240" w:lineRule="exact"/>
              <w:jc w:val="center"/>
              <w:rPr>
                <w:rFonts w:ascii="Arial" w:hAnsi="Arial"/>
                <w:sz w:val="14"/>
                <w:szCs w:val="14"/>
              </w:rPr>
            </w:pPr>
            <w:r w:rsidRPr="005761D9">
              <w:rPr>
                <w:rFonts w:ascii="Arial" w:hAnsi="Arial"/>
                <w:sz w:val="14"/>
                <w:szCs w:val="14"/>
              </w:rPr>
              <w:t>3.62 - 21.20</w:t>
            </w:r>
          </w:p>
        </w:tc>
      </w:tr>
      <w:tr w:rsidR="00502900" w:rsidRPr="000507FD" w:rsidTr="009A4949">
        <w:trPr>
          <w:cantSplit/>
        </w:trPr>
        <w:tc>
          <w:tcPr>
            <w:tcW w:w="2430" w:type="dxa"/>
            <w:vAlign w:val="bottom"/>
          </w:tcPr>
          <w:p w:rsidR="00502900" w:rsidRPr="003D3484" w:rsidRDefault="00502900" w:rsidP="00502900">
            <w:pPr>
              <w:tabs>
                <w:tab w:val="left" w:pos="900"/>
                <w:tab w:val="left" w:pos="1440"/>
                <w:tab w:val="left" w:pos="1980"/>
              </w:tabs>
              <w:spacing w:line="240" w:lineRule="exact"/>
              <w:jc w:val="thaiDistribute"/>
              <w:rPr>
                <w:rFonts w:ascii="Arial" w:hAnsi="Arial"/>
                <w:sz w:val="14"/>
                <w:szCs w:val="14"/>
              </w:rPr>
            </w:pPr>
            <w:r>
              <w:rPr>
                <w:rFonts w:ascii="Arial" w:hAnsi="Arial"/>
                <w:sz w:val="14"/>
                <w:szCs w:val="14"/>
              </w:rPr>
              <w:t>Long-term debentures</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2,72</w:t>
            </w:r>
            <w:r>
              <w:rPr>
                <w:rFonts w:ascii="Arial" w:hAnsi="Arial"/>
                <w:sz w:val="14"/>
                <w:szCs w:val="14"/>
              </w:rPr>
              <w:t>8</w:t>
            </w:r>
          </w:p>
        </w:tc>
        <w:tc>
          <w:tcPr>
            <w:tcW w:w="81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Pr>
                <w:rFonts w:ascii="Arial" w:hAnsi="Arial"/>
                <w:sz w:val="14"/>
                <w:szCs w:val="14"/>
              </w:rPr>
              <w:t>6,418</w:t>
            </w:r>
          </w:p>
        </w:tc>
        <w:tc>
          <w:tcPr>
            <w:tcW w:w="840" w:type="dxa"/>
            <w:vAlign w:val="bottom"/>
          </w:tcPr>
          <w:p w:rsidR="00502900" w:rsidRPr="005761D9" w:rsidRDefault="00502900" w:rsidP="00502900">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2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02900" w:rsidRPr="005761D9" w:rsidRDefault="00502900" w:rsidP="00502900">
            <w:pPr>
              <w:tabs>
                <w:tab w:val="decimal" w:pos="750"/>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02900" w:rsidRPr="005761D9" w:rsidRDefault="00502900" w:rsidP="00502900">
            <w:pPr>
              <w:tabs>
                <w:tab w:val="decimal" w:pos="804"/>
              </w:tabs>
              <w:spacing w:line="240" w:lineRule="exact"/>
              <w:jc w:val="thaiDistribute"/>
              <w:rPr>
                <w:rFonts w:ascii="Arial" w:hAnsi="Arial"/>
                <w:sz w:val="14"/>
                <w:szCs w:val="14"/>
              </w:rPr>
            </w:pPr>
            <w:r>
              <w:rPr>
                <w:rFonts w:ascii="Arial" w:hAnsi="Arial"/>
                <w:sz w:val="14"/>
                <w:szCs w:val="14"/>
              </w:rPr>
              <w:t>9,146</w:t>
            </w:r>
          </w:p>
        </w:tc>
        <w:tc>
          <w:tcPr>
            <w:tcW w:w="1170" w:type="dxa"/>
            <w:vAlign w:val="bottom"/>
          </w:tcPr>
          <w:p w:rsidR="00502900" w:rsidRPr="005761D9" w:rsidRDefault="00502900" w:rsidP="00502900">
            <w:pPr>
              <w:spacing w:line="240" w:lineRule="exact"/>
              <w:jc w:val="center"/>
              <w:rPr>
                <w:rFonts w:ascii="Arial" w:hAnsi="Arial"/>
                <w:sz w:val="14"/>
                <w:szCs w:val="14"/>
              </w:rPr>
            </w:pPr>
            <w:r>
              <w:rPr>
                <w:rFonts w:ascii="Arial" w:hAnsi="Arial"/>
                <w:sz w:val="14"/>
                <w:szCs w:val="14"/>
              </w:rPr>
              <w:t>3.92</w:t>
            </w:r>
            <w:r w:rsidRPr="005761D9">
              <w:rPr>
                <w:rFonts w:ascii="Arial" w:hAnsi="Arial"/>
                <w:sz w:val="14"/>
                <w:szCs w:val="14"/>
              </w:rPr>
              <w:t xml:space="preserve"> - </w:t>
            </w:r>
            <w:r>
              <w:rPr>
                <w:rFonts w:ascii="Arial" w:hAnsi="Arial"/>
                <w:sz w:val="14"/>
                <w:szCs w:val="14"/>
              </w:rPr>
              <w:t>8.09</w:t>
            </w:r>
          </w:p>
        </w:tc>
      </w:tr>
    </w:tbl>
    <w:p w:rsidR="009A4949" w:rsidRDefault="009A4949"/>
    <w:tbl>
      <w:tblPr>
        <w:tblW w:w="9214" w:type="dxa"/>
        <w:tblInd w:w="558" w:type="dxa"/>
        <w:tblLayout w:type="fixed"/>
        <w:tblLook w:val="0000" w:firstRow="0" w:lastRow="0" w:firstColumn="0" w:lastColumn="0" w:noHBand="0" w:noVBand="0"/>
      </w:tblPr>
      <w:tblGrid>
        <w:gridCol w:w="2430"/>
        <w:gridCol w:w="840"/>
        <w:gridCol w:w="720"/>
        <w:gridCol w:w="870"/>
        <w:gridCol w:w="1080"/>
        <w:gridCol w:w="1080"/>
        <w:gridCol w:w="1024"/>
        <w:gridCol w:w="1170"/>
      </w:tblGrid>
      <w:tr w:rsidR="009A4949" w:rsidRPr="000507FD" w:rsidTr="005312C4">
        <w:trPr>
          <w:cantSplit/>
          <w:tblHeader/>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2430" w:type="dxa"/>
            <w:gridSpan w:val="3"/>
          </w:tcPr>
          <w:p w:rsidR="009A4949" w:rsidRPr="009B6DFA" w:rsidRDefault="009A4949" w:rsidP="009A4949">
            <w:pPr>
              <w:spacing w:line="240" w:lineRule="exact"/>
              <w:jc w:val="center"/>
              <w:rPr>
                <w:rFonts w:ascii="Arial" w:hAnsi="Arial"/>
                <w:sz w:val="14"/>
                <w:szCs w:val="14"/>
              </w:rPr>
            </w:pPr>
          </w:p>
        </w:tc>
        <w:tc>
          <w:tcPr>
            <w:tcW w:w="1080" w:type="dxa"/>
          </w:tcPr>
          <w:p w:rsidR="009A4949" w:rsidRPr="009B6DFA" w:rsidRDefault="009A4949" w:rsidP="009A4949">
            <w:pPr>
              <w:spacing w:line="240" w:lineRule="exact"/>
              <w:jc w:val="thaiDistribute"/>
              <w:rPr>
                <w:rFonts w:ascii="Arial" w:hAnsi="Arial"/>
                <w:sz w:val="14"/>
                <w:szCs w:val="14"/>
              </w:rPr>
            </w:pPr>
          </w:p>
        </w:tc>
        <w:tc>
          <w:tcPr>
            <w:tcW w:w="3274" w:type="dxa"/>
            <w:gridSpan w:val="3"/>
          </w:tcPr>
          <w:p w:rsidR="009A4949" w:rsidRPr="009B6DFA" w:rsidRDefault="009A4949" w:rsidP="009A4949">
            <w:pPr>
              <w:spacing w:line="240" w:lineRule="exact"/>
              <w:jc w:val="right"/>
              <w:rPr>
                <w:rFonts w:ascii="Arial" w:hAnsi="Arial"/>
                <w:sz w:val="14"/>
                <w:szCs w:val="14"/>
              </w:rPr>
            </w:pPr>
            <w:r w:rsidRPr="009B6DFA">
              <w:rPr>
                <w:rFonts w:ascii="Arial" w:hAnsi="Arial"/>
                <w:sz w:val="14"/>
                <w:szCs w:val="14"/>
              </w:rPr>
              <w:t>(</w:t>
            </w:r>
            <w:r>
              <w:rPr>
                <w:rFonts w:ascii="Arial" w:hAnsi="Arial"/>
                <w:sz w:val="14"/>
                <w:szCs w:val="14"/>
              </w:rPr>
              <w:t xml:space="preserve">Unit: </w:t>
            </w:r>
            <w:r w:rsidRPr="009B6DFA">
              <w:rPr>
                <w:rFonts w:ascii="Arial" w:hAnsi="Arial"/>
                <w:sz w:val="14"/>
                <w:szCs w:val="14"/>
              </w:rPr>
              <w:t>Million Baht)</w:t>
            </w:r>
          </w:p>
        </w:tc>
      </w:tr>
      <w:tr w:rsidR="0098414D" w:rsidRPr="000507FD" w:rsidTr="005312C4">
        <w:trPr>
          <w:cantSplit/>
          <w:tblHeader/>
        </w:trPr>
        <w:tc>
          <w:tcPr>
            <w:tcW w:w="2430" w:type="dxa"/>
            <w:vAlign w:val="bottom"/>
          </w:tcPr>
          <w:p w:rsidR="0098414D" w:rsidRPr="009B6DFA"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784" w:type="dxa"/>
            <w:gridSpan w:val="7"/>
          </w:tcPr>
          <w:p w:rsidR="0098414D" w:rsidRPr="009B6DFA" w:rsidRDefault="0098414D" w:rsidP="0098414D">
            <w:pPr>
              <w:pBdr>
                <w:bottom w:val="single" w:sz="4" w:space="1" w:color="auto"/>
              </w:pBdr>
              <w:spacing w:line="240" w:lineRule="exact"/>
              <w:jc w:val="center"/>
              <w:rPr>
                <w:rFonts w:ascii="Arial" w:hAnsi="Arial"/>
                <w:sz w:val="14"/>
                <w:szCs w:val="14"/>
              </w:rPr>
            </w:pPr>
            <w:r w:rsidRPr="009B6DFA">
              <w:rPr>
                <w:rFonts w:ascii="Arial" w:hAnsi="Arial"/>
                <w:sz w:val="14"/>
                <w:szCs w:val="14"/>
              </w:rPr>
              <w:t>Separate financial statement</w:t>
            </w:r>
            <w:r>
              <w:rPr>
                <w:rFonts w:ascii="Arial" w:hAnsi="Arial"/>
                <w:sz w:val="14"/>
                <w:szCs w:val="14"/>
              </w:rPr>
              <w:t>s</w:t>
            </w:r>
          </w:p>
        </w:tc>
      </w:tr>
      <w:tr w:rsidR="0098414D" w:rsidRPr="000507FD" w:rsidTr="005312C4">
        <w:trPr>
          <w:cantSplit/>
          <w:tblHeader/>
        </w:trPr>
        <w:tc>
          <w:tcPr>
            <w:tcW w:w="2430" w:type="dxa"/>
            <w:vAlign w:val="bottom"/>
          </w:tcPr>
          <w:p w:rsidR="0098414D" w:rsidRPr="009B6DFA"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784" w:type="dxa"/>
            <w:gridSpan w:val="7"/>
          </w:tcPr>
          <w:p w:rsidR="0098414D" w:rsidRPr="009B6DFA" w:rsidRDefault="0098414D" w:rsidP="0098414D">
            <w:pPr>
              <w:pBdr>
                <w:bottom w:val="single" w:sz="4" w:space="1" w:color="auto"/>
              </w:pBdr>
              <w:spacing w:line="240" w:lineRule="exact"/>
              <w:jc w:val="center"/>
              <w:rPr>
                <w:rFonts w:ascii="Arial" w:hAnsi="Arial"/>
                <w:sz w:val="14"/>
                <w:szCs w:val="14"/>
              </w:rPr>
            </w:pPr>
            <w:r w:rsidRPr="009B6DFA">
              <w:rPr>
                <w:rFonts w:ascii="Arial" w:hAnsi="Arial"/>
                <w:sz w:val="14"/>
                <w:szCs w:val="14"/>
              </w:rPr>
              <w:t>31 December 20</w:t>
            </w:r>
            <w:r>
              <w:rPr>
                <w:rFonts w:ascii="Arial" w:hAnsi="Arial"/>
                <w:sz w:val="14"/>
                <w:szCs w:val="14"/>
              </w:rPr>
              <w:t>20</w:t>
            </w:r>
          </w:p>
        </w:tc>
      </w:tr>
      <w:tr w:rsidR="009A4949" w:rsidRPr="000507FD" w:rsidTr="005312C4">
        <w:trPr>
          <w:cantSplit/>
          <w:tblHeader/>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2430" w:type="dxa"/>
            <w:gridSpan w:val="3"/>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Fixed interest rates</w:t>
            </w:r>
          </w:p>
        </w:tc>
        <w:tc>
          <w:tcPr>
            <w:tcW w:w="1080" w:type="dxa"/>
          </w:tcPr>
          <w:p w:rsidR="009A4949" w:rsidRPr="009B6DFA" w:rsidRDefault="009A4949" w:rsidP="009A4949">
            <w:pPr>
              <w:spacing w:line="240" w:lineRule="exact"/>
              <w:jc w:val="thaiDistribute"/>
              <w:rPr>
                <w:rFonts w:ascii="Arial" w:hAnsi="Arial"/>
                <w:sz w:val="14"/>
                <w:szCs w:val="14"/>
              </w:rPr>
            </w:pPr>
          </w:p>
        </w:tc>
        <w:tc>
          <w:tcPr>
            <w:tcW w:w="1080" w:type="dxa"/>
          </w:tcPr>
          <w:p w:rsidR="009A4949" w:rsidRPr="009B6DFA" w:rsidRDefault="009A4949" w:rsidP="009A4949">
            <w:pPr>
              <w:tabs>
                <w:tab w:val="decimal" w:pos="702"/>
              </w:tabs>
              <w:spacing w:line="240" w:lineRule="exact"/>
              <w:jc w:val="thaiDistribute"/>
              <w:rPr>
                <w:rFonts w:ascii="Arial" w:hAnsi="Arial"/>
                <w:sz w:val="14"/>
                <w:szCs w:val="14"/>
              </w:rPr>
            </w:pPr>
          </w:p>
        </w:tc>
        <w:tc>
          <w:tcPr>
            <w:tcW w:w="1024" w:type="dxa"/>
          </w:tcPr>
          <w:p w:rsidR="009A4949" w:rsidRPr="009B6DFA" w:rsidRDefault="009A4949" w:rsidP="009A4949">
            <w:pPr>
              <w:spacing w:line="240" w:lineRule="exact"/>
              <w:jc w:val="thaiDistribute"/>
              <w:rPr>
                <w:rFonts w:ascii="Arial" w:hAnsi="Arial"/>
                <w:sz w:val="14"/>
                <w:szCs w:val="14"/>
              </w:rPr>
            </w:pPr>
          </w:p>
        </w:tc>
        <w:tc>
          <w:tcPr>
            <w:tcW w:w="1170" w:type="dxa"/>
          </w:tcPr>
          <w:p w:rsidR="009A4949" w:rsidRPr="009B6DFA" w:rsidRDefault="009A4949" w:rsidP="009A4949">
            <w:pPr>
              <w:spacing w:line="240" w:lineRule="exact"/>
              <w:jc w:val="thaiDistribute"/>
              <w:rPr>
                <w:rFonts w:ascii="Arial" w:hAnsi="Arial"/>
                <w:sz w:val="14"/>
                <w:szCs w:val="14"/>
              </w:rPr>
            </w:pPr>
          </w:p>
        </w:tc>
      </w:tr>
      <w:tr w:rsidR="009A4949" w:rsidRPr="000507FD" w:rsidTr="005312C4">
        <w:trPr>
          <w:cantSplit/>
          <w:tblHeader/>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Within</w:t>
            </w:r>
          </w:p>
        </w:tc>
        <w:tc>
          <w:tcPr>
            <w:tcW w:w="72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1-5</w:t>
            </w:r>
          </w:p>
        </w:tc>
        <w:tc>
          <w:tcPr>
            <w:tcW w:w="87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Over</w:t>
            </w:r>
          </w:p>
        </w:tc>
        <w:tc>
          <w:tcPr>
            <w:tcW w:w="108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Floating</w:t>
            </w:r>
          </w:p>
        </w:tc>
        <w:tc>
          <w:tcPr>
            <w:tcW w:w="108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Non-interest</w:t>
            </w:r>
          </w:p>
        </w:tc>
        <w:tc>
          <w:tcPr>
            <w:tcW w:w="1024" w:type="dxa"/>
          </w:tcPr>
          <w:p w:rsidR="009A4949" w:rsidRPr="009B6DFA" w:rsidRDefault="009A4949" w:rsidP="009A4949">
            <w:pPr>
              <w:spacing w:line="240" w:lineRule="exact"/>
              <w:jc w:val="center"/>
              <w:rPr>
                <w:rFonts w:ascii="Arial" w:hAnsi="Arial"/>
                <w:sz w:val="14"/>
                <w:szCs w:val="14"/>
              </w:rPr>
            </w:pPr>
          </w:p>
        </w:tc>
        <w:tc>
          <w:tcPr>
            <w:tcW w:w="117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Effective</w:t>
            </w:r>
          </w:p>
        </w:tc>
      </w:tr>
      <w:tr w:rsidR="009A4949" w:rsidRPr="000507FD" w:rsidTr="005312C4">
        <w:trPr>
          <w:cantSplit/>
          <w:tblHeader/>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1 year</w:t>
            </w:r>
          </w:p>
        </w:tc>
        <w:tc>
          <w:tcPr>
            <w:tcW w:w="72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years</w:t>
            </w:r>
          </w:p>
        </w:tc>
        <w:tc>
          <w:tcPr>
            <w:tcW w:w="87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5 years</w:t>
            </w:r>
          </w:p>
        </w:tc>
        <w:tc>
          <w:tcPr>
            <w:tcW w:w="108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interest rate</w:t>
            </w:r>
          </w:p>
        </w:tc>
        <w:tc>
          <w:tcPr>
            <w:tcW w:w="108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bearing</w:t>
            </w:r>
          </w:p>
        </w:tc>
        <w:tc>
          <w:tcPr>
            <w:tcW w:w="1024"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Total</w:t>
            </w:r>
          </w:p>
        </w:tc>
        <w:tc>
          <w:tcPr>
            <w:tcW w:w="117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interest rate</w:t>
            </w:r>
          </w:p>
        </w:tc>
      </w:tr>
      <w:tr w:rsidR="009A4949" w:rsidRPr="000507FD" w:rsidTr="005312C4">
        <w:trPr>
          <w:cantSplit/>
          <w:tblHeader/>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5614" w:type="dxa"/>
            <w:gridSpan w:val="6"/>
          </w:tcPr>
          <w:p w:rsidR="009A4949" w:rsidRPr="009B6DFA" w:rsidRDefault="009A4949" w:rsidP="009A4949">
            <w:pPr>
              <w:spacing w:line="240" w:lineRule="exact"/>
              <w:jc w:val="center"/>
              <w:rPr>
                <w:rFonts w:ascii="Arial" w:hAnsi="Arial"/>
                <w:sz w:val="14"/>
                <w:szCs w:val="14"/>
              </w:rPr>
            </w:pPr>
          </w:p>
        </w:tc>
        <w:tc>
          <w:tcPr>
            <w:tcW w:w="1170" w:type="dxa"/>
          </w:tcPr>
          <w:p w:rsidR="009A4949" w:rsidRPr="009B6DFA" w:rsidRDefault="009A4949" w:rsidP="009A4949">
            <w:pPr>
              <w:spacing w:line="240" w:lineRule="exact"/>
              <w:ind w:left="-138" w:right="-78"/>
              <w:jc w:val="center"/>
              <w:rPr>
                <w:rFonts w:ascii="Arial" w:hAnsi="Arial"/>
                <w:sz w:val="14"/>
                <w:szCs w:val="14"/>
              </w:rPr>
            </w:pPr>
            <w:r w:rsidRPr="009B6DFA">
              <w:rPr>
                <w:rFonts w:ascii="Arial" w:hAnsi="Arial"/>
                <w:sz w:val="14"/>
                <w:szCs w:val="14"/>
              </w:rPr>
              <w:t>(% per annum)</w:t>
            </w:r>
          </w:p>
        </w:tc>
      </w:tr>
      <w:tr w:rsidR="009A4949" w:rsidRPr="000507FD" w:rsidTr="005312C4">
        <w:trPr>
          <w:cantSplit/>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r w:rsidRPr="009B6DFA">
              <w:rPr>
                <w:rFonts w:ascii="Arial" w:hAnsi="Arial"/>
                <w:sz w:val="14"/>
                <w:szCs w:val="14"/>
                <w:u w:val="single"/>
              </w:rPr>
              <w:t>Financial assets</w:t>
            </w:r>
          </w:p>
        </w:tc>
        <w:tc>
          <w:tcPr>
            <w:tcW w:w="840" w:type="dxa"/>
          </w:tcPr>
          <w:p w:rsidR="009A4949" w:rsidRPr="009B6DFA" w:rsidRDefault="009A4949" w:rsidP="009A4949">
            <w:pPr>
              <w:tabs>
                <w:tab w:val="decimal" w:pos="702"/>
              </w:tabs>
              <w:spacing w:line="240" w:lineRule="exact"/>
              <w:jc w:val="thaiDistribute"/>
              <w:rPr>
                <w:rFonts w:ascii="Arial" w:hAnsi="Arial"/>
                <w:sz w:val="14"/>
                <w:szCs w:val="14"/>
              </w:rPr>
            </w:pPr>
          </w:p>
        </w:tc>
        <w:tc>
          <w:tcPr>
            <w:tcW w:w="720" w:type="dxa"/>
          </w:tcPr>
          <w:p w:rsidR="009A4949" w:rsidRPr="009B6DFA" w:rsidRDefault="009A4949" w:rsidP="009A4949">
            <w:pPr>
              <w:tabs>
                <w:tab w:val="decimal" w:pos="510"/>
              </w:tabs>
              <w:spacing w:line="240" w:lineRule="exact"/>
              <w:jc w:val="thaiDistribute"/>
              <w:rPr>
                <w:rFonts w:ascii="Arial" w:hAnsi="Arial"/>
                <w:sz w:val="14"/>
                <w:szCs w:val="14"/>
              </w:rPr>
            </w:pPr>
          </w:p>
        </w:tc>
        <w:tc>
          <w:tcPr>
            <w:tcW w:w="870" w:type="dxa"/>
          </w:tcPr>
          <w:p w:rsidR="009A4949" w:rsidRPr="009B6DFA" w:rsidRDefault="009A4949" w:rsidP="009A4949">
            <w:pPr>
              <w:spacing w:line="240" w:lineRule="exact"/>
              <w:jc w:val="thaiDistribute"/>
              <w:rPr>
                <w:rFonts w:ascii="Arial" w:hAnsi="Arial"/>
                <w:sz w:val="14"/>
                <w:szCs w:val="14"/>
              </w:rPr>
            </w:pPr>
          </w:p>
        </w:tc>
        <w:tc>
          <w:tcPr>
            <w:tcW w:w="1080" w:type="dxa"/>
          </w:tcPr>
          <w:p w:rsidR="009A4949" w:rsidRPr="009B6DFA" w:rsidRDefault="009A4949" w:rsidP="009A4949">
            <w:pPr>
              <w:spacing w:line="240" w:lineRule="exact"/>
              <w:jc w:val="thaiDistribute"/>
              <w:rPr>
                <w:rFonts w:ascii="Arial" w:hAnsi="Arial"/>
                <w:sz w:val="14"/>
                <w:szCs w:val="14"/>
              </w:rPr>
            </w:pPr>
          </w:p>
        </w:tc>
        <w:tc>
          <w:tcPr>
            <w:tcW w:w="1080" w:type="dxa"/>
          </w:tcPr>
          <w:p w:rsidR="009A4949" w:rsidRPr="009B6DFA" w:rsidRDefault="009A4949" w:rsidP="009A4949">
            <w:pPr>
              <w:tabs>
                <w:tab w:val="decimal" w:pos="702"/>
              </w:tabs>
              <w:spacing w:line="240" w:lineRule="exact"/>
              <w:jc w:val="thaiDistribute"/>
              <w:rPr>
                <w:rFonts w:ascii="Arial" w:hAnsi="Arial"/>
                <w:sz w:val="14"/>
                <w:szCs w:val="14"/>
              </w:rPr>
            </w:pPr>
          </w:p>
        </w:tc>
        <w:tc>
          <w:tcPr>
            <w:tcW w:w="1024" w:type="dxa"/>
          </w:tcPr>
          <w:p w:rsidR="009A4949" w:rsidRPr="009B6DFA" w:rsidRDefault="009A4949" w:rsidP="009A4949">
            <w:pPr>
              <w:spacing w:line="240" w:lineRule="exact"/>
              <w:jc w:val="thaiDistribute"/>
              <w:rPr>
                <w:rFonts w:ascii="Arial" w:hAnsi="Arial"/>
                <w:sz w:val="14"/>
                <w:szCs w:val="14"/>
              </w:rPr>
            </w:pPr>
          </w:p>
        </w:tc>
        <w:tc>
          <w:tcPr>
            <w:tcW w:w="1170" w:type="dxa"/>
          </w:tcPr>
          <w:p w:rsidR="009A4949" w:rsidRPr="009B6DFA" w:rsidRDefault="009A4949" w:rsidP="009A4949">
            <w:pPr>
              <w:tabs>
                <w:tab w:val="decimal" w:pos="624"/>
              </w:tabs>
              <w:spacing w:line="240" w:lineRule="exact"/>
              <w:jc w:val="thaiDistribute"/>
              <w:rPr>
                <w:rFonts w:ascii="Arial" w:hAnsi="Arial"/>
                <w:sz w:val="14"/>
                <w:szCs w:val="14"/>
              </w:rPr>
            </w:pPr>
          </w:p>
        </w:tc>
      </w:tr>
      <w:tr w:rsidR="009A4949" w:rsidRPr="000507FD" w:rsidTr="005312C4">
        <w:trPr>
          <w:cantSplit/>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rPr>
            </w:pPr>
            <w:r w:rsidRPr="009B6DFA">
              <w:rPr>
                <w:rFonts w:ascii="Arial" w:hAnsi="Arial"/>
                <w:sz w:val="14"/>
                <w:szCs w:val="14"/>
              </w:rPr>
              <w:t>Cash and cash equivalent</w:t>
            </w:r>
            <w:r>
              <w:rPr>
                <w:rFonts w:ascii="Arial" w:hAnsi="Arial"/>
                <w:sz w:val="14"/>
                <w:szCs w:val="14"/>
              </w:rPr>
              <w:t>s</w:t>
            </w:r>
            <w:r w:rsidRPr="009B6DFA">
              <w:rPr>
                <w:rFonts w:ascii="Arial" w:hAnsi="Arial"/>
                <w:sz w:val="14"/>
                <w:szCs w:val="14"/>
              </w:rPr>
              <w:t xml:space="preserve"> </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69</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8</w:t>
            </w:r>
          </w:p>
        </w:tc>
        <w:tc>
          <w:tcPr>
            <w:tcW w:w="1024" w:type="dxa"/>
            <w:vAlign w:val="bottom"/>
          </w:tcPr>
          <w:p w:rsidR="009A4949" w:rsidRPr="00922B0F" w:rsidRDefault="009A4949" w:rsidP="005312C4">
            <w:pPr>
              <w:tabs>
                <w:tab w:val="decimal" w:pos="795"/>
              </w:tabs>
              <w:spacing w:line="240" w:lineRule="exact"/>
              <w:jc w:val="thaiDistribute"/>
              <w:rPr>
                <w:rFonts w:ascii="Arial" w:hAnsi="Arial"/>
                <w:sz w:val="14"/>
                <w:szCs w:val="14"/>
              </w:rPr>
            </w:pPr>
            <w:r w:rsidRPr="00922B0F">
              <w:rPr>
                <w:rFonts w:ascii="Arial" w:hAnsi="Arial"/>
                <w:sz w:val="14"/>
                <w:szCs w:val="14"/>
              </w:rPr>
              <w:t>77</w:t>
            </w:r>
          </w:p>
        </w:tc>
        <w:tc>
          <w:tcPr>
            <w:tcW w:w="1170" w:type="dxa"/>
            <w:vAlign w:val="bottom"/>
          </w:tcPr>
          <w:p w:rsidR="009A4949" w:rsidRPr="00922B0F" w:rsidRDefault="009A4949" w:rsidP="009A4949">
            <w:pPr>
              <w:spacing w:line="240" w:lineRule="exact"/>
              <w:jc w:val="center"/>
              <w:rPr>
                <w:rFonts w:ascii="Arial" w:hAnsi="Arial"/>
                <w:sz w:val="14"/>
                <w:szCs w:val="14"/>
              </w:rPr>
            </w:pPr>
            <w:r w:rsidRPr="00922B0F">
              <w:rPr>
                <w:rFonts w:ascii="Arial" w:hAnsi="Arial"/>
                <w:sz w:val="14"/>
                <w:szCs w:val="14"/>
              </w:rPr>
              <w:t>0.10 - 0.13</w:t>
            </w:r>
          </w:p>
        </w:tc>
      </w:tr>
      <w:tr w:rsidR="009A4949" w:rsidRPr="000507FD" w:rsidTr="005312C4">
        <w:trPr>
          <w:cantSplit/>
        </w:trPr>
        <w:tc>
          <w:tcPr>
            <w:tcW w:w="2430" w:type="dxa"/>
          </w:tcPr>
          <w:p w:rsidR="009A4949" w:rsidRPr="009B6DFA" w:rsidRDefault="009A4949" w:rsidP="009A4949">
            <w:pPr>
              <w:tabs>
                <w:tab w:val="left" w:pos="240"/>
              </w:tabs>
              <w:spacing w:line="240" w:lineRule="exact"/>
              <w:ind w:left="132" w:hanging="132"/>
              <w:rPr>
                <w:rFonts w:ascii="Arial" w:hAnsi="Arial"/>
                <w:sz w:val="14"/>
                <w:szCs w:val="14"/>
              </w:rPr>
            </w:pPr>
            <w:r w:rsidRPr="009B6DFA">
              <w:rPr>
                <w:rFonts w:ascii="Arial" w:hAnsi="Arial"/>
                <w:sz w:val="14"/>
                <w:szCs w:val="14"/>
              </w:rPr>
              <w:t>Trade and other receivables</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A2366F" w:rsidP="005312C4">
            <w:pPr>
              <w:tabs>
                <w:tab w:val="decimal" w:pos="870"/>
              </w:tabs>
              <w:spacing w:line="240" w:lineRule="exact"/>
              <w:jc w:val="thaiDistribute"/>
              <w:rPr>
                <w:rFonts w:ascii="Arial" w:hAnsi="Arial"/>
                <w:sz w:val="14"/>
                <w:szCs w:val="14"/>
              </w:rPr>
            </w:pPr>
            <w:r>
              <w:rPr>
                <w:rFonts w:ascii="Arial" w:hAnsi="Arial"/>
                <w:sz w:val="14"/>
                <w:szCs w:val="14"/>
              </w:rPr>
              <w:t>4</w:t>
            </w:r>
          </w:p>
        </w:tc>
        <w:tc>
          <w:tcPr>
            <w:tcW w:w="1024" w:type="dxa"/>
            <w:vAlign w:val="bottom"/>
          </w:tcPr>
          <w:p w:rsidR="009A4949" w:rsidRPr="00922B0F" w:rsidRDefault="00A2366F" w:rsidP="005312C4">
            <w:pPr>
              <w:tabs>
                <w:tab w:val="decimal" w:pos="795"/>
              </w:tabs>
              <w:spacing w:line="240" w:lineRule="exact"/>
              <w:jc w:val="thaiDistribute"/>
              <w:rPr>
                <w:rFonts w:ascii="Arial" w:hAnsi="Arial"/>
                <w:sz w:val="14"/>
                <w:szCs w:val="14"/>
              </w:rPr>
            </w:pPr>
            <w:r>
              <w:rPr>
                <w:rFonts w:ascii="Arial" w:hAnsi="Arial"/>
                <w:sz w:val="14"/>
                <w:szCs w:val="14"/>
              </w:rPr>
              <w:t>4</w:t>
            </w:r>
          </w:p>
        </w:tc>
        <w:tc>
          <w:tcPr>
            <w:tcW w:w="1170" w:type="dxa"/>
            <w:vAlign w:val="bottom"/>
          </w:tcPr>
          <w:p w:rsidR="009A4949" w:rsidRPr="00922B0F" w:rsidRDefault="009A4949" w:rsidP="009A4949">
            <w:pPr>
              <w:spacing w:line="240" w:lineRule="exact"/>
              <w:jc w:val="center"/>
              <w:rPr>
                <w:rFonts w:ascii="Arial" w:hAnsi="Arial"/>
                <w:sz w:val="14"/>
                <w:szCs w:val="14"/>
              </w:rPr>
            </w:pPr>
            <w:r w:rsidRPr="00922B0F">
              <w:rPr>
                <w:rFonts w:ascii="Arial" w:hAnsi="Arial"/>
                <w:sz w:val="14"/>
                <w:szCs w:val="14"/>
              </w:rPr>
              <w:t>-</w:t>
            </w:r>
          </w:p>
        </w:tc>
      </w:tr>
      <w:tr w:rsidR="009A4949" w:rsidRPr="000507FD" w:rsidTr="005312C4">
        <w:trPr>
          <w:cantSplit/>
        </w:trPr>
        <w:tc>
          <w:tcPr>
            <w:tcW w:w="2430" w:type="dxa"/>
          </w:tcPr>
          <w:p w:rsidR="009A4949" w:rsidRPr="009B6DFA" w:rsidRDefault="009A4949" w:rsidP="009A4949">
            <w:pPr>
              <w:tabs>
                <w:tab w:val="left" w:pos="240"/>
              </w:tabs>
              <w:spacing w:line="240" w:lineRule="exact"/>
              <w:ind w:left="132" w:hanging="132"/>
              <w:rPr>
                <w:rFonts w:ascii="Arial" w:hAnsi="Arial"/>
                <w:sz w:val="14"/>
                <w:szCs w:val="14"/>
              </w:rPr>
            </w:pPr>
            <w:r w:rsidRPr="009B6DFA">
              <w:rPr>
                <w:rFonts w:ascii="Arial" w:hAnsi="Arial"/>
                <w:sz w:val="14"/>
                <w:szCs w:val="14"/>
              </w:rPr>
              <w:t xml:space="preserve">Short-term loans to subsidiaries </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2,707</w:t>
            </w: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24" w:type="dxa"/>
            <w:vAlign w:val="bottom"/>
          </w:tcPr>
          <w:p w:rsidR="009A4949" w:rsidRPr="00922B0F" w:rsidRDefault="009A4949" w:rsidP="005312C4">
            <w:pPr>
              <w:tabs>
                <w:tab w:val="decimal" w:pos="795"/>
              </w:tabs>
              <w:spacing w:line="240" w:lineRule="exact"/>
              <w:jc w:val="thaiDistribute"/>
              <w:rPr>
                <w:rFonts w:ascii="Arial" w:hAnsi="Arial"/>
                <w:sz w:val="14"/>
                <w:szCs w:val="14"/>
              </w:rPr>
            </w:pPr>
            <w:r w:rsidRPr="00922B0F">
              <w:rPr>
                <w:rFonts w:ascii="Arial" w:hAnsi="Arial"/>
                <w:sz w:val="14"/>
                <w:szCs w:val="14"/>
              </w:rPr>
              <w:t>2,707</w:t>
            </w:r>
          </w:p>
        </w:tc>
        <w:tc>
          <w:tcPr>
            <w:tcW w:w="1170" w:type="dxa"/>
            <w:vAlign w:val="bottom"/>
          </w:tcPr>
          <w:p w:rsidR="009A4949" w:rsidRPr="00922B0F" w:rsidRDefault="009A4949" w:rsidP="009A4949">
            <w:pPr>
              <w:spacing w:line="240" w:lineRule="exact"/>
              <w:jc w:val="center"/>
              <w:rPr>
                <w:rFonts w:ascii="Arial" w:hAnsi="Arial"/>
                <w:sz w:val="14"/>
                <w:szCs w:val="14"/>
              </w:rPr>
            </w:pPr>
            <w:r w:rsidRPr="00922B0F">
              <w:rPr>
                <w:rFonts w:ascii="Arial" w:hAnsi="Arial"/>
                <w:sz w:val="14"/>
                <w:szCs w:val="14"/>
              </w:rPr>
              <w:t>4.47 - 4.63</w:t>
            </w:r>
          </w:p>
        </w:tc>
      </w:tr>
      <w:tr w:rsidR="009A4949" w:rsidRPr="000507FD" w:rsidTr="005312C4">
        <w:trPr>
          <w:cantSplit/>
        </w:trPr>
        <w:tc>
          <w:tcPr>
            <w:tcW w:w="2430" w:type="dxa"/>
          </w:tcPr>
          <w:p w:rsidR="009A4949" w:rsidRPr="009B6DFA" w:rsidRDefault="009A4949" w:rsidP="009A4949">
            <w:pPr>
              <w:tabs>
                <w:tab w:val="left" w:pos="240"/>
              </w:tabs>
              <w:spacing w:line="240" w:lineRule="exact"/>
              <w:ind w:left="132" w:hanging="132"/>
              <w:rPr>
                <w:rFonts w:ascii="Arial" w:hAnsi="Arial"/>
                <w:sz w:val="14"/>
                <w:szCs w:val="14"/>
              </w:rPr>
            </w:pPr>
            <w:r>
              <w:rPr>
                <w:rFonts w:ascii="Arial" w:hAnsi="Arial"/>
                <w:sz w:val="14"/>
                <w:szCs w:val="14"/>
              </w:rPr>
              <w:t>Accrued income</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3</w:t>
            </w:r>
          </w:p>
        </w:tc>
        <w:tc>
          <w:tcPr>
            <w:tcW w:w="1024" w:type="dxa"/>
            <w:vAlign w:val="bottom"/>
          </w:tcPr>
          <w:p w:rsidR="009A4949" w:rsidRPr="00922B0F" w:rsidRDefault="009A4949" w:rsidP="005312C4">
            <w:pPr>
              <w:tabs>
                <w:tab w:val="decimal" w:pos="795"/>
              </w:tabs>
              <w:spacing w:line="240" w:lineRule="exact"/>
              <w:jc w:val="thaiDistribute"/>
              <w:rPr>
                <w:rFonts w:ascii="Arial" w:hAnsi="Arial"/>
                <w:sz w:val="14"/>
                <w:szCs w:val="14"/>
              </w:rPr>
            </w:pPr>
            <w:r w:rsidRPr="00922B0F">
              <w:rPr>
                <w:rFonts w:ascii="Arial" w:hAnsi="Arial"/>
                <w:sz w:val="14"/>
                <w:szCs w:val="14"/>
              </w:rPr>
              <w:t>3</w:t>
            </w:r>
          </w:p>
        </w:tc>
        <w:tc>
          <w:tcPr>
            <w:tcW w:w="1170" w:type="dxa"/>
            <w:vAlign w:val="bottom"/>
          </w:tcPr>
          <w:p w:rsidR="009A4949" w:rsidRPr="00922B0F" w:rsidRDefault="009A4949" w:rsidP="009A4949">
            <w:pPr>
              <w:spacing w:line="240" w:lineRule="exact"/>
              <w:jc w:val="center"/>
              <w:rPr>
                <w:rFonts w:ascii="Arial" w:hAnsi="Arial"/>
                <w:sz w:val="14"/>
                <w:szCs w:val="14"/>
              </w:rPr>
            </w:pPr>
            <w:r w:rsidRPr="00922B0F">
              <w:rPr>
                <w:rFonts w:ascii="Arial" w:hAnsi="Arial"/>
                <w:sz w:val="14"/>
                <w:szCs w:val="14"/>
              </w:rPr>
              <w:t>-</w:t>
            </w:r>
          </w:p>
        </w:tc>
      </w:tr>
      <w:tr w:rsidR="009A4949" w:rsidRPr="000507FD" w:rsidTr="005312C4">
        <w:trPr>
          <w:cantSplit/>
        </w:trPr>
        <w:tc>
          <w:tcPr>
            <w:tcW w:w="243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rPr>
            </w:pPr>
            <w:r w:rsidRPr="009B6DFA">
              <w:rPr>
                <w:rFonts w:ascii="Arial" w:hAnsi="Arial"/>
                <w:sz w:val="14"/>
                <w:szCs w:val="14"/>
                <w:u w:val="single"/>
              </w:rPr>
              <w:t>Financial liabilities</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p>
        </w:tc>
        <w:tc>
          <w:tcPr>
            <w:tcW w:w="1024" w:type="dxa"/>
            <w:vAlign w:val="bottom"/>
          </w:tcPr>
          <w:p w:rsidR="009A4949" w:rsidRPr="00922B0F" w:rsidRDefault="009A4949" w:rsidP="005312C4">
            <w:pPr>
              <w:tabs>
                <w:tab w:val="decimal" w:pos="795"/>
              </w:tabs>
              <w:spacing w:line="240" w:lineRule="exact"/>
              <w:jc w:val="thaiDistribute"/>
              <w:rPr>
                <w:rFonts w:ascii="Arial" w:hAnsi="Arial"/>
                <w:sz w:val="14"/>
                <w:szCs w:val="14"/>
              </w:rPr>
            </w:pPr>
          </w:p>
        </w:tc>
        <w:tc>
          <w:tcPr>
            <w:tcW w:w="1170" w:type="dxa"/>
            <w:vAlign w:val="bottom"/>
          </w:tcPr>
          <w:p w:rsidR="009A4949" w:rsidRPr="00922B0F" w:rsidRDefault="009A4949" w:rsidP="009A4949">
            <w:pPr>
              <w:pBdr>
                <w:top w:val="single" w:sz="4" w:space="1" w:color="FFFFFF" w:themeColor="background1"/>
                <w:bottom w:val="single" w:sz="4" w:space="1" w:color="FFFFFF" w:themeColor="background1"/>
              </w:pBdr>
              <w:spacing w:line="240" w:lineRule="exact"/>
              <w:jc w:val="center"/>
              <w:rPr>
                <w:rFonts w:ascii="Arial" w:hAnsi="Arial"/>
                <w:sz w:val="14"/>
                <w:szCs w:val="14"/>
              </w:rPr>
            </w:pPr>
          </w:p>
        </w:tc>
      </w:tr>
      <w:tr w:rsidR="009A4949" w:rsidRPr="000507FD" w:rsidTr="005312C4">
        <w:trPr>
          <w:cantSplit/>
        </w:trPr>
        <w:tc>
          <w:tcPr>
            <w:tcW w:w="2430" w:type="dxa"/>
            <w:vAlign w:val="bottom"/>
          </w:tcPr>
          <w:p w:rsidR="009A4949" w:rsidRPr="009B6DFA" w:rsidRDefault="009A4949" w:rsidP="009A4949">
            <w:pPr>
              <w:tabs>
                <w:tab w:val="left" w:pos="900"/>
                <w:tab w:val="left" w:pos="1440"/>
                <w:tab w:val="left" w:pos="1980"/>
              </w:tabs>
              <w:spacing w:line="240" w:lineRule="exact"/>
              <w:ind w:left="162" w:hanging="162"/>
              <w:rPr>
                <w:rFonts w:ascii="Arial" w:hAnsi="Arial"/>
                <w:sz w:val="14"/>
                <w:szCs w:val="14"/>
              </w:rPr>
            </w:pPr>
            <w:r w:rsidRPr="009B6DFA">
              <w:rPr>
                <w:rFonts w:ascii="Arial" w:hAnsi="Arial"/>
                <w:sz w:val="14"/>
                <w:szCs w:val="14"/>
              </w:rPr>
              <w:t>Bank overdrafts and short-term loans from financial institutions</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2,295</w:t>
            </w: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24" w:type="dxa"/>
            <w:vAlign w:val="bottom"/>
          </w:tcPr>
          <w:p w:rsidR="009A4949" w:rsidRPr="00922B0F" w:rsidRDefault="009A4949" w:rsidP="005312C4">
            <w:pPr>
              <w:tabs>
                <w:tab w:val="decimal" w:pos="795"/>
              </w:tabs>
              <w:spacing w:line="240" w:lineRule="exact"/>
              <w:jc w:val="thaiDistribute"/>
              <w:rPr>
                <w:rFonts w:ascii="Arial" w:hAnsi="Arial"/>
                <w:sz w:val="14"/>
                <w:szCs w:val="14"/>
              </w:rPr>
            </w:pPr>
            <w:r w:rsidRPr="00922B0F">
              <w:rPr>
                <w:rFonts w:ascii="Arial" w:hAnsi="Arial"/>
                <w:sz w:val="14"/>
                <w:szCs w:val="14"/>
              </w:rPr>
              <w:t>2,295</w:t>
            </w:r>
          </w:p>
        </w:tc>
        <w:tc>
          <w:tcPr>
            <w:tcW w:w="1170" w:type="dxa"/>
            <w:vAlign w:val="bottom"/>
          </w:tcPr>
          <w:p w:rsidR="009A4949" w:rsidRPr="00922B0F" w:rsidRDefault="009A4949" w:rsidP="009A4949">
            <w:pPr>
              <w:spacing w:line="240" w:lineRule="exact"/>
              <w:jc w:val="center"/>
              <w:rPr>
                <w:rFonts w:ascii="Arial" w:hAnsi="Arial"/>
                <w:sz w:val="14"/>
                <w:szCs w:val="14"/>
              </w:rPr>
            </w:pPr>
            <w:r w:rsidRPr="00922B0F">
              <w:rPr>
                <w:rFonts w:ascii="Arial" w:hAnsi="Arial"/>
                <w:sz w:val="14"/>
                <w:szCs w:val="14"/>
              </w:rPr>
              <w:t>2.50 - 3.97</w:t>
            </w:r>
          </w:p>
        </w:tc>
      </w:tr>
      <w:tr w:rsidR="009A4949" w:rsidRPr="000507FD" w:rsidTr="005312C4">
        <w:trPr>
          <w:cantSplit/>
        </w:trPr>
        <w:tc>
          <w:tcPr>
            <w:tcW w:w="2430" w:type="dxa"/>
            <w:vAlign w:val="bottom"/>
          </w:tcPr>
          <w:p w:rsidR="009A4949" w:rsidRPr="009B6DFA" w:rsidRDefault="009A4949" w:rsidP="009A4949">
            <w:pPr>
              <w:tabs>
                <w:tab w:val="left" w:pos="900"/>
                <w:tab w:val="left" w:pos="1440"/>
                <w:tab w:val="left" w:pos="1980"/>
              </w:tabs>
              <w:spacing w:line="240" w:lineRule="exact"/>
              <w:rPr>
                <w:rFonts w:ascii="Arial" w:hAnsi="Arial"/>
                <w:sz w:val="14"/>
                <w:szCs w:val="14"/>
              </w:rPr>
            </w:pPr>
            <w:r w:rsidRPr="009B6DFA">
              <w:rPr>
                <w:rFonts w:ascii="Arial" w:hAnsi="Arial"/>
                <w:sz w:val="14"/>
                <w:szCs w:val="14"/>
              </w:rPr>
              <w:t>Trade and other payables</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28</w:t>
            </w:r>
          </w:p>
        </w:tc>
        <w:tc>
          <w:tcPr>
            <w:tcW w:w="1024" w:type="dxa"/>
            <w:vAlign w:val="bottom"/>
          </w:tcPr>
          <w:p w:rsidR="009A4949" w:rsidRPr="00922B0F" w:rsidRDefault="009A4949" w:rsidP="005312C4">
            <w:pPr>
              <w:tabs>
                <w:tab w:val="decimal" w:pos="795"/>
              </w:tabs>
              <w:spacing w:line="240" w:lineRule="exact"/>
              <w:jc w:val="thaiDistribute"/>
              <w:rPr>
                <w:rFonts w:ascii="Arial" w:hAnsi="Arial"/>
                <w:sz w:val="14"/>
                <w:szCs w:val="14"/>
              </w:rPr>
            </w:pPr>
            <w:r w:rsidRPr="00922B0F">
              <w:rPr>
                <w:rFonts w:ascii="Arial" w:hAnsi="Arial"/>
                <w:sz w:val="14"/>
                <w:szCs w:val="14"/>
              </w:rPr>
              <w:t>28</w:t>
            </w:r>
          </w:p>
        </w:tc>
        <w:tc>
          <w:tcPr>
            <w:tcW w:w="1170" w:type="dxa"/>
            <w:vAlign w:val="bottom"/>
          </w:tcPr>
          <w:p w:rsidR="009A4949" w:rsidRPr="00922B0F" w:rsidRDefault="009A4949" w:rsidP="009A4949">
            <w:pPr>
              <w:spacing w:line="240" w:lineRule="exact"/>
              <w:jc w:val="center"/>
              <w:rPr>
                <w:rFonts w:ascii="Arial" w:hAnsi="Arial"/>
                <w:sz w:val="14"/>
                <w:szCs w:val="14"/>
              </w:rPr>
            </w:pPr>
            <w:r w:rsidRPr="00922B0F">
              <w:rPr>
                <w:rFonts w:ascii="Arial" w:hAnsi="Arial"/>
                <w:sz w:val="14"/>
                <w:szCs w:val="14"/>
              </w:rPr>
              <w:t>-</w:t>
            </w:r>
          </w:p>
        </w:tc>
      </w:tr>
      <w:tr w:rsidR="009A4949" w:rsidRPr="000507FD" w:rsidTr="005312C4">
        <w:trPr>
          <w:cantSplit/>
        </w:trPr>
        <w:tc>
          <w:tcPr>
            <w:tcW w:w="2430" w:type="dxa"/>
            <w:vAlign w:val="bottom"/>
          </w:tcPr>
          <w:p w:rsidR="009A4949" w:rsidRPr="009B6DFA" w:rsidRDefault="009A4949" w:rsidP="009A4949">
            <w:pPr>
              <w:tabs>
                <w:tab w:val="left" w:pos="900"/>
                <w:tab w:val="left" w:pos="1440"/>
                <w:tab w:val="left" w:pos="1980"/>
              </w:tabs>
              <w:spacing w:line="240" w:lineRule="exact"/>
              <w:rPr>
                <w:rFonts w:ascii="Arial" w:hAnsi="Arial"/>
                <w:sz w:val="14"/>
                <w:szCs w:val="14"/>
              </w:rPr>
            </w:pPr>
            <w:r>
              <w:rPr>
                <w:rFonts w:ascii="Arial" w:hAnsi="Arial"/>
                <w:sz w:val="14"/>
                <w:szCs w:val="14"/>
              </w:rPr>
              <w:t>Shor-term loans</w:t>
            </w:r>
          </w:p>
        </w:tc>
        <w:tc>
          <w:tcPr>
            <w:tcW w:w="84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197</w:t>
            </w:r>
          </w:p>
        </w:tc>
        <w:tc>
          <w:tcPr>
            <w:tcW w:w="720" w:type="dxa"/>
            <w:vAlign w:val="bottom"/>
          </w:tcPr>
          <w:p w:rsidR="009A4949" w:rsidRPr="00922B0F" w:rsidRDefault="009A4949" w:rsidP="009A4949">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9A4949" w:rsidRPr="00922B0F" w:rsidRDefault="009A4949" w:rsidP="009A4949">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9A4949" w:rsidRPr="00922B0F" w:rsidRDefault="009A4949" w:rsidP="005312C4">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24" w:type="dxa"/>
            <w:vAlign w:val="bottom"/>
          </w:tcPr>
          <w:p w:rsidR="009A4949" w:rsidRPr="00922B0F" w:rsidRDefault="009A4949" w:rsidP="005312C4">
            <w:pPr>
              <w:tabs>
                <w:tab w:val="decimal" w:pos="795"/>
              </w:tabs>
              <w:spacing w:line="240" w:lineRule="exact"/>
              <w:jc w:val="thaiDistribute"/>
              <w:rPr>
                <w:rFonts w:ascii="Arial" w:hAnsi="Arial"/>
                <w:sz w:val="14"/>
                <w:szCs w:val="14"/>
              </w:rPr>
            </w:pPr>
            <w:r w:rsidRPr="00922B0F">
              <w:rPr>
                <w:rFonts w:ascii="Arial" w:hAnsi="Arial"/>
                <w:sz w:val="14"/>
                <w:szCs w:val="14"/>
              </w:rPr>
              <w:t>197</w:t>
            </w:r>
          </w:p>
        </w:tc>
        <w:tc>
          <w:tcPr>
            <w:tcW w:w="1170" w:type="dxa"/>
            <w:vAlign w:val="bottom"/>
          </w:tcPr>
          <w:p w:rsidR="009A4949" w:rsidRPr="00922B0F" w:rsidRDefault="009A4949" w:rsidP="009A4949">
            <w:pPr>
              <w:spacing w:line="240" w:lineRule="exact"/>
              <w:jc w:val="center"/>
              <w:rPr>
                <w:rFonts w:ascii="Arial" w:hAnsi="Arial"/>
                <w:sz w:val="14"/>
                <w:szCs w:val="14"/>
              </w:rPr>
            </w:pPr>
            <w:r w:rsidRPr="00922B0F">
              <w:rPr>
                <w:rFonts w:ascii="Arial" w:hAnsi="Arial"/>
                <w:sz w:val="14"/>
                <w:szCs w:val="14"/>
              </w:rPr>
              <w:t>3.58</w:t>
            </w:r>
          </w:p>
        </w:tc>
      </w:tr>
      <w:tr w:rsidR="00502900" w:rsidRPr="000507FD" w:rsidTr="005312C4">
        <w:trPr>
          <w:cantSplit/>
        </w:trPr>
        <w:tc>
          <w:tcPr>
            <w:tcW w:w="2430" w:type="dxa"/>
            <w:vAlign w:val="bottom"/>
          </w:tcPr>
          <w:p w:rsidR="00502900" w:rsidRPr="009B6DFA" w:rsidRDefault="00502900" w:rsidP="00502900">
            <w:pPr>
              <w:tabs>
                <w:tab w:val="left" w:pos="900"/>
                <w:tab w:val="left" w:pos="1440"/>
                <w:tab w:val="left" w:pos="1980"/>
              </w:tabs>
              <w:spacing w:line="240" w:lineRule="exact"/>
              <w:jc w:val="thaiDistribute"/>
              <w:rPr>
                <w:rFonts w:ascii="Arial" w:hAnsi="Arial"/>
                <w:sz w:val="14"/>
                <w:szCs w:val="14"/>
              </w:rPr>
            </w:pPr>
            <w:r>
              <w:rPr>
                <w:rFonts w:ascii="Arial" w:hAnsi="Arial"/>
                <w:sz w:val="14"/>
                <w:szCs w:val="14"/>
              </w:rPr>
              <w:t>Short-term debenture</w:t>
            </w:r>
          </w:p>
        </w:tc>
        <w:tc>
          <w:tcPr>
            <w:tcW w:w="84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149</w:t>
            </w:r>
          </w:p>
        </w:tc>
        <w:tc>
          <w:tcPr>
            <w:tcW w:w="720" w:type="dxa"/>
            <w:vAlign w:val="bottom"/>
          </w:tcPr>
          <w:p w:rsidR="00502900" w:rsidRPr="00922B0F" w:rsidRDefault="00502900" w:rsidP="00502900">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24" w:type="dxa"/>
            <w:vAlign w:val="bottom"/>
          </w:tcPr>
          <w:p w:rsidR="00502900" w:rsidRPr="00922B0F" w:rsidRDefault="00502900" w:rsidP="00502900">
            <w:pPr>
              <w:tabs>
                <w:tab w:val="decimal" w:pos="795"/>
              </w:tabs>
              <w:spacing w:line="240" w:lineRule="exact"/>
              <w:jc w:val="thaiDistribute"/>
              <w:rPr>
                <w:rFonts w:ascii="Arial" w:hAnsi="Arial"/>
                <w:sz w:val="14"/>
                <w:szCs w:val="14"/>
              </w:rPr>
            </w:pPr>
            <w:r w:rsidRPr="00922B0F">
              <w:rPr>
                <w:rFonts w:ascii="Arial" w:hAnsi="Arial"/>
                <w:sz w:val="14"/>
                <w:szCs w:val="14"/>
              </w:rPr>
              <w:t>149</w:t>
            </w:r>
          </w:p>
        </w:tc>
        <w:tc>
          <w:tcPr>
            <w:tcW w:w="1170" w:type="dxa"/>
            <w:vAlign w:val="bottom"/>
          </w:tcPr>
          <w:p w:rsidR="00502900" w:rsidRPr="00922B0F" w:rsidRDefault="00502900" w:rsidP="00502900">
            <w:pPr>
              <w:spacing w:line="240" w:lineRule="exact"/>
              <w:jc w:val="center"/>
              <w:rPr>
                <w:rFonts w:ascii="Arial" w:hAnsi="Arial"/>
                <w:sz w:val="14"/>
                <w:szCs w:val="14"/>
              </w:rPr>
            </w:pPr>
            <w:r w:rsidRPr="00922B0F">
              <w:rPr>
                <w:rFonts w:ascii="Arial" w:hAnsi="Arial"/>
                <w:sz w:val="14"/>
                <w:szCs w:val="14"/>
              </w:rPr>
              <w:t>3.80</w:t>
            </w:r>
          </w:p>
        </w:tc>
      </w:tr>
      <w:tr w:rsidR="00502900" w:rsidRPr="000507FD" w:rsidTr="005312C4">
        <w:trPr>
          <w:cantSplit/>
        </w:trPr>
        <w:tc>
          <w:tcPr>
            <w:tcW w:w="2430" w:type="dxa"/>
            <w:vAlign w:val="bottom"/>
          </w:tcPr>
          <w:p w:rsidR="00502900" w:rsidRPr="009B6DFA" w:rsidRDefault="00502900" w:rsidP="00502900">
            <w:pPr>
              <w:tabs>
                <w:tab w:val="left" w:pos="900"/>
                <w:tab w:val="left" w:pos="1440"/>
                <w:tab w:val="left" w:pos="1980"/>
              </w:tabs>
              <w:spacing w:line="240" w:lineRule="exact"/>
              <w:jc w:val="thaiDistribute"/>
              <w:rPr>
                <w:rFonts w:ascii="Arial" w:hAnsi="Arial"/>
                <w:sz w:val="14"/>
                <w:szCs w:val="14"/>
              </w:rPr>
            </w:pPr>
            <w:r w:rsidRPr="009B6DFA">
              <w:rPr>
                <w:rFonts w:ascii="Arial" w:hAnsi="Arial"/>
                <w:sz w:val="14"/>
                <w:szCs w:val="14"/>
              </w:rPr>
              <w:t>Long-term loans</w:t>
            </w:r>
          </w:p>
        </w:tc>
        <w:tc>
          <w:tcPr>
            <w:tcW w:w="84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720" w:type="dxa"/>
            <w:vAlign w:val="bottom"/>
          </w:tcPr>
          <w:p w:rsidR="00502900" w:rsidRPr="00922B0F" w:rsidRDefault="00502900" w:rsidP="00502900">
            <w:pPr>
              <w:tabs>
                <w:tab w:val="decimal" w:pos="495"/>
              </w:tabs>
              <w:spacing w:line="240" w:lineRule="exact"/>
              <w:jc w:val="thaiDistribute"/>
              <w:rPr>
                <w:rFonts w:ascii="Arial" w:hAnsi="Arial"/>
                <w:sz w:val="14"/>
                <w:szCs w:val="14"/>
              </w:rPr>
            </w:pPr>
            <w:r w:rsidRPr="00922B0F">
              <w:rPr>
                <w:rFonts w:ascii="Arial" w:hAnsi="Arial"/>
                <w:sz w:val="14"/>
                <w:szCs w:val="14"/>
              </w:rPr>
              <w:t>-</w:t>
            </w:r>
          </w:p>
        </w:tc>
        <w:tc>
          <w:tcPr>
            <w:tcW w:w="87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8</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24" w:type="dxa"/>
            <w:vAlign w:val="bottom"/>
          </w:tcPr>
          <w:p w:rsidR="00502900" w:rsidRPr="00922B0F" w:rsidRDefault="00502900" w:rsidP="00502900">
            <w:pPr>
              <w:tabs>
                <w:tab w:val="decimal" w:pos="795"/>
              </w:tabs>
              <w:spacing w:line="240" w:lineRule="exact"/>
              <w:jc w:val="thaiDistribute"/>
              <w:rPr>
                <w:rFonts w:ascii="Arial" w:hAnsi="Arial"/>
                <w:sz w:val="14"/>
                <w:szCs w:val="14"/>
              </w:rPr>
            </w:pPr>
            <w:r w:rsidRPr="00922B0F">
              <w:rPr>
                <w:rFonts w:ascii="Arial" w:hAnsi="Arial"/>
                <w:sz w:val="14"/>
                <w:szCs w:val="14"/>
              </w:rPr>
              <w:t>8</w:t>
            </w:r>
          </w:p>
        </w:tc>
        <w:tc>
          <w:tcPr>
            <w:tcW w:w="1170" w:type="dxa"/>
            <w:vAlign w:val="bottom"/>
          </w:tcPr>
          <w:p w:rsidR="00502900" w:rsidRPr="00922B0F" w:rsidRDefault="00502900" w:rsidP="00502900">
            <w:pPr>
              <w:spacing w:line="240" w:lineRule="exact"/>
              <w:jc w:val="center"/>
              <w:rPr>
                <w:rFonts w:ascii="Arial" w:hAnsi="Arial"/>
                <w:sz w:val="14"/>
                <w:szCs w:val="14"/>
              </w:rPr>
            </w:pPr>
            <w:r w:rsidRPr="00922B0F">
              <w:rPr>
                <w:rFonts w:ascii="Arial" w:hAnsi="Arial"/>
                <w:sz w:val="14"/>
                <w:szCs w:val="14"/>
              </w:rPr>
              <w:t>3.21</w:t>
            </w:r>
          </w:p>
        </w:tc>
      </w:tr>
      <w:tr w:rsidR="00502900" w:rsidRPr="000507FD" w:rsidTr="005312C4">
        <w:trPr>
          <w:cantSplit/>
        </w:trPr>
        <w:tc>
          <w:tcPr>
            <w:tcW w:w="2430" w:type="dxa"/>
            <w:vAlign w:val="bottom"/>
          </w:tcPr>
          <w:p w:rsidR="00502900" w:rsidRPr="009B6DFA" w:rsidRDefault="00502900" w:rsidP="00502900">
            <w:pPr>
              <w:tabs>
                <w:tab w:val="left" w:pos="900"/>
                <w:tab w:val="left" w:pos="1440"/>
                <w:tab w:val="left" w:pos="1980"/>
              </w:tabs>
              <w:spacing w:line="240" w:lineRule="exact"/>
              <w:jc w:val="thaiDistribute"/>
              <w:rPr>
                <w:rFonts w:ascii="Arial" w:hAnsi="Arial"/>
                <w:sz w:val="14"/>
                <w:szCs w:val="14"/>
              </w:rPr>
            </w:pPr>
            <w:r>
              <w:rPr>
                <w:rFonts w:ascii="Arial" w:hAnsi="Arial"/>
                <w:sz w:val="14"/>
                <w:szCs w:val="14"/>
              </w:rPr>
              <w:t>Lease liabilities</w:t>
            </w:r>
          </w:p>
        </w:tc>
        <w:tc>
          <w:tcPr>
            <w:tcW w:w="84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5</w:t>
            </w:r>
          </w:p>
        </w:tc>
        <w:tc>
          <w:tcPr>
            <w:tcW w:w="720" w:type="dxa"/>
            <w:vAlign w:val="bottom"/>
          </w:tcPr>
          <w:p w:rsidR="00502900" w:rsidRPr="00922B0F" w:rsidRDefault="00502900" w:rsidP="00502900">
            <w:pPr>
              <w:tabs>
                <w:tab w:val="decimal" w:pos="495"/>
              </w:tabs>
              <w:spacing w:line="240" w:lineRule="exact"/>
              <w:jc w:val="thaiDistribute"/>
              <w:rPr>
                <w:rFonts w:ascii="Arial" w:hAnsi="Arial"/>
                <w:sz w:val="14"/>
                <w:szCs w:val="14"/>
              </w:rPr>
            </w:pPr>
            <w:r w:rsidRPr="00922B0F">
              <w:rPr>
                <w:rFonts w:ascii="Arial" w:hAnsi="Arial"/>
                <w:sz w:val="14"/>
                <w:szCs w:val="14"/>
              </w:rPr>
              <w:t>14</w:t>
            </w:r>
          </w:p>
        </w:tc>
        <w:tc>
          <w:tcPr>
            <w:tcW w:w="87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11</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24" w:type="dxa"/>
            <w:vAlign w:val="bottom"/>
          </w:tcPr>
          <w:p w:rsidR="00502900" w:rsidRPr="00922B0F" w:rsidRDefault="00502900" w:rsidP="00502900">
            <w:pPr>
              <w:tabs>
                <w:tab w:val="decimal" w:pos="795"/>
              </w:tabs>
              <w:spacing w:line="240" w:lineRule="exact"/>
              <w:jc w:val="thaiDistribute"/>
              <w:rPr>
                <w:rFonts w:ascii="Arial" w:hAnsi="Arial"/>
                <w:sz w:val="14"/>
                <w:szCs w:val="14"/>
              </w:rPr>
            </w:pPr>
            <w:r w:rsidRPr="00922B0F">
              <w:rPr>
                <w:rFonts w:ascii="Arial" w:hAnsi="Arial"/>
                <w:sz w:val="14"/>
                <w:szCs w:val="14"/>
              </w:rPr>
              <w:t>30</w:t>
            </w:r>
          </w:p>
        </w:tc>
        <w:tc>
          <w:tcPr>
            <w:tcW w:w="1170" w:type="dxa"/>
            <w:vAlign w:val="bottom"/>
          </w:tcPr>
          <w:p w:rsidR="00502900" w:rsidRPr="00922B0F" w:rsidRDefault="00502900" w:rsidP="00502900">
            <w:pPr>
              <w:spacing w:line="240" w:lineRule="exact"/>
              <w:jc w:val="center"/>
              <w:rPr>
                <w:rFonts w:ascii="Arial" w:hAnsi="Arial"/>
                <w:sz w:val="14"/>
                <w:szCs w:val="14"/>
              </w:rPr>
            </w:pPr>
            <w:r w:rsidRPr="00922B0F">
              <w:rPr>
                <w:rFonts w:ascii="Arial" w:hAnsi="Arial"/>
                <w:sz w:val="14"/>
                <w:szCs w:val="14"/>
              </w:rPr>
              <w:t>3.07 - 5.17</w:t>
            </w:r>
          </w:p>
        </w:tc>
      </w:tr>
      <w:tr w:rsidR="00502900" w:rsidRPr="000507FD" w:rsidTr="005312C4">
        <w:trPr>
          <w:cantSplit/>
        </w:trPr>
        <w:tc>
          <w:tcPr>
            <w:tcW w:w="2430" w:type="dxa"/>
            <w:vAlign w:val="bottom"/>
          </w:tcPr>
          <w:p w:rsidR="00502900" w:rsidRDefault="00502900" w:rsidP="00502900">
            <w:pPr>
              <w:tabs>
                <w:tab w:val="left" w:pos="900"/>
                <w:tab w:val="left" w:pos="1440"/>
                <w:tab w:val="left" w:pos="1980"/>
              </w:tabs>
              <w:spacing w:line="240" w:lineRule="exact"/>
              <w:jc w:val="thaiDistribute"/>
              <w:rPr>
                <w:rFonts w:ascii="Arial" w:hAnsi="Arial"/>
                <w:sz w:val="14"/>
                <w:szCs w:val="14"/>
              </w:rPr>
            </w:pPr>
            <w:r>
              <w:rPr>
                <w:rFonts w:ascii="Arial" w:hAnsi="Arial"/>
                <w:sz w:val="14"/>
                <w:szCs w:val="14"/>
              </w:rPr>
              <w:t>Long-term debenture</w:t>
            </w:r>
            <w:r w:rsidR="009339B8">
              <w:rPr>
                <w:rFonts w:ascii="Arial" w:hAnsi="Arial"/>
                <w:sz w:val="14"/>
                <w:szCs w:val="14"/>
              </w:rPr>
              <w:t>s</w:t>
            </w:r>
          </w:p>
        </w:tc>
        <w:tc>
          <w:tcPr>
            <w:tcW w:w="84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2,000</w:t>
            </w:r>
          </w:p>
        </w:tc>
        <w:tc>
          <w:tcPr>
            <w:tcW w:w="720" w:type="dxa"/>
            <w:vAlign w:val="bottom"/>
          </w:tcPr>
          <w:p w:rsidR="00502900" w:rsidRPr="00922B0F" w:rsidRDefault="00502900" w:rsidP="00502900">
            <w:pPr>
              <w:tabs>
                <w:tab w:val="decimal" w:pos="495"/>
              </w:tabs>
              <w:spacing w:line="240" w:lineRule="exact"/>
              <w:jc w:val="thaiDistribute"/>
              <w:rPr>
                <w:rFonts w:ascii="Arial" w:hAnsi="Arial"/>
                <w:sz w:val="14"/>
                <w:szCs w:val="14"/>
              </w:rPr>
            </w:pPr>
            <w:r w:rsidRPr="00922B0F">
              <w:rPr>
                <w:rFonts w:ascii="Arial" w:hAnsi="Arial"/>
                <w:sz w:val="14"/>
                <w:szCs w:val="14"/>
              </w:rPr>
              <w:t>1,</w:t>
            </w:r>
            <w:r>
              <w:rPr>
                <w:rFonts w:ascii="Arial" w:hAnsi="Arial"/>
                <w:sz w:val="14"/>
                <w:szCs w:val="14"/>
              </w:rPr>
              <w:t>643</w:t>
            </w:r>
          </w:p>
        </w:tc>
        <w:tc>
          <w:tcPr>
            <w:tcW w:w="870" w:type="dxa"/>
            <w:vAlign w:val="bottom"/>
          </w:tcPr>
          <w:p w:rsidR="00502900" w:rsidRPr="00922B0F" w:rsidRDefault="00502900" w:rsidP="00502900">
            <w:pPr>
              <w:tabs>
                <w:tab w:val="decimal" w:pos="612"/>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80" w:type="dxa"/>
            <w:vAlign w:val="bottom"/>
          </w:tcPr>
          <w:p w:rsidR="00502900" w:rsidRPr="00922B0F" w:rsidRDefault="00502900" w:rsidP="00502900">
            <w:pPr>
              <w:tabs>
                <w:tab w:val="decimal" w:pos="870"/>
              </w:tabs>
              <w:spacing w:line="240" w:lineRule="exact"/>
              <w:jc w:val="thaiDistribute"/>
              <w:rPr>
                <w:rFonts w:ascii="Arial" w:hAnsi="Arial"/>
                <w:sz w:val="14"/>
                <w:szCs w:val="14"/>
              </w:rPr>
            </w:pPr>
            <w:r w:rsidRPr="00922B0F">
              <w:rPr>
                <w:rFonts w:ascii="Arial" w:hAnsi="Arial"/>
                <w:sz w:val="14"/>
                <w:szCs w:val="14"/>
              </w:rPr>
              <w:t>-</w:t>
            </w:r>
          </w:p>
        </w:tc>
        <w:tc>
          <w:tcPr>
            <w:tcW w:w="1024" w:type="dxa"/>
            <w:vAlign w:val="bottom"/>
          </w:tcPr>
          <w:p w:rsidR="00502900" w:rsidRPr="00922B0F" w:rsidRDefault="00502900" w:rsidP="00502900">
            <w:pPr>
              <w:tabs>
                <w:tab w:val="decimal" w:pos="795"/>
              </w:tabs>
              <w:spacing w:line="240" w:lineRule="exact"/>
              <w:jc w:val="thaiDistribute"/>
              <w:rPr>
                <w:rFonts w:ascii="Arial" w:hAnsi="Arial"/>
                <w:sz w:val="14"/>
                <w:szCs w:val="14"/>
              </w:rPr>
            </w:pPr>
            <w:r w:rsidRPr="00922B0F">
              <w:rPr>
                <w:rFonts w:ascii="Arial" w:hAnsi="Arial"/>
                <w:sz w:val="14"/>
                <w:szCs w:val="14"/>
              </w:rPr>
              <w:t>3,</w:t>
            </w:r>
            <w:r>
              <w:rPr>
                <w:rFonts w:ascii="Arial" w:hAnsi="Arial"/>
                <w:sz w:val="14"/>
                <w:szCs w:val="14"/>
              </w:rPr>
              <w:t>643</w:t>
            </w:r>
          </w:p>
        </w:tc>
        <w:tc>
          <w:tcPr>
            <w:tcW w:w="1170" w:type="dxa"/>
            <w:vAlign w:val="bottom"/>
          </w:tcPr>
          <w:p w:rsidR="00502900" w:rsidRPr="00922B0F" w:rsidRDefault="00502900" w:rsidP="00502900">
            <w:pPr>
              <w:spacing w:line="240" w:lineRule="exact"/>
              <w:jc w:val="center"/>
              <w:rPr>
                <w:rFonts w:ascii="Arial" w:hAnsi="Arial"/>
                <w:sz w:val="14"/>
                <w:szCs w:val="14"/>
              </w:rPr>
            </w:pPr>
            <w:r w:rsidRPr="00922B0F">
              <w:rPr>
                <w:rFonts w:ascii="Arial" w:hAnsi="Arial"/>
                <w:sz w:val="14"/>
                <w:szCs w:val="14"/>
              </w:rPr>
              <w:t>4.14 - 4.66</w:t>
            </w:r>
          </w:p>
        </w:tc>
      </w:tr>
    </w:tbl>
    <w:p w:rsidR="009A4949" w:rsidRDefault="009A4949">
      <w:r>
        <w:br w:type="page"/>
      </w:r>
    </w:p>
    <w:tbl>
      <w:tblPr>
        <w:tblW w:w="9360" w:type="dxa"/>
        <w:tblInd w:w="378" w:type="dxa"/>
        <w:tblLayout w:type="fixed"/>
        <w:tblLook w:val="0000" w:firstRow="0" w:lastRow="0" w:firstColumn="0" w:lastColumn="0" w:noHBand="0" w:noVBand="0"/>
      </w:tblPr>
      <w:tblGrid>
        <w:gridCol w:w="2610"/>
        <w:gridCol w:w="840"/>
        <w:gridCol w:w="720"/>
        <w:gridCol w:w="840"/>
        <w:gridCol w:w="1080"/>
        <w:gridCol w:w="1110"/>
        <w:gridCol w:w="990"/>
        <w:gridCol w:w="1170"/>
      </w:tblGrid>
      <w:tr w:rsidR="009A4949" w:rsidRPr="000507FD" w:rsidTr="00922B0F">
        <w:trPr>
          <w:cantSplit/>
          <w:tblHeader/>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2400" w:type="dxa"/>
            <w:gridSpan w:val="3"/>
          </w:tcPr>
          <w:p w:rsidR="009A4949" w:rsidRPr="009B6DFA" w:rsidRDefault="009A4949" w:rsidP="009A4949">
            <w:pPr>
              <w:spacing w:line="240" w:lineRule="exact"/>
              <w:jc w:val="center"/>
              <w:rPr>
                <w:rFonts w:ascii="Arial" w:hAnsi="Arial"/>
                <w:sz w:val="14"/>
                <w:szCs w:val="14"/>
              </w:rPr>
            </w:pPr>
          </w:p>
        </w:tc>
        <w:tc>
          <w:tcPr>
            <w:tcW w:w="1080" w:type="dxa"/>
          </w:tcPr>
          <w:p w:rsidR="009A4949" w:rsidRPr="009B6DFA" w:rsidRDefault="009A4949" w:rsidP="009A4949">
            <w:pPr>
              <w:spacing w:line="240" w:lineRule="exact"/>
              <w:jc w:val="thaiDistribute"/>
              <w:rPr>
                <w:rFonts w:ascii="Arial" w:hAnsi="Arial"/>
                <w:sz w:val="14"/>
                <w:szCs w:val="14"/>
              </w:rPr>
            </w:pPr>
          </w:p>
        </w:tc>
        <w:tc>
          <w:tcPr>
            <w:tcW w:w="3270" w:type="dxa"/>
            <w:gridSpan w:val="3"/>
          </w:tcPr>
          <w:p w:rsidR="009A4949" w:rsidRPr="009B6DFA" w:rsidRDefault="009A4949" w:rsidP="009A4949">
            <w:pPr>
              <w:spacing w:line="240" w:lineRule="exact"/>
              <w:jc w:val="right"/>
              <w:rPr>
                <w:rFonts w:ascii="Arial" w:hAnsi="Arial"/>
                <w:sz w:val="14"/>
                <w:szCs w:val="14"/>
              </w:rPr>
            </w:pPr>
            <w:r w:rsidRPr="009B6DFA">
              <w:rPr>
                <w:rFonts w:ascii="Arial" w:hAnsi="Arial"/>
                <w:sz w:val="14"/>
                <w:szCs w:val="14"/>
              </w:rPr>
              <w:t>(</w:t>
            </w:r>
            <w:r>
              <w:rPr>
                <w:rFonts w:ascii="Arial" w:hAnsi="Arial"/>
                <w:sz w:val="14"/>
                <w:szCs w:val="14"/>
              </w:rPr>
              <w:t xml:space="preserve">Unit: </w:t>
            </w:r>
            <w:r w:rsidRPr="009B6DFA">
              <w:rPr>
                <w:rFonts w:ascii="Arial" w:hAnsi="Arial"/>
                <w:sz w:val="14"/>
                <w:szCs w:val="14"/>
              </w:rPr>
              <w:t>Million Baht)</w:t>
            </w:r>
          </w:p>
        </w:tc>
      </w:tr>
      <w:tr w:rsidR="0098414D" w:rsidRPr="000507FD" w:rsidTr="00C6224E">
        <w:trPr>
          <w:cantSplit/>
          <w:tblHeader/>
        </w:trPr>
        <w:tc>
          <w:tcPr>
            <w:tcW w:w="2610" w:type="dxa"/>
            <w:vAlign w:val="bottom"/>
          </w:tcPr>
          <w:p w:rsidR="0098414D" w:rsidRPr="009B6DFA"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750" w:type="dxa"/>
            <w:gridSpan w:val="7"/>
          </w:tcPr>
          <w:p w:rsidR="0098414D" w:rsidRPr="009B6DFA" w:rsidRDefault="0098414D" w:rsidP="0098414D">
            <w:pPr>
              <w:pBdr>
                <w:bottom w:val="single" w:sz="4" w:space="1" w:color="auto"/>
              </w:pBdr>
              <w:spacing w:line="240" w:lineRule="exact"/>
              <w:jc w:val="center"/>
              <w:rPr>
                <w:rFonts w:ascii="Arial" w:hAnsi="Arial"/>
                <w:sz w:val="14"/>
                <w:szCs w:val="14"/>
              </w:rPr>
            </w:pPr>
            <w:r w:rsidRPr="009B6DFA">
              <w:rPr>
                <w:rFonts w:ascii="Arial" w:hAnsi="Arial"/>
                <w:sz w:val="14"/>
                <w:szCs w:val="14"/>
              </w:rPr>
              <w:t>Separate financial statement</w:t>
            </w:r>
            <w:r>
              <w:rPr>
                <w:rFonts w:ascii="Arial" w:hAnsi="Arial"/>
                <w:sz w:val="14"/>
                <w:szCs w:val="14"/>
              </w:rPr>
              <w:t>s</w:t>
            </w:r>
          </w:p>
        </w:tc>
      </w:tr>
      <w:tr w:rsidR="0098414D" w:rsidRPr="000507FD" w:rsidTr="00C6224E">
        <w:trPr>
          <w:cantSplit/>
          <w:tblHeader/>
        </w:trPr>
        <w:tc>
          <w:tcPr>
            <w:tcW w:w="2610" w:type="dxa"/>
            <w:vAlign w:val="bottom"/>
          </w:tcPr>
          <w:p w:rsidR="0098414D" w:rsidRPr="009B6DFA" w:rsidRDefault="0098414D" w:rsidP="009A4949">
            <w:pPr>
              <w:tabs>
                <w:tab w:val="left" w:pos="900"/>
                <w:tab w:val="left" w:pos="1440"/>
                <w:tab w:val="left" w:pos="1980"/>
              </w:tabs>
              <w:spacing w:line="240" w:lineRule="exact"/>
              <w:jc w:val="thaiDistribute"/>
              <w:rPr>
                <w:rFonts w:ascii="Arial" w:hAnsi="Arial"/>
                <w:sz w:val="14"/>
                <w:szCs w:val="14"/>
                <w:u w:val="single"/>
              </w:rPr>
            </w:pPr>
          </w:p>
        </w:tc>
        <w:tc>
          <w:tcPr>
            <w:tcW w:w="6750" w:type="dxa"/>
            <w:gridSpan w:val="7"/>
          </w:tcPr>
          <w:p w:rsidR="0098414D" w:rsidRPr="009B6DFA" w:rsidRDefault="0098414D" w:rsidP="0098414D">
            <w:pPr>
              <w:pBdr>
                <w:bottom w:val="single" w:sz="4" w:space="1" w:color="auto"/>
              </w:pBdr>
              <w:spacing w:line="240" w:lineRule="exact"/>
              <w:jc w:val="center"/>
              <w:rPr>
                <w:rFonts w:ascii="Arial" w:hAnsi="Arial"/>
                <w:sz w:val="14"/>
                <w:szCs w:val="14"/>
              </w:rPr>
            </w:pPr>
            <w:r w:rsidRPr="009B6DFA">
              <w:rPr>
                <w:rFonts w:ascii="Arial" w:hAnsi="Arial"/>
                <w:sz w:val="14"/>
                <w:szCs w:val="14"/>
              </w:rPr>
              <w:t>31 December 201</w:t>
            </w:r>
            <w:r>
              <w:rPr>
                <w:rFonts w:ascii="Arial" w:hAnsi="Arial"/>
                <w:sz w:val="14"/>
                <w:szCs w:val="14"/>
              </w:rPr>
              <w:t>9</w:t>
            </w:r>
          </w:p>
        </w:tc>
      </w:tr>
      <w:tr w:rsidR="009A4949" w:rsidRPr="000507FD" w:rsidTr="005312C4">
        <w:trPr>
          <w:cantSplit/>
          <w:tblHeader/>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2400" w:type="dxa"/>
            <w:gridSpan w:val="3"/>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Fixed interest rates</w:t>
            </w:r>
          </w:p>
        </w:tc>
        <w:tc>
          <w:tcPr>
            <w:tcW w:w="1080" w:type="dxa"/>
          </w:tcPr>
          <w:p w:rsidR="009A4949" w:rsidRPr="009B6DFA" w:rsidRDefault="009A4949" w:rsidP="009A4949">
            <w:pPr>
              <w:spacing w:line="240" w:lineRule="exact"/>
              <w:jc w:val="thaiDistribute"/>
              <w:rPr>
                <w:rFonts w:ascii="Arial" w:hAnsi="Arial"/>
                <w:sz w:val="14"/>
                <w:szCs w:val="14"/>
              </w:rPr>
            </w:pPr>
          </w:p>
        </w:tc>
        <w:tc>
          <w:tcPr>
            <w:tcW w:w="1110" w:type="dxa"/>
          </w:tcPr>
          <w:p w:rsidR="009A4949" w:rsidRPr="009B6DFA" w:rsidRDefault="009A4949" w:rsidP="009A4949">
            <w:pPr>
              <w:tabs>
                <w:tab w:val="decimal" w:pos="702"/>
              </w:tabs>
              <w:spacing w:line="240" w:lineRule="exact"/>
              <w:jc w:val="thaiDistribute"/>
              <w:rPr>
                <w:rFonts w:ascii="Arial" w:hAnsi="Arial"/>
                <w:sz w:val="14"/>
                <w:szCs w:val="14"/>
              </w:rPr>
            </w:pPr>
          </w:p>
        </w:tc>
        <w:tc>
          <w:tcPr>
            <w:tcW w:w="990" w:type="dxa"/>
          </w:tcPr>
          <w:p w:rsidR="009A4949" w:rsidRPr="009B6DFA" w:rsidRDefault="009A4949" w:rsidP="009A4949">
            <w:pPr>
              <w:spacing w:line="240" w:lineRule="exact"/>
              <w:jc w:val="thaiDistribute"/>
              <w:rPr>
                <w:rFonts w:ascii="Arial" w:hAnsi="Arial"/>
                <w:sz w:val="14"/>
                <w:szCs w:val="14"/>
              </w:rPr>
            </w:pPr>
          </w:p>
        </w:tc>
        <w:tc>
          <w:tcPr>
            <w:tcW w:w="1170" w:type="dxa"/>
          </w:tcPr>
          <w:p w:rsidR="009A4949" w:rsidRPr="009B6DFA" w:rsidRDefault="009A4949" w:rsidP="009A4949">
            <w:pPr>
              <w:spacing w:line="240" w:lineRule="exact"/>
              <w:jc w:val="thaiDistribute"/>
              <w:rPr>
                <w:rFonts w:ascii="Arial" w:hAnsi="Arial"/>
                <w:sz w:val="14"/>
                <w:szCs w:val="14"/>
              </w:rPr>
            </w:pPr>
          </w:p>
        </w:tc>
      </w:tr>
      <w:tr w:rsidR="009A4949" w:rsidRPr="000507FD" w:rsidTr="005312C4">
        <w:trPr>
          <w:cantSplit/>
          <w:tblHeader/>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Within</w:t>
            </w:r>
          </w:p>
        </w:tc>
        <w:tc>
          <w:tcPr>
            <w:tcW w:w="72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1-5</w:t>
            </w:r>
          </w:p>
        </w:tc>
        <w:tc>
          <w:tcPr>
            <w:tcW w:w="84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Over</w:t>
            </w:r>
          </w:p>
        </w:tc>
        <w:tc>
          <w:tcPr>
            <w:tcW w:w="108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Floating</w:t>
            </w:r>
          </w:p>
        </w:tc>
        <w:tc>
          <w:tcPr>
            <w:tcW w:w="111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Non-interest</w:t>
            </w:r>
          </w:p>
        </w:tc>
        <w:tc>
          <w:tcPr>
            <w:tcW w:w="990" w:type="dxa"/>
          </w:tcPr>
          <w:p w:rsidR="009A4949" w:rsidRPr="009B6DFA" w:rsidRDefault="009A4949" w:rsidP="009A4949">
            <w:pPr>
              <w:spacing w:line="240" w:lineRule="exact"/>
              <w:jc w:val="center"/>
              <w:rPr>
                <w:rFonts w:ascii="Arial" w:hAnsi="Arial"/>
                <w:sz w:val="14"/>
                <w:szCs w:val="14"/>
              </w:rPr>
            </w:pPr>
          </w:p>
        </w:tc>
        <w:tc>
          <w:tcPr>
            <w:tcW w:w="1170" w:type="dxa"/>
          </w:tcPr>
          <w:p w:rsidR="009A4949" w:rsidRPr="009B6DFA" w:rsidRDefault="009A4949" w:rsidP="009A4949">
            <w:pPr>
              <w:spacing w:line="240" w:lineRule="exact"/>
              <w:jc w:val="center"/>
              <w:rPr>
                <w:rFonts w:ascii="Arial" w:hAnsi="Arial"/>
                <w:sz w:val="14"/>
                <w:szCs w:val="14"/>
              </w:rPr>
            </w:pPr>
            <w:r w:rsidRPr="009B6DFA">
              <w:rPr>
                <w:rFonts w:ascii="Arial" w:hAnsi="Arial"/>
                <w:sz w:val="14"/>
                <w:szCs w:val="14"/>
              </w:rPr>
              <w:t>Effective</w:t>
            </w:r>
          </w:p>
        </w:tc>
      </w:tr>
      <w:tr w:rsidR="009A4949" w:rsidRPr="000507FD" w:rsidTr="005312C4">
        <w:trPr>
          <w:cantSplit/>
          <w:tblHeader/>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1 year</w:t>
            </w:r>
          </w:p>
        </w:tc>
        <w:tc>
          <w:tcPr>
            <w:tcW w:w="72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years</w:t>
            </w:r>
          </w:p>
        </w:tc>
        <w:tc>
          <w:tcPr>
            <w:tcW w:w="84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5 years</w:t>
            </w:r>
          </w:p>
        </w:tc>
        <w:tc>
          <w:tcPr>
            <w:tcW w:w="108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interest rate</w:t>
            </w:r>
          </w:p>
        </w:tc>
        <w:tc>
          <w:tcPr>
            <w:tcW w:w="111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bearing</w:t>
            </w:r>
          </w:p>
        </w:tc>
        <w:tc>
          <w:tcPr>
            <w:tcW w:w="99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Total</w:t>
            </w:r>
          </w:p>
        </w:tc>
        <w:tc>
          <w:tcPr>
            <w:tcW w:w="1170" w:type="dxa"/>
          </w:tcPr>
          <w:p w:rsidR="009A4949" w:rsidRPr="009B6DFA" w:rsidRDefault="009A4949" w:rsidP="009A4949">
            <w:pPr>
              <w:pBdr>
                <w:bottom w:val="single" w:sz="4" w:space="1" w:color="auto"/>
              </w:pBdr>
              <w:spacing w:line="240" w:lineRule="exact"/>
              <w:jc w:val="center"/>
              <w:rPr>
                <w:rFonts w:ascii="Arial" w:hAnsi="Arial"/>
                <w:sz w:val="14"/>
                <w:szCs w:val="14"/>
              </w:rPr>
            </w:pPr>
            <w:r w:rsidRPr="009B6DFA">
              <w:rPr>
                <w:rFonts w:ascii="Arial" w:hAnsi="Arial"/>
                <w:sz w:val="14"/>
                <w:szCs w:val="14"/>
              </w:rPr>
              <w:t>interest rate</w:t>
            </w:r>
          </w:p>
        </w:tc>
      </w:tr>
      <w:tr w:rsidR="009A4949" w:rsidRPr="000507FD" w:rsidTr="00922B0F">
        <w:trPr>
          <w:cantSplit/>
          <w:tblHeader/>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p>
        </w:tc>
        <w:tc>
          <w:tcPr>
            <w:tcW w:w="5580" w:type="dxa"/>
            <w:gridSpan w:val="6"/>
          </w:tcPr>
          <w:p w:rsidR="009A4949" w:rsidRPr="009B6DFA" w:rsidRDefault="009A4949" w:rsidP="009A4949">
            <w:pPr>
              <w:spacing w:line="240" w:lineRule="exact"/>
              <w:jc w:val="center"/>
              <w:rPr>
                <w:rFonts w:ascii="Arial" w:hAnsi="Arial"/>
                <w:sz w:val="14"/>
                <w:szCs w:val="14"/>
              </w:rPr>
            </w:pPr>
          </w:p>
        </w:tc>
        <w:tc>
          <w:tcPr>
            <w:tcW w:w="1170" w:type="dxa"/>
          </w:tcPr>
          <w:p w:rsidR="009A4949" w:rsidRPr="009B6DFA" w:rsidRDefault="009A4949" w:rsidP="009A4949">
            <w:pPr>
              <w:spacing w:line="240" w:lineRule="exact"/>
              <w:ind w:left="-138" w:right="-78"/>
              <w:jc w:val="center"/>
              <w:rPr>
                <w:rFonts w:ascii="Arial" w:hAnsi="Arial"/>
                <w:sz w:val="14"/>
                <w:szCs w:val="14"/>
              </w:rPr>
            </w:pPr>
            <w:r w:rsidRPr="009B6DFA">
              <w:rPr>
                <w:rFonts w:ascii="Arial" w:hAnsi="Arial"/>
                <w:sz w:val="14"/>
                <w:szCs w:val="14"/>
              </w:rPr>
              <w:t>(% per annum)</w:t>
            </w:r>
          </w:p>
        </w:tc>
      </w:tr>
      <w:tr w:rsidR="009A4949" w:rsidRPr="000507FD" w:rsidTr="005312C4">
        <w:trPr>
          <w:cantSplit/>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u w:val="single"/>
              </w:rPr>
            </w:pPr>
            <w:r w:rsidRPr="009B6DFA">
              <w:rPr>
                <w:rFonts w:ascii="Arial" w:hAnsi="Arial"/>
                <w:sz w:val="14"/>
                <w:szCs w:val="14"/>
                <w:u w:val="single"/>
              </w:rPr>
              <w:t>Financial assets</w:t>
            </w:r>
          </w:p>
        </w:tc>
        <w:tc>
          <w:tcPr>
            <w:tcW w:w="840" w:type="dxa"/>
          </w:tcPr>
          <w:p w:rsidR="009A4949" w:rsidRPr="009B6DFA" w:rsidRDefault="009A4949" w:rsidP="009A4949">
            <w:pPr>
              <w:tabs>
                <w:tab w:val="decimal" w:pos="702"/>
              </w:tabs>
              <w:spacing w:line="240" w:lineRule="exact"/>
              <w:jc w:val="thaiDistribute"/>
              <w:rPr>
                <w:rFonts w:ascii="Arial" w:hAnsi="Arial"/>
                <w:sz w:val="14"/>
                <w:szCs w:val="14"/>
              </w:rPr>
            </w:pPr>
          </w:p>
        </w:tc>
        <w:tc>
          <w:tcPr>
            <w:tcW w:w="720" w:type="dxa"/>
          </w:tcPr>
          <w:p w:rsidR="009A4949" w:rsidRPr="009B6DFA" w:rsidRDefault="009A4949" w:rsidP="009A4949">
            <w:pPr>
              <w:tabs>
                <w:tab w:val="decimal" w:pos="510"/>
              </w:tabs>
              <w:spacing w:line="240" w:lineRule="exact"/>
              <w:jc w:val="thaiDistribute"/>
              <w:rPr>
                <w:rFonts w:ascii="Arial" w:hAnsi="Arial"/>
                <w:sz w:val="14"/>
                <w:szCs w:val="14"/>
              </w:rPr>
            </w:pPr>
          </w:p>
        </w:tc>
        <w:tc>
          <w:tcPr>
            <w:tcW w:w="840" w:type="dxa"/>
          </w:tcPr>
          <w:p w:rsidR="009A4949" w:rsidRPr="009B6DFA" w:rsidRDefault="009A4949" w:rsidP="009A4949">
            <w:pPr>
              <w:spacing w:line="240" w:lineRule="exact"/>
              <w:jc w:val="thaiDistribute"/>
              <w:rPr>
                <w:rFonts w:ascii="Arial" w:hAnsi="Arial"/>
                <w:sz w:val="14"/>
                <w:szCs w:val="14"/>
              </w:rPr>
            </w:pPr>
          </w:p>
        </w:tc>
        <w:tc>
          <w:tcPr>
            <w:tcW w:w="1080" w:type="dxa"/>
          </w:tcPr>
          <w:p w:rsidR="009A4949" w:rsidRPr="009B6DFA" w:rsidRDefault="009A4949" w:rsidP="009A4949">
            <w:pPr>
              <w:spacing w:line="240" w:lineRule="exact"/>
              <w:jc w:val="thaiDistribute"/>
              <w:rPr>
                <w:rFonts w:ascii="Arial" w:hAnsi="Arial"/>
                <w:sz w:val="14"/>
                <w:szCs w:val="14"/>
              </w:rPr>
            </w:pPr>
          </w:p>
        </w:tc>
        <w:tc>
          <w:tcPr>
            <w:tcW w:w="1110" w:type="dxa"/>
          </w:tcPr>
          <w:p w:rsidR="009A4949" w:rsidRPr="009B6DFA" w:rsidRDefault="009A4949" w:rsidP="009A4949">
            <w:pPr>
              <w:tabs>
                <w:tab w:val="decimal" w:pos="702"/>
              </w:tabs>
              <w:spacing w:line="240" w:lineRule="exact"/>
              <w:jc w:val="thaiDistribute"/>
              <w:rPr>
                <w:rFonts w:ascii="Arial" w:hAnsi="Arial"/>
                <w:sz w:val="14"/>
                <w:szCs w:val="14"/>
              </w:rPr>
            </w:pPr>
          </w:p>
        </w:tc>
        <w:tc>
          <w:tcPr>
            <w:tcW w:w="990" w:type="dxa"/>
          </w:tcPr>
          <w:p w:rsidR="009A4949" w:rsidRPr="009B6DFA" w:rsidRDefault="009A4949" w:rsidP="009A4949">
            <w:pPr>
              <w:spacing w:line="240" w:lineRule="exact"/>
              <w:jc w:val="thaiDistribute"/>
              <w:rPr>
                <w:rFonts w:ascii="Arial" w:hAnsi="Arial"/>
                <w:sz w:val="14"/>
                <w:szCs w:val="14"/>
              </w:rPr>
            </w:pPr>
          </w:p>
        </w:tc>
        <w:tc>
          <w:tcPr>
            <w:tcW w:w="1170" w:type="dxa"/>
          </w:tcPr>
          <w:p w:rsidR="009A4949" w:rsidRPr="009B6DFA" w:rsidRDefault="009A4949" w:rsidP="009A4949">
            <w:pPr>
              <w:tabs>
                <w:tab w:val="decimal" w:pos="624"/>
              </w:tabs>
              <w:spacing w:line="240" w:lineRule="exact"/>
              <w:jc w:val="thaiDistribute"/>
              <w:rPr>
                <w:rFonts w:ascii="Arial" w:hAnsi="Arial"/>
                <w:sz w:val="14"/>
                <w:szCs w:val="14"/>
              </w:rPr>
            </w:pPr>
          </w:p>
        </w:tc>
      </w:tr>
      <w:tr w:rsidR="009A4949" w:rsidRPr="000507FD" w:rsidTr="005312C4">
        <w:trPr>
          <w:cantSplit/>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rPr>
            </w:pPr>
            <w:r w:rsidRPr="009B6DFA">
              <w:rPr>
                <w:rFonts w:ascii="Arial" w:hAnsi="Arial"/>
                <w:sz w:val="14"/>
                <w:szCs w:val="14"/>
              </w:rPr>
              <w:t>Cash and cash equivalent</w:t>
            </w:r>
            <w:r>
              <w:rPr>
                <w:rFonts w:ascii="Arial" w:hAnsi="Arial"/>
                <w:sz w:val="14"/>
                <w:szCs w:val="14"/>
              </w:rPr>
              <w:t>s</w:t>
            </w:r>
            <w:r w:rsidRPr="009B6DFA">
              <w:rPr>
                <w:rFonts w:ascii="Arial" w:hAnsi="Arial"/>
                <w:sz w:val="14"/>
                <w:szCs w:val="14"/>
              </w:rPr>
              <w:t xml:space="preserve"> </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1</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1</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sidRPr="00F15B88">
              <w:rPr>
                <w:rFonts w:ascii="Arial" w:hAnsi="Arial"/>
                <w:sz w:val="14"/>
                <w:szCs w:val="14"/>
              </w:rPr>
              <w:t>2</w:t>
            </w:r>
          </w:p>
        </w:tc>
        <w:tc>
          <w:tcPr>
            <w:tcW w:w="1170" w:type="dxa"/>
            <w:vAlign w:val="bottom"/>
          </w:tcPr>
          <w:p w:rsidR="009A4949" w:rsidRPr="00F15B88" w:rsidRDefault="009A4949" w:rsidP="009A4949">
            <w:pPr>
              <w:spacing w:line="240" w:lineRule="exact"/>
              <w:jc w:val="center"/>
              <w:rPr>
                <w:rFonts w:ascii="Arial" w:hAnsi="Arial"/>
                <w:sz w:val="14"/>
                <w:szCs w:val="14"/>
              </w:rPr>
            </w:pPr>
            <w:r w:rsidRPr="00F15B88">
              <w:rPr>
                <w:rFonts w:ascii="Arial" w:hAnsi="Arial"/>
                <w:sz w:val="14"/>
                <w:szCs w:val="14"/>
              </w:rPr>
              <w:t>0.10 - 0.37</w:t>
            </w:r>
          </w:p>
        </w:tc>
      </w:tr>
      <w:tr w:rsidR="009A4949" w:rsidRPr="000507FD" w:rsidTr="005312C4">
        <w:trPr>
          <w:cantSplit/>
        </w:trPr>
        <w:tc>
          <w:tcPr>
            <w:tcW w:w="2610" w:type="dxa"/>
          </w:tcPr>
          <w:p w:rsidR="009A4949" w:rsidRPr="009B6DFA" w:rsidRDefault="009A4949" w:rsidP="009A4949">
            <w:pPr>
              <w:tabs>
                <w:tab w:val="left" w:pos="240"/>
              </w:tabs>
              <w:spacing w:line="240" w:lineRule="exact"/>
              <w:ind w:left="132" w:hanging="132"/>
              <w:rPr>
                <w:rFonts w:ascii="Arial" w:hAnsi="Arial"/>
                <w:sz w:val="14"/>
                <w:szCs w:val="14"/>
              </w:rPr>
            </w:pPr>
            <w:r w:rsidRPr="009B6DFA">
              <w:rPr>
                <w:rFonts w:ascii="Arial" w:hAnsi="Arial"/>
                <w:sz w:val="14"/>
                <w:szCs w:val="14"/>
              </w:rPr>
              <w:t>Trade and other receivables</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1110" w:type="dxa"/>
            <w:vAlign w:val="bottom"/>
          </w:tcPr>
          <w:p w:rsidR="009A4949" w:rsidRPr="00F15B88" w:rsidRDefault="00A2366F" w:rsidP="005312C4">
            <w:pPr>
              <w:tabs>
                <w:tab w:val="decimal" w:pos="870"/>
              </w:tabs>
              <w:spacing w:line="240" w:lineRule="exact"/>
              <w:jc w:val="thaiDistribute"/>
              <w:rPr>
                <w:rFonts w:ascii="Arial" w:hAnsi="Arial"/>
                <w:sz w:val="14"/>
                <w:szCs w:val="14"/>
              </w:rPr>
            </w:pPr>
            <w:r>
              <w:rPr>
                <w:rFonts w:ascii="Arial" w:hAnsi="Arial"/>
                <w:sz w:val="14"/>
                <w:szCs w:val="14"/>
              </w:rPr>
              <w:t>5</w:t>
            </w:r>
          </w:p>
        </w:tc>
        <w:tc>
          <w:tcPr>
            <w:tcW w:w="990" w:type="dxa"/>
            <w:vAlign w:val="bottom"/>
          </w:tcPr>
          <w:p w:rsidR="009A4949" w:rsidRPr="00F15B88" w:rsidRDefault="00A2366F" w:rsidP="005312C4">
            <w:pPr>
              <w:tabs>
                <w:tab w:val="decimal" w:pos="795"/>
              </w:tabs>
              <w:spacing w:line="240" w:lineRule="exact"/>
              <w:jc w:val="thaiDistribute"/>
              <w:rPr>
                <w:rFonts w:ascii="Arial" w:hAnsi="Arial"/>
                <w:sz w:val="14"/>
                <w:szCs w:val="14"/>
              </w:rPr>
            </w:pPr>
            <w:r>
              <w:rPr>
                <w:rFonts w:ascii="Arial" w:hAnsi="Arial"/>
                <w:sz w:val="14"/>
                <w:szCs w:val="14"/>
              </w:rPr>
              <w:t>5</w:t>
            </w:r>
          </w:p>
        </w:tc>
        <w:tc>
          <w:tcPr>
            <w:tcW w:w="1170" w:type="dxa"/>
            <w:vAlign w:val="bottom"/>
          </w:tcPr>
          <w:p w:rsidR="009A4949" w:rsidRPr="00F15B88" w:rsidRDefault="009A4949" w:rsidP="009A4949">
            <w:pPr>
              <w:spacing w:line="240" w:lineRule="exact"/>
              <w:jc w:val="center"/>
              <w:rPr>
                <w:rFonts w:ascii="Arial" w:hAnsi="Arial"/>
                <w:sz w:val="14"/>
                <w:szCs w:val="14"/>
              </w:rPr>
            </w:pPr>
            <w:r w:rsidRPr="00F15B88">
              <w:rPr>
                <w:rFonts w:ascii="Arial" w:hAnsi="Arial"/>
                <w:sz w:val="14"/>
                <w:szCs w:val="14"/>
              </w:rPr>
              <w:t>-</w:t>
            </w:r>
          </w:p>
        </w:tc>
      </w:tr>
      <w:tr w:rsidR="009A4949" w:rsidRPr="000507FD" w:rsidTr="005312C4">
        <w:trPr>
          <w:cantSplit/>
        </w:trPr>
        <w:tc>
          <w:tcPr>
            <w:tcW w:w="2610" w:type="dxa"/>
          </w:tcPr>
          <w:p w:rsidR="009A4949" w:rsidRPr="009B6DFA" w:rsidRDefault="009A4949" w:rsidP="009A4949">
            <w:pPr>
              <w:tabs>
                <w:tab w:val="left" w:pos="240"/>
              </w:tabs>
              <w:spacing w:line="240" w:lineRule="exact"/>
              <w:ind w:left="132" w:hanging="132"/>
              <w:rPr>
                <w:rFonts w:ascii="Arial" w:hAnsi="Arial"/>
                <w:sz w:val="14"/>
                <w:szCs w:val="14"/>
              </w:rPr>
            </w:pPr>
            <w:r w:rsidRPr="009B6DFA">
              <w:rPr>
                <w:rFonts w:ascii="Arial" w:hAnsi="Arial"/>
                <w:sz w:val="14"/>
                <w:szCs w:val="14"/>
              </w:rPr>
              <w:t xml:space="preserve">Short-term loans to subsidiaries </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Pr>
                <w:rFonts w:ascii="Arial" w:hAnsi="Arial"/>
                <w:sz w:val="14"/>
                <w:szCs w:val="14"/>
              </w:rPr>
              <w:t>2,785</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Pr>
                <w:rFonts w:ascii="Arial" w:hAnsi="Arial"/>
                <w:sz w:val="14"/>
                <w:szCs w:val="14"/>
              </w:rPr>
              <w:t>2,785</w:t>
            </w:r>
          </w:p>
        </w:tc>
        <w:tc>
          <w:tcPr>
            <w:tcW w:w="1170" w:type="dxa"/>
            <w:vAlign w:val="bottom"/>
          </w:tcPr>
          <w:p w:rsidR="009A4949" w:rsidRPr="00F15B88" w:rsidRDefault="009A4949" w:rsidP="009A4949">
            <w:pPr>
              <w:spacing w:line="240" w:lineRule="exact"/>
              <w:jc w:val="center"/>
              <w:rPr>
                <w:rFonts w:ascii="Arial" w:hAnsi="Arial"/>
                <w:sz w:val="14"/>
                <w:szCs w:val="14"/>
              </w:rPr>
            </w:pPr>
            <w:r w:rsidRPr="00F15B88">
              <w:rPr>
                <w:rFonts w:ascii="Arial" w:hAnsi="Arial"/>
                <w:sz w:val="14"/>
                <w:szCs w:val="14"/>
              </w:rPr>
              <w:t>4.50 - 4.57</w:t>
            </w:r>
          </w:p>
        </w:tc>
      </w:tr>
      <w:tr w:rsidR="009A4949" w:rsidRPr="000507FD" w:rsidTr="005312C4">
        <w:trPr>
          <w:cantSplit/>
        </w:trPr>
        <w:tc>
          <w:tcPr>
            <w:tcW w:w="2610" w:type="dxa"/>
          </w:tcPr>
          <w:p w:rsidR="009A4949" w:rsidRPr="009B6DFA" w:rsidRDefault="009A4949" w:rsidP="009A4949">
            <w:pPr>
              <w:tabs>
                <w:tab w:val="left" w:pos="240"/>
              </w:tabs>
              <w:spacing w:line="240" w:lineRule="exact"/>
              <w:ind w:left="132" w:hanging="132"/>
              <w:rPr>
                <w:rFonts w:ascii="Arial" w:hAnsi="Arial"/>
                <w:sz w:val="14"/>
                <w:szCs w:val="14"/>
              </w:rPr>
            </w:pPr>
            <w:r>
              <w:rPr>
                <w:rFonts w:ascii="Arial" w:hAnsi="Arial"/>
                <w:sz w:val="14"/>
                <w:szCs w:val="14"/>
              </w:rPr>
              <w:t>Accrued income</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4</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sidRPr="00F15B88">
              <w:rPr>
                <w:rFonts w:ascii="Arial" w:hAnsi="Arial"/>
                <w:sz w:val="14"/>
                <w:szCs w:val="14"/>
              </w:rPr>
              <w:t>4</w:t>
            </w:r>
          </w:p>
        </w:tc>
        <w:tc>
          <w:tcPr>
            <w:tcW w:w="1170" w:type="dxa"/>
            <w:vAlign w:val="bottom"/>
          </w:tcPr>
          <w:p w:rsidR="009A4949" w:rsidRPr="00F15B88" w:rsidRDefault="009A4949" w:rsidP="009A4949">
            <w:pPr>
              <w:spacing w:line="240" w:lineRule="exact"/>
              <w:jc w:val="center"/>
              <w:rPr>
                <w:rFonts w:ascii="Arial" w:hAnsi="Arial"/>
                <w:sz w:val="14"/>
                <w:szCs w:val="14"/>
              </w:rPr>
            </w:pPr>
            <w:r w:rsidRPr="00F15B88">
              <w:rPr>
                <w:rFonts w:ascii="Arial" w:hAnsi="Arial"/>
                <w:sz w:val="14"/>
                <w:szCs w:val="14"/>
              </w:rPr>
              <w:t>-</w:t>
            </w:r>
          </w:p>
        </w:tc>
      </w:tr>
      <w:tr w:rsidR="009A4949" w:rsidRPr="000507FD" w:rsidTr="005312C4">
        <w:trPr>
          <w:cantSplit/>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rPr>
            </w:pPr>
            <w:r w:rsidRPr="009B6DFA">
              <w:rPr>
                <w:rFonts w:ascii="Arial" w:hAnsi="Arial"/>
                <w:sz w:val="14"/>
                <w:szCs w:val="14"/>
                <w:u w:val="single"/>
              </w:rPr>
              <w:t>Financial liabilities</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p>
        </w:tc>
        <w:tc>
          <w:tcPr>
            <w:tcW w:w="1170" w:type="dxa"/>
            <w:vAlign w:val="bottom"/>
          </w:tcPr>
          <w:p w:rsidR="009A4949" w:rsidRPr="00F15B88" w:rsidRDefault="009A4949" w:rsidP="009A4949">
            <w:pPr>
              <w:pBdr>
                <w:top w:val="single" w:sz="4" w:space="1" w:color="FFFFFF" w:themeColor="background1"/>
                <w:bottom w:val="single" w:sz="4" w:space="1" w:color="FFFFFF" w:themeColor="background1"/>
              </w:pBdr>
              <w:spacing w:line="240" w:lineRule="exact"/>
              <w:jc w:val="center"/>
              <w:rPr>
                <w:rFonts w:ascii="Arial" w:hAnsi="Arial"/>
                <w:sz w:val="14"/>
                <w:szCs w:val="14"/>
              </w:rPr>
            </w:pPr>
          </w:p>
        </w:tc>
      </w:tr>
      <w:tr w:rsidR="009A4949" w:rsidRPr="000507FD" w:rsidTr="005312C4">
        <w:trPr>
          <w:cantSplit/>
        </w:trPr>
        <w:tc>
          <w:tcPr>
            <w:tcW w:w="2610" w:type="dxa"/>
            <w:vAlign w:val="bottom"/>
          </w:tcPr>
          <w:p w:rsidR="009A4949" w:rsidRPr="009B6DFA" w:rsidRDefault="009A4949" w:rsidP="009A4949">
            <w:pPr>
              <w:tabs>
                <w:tab w:val="left" w:pos="900"/>
                <w:tab w:val="left" w:pos="1440"/>
                <w:tab w:val="left" w:pos="1980"/>
              </w:tabs>
              <w:spacing w:line="240" w:lineRule="exact"/>
              <w:ind w:left="162" w:hanging="162"/>
              <w:rPr>
                <w:rFonts w:ascii="Arial" w:hAnsi="Arial"/>
                <w:sz w:val="14"/>
                <w:szCs w:val="14"/>
              </w:rPr>
            </w:pPr>
            <w:r w:rsidRPr="009B6DFA">
              <w:rPr>
                <w:rFonts w:ascii="Arial" w:hAnsi="Arial"/>
                <w:sz w:val="14"/>
                <w:szCs w:val="14"/>
              </w:rPr>
              <w:t>Bank overdrafts and short-term loans from financial institutions</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Pr>
                <w:rFonts w:ascii="Arial" w:hAnsi="Arial"/>
                <w:sz w:val="14"/>
                <w:szCs w:val="14"/>
              </w:rPr>
              <w:t>500</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Pr>
                <w:rFonts w:ascii="Arial" w:hAnsi="Arial"/>
                <w:sz w:val="14"/>
                <w:szCs w:val="14"/>
              </w:rPr>
              <w:t>500</w:t>
            </w:r>
          </w:p>
        </w:tc>
        <w:tc>
          <w:tcPr>
            <w:tcW w:w="1170" w:type="dxa"/>
            <w:vAlign w:val="bottom"/>
          </w:tcPr>
          <w:p w:rsidR="009A4949" w:rsidRPr="00F15B88" w:rsidRDefault="009A4949" w:rsidP="009A4949">
            <w:pPr>
              <w:spacing w:line="240" w:lineRule="exact"/>
              <w:jc w:val="center"/>
              <w:rPr>
                <w:rFonts w:ascii="Arial" w:hAnsi="Arial"/>
                <w:sz w:val="14"/>
                <w:szCs w:val="14"/>
              </w:rPr>
            </w:pPr>
            <w:r w:rsidRPr="00F15B88">
              <w:rPr>
                <w:rFonts w:ascii="Arial" w:hAnsi="Arial"/>
                <w:sz w:val="14"/>
                <w:szCs w:val="14"/>
              </w:rPr>
              <w:t>2.87 - 4.32</w:t>
            </w:r>
          </w:p>
        </w:tc>
      </w:tr>
      <w:tr w:rsidR="009A4949" w:rsidRPr="000507FD" w:rsidTr="005312C4">
        <w:trPr>
          <w:cantSplit/>
        </w:trPr>
        <w:tc>
          <w:tcPr>
            <w:tcW w:w="2610" w:type="dxa"/>
            <w:vAlign w:val="bottom"/>
          </w:tcPr>
          <w:p w:rsidR="009A4949" w:rsidRPr="009B6DFA" w:rsidRDefault="009A4949" w:rsidP="009A4949">
            <w:pPr>
              <w:tabs>
                <w:tab w:val="left" w:pos="900"/>
                <w:tab w:val="left" w:pos="1440"/>
                <w:tab w:val="left" w:pos="1980"/>
              </w:tabs>
              <w:spacing w:line="240" w:lineRule="exact"/>
              <w:rPr>
                <w:rFonts w:ascii="Arial" w:hAnsi="Arial"/>
                <w:sz w:val="14"/>
                <w:szCs w:val="14"/>
              </w:rPr>
            </w:pPr>
            <w:r w:rsidRPr="009B6DFA">
              <w:rPr>
                <w:rFonts w:ascii="Arial" w:hAnsi="Arial"/>
                <w:sz w:val="14"/>
                <w:szCs w:val="14"/>
              </w:rPr>
              <w:t>Trade and other payables</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Pr>
                <w:rFonts w:ascii="Arial" w:hAnsi="Arial"/>
                <w:sz w:val="14"/>
                <w:szCs w:val="14"/>
              </w:rPr>
              <w:t>44</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Pr>
                <w:rFonts w:ascii="Arial" w:hAnsi="Arial"/>
                <w:sz w:val="14"/>
                <w:szCs w:val="14"/>
              </w:rPr>
              <w:t>44</w:t>
            </w:r>
          </w:p>
        </w:tc>
        <w:tc>
          <w:tcPr>
            <w:tcW w:w="1170" w:type="dxa"/>
            <w:vAlign w:val="bottom"/>
          </w:tcPr>
          <w:p w:rsidR="009A4949" w:rsidRPr="00F15B88" w:rsidRDefault="009A4949" w:rsidP="009A4949">
            <w:pPr>
              <w:spacing w:line="240" w:lineRule="exact"/>
              <w:jc w:val="center"/>
              <w:rPr>
                <w:rFonts w:ascii="Arial" w:hAnsi="Arial"/>
                <w:sz w:val="14"/>
                <w:szCs w:val="14"/>
              </w:rPr>
            </w:pPr>
            <w:r w:rsidRPr="00F15B88">
              <w:rPr>
                <w:rFonts w:ascii="Arial" w:hAnsi="Arial"/>
                <w:sz w:val="14"/>
                <w:szCs w:val="14"/>
              </w:rPr>
              <w:t>-</w:t>
            </w:r>
          </w:p>
        </w:tc>
      </w:tr>
      <w:tr w:rsidR="009A4949" w:rsidRPr="000507FD" w:rsidTr="005312C4">
        <w:trPr>
          <w:cantSplit/>
        </w:trPr>
        <w:tc>
          <w:tcPr>
            <w:tcW w:w="2610" w:type="dxa"/>
            <w:vAlign w:val="bottom"/>
          </w:tcPr>
          <w:p w:rsidR="009A4949" w:rsidRPr="009B6DFA" w:rsidRDefault="009A4949" w:rsidP="009A4949">
            <w:pPr>
              <w:tabs>
                <w:tab w:val="left" w:pos="900"/>
                <w:tab w:val="left" w:pos="1440"/>
                <w:tab w:val="left" w:pos="1980"/>
              </w:tabs>
              <w:spacing w:line="240" w:lineRule="exact"/>
              <w:rPr>
                <w:rFonts w:ascii="Arial" w:hAnsi="Arial"/>
                <w:sz w:val="14"/>
                <w:szCs w:val="14"/>
              </w:rPr>
            </w:pPr>
            <w:r>
              <w:rPr>
                <w:rFonts w:ascii="Arial" w:hAnsi="Arial"/>
                <w:sz w:val="14"/>
                <w:szCs w:val="14"/>
              </w:rPr>
              <w:t>Shor</w:t>
            </w:r>
            <w:r w:rsidR="0098414D">
              <w:rPr>
                <w:rFonts w:ascii="Arial" w:hAnsi="Arial"/>
                <w:sz w:val="14"/>
                <w:szCs w:val="14"/>
              </w:rPr>
              <w:t>t</w:t>
            </w:r>
            <w:r>
              <w:rPr>
                <w:rFonts w:ascii="Arial" w:hAnsi="Arial"/>
                <w:sz w:val="14"/>
                <w:szCs w:val="14"/>
              </w:rPr>
              <w:t>-term loans from subsidiaries</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30</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sidRPr="00F15B88">
              <w:rPr>
                <w:rFonts w:ascii="Arial" w:hAnsi="Arial"/>
                <w:sz w:val="14"/>
                <w:szCs w:val="14"/>
              </w:rPr>
              <w:t>30</w:t>
            </w:r>
          </w:p>
        </w:tc>
        <w:tc>
          <w:tcPr>
            <w:tcW w:w="1170" w:type="dxa"/>
            <w:vAlign w:val="bottom"/>
          </w:tcPr>
          <w:p w:rsidR="009A4949" w:rsidRPr="00F15B88" w:rsidRDefault="009A4949" w:rsidP="009A4949">
            <w:pPr>
              <w:spacing w:line="240" w:lineRule="exact"/>
              <w:jc w:val="center"/>
              <w:rPr>
                <w:rFonts w:ascii="Arial" w:hAnsi="Arial"/>
                <w:sz w:val="14"/>
                <w:szCs w:val="14"/>
              </w:rPr>
            </w:pPr>
            <w:r w:rsidRPr="00F15B88">
              <w:rPr>
                <w:rFonts w:ascii="Arial" w:hAnsi="Arial"/>
                <w:sz w:val="14"/>
                <w:szCs w:val="14"/>
              </w:rPr>
              <w:t>3.18</w:t>
            </w:r>
          </w:p>
        </w:tc>
      </w:tr>
      <w:tr w:rsidR="009A4949" w:rsidRPr="000507FD" w:rsidTr="005312C4">
        <w:trPr>
          <w:cantSplit/>
        </w:trPr>
        <w:tc>
          <w:tcPr>
            <w:tcW w:w="2610" w:type="dxa"/>
            <w:vAlign w:val="bottom"/>
          </w:tcPr>
          <w:p w:rsidR="009A4949" w:rsidRPr="009B6DFA" w:rsidRDefault="009A4949" w:rsidP="009A4949">
            <w:pPr>
              <w:tabs>
                <w:tab w:val="left" w:pos="900"/>
                <w:tab w:val="left" w:pos="1440"/>
                <w:tab w:val="left" w:pos="1980"/>
              </w:tabs>
              <w:spacing w:line="240" w:lineRule="exact"/>
              <w:jc w:val="thaiDistribute"/>
              <w:rPr>
                <w:rFonts w:ascii="Arial" w:hAnsi="Arial"/>
                <w:sz w:val="14"/>
                <w:szCs w:val="14"/>
              </w:rPr>
            </w:pPr>
            <w:r w:rsidRPr="009B6DFA">
              <w:rPr>
                <w:rFonts w:ascii="Arial" w:hAnsi="Arial"/>
                <w:sz w:val="14"/>
                <w:szCs w:val="14"/>
              </w:rPr>
              <w:t>Long-term loans</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43</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sidRPr="00F15B88">
              <w:rPr>
                <w:rFonts w:ascii="Arial" w:hAnsi="Arial"/>
                <w:sz w:val="14"/>
                <w:szCs w:val="14"/>
              </w:rPr>
              <w:t>43</w:t>
            </w:r>
          </w:p>
        </w:tc>
        <w:tc>
          <w:tcPr>
            <w:tcW w:w="1170" w:type="dxa"/>
            <w:vAlign w:val="bottom"/>
          </w:tcPr>
          <w:p w:rsidR="009A4949" w:rsidRPr="00F15B88" w:rsidRDefault="009A4949" w:rsidP="009A4949">
            <w:pPr>
              <w:spacing w:line="240" w:lineRule="exact"/>
              <w:jc w:val="center"/>
              <w:rPr>
                <w:rFonts w:ascii="Arial" w:hAnsi="Arial"/>
                <w:sz w:val="14"/>
                <w:szCs w:val="14"/>
              </w:rPr>
            </w:pPr>
            <w:r>
              <w:rPr>
                <w:rFonts w:ascii="Arial" w:hAnsi="Arial"/>
                <w:sz w:val="14"/>
                <w:szCs w:val="14"/>
              </w:rPr>
              <w:t>3.67</w:t>
            </w:r>
          </w:p>
        </w:tc>
      </w:tr>
      <w:tr w:rsidR="009A4949" w:rsidRPr="000507FD" w:rsidTr="005312C4">
        <w:trPr>
          <w:cantSplit/>
        </w:trPr>
        <w:tc>
          <w:tcPr>
            <w:tcW w:w="2610" w:type="dxa"/>
            <w:vAlign w:val="bottom"/>
          </w:tcPr>
          <w:p w:rsidR="009A4949" w:rsidRPr="009B6DFA" w:rsidRDefault="009339B8" w:rsidP="009A4949">
            <w:pPr>
              <w:tabs>
                <w:tab w:val="left" w:pos="900"/>
                <w:tab w:val="left" w:pos="1440"/>
                <w:tab w:val="left" w:pos="1980"/>
              </w:tabs>
              <w:spacing w:line="240" w:lineRule="exact"/>
              <w:jc w:val="thaiDistribute"/>
              <w:rPr>
                <w:rFonts w:ascii="Arial" w:hAnsi="Arial"/>
                <w:sz w:val="14"/>
                <w:szCs w:val="14"/>
              </w:rPr>
            </w:pPr>
            <w:r w:rsidRPr="009339B8">
              <w:rPr>
                <w:rFonts w:ascii="Arial" w:hAnsi="Arial"/>
                <w:sz w:val="14"/>
                <w:szCs w:val="14"/>
              </w:rPr>
              <w:t>Long-term d</w:t>
            </w:r>
            <w:r w:rsidR="009A4949" w:rsidRPr="009B6DFA">
              <w:rPr>
                <w:rFonts w:ascii="Arial" w:hAnsi="Arial"/>
                <w:sz w:val="14"/>
                <w:szCs w:val="14"/>
              </w:rPr>
              <w:t>ebentures</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989</w:t>
            </w:r>
          </w:p>
        </w:tc>
        <w:tc>
          <w:tcPr>
            <w:tcW w:w="720" w:type="dxa"/>
            <w:vAlign w:val="bottom"/>
          </w:tcPr>
          <w:p w:rsidR="009A4949" w:rsidRPr="00F15B88" w:rsidRDefault="009A4949" w:rsidP="009A4949">
            <w:pPr>
              <w:tabs>
                <w:tab w:val="decimal" w:pos="505"/>
              </w:tabs>
              <w:spacing w:line="240" w:lineRule="exact"/>
              <w:jc w:val="thaiDistribute"/>
              <w:rPr>
                <w:rFonts w:ascii="Arial" w:hAnsi="Arial"/>
                <w:sz w:val="14"/>
                <w:szCs w:val="14"/>
              </w:rPr>
            </w:pPr>
            <w:r w:rsidRPr="00F15B88">
              <w:rPr>
                <w:rFonts w:ascii="Arial" w:hAnsi="Arial"/>
                <w:sz w:val="14"/>
                <w:szCs w:val="14"/>
              </w:rPr>
              <w:t>3,</w:t>
            </w:r>
            <w:r>
              <w:rPr>
                <w:rFonts w:ascii="Arial" w:hAnsi="Arial"/>
                <w:sz w:val="14"/>
                <w:szCs w:val="14"/>
              </w:rPr>
              <w:t>644</w:t>
            </w:r>
          </w:p>
        </w:tc>
        <w:tc>
          <w:tcPr>
            <w:tcW w:w="840" w:type="dxa"/>
            <w:vAlign w:val="bottom"/>
          </w:tcPr>
          <w:p w:rsidR="009A4949" w:rsidRPr="00F15B88" w:rsidRDefault="009A4949" w:rsidP="009A4949">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1110" w:type="dxa"/>
            <w:vAlign w:val="bottom"/>
          </w:tcPr>
          <w:p w:rsidR="009A4949" w:rsidRPr="00F15B88" w:rsidRDefault="009A4949" w:rsidP="005312C4">
            <w:pPr>
              <w:tabs>
                <w:tab w:val="decimal" w:pos="870"/>
              </w:tabs>
              <w:spacing w:line="240" w:lineRule="exact"/>
              <w:jc w:val="thaiDistribute"/>
              <w:rPr>
                <w:rFonts w:ascii="Arial" w:hAnsi="Arial"/>
                <w:sz w:val="14"/>
                <w:szCs w:val="14"/>
              </w:rPr>
            </w:pPr>
            <w:r w:rsidRPr="00F15B88">
              <w:rPr>
                <w:rFonts w:ascii="Arial" w:hAnsi="Arial"/>
                <w:sz w:val="14"/>
                <w:szCs w:val="14"/>
              </w:rPr>
              <w:t>-</w:t>
            </w:r>
          </w:p>
        </w:tc>
        <w:tc>
          <w:tcPr>
            <w:tcW w:w="990" w:type="dxa"/>
            <w:vAlign w:val="bottom"/>
          </w:tcPr>
          <w:p w:rsidR="009A4949" w:rsidRPr="00F15B88" w:rsidRDefault="009A4949" w:rsidP="005312C4">
            <w:pPr>
              <w:tabs>
                <w:tab w:val="decimal" w:pos="795"/>
              </w:tabs>
              <w:spacing w:line="240" w:lineRule="exact"/>
              <w:jc w:val="thaiDistribute"/>
              <w:rPr>
                <w:rFonts w:ascii="Arial" w:hAnsi="Arial"/>
                <w:sz w:val="14"/>
                <w:szCs w:val="14"/>
              </w:rPr>
            </w:pPr>
            <w:r w:rsidRPr="00F15B88">
              <w:rPr>
                <w:rFonts w:ascii="Arial" w:hAnsi="Arial"/>
                <w:sz w:val="14"/>
                <w:szCs w:val="14"/>
              </w:rPr>
              <w:t>4,</w:t>
            </w:r>
            <w:r>
              <w:rPr>
                <w:rFonts w:ascii="Arial" w:hAnsi="Arial"/>
                <w:sz w:val="14"/>
                <w:szCs w:val="14"/>
              </w:rPr>
              <w:t>633</w:t>
            </w:r>
          </w:p>
        </w:tc>
        <w:tc>
          <w:tcPr>
            <w:tcW w:w="1170" w:type="dxa"/>
            <w:vAlign w:val="bottom"/>
          </w:tcPr>
          <w:p w:rsidR="009A4949" w:rsidRPr="00F15B88" w:rsidRDefault="009A4949" w:rsidP="009A4949">
            <w:pPr>
              <w:spacing w:line="240" w:lineRule="exact"/>
              <w:jc w:val="center"/>
              <w:rPr>
                <w:rFonts w:ascii="Arial" w:hAnsi="Arial"/>
                <w:sz w:val="14"/>
                <w:szCs w:val="14"/>
              </w:rPr>
            </w:pPr>
            <w:r>
              <w:rPr>
                <w:rFonts w:ascii="Arial" w:hAnsi="Arial"/>
                <w:sz w:val="14"/>
                <w:szCs w:val="14"/>
              </w:rPr>
              <w:t>4.14</w:t>
            </w:r>
            <w:r w:rsidRPr="00F15B88">
              <w:rPr>
                <w:rFonts w:ascii="Arial" w:hAnsi="Arial"/>
                <w:sz w:val="14"/>
                <w:szCs w:val="14"/>
              </w:rPr>
              <w:t xml:space="preserve"> - </w:t>
            </w:r>
            <w:r>
              <w:rPr>
                <w:rFonts w:ascii="Arial" w:hAnsi="Arial"/>
                <w:sz w:val="14"/>
                <w:szCs w:val="14"/>
              </w:rPr>
              <w:t>4.66</w:t>
            </w:r>
          </w:p>
        </w:tc>
      </w:tr>
    </w:tbl>
    <w:p w:rsidR="00BA4A47" w:rsidRPr="001D693F" w:rsidRDefault="00BA4A47" w:rsidP="00BA4A4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1D693F">
        <w:rPr>
          <w:rFonts w:ascii="Arial" w:hAnsi="Arial" w:cs="Arial"/>
          <w:i/>
          <w:iCs/>
          <w:sz w:val="22"/>
          <w:szCs w:val="22"/>
        </w:rPr>
        <w:t>Interest rate sensitivity</w:t>
      </w:r>
    </w:p>
    <w:p w:rsidR="00BA4A47" w:rsidRPr="00502900" w:rsidRDefault="00BA4A47" w:rsidP="00BA4A4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w:t>
      </w:r>
      <w:r w:rsidRPr="0031574B">
        <w:rPr>
          <w:rFonts w:ascii="Arial" w:hAnsi="Arial"/>
          <w:sz w:val="22"/>
          <w:szCs w:val="22"/>
        </w:rPr>
        <w:t xml:space="preserve">he following table demonstrates the sensitivity </w:t>
      </w:r>
      <w:r>
        <w:rPr>
          <w:rFonts w:ascii="Arial" w:hAnsi="Arial"/>
          <w:sz w:val="22"/>
          <w:szCs w:val="22"/>
        </w:rPr>
        <w:t xml:space="preserve">of the Group’s profit before tax </w:t>
      </w:r>
      <w:r w:rsidRPr="0031574B">
        <w:rPr>
          <w:rFonts w:ascii="Arial" w:hAnsi="Arial"/>
          <w:sz w:val="22"/>
          <w:szCs w:val="22"/>
        </w:rPr>
        <w:t xml:space="preserve">to a reasonably possible change in interest rates on </w:t>
      </w:r>
      <w:r w:rsidR="00DB27FC">
        <w:rPr>
          <w:rFonts w:ascii="Arial" w:hAnsi="Arial"/>
          <w:sz w:val="22"/>
          <w:szCs w:val="22"/>
        </w:rPr>
        <w:t>bank overdrafts</w:t>
      </w:r>
      <w:r w:rsidR="003806B7">
        <w:rPr>
          <w:rFonts w:ascii="Arial" w:hAnsi="Arial"/>
          <w:sz w:val="22"/>
          <w:szCs w:val="22"/>
        </w:rPr>
        <w:t xml:space="preserve">, </w:t>
      </w:r>
      <w:r w:rsidR="00DB27FC">
        <w:rPr>
          <w:rFonts w:ascii="Arial" w:hAnsi="Arial"/>
          <w:sz w:val="22"/>
          <w:szCs w:val="22"/>
        </w:rPr>
        <w:t xml:space="preserve">short-term loans from financial institutions and long-term loans bear floating interest </w:t>
      </w:r>
      <w:r w:rsidR="00DB27FC" w:rsidRPr="00502900">
        <w:rPr>
          <w:rFonts w:ascii="Arial" w:hAnsi="Arial"/>
          <w:sz w:val="22"/>
          <w:szCs w:val="22"/>
        </w:rPr>
        <w:t xml:space="preserve">rate </w:t>
      </w:r>
      <w:r w:rsidRPr="00502900">
        <w:rPr>
          <w:rFonts w:ascii="Arial" w:hAnsi="Arial"/>
          <w:sz w:val="22"/>
          <w:szCs w:val="22"/>
        </w:rPr>
        <w:t>from</w:t>
      </w:r>
      <w:r w:rsidR="009A4949" w:rsidRPr="00502900">
        <w:rPr>
          <w:rFonts w:ascii="Arial" w:hAnsi="Arial"/>
          <w:sz w:val="22"/>
          <w:szCs w:val="22"/>
        </w:rPr>
        <w:t xml:space="preserve"> </w:t>
      </w:r>
      <w:r w:rsidRPr="00502900">
        <w:rPr>
          <w:rFonts w:ascii="Arial" w:hAnsi="Arial"/>
          <w:sz w:val="22"/>
          <w:szCs w:val="22"/>
        </w:rPr>
        <w:t xml:space="preserve">affected as at </w:t>
      </w:r>
      <w:r w:rsidR="00502900" w:rsidRPr="00502900">
        <w:rPr>
          <w:rFonts w:ascii="Arial" w:hAnsi="Arial"/>
          <w:sz w:val="22"/>
          <w:szCs w:val="22"/>
        </w:rPr>
        <w:t xml:space="preserve">                 </w:t>
      </w:r>
      <w:r w:rsidRPr="00502900">
        <w:rPr>
          <w:rFonts w:ascii="Arial" w:hAnsi="Arial"/>
          <w:sz w:val="22"/>
          <w:szCs w:val="22"/>
        </w:rPr>
        <w:t>31 December 2020.</w:t>
      </w:r>
    </w:p>
    <w:tbl>
      <w:tblPr>
        <w:tblW w:w="8868" w:type="dxa"/>
        <w:tblInd w:w="588" w:type="dxa"/>
        <w:tblLayout w:type="fixed"/>
        <w:tblLook w:val="04A0" w:firstRow="1" w:lastRow="0" w:firstColumn="1" w:lastColumn="0" w:noHBand="0" w:noVBand="1"/>
      </w:tblPr>
      <w:tblGrid>
        <w:gridCol w:w="3462"/>
        <w:gridCol w:w="2520"/>
        <w:gridCol w:w="2886"/>
      </w:tblGrid>
      <w:tr w:rsidR="00BA4A47" w:rsidRPr="00502900" w:rsidTr="005F3162">
        <w:trPr>
          <w:trHeight w:val="64"/>
        </w:trPr>
        <w:tc>
          <w:tcPr>
            <w:tcW w:w="3462" w:type="dxa"/>
            <w:vAlign w:val="bottom"/>
          </w:tcPr>
          <w:p w:rsidR="00BA4A47" w:rsidRPr="00502900" w:rsidRDefault="00BA4A47" w:rsidP="005F3162">
            <w:pPr>
              <w:pBdr>
                <w:bottom w:val="single" w:sz="4" w:space="1" w:color="auto"/>
              </w:pBdr>
              <w:spacing w:line="380" w:lineRule="exact"/>
              <w:ind w:right="-18"/>
              <w:jc w:val="center"/>
              <w:textAlignment w:val="auto"/>
              <w:rPr>
                <w:rFonts w:ascii="Arial" w:hAnsi="Arial" w:cs="Arial"/>
                <w:sz w:val="22"/>
                <w:szCs w:val="22"/>
              </w:rPr>
            </w:pPr>
            <w:r w:rsidRPr="00502900">
              <w:rPr>
                <w:rFonts w:ascii="Arial" w:hAnsi="Arial" w:cs="Arial"/>
                <w:sz w:val="22"/>
                <w:szCs w:val="22"/>
              </w:rPr>
              <w:t>Currency</w:t>
            </w:r>
          </w:p>
        </w:tc>
        <w:tc>
          <w:tcPr>
            <w:tcW w:w="2520" w:type="dxa"/>
            <w:vAlign w:val="bottom"/>
            <w:hideMark/>
          </w:tcPr>
          <w:p w:rsidR="00BA4A47" w:rsidRPr="00502900" w:rsidRDefault="00BA4A47" w:rsidP="005F3162">
            <w:pPr>
              <w:pBdr>
                <w:bottom w:val="single" w:sz="4" w:space="1" w:color="auto"/>
              </w:pBdr>
              <w:spacing w:line="380" w:lineRule="exact"/>
              <w:jc w:val="center"/>
              <w:textAlignment w:val="auto"/>
              <w:rPr>
                <w:rFonts w:ascii="Arial" w:hAnsi="Arial" w:cs="Arial"/>
                <w:sz w:val="22"/>
                <w:szCs w:val="22"/>
              </w:rPr>
            </w:pPr>
            <w:r w:rsidRPr="00502900">
              <w:rPr>
                <w:rFonts w:ascii="Arial" w:hAnsi="Arial" w:cs="Arial"/>
                <w:sz w:val="22"/>
                <w:szCs w:val="22"/>
              </w:rPr>
              <w:t>Increase/decrease</w:t>
            </w:r>
          </w:p>
        </w:tc>
        <w:tc>
          <w:tcPr>
            <w:tcW w:w="2886" w:type="dxa"/>
            <w:vAlign w:val="bottom"/>
            <w:hideMark/>
          </w:tcPr>
          <w:p w:rsidR="00BA4A47" w:rsidRPr="00502900" w:rsidRDefault="00BA4A47" w:rsidP="005F3162">
            <w:pPr>
              <w:pBdr>
                <w:bottom w:val="single" w:sz="4" w:space="1" w:color="auto"/>
              </w:pBdr>
              <w:spacing w:line="380" w:lineRule="exact"/>
              <w:jc w:val="center"/>
              <w:textAlignment w:val="auto"/>
              <w:rPr>
                <w:rFonts w:ascii="Arial" w:hAnsi="Arial" w:cs="Arial"/>
                <w:sz w:val="22"/>
                <w:szCs w:val="22"/>
                <w:cs/>
              </w:rPr>
            </w:pPr>
            <w:r w:rsidRPr="00502900">
              <w:rPr>
                <w:rFonts w:ascii="Arial" w:hAnsi="Arial" w:cs="Arial"/>
                <w:sz w:val="22"/>
                <w:szCs w:val="22"/>
              </w:rPr>
              <w:t>Effect on profit before tax</w:t>
            </w:r>
          </w:p>
        </w:tc>
      </w:tr>
      <w:tr w:rsidR="00BA4A47" w:rsidRPr="00502900" w:rsidTr="005F3162">
        <w:trPr>
          <w:trHeight w:val="275"/>
        </w:trPr>
        <w:tc>
          <w:tcPr>
            <w:tcW w:w="3462" w:type="dxa"/>
            <w:hideMark/>
          </w:tcPr>
          <w:p w:rsidR="00BA4A47" w:rsidRPr="00502900" w:rsidRDefault="00BA4A47" w:rsidP="005F3162">
            <w:pPr>
              <w:spacing w:line="380" w:lineRule="exact"/>
              <w:ind w:left="288" w:right="-18"/>
              <w:jc w:val="thaiDistribute"/>
              <w:textAlignment w:val="auto"/>
              <w:rPr>
                <w:rFonts w:ascii="Arial" w:hAnsi="Arial" w:cs="Arial"/>
                <w:b/>
                <w:bCs/>
                <w:sz w:val="22"/>
                <w:szCs w:val="22"/>
              </w:rPr>
            </w:pPr>
          </w:p>
        </w:tc>
        <w:tc>
          <w:tcPr>
            <w:tcW w:w="2520" w:type="dxa"/>
            <w:hideMark/>
          </w:tcPr>
          <w:p w:rsidR="00BA4A47" w:rsidRPr="00502900" w:rsidRDefault="00BA4A47" w:rsidP="005F3162">
            <w:pPr>
              <w:spacing w:line="380" w:lineRule="exact"/>
              <w:ind w:right="-18"/>
              <w:jc w:val="center"/>
              <w:textAlignment w:val="auto"/>
              <w:rPr>
                <w:rFonts w:ascii="Arial" w:hAnsi="Arial" w:cs="Arial"/>
                <w:sz w:val="22"/>
                <w:szCs w:val="22"/>
                <w:cs/>
              </w:rPr>
            </w:pPr>
            <w:r w:rsidRPr="00502900">
              <w:rPr>
                <w:rFonts w:ascii="Arial" w:hAnsi="Arial" w:cs="Arial"/>
                <w:sz w:val="22"/>
                <w:szCs w:val="22"/>
              </w:rPr>
              <w:t>(%)</w:t>
            </w:r>
          </w:p>
        </w:tc>
        <w:tc>
          <w:tcPr>
            <w:tcW w:w="2886" w:type="dxa"/>
            <w:vAlign w:val="bottom"/>
            <w:hideMark/>
          </w:tcPr>
          <w:p w:rsidR="00BA4A47" w:rsidRPr="00502900" w:rsidRDefault="00BA4A47" w:rsidP="005F3162">
            <w:pPr>
              <w:spacing w:line="380" w:lineRule="exact"/>
              <w:ind w:right="-18"/>
              <w:jc w:val="center"/>
              <w:textAlignment w:val="auto"/>
              <w:rPr>
                <w:rFonts w:ascii="Arial" w:hAnsi="Arial" w:cs="Arial"/>
                <w:sz w:val="22"/>
                <w:szCs w:val="22"/>
                <w:cs/>
              </w:rPr>
            </w:pPr>
            <w:r w:rsidRPr="00502900">
              <w:rPr>
                <w:rFonts w:ascii="Arial" w:hAnsi="Arial" w:cs="Arial"/>
                <w:sz w:val="22"/>
                <w:szCs w:val="22"/>
                <w:cs/>
              </w:rPr>
              <w:t>(</w:t>
            </w:r>
            <w:r w:rsidRPr="00502900">
              <w:rPr>
                <w:rFonts w:ascii="Arial" w:hAnsi="Arial" w:cs="Arial"/>
                <w:sz w:val="22"/>
                <w:szCs w:val="22"/>
              </w:rPr>
              <w:t>Thousand Baht</w:t>
            </w:r>
            <w:r w:rsidRPr="00502900">
              <w:rPr>
                <w:rFonts w:ascii="Arial" w:hAnsi="Arial" w:cs="Arial"/>
                <w:sz w:val="22"/>
                <w:szCs w:val="22"/>
                <w:cs/>
              </w:rPr>
              <w:t>)</w:t>
            </w:r>
          </w:p>
        </w:tc>
      </w:tr>
      <w:tr w:rsidR="00BA4A47" w:rsidRPr="00502900" w:rsidTr="005312C4">
        <w:trPr>
          <w:trHeight w:val="80"/>
        </w:trPr>
        <w:tc>
          <w:tcPr>
            <w:tcW w:w="3462" w:type="dxa"/>
            <w:hideMark/>
          </w:tcPr>
          <w:p w:rsidR="00BA4A47" w:rsidRPr="00502900" w:rsidRDefault="00BA4A47" w:rsidP="005F3162">
            <w:pPr>
              <w:spacing w:line="380" w:lineRule="exact"/>
              <w:ind w:left="288" w:right="-18"/>
              <w:jc w:val="center"/>
              <w:textAlignment w:val="auto"/>
              <w:rPr>
                <w:rFonts w:ascii="Arial" w:hAnsi="Arial" w:cs="Arial"/>
                <w:sz w:val="22"/>
                <w:szCs w:val="22"/>
                <w:cs/>
              </w:rPr>
            </w:pPr>
            <w:r w:rsidRPr="00502900">
              <w:rPr>
                <w:rFonts w:ascii="Arial" w:hAnsi="Arial" w:cs="Arial"/>
                <w:sz w:val="22"/>
                <w:szCs w:val="22"/>
              </w:rPr>
              <w:t>Baht</w:t>
            </w:r>
          </w:p>
        </w:tc>
        <w:tc>
          <w:tcPr>
            <w:tcW w:w="2520" w:type="dxa"/>
            <w:vAlign w:val="bottom"/>
            <w:hideMark/>
          </w:tcPr>
          <w:p w:rsidR="00BA4A47" w:rsidRPr="00502900" w:rsidRDefault="00DB27FC" w:rsidP="005312C4">
            <w:pPr>
              <w:spacing w:line="380" w:lineRule="exact"/>
              <w:ind w:right="-18"/>
              <w:jc w:val="center"/>
              <w:textAlignment w:val="auto"/>
              <w:rPr>
                <w:rFonts w:ascii="Arial" w:hAnsi="Arial" w:cs="Arial"/>
                <w:sz w:val="22"/>
                <w:szCs w:val="22"/>
                <w:cs/>
              </w:rPr>
            </w:pPr>
            <w:r w:rsidRPr="00502900">
              <w:rPr>
                <w:rFonts w:ascii="Arial" w:hAnsi="Arial"/>
                <w:sz w:val="22"/>
                <w:szCs w:val="22"/>
              </w:rPr>
              <w:t>+0.5</w:t>
            </w:r>
          </w:p>
        </w:tc>
        <w:tc>
          <w:tcPr>
            <w:tcW w:w="2886" w:type="dxa"/>
            <w:vAlign w:val="bottom"/>
            <w:hideMark/>
          </w:tcPr>
          <w:p w:rsidR="00BA4A47" w:rsidRPr="00502900" w:rsidRDefault="00DB27FC" w:rsidP="005312C4">
            <w:pPr>
              <w:spacing w:line="380" w:lineRule="exact"/>
              <w:ind w:right="-18"/>
              <w:jc w:val="center"/>
              <w:textAlignment w:val="auto"/>
              <w:rPr>
                <w:rFonts w:ascii="Arial" w:hAnsi="Arial" w:cs="Arial"/>
                <w:sz w:val="22"/>
                <w:szCs w:val="22"/>
                <w:cs/>
              </w:rPr>
            </w:pPr>
            <w:r w:rsidRPr="00502900">
              <w:rPr>
                <w:rFonts w:ascii="Arial" w:hAnsi="Arial" w:cs="Arial"/>
                <w:sz w:val="22"/>
                <w:szCs w:val="22"/>
              </w:rPr>
              <w:t>(4,799)</w:t>
            </w:r>
          </w:p>
        </w:tc>
      </w:tr>
      <w:tr w:rsidR="00BA4A47" w:rsidRPr="00502900" w:rsidTr="005F3162">
        <w:trPr>
          <w:trHeight w:val="288"/>
        </w:trPr>
        <w:tc>
          <w:tcPr>
            <w:tcW w:w="3462" w:type="dxa"/>
          </w:tcPr>
          <w:p w:rsidR="00BA4A47" w:rsidRPr="00502900" w:rsidRDefault="00BA4A47" w:rsidP="005F3162">
            <w:pPr>
              <w:spacing w:line="380" w:lineRule="exact"/>
              <w:ind w:left="288" w:right="-18"/>
              <w:jc w:val="center"/>
              <w:textAlignment w:val="auto"/>
              <w:rPr>
                <w:rFonts w:ascii="Arial" w:hAnsi="Arial" w:cs="Arial"/>
                <w:sz w:val="22"/>
                <w:szCs w:val="22"/>
              </w:rPr>
            </w:pPr>
          </w:p>
        </w:tc>
        <w:tc>
          <w:tcPr>
            <w:tcW w:w="2520" w:type="dxa"/>
            <w:vAlign w:val="bottom"/>
          </w:tcPr>
          <w:p w:rsidR="00BA4A47" w:rsidRPr="00502900" w:rsidDel="00656A28" w:rsidRDefault="00DB27FC" w:rsidP="005312C4">
            <w:pPr>
              <w:spacing w:line="380" w:lineRule="exact"/>
              <w:ind w:right="-18"/>
              <w:jc w:val="center"/>
              <w:textAlignment w:val="auto"/>
              <w:rPr>
                <w:rFonts w:ascii="Arial" w:hAnsi="Arial"/>
                <w:sz w:val="22"/>
                <w:szCs w:val="22"/>
                <w:cs/>
              </w:rPr>
            </w:pPr>
            <w:r w:rsidRPr="00502900">
              <w:rPr>
                <w:rFonts w:ascii="Arial" w:hAnsi="Arial"/>
                <w:sz w:val="22"/>
                <w:szCs w:val="22"/>
              </w:rPr>
              <w:t>-0.5</w:t>
            </w:r>
          </w:p>
        </w:tc>
        <w:tc>
          <w:tcPr>
            <w:tcW w:w="2886" w:type="dxa"/>
            <w:vAlign w:val="bottom"/>
          </w:tcPr>
          <w:p w:rsidR="00BA4A47" w:rsidRPr="00502900" w:rsidRDefault="00DB27FC" w:rsidP="005312C4">
            <w:pPr>
              <w:spacing w:line="380" w:lineRule="exact"/>
              <w:ind w:right="-18"/>
              <w:jc w:val="center"/>
              <w:textAlignment w:val="auto"/>
              <w:rPr>
                <w:rFonts w:ascii="Arial" w:hAnsi="Arial" w:cs="Arial"/>
                <w:sz w:val="22"/>
                <w:szCs w:val="22"/>
              </w:rPr>
            </w:pPr>
            <w:r w:rsidRPr="00502900">
              <w:rPr>
                <w:rFonts w:ascii="Arial" w:hAnsi="Arial" w:cs="Arial"/>
                <w:sz w:val="22"/>
                <w:szCs w:val="22"/>
              </w:rPr>
              <w:t>4,799</w:t>
            </w:r>
          </w:p>
        </w:tc>
      </w:tr>
    </w:tbl>
    <w:p w:rsidR="00BA4A47" w:rsidRDefault="00BA4A47" w:rsidP="00BA4A4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bookmarkStart w:id="21" w:name="_Hlk57110638"/>
      <w:r w:rsidRPr="002B1EB8">
        <w:rPr>
          <w:rFonts w:ascii="Arial" w:hAnsi="Arial" w:cs="Arial"/>
          <w:b/>
          <w:bCs/>
          <w:sz w:val="22"/>
          <w:szCs w:val="22"/>
        </w:rPr>
        <w:t>Liquidity risk</w:t>
      </w:r>
    </w:p>
    <w:p w:rsidR="00BA4A47" w:rsidRDefault="00BA4A47" w:rsidP="00BA4A47">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FF0000"/>
          <w:sz w:val="22"/>
          <w:szCs w:val="22"/>
        </w:rPr>
      </w:pPr>
      <w:r w:rsidRPr="00873543">
        <w:rPr>
          <w:rFonts w:ascii="Arial" w:hAnsi="Arial" w:cs="Arial"/>
          <w:sz w:val="22"/>
          <w:szCs w:val="22"/>
        </w:rPr>
        <w:t xml:space="preserve">The Group monitors </w:t>
      </w:r>
      <w:r w:rsidRPr="00623C3F">
        <w:rPr>
          <w:rFonts w:ascii="Arial" w:hAnsi="Arial" w:cs="Arial"/>
          <w:sz w:val="22"/>
          <w:szCs w:val="22"/>
        </w:rPr>
        <w:t xml:space="preserve">the </w:t>
      </w:r>
      <w:r w:rsidRPr="00DB27FC">
        <w:rPr>
          <w:rFonts w:ascii="Arial" w:hAnsi="Arial" w:cs="Arial"/>
          <w:sz w:val="22"/>
          <w:szCs w:val="22"/>
        </w:rPr>
        <w:t>risk of a shortage of liquidity through the use of bank overdrafts</w:t>
      </w:r>
      <w:r w:rsidR="005312C4">
        <w:rPr>
          <w:rFonts w:ascii="Arial" w:hAnsi="Arial" w:cs="Arial"/>
          <w:sz w:val="22"/>
          <w:szCs w:val="22"/>
        </w:rPr>
        <w:t xml:space="preserve"> </w:t>
      </w:r>
      <w:r w:rsidR="00DB27FC" w:rsidRPr="00DB27FC">
        <w:rPr>
          <w:rFonts w:ascii="Arial" w:hAnsi="Arial" w:cs="Arial"/>
          <w:sz w:val="22"/>
          <w:szCs w:val="22"/>
        </w:rPr>
        <w:t>and short-term loans from financial institutions, long-term loans, leases, debentures, trade and other payables and accounts payable</w:t>
      </w:r>
      <w:r w:rsidR="005312C4">
        <w:rPr>
          <w:rFonts w:ascii="Arial" w:hAnsi="Arial" w:cs="Arial"/>
          <w:sz w:val="22"/>
          <w:szCs w:val="22"/>
        </w:rPr>
        <w:t xml:space="preserve"> - </w:t>
      </w:r>
      <w:r w:rsidR="00DB27FC" w:rsidRPr="00DB27FC">
        <w:rPr>
          <w:rFonts w:ascii="Arial" w:hAnsi="Arial" w:cs="Arial"/>
          <w:sz w:val="22"/>
          <w:szCs w:val="22"/>
        </w:rPr>
        <w:t xml:space="preserve">purchase of accounts receivables. </w:t>
      </w:r>
      <w:r w:rsidR="005312C4">
        <w:rPr>
          <w:rFonts w:ascii="Arial" w:hAnsi="Arial" w:cs="Arial"/>
          <w:sz w:val="22"/>
          <w:szCs w:val="22"/>
        </w:rPr>
        <w:t>A</w:t>
      </w:r>
      <w:r w:rsidRPr="00DB27FC">
        <w:rPr>
          <w:rFonts w:ascii="Arial" w:hAnsi="Arial" w:cs="Arial"/>
          <w:sz w:val="22"/>
          <w:szCs w:val="22"/>
        </w:rPr>
        <w:t xml:space="preserve">pproximately </w:t>
      </w:r>
      <w:r w:rsidR="00071A9C">
        <w:rPr>
          <w:rFonts w:ascii="Arial" w:hAnsi="Arial" w:cs="Arial"/>
          <w:sz w:val="22"/>
          <w:szCs w:val="22"/>
        </w:rPr>
        <w:t>48</w:t>
      </w:r>
      <w:r w:rsidRPr="00DB27FC">
        <w:rPr>
          <w:rFonts w:ascii="Arial" w:hAnsi="Arial"/>
          <w:sz w:val="22"/>
          <w:szCs w:val="22"/>
        </w:rPr>
        <w:t>%</w:t>
      </w:r>
      <w:r w:rsidRPr="00DB27FC">
        <w:rPr>
          <w:rFonts w:ascii="Arial" w:hAnsi="Arial" w:cs="Arial"/>
          <w:sz w:val="22"/>
          <w:szCs w:val="22"/>
        </w:rPr>
        <w:t xml:space="preserve"> of the Group’s debt will mature in less than one year at </w:t>
      </w:r>
      <w:r w:rsidRPr="00DB27FC">
        <w:rPr>
          <w:rFonts w:ascii="Arial" w:hAnsi="Arial"/>
          <w:sz w:val="22"/>
          <w:szCs w:val="22"/>
        </w:rPr>
        <w:t>31</w:t>
      </w:r>
      <w:r w:rsidRPr="00DB27FC">
        <w:rPr>
          <w:rFonts w:ascii="Arial" w:hAnsi="Arial" w:cs="Arial"/>
          <w:sz w:val="22"/>
          <w:szCs w:val="22"/>
        </w:rPr>
        <w:t xml:space="preserve"> December </w:t>
      </w:r>
      <w:r w:rsidRPr="00DB27FC">
        <w:rPr>
          <w:rFonts w:ascii="Arial" w:hAnsi="Arial"/>
          <w:sz w:val="22"/>
          <w:szCs w:val="22"/>
        </w:rPr>
        <w:t>20</w:t>
      </w:r>
      <w:r w:rsidRPr="00DB27FC">
        <w:rPr>
          <w:rFonts w:ascii="Arial" w:hAnsi="Arial" w:cs="Arial"/>
          <w:sz w:val="22"/>
          <w:szCs w:val="22"/>
        </w:rPr>
        <w:t>20</w:t>
      </w:r>
      <w:r w:rsidRPr="00DB27FC">
        <w:rPr>
          <w:rFonts w:ascii="Arial" w:hAnsi="Arial"/>
          <w:sz w:val="22"/>
          <w:szCs w:val="22"/>
          <w:cs/>
        </w:rPr>
        <w:t xml:space="preserve"> </w:t>
      </w:r>
      <w:r w:rsidRPr="00DB27FC">
        <w:rPr>
          <w:rFonts w:ascii="Arial" w:hAnsi="Arial"/>
          <w:sz w:val="22"/>
          <w:szCs w:val="22"/>
        </w:rPr>
        <w:t>(2019:</w:t>
      </w:r>
      <w:r w:rsidRPr="00DB27FC">
        <w:rPr>
          <w:rFonts w:ascii="Arial" w:hAnsi="Arial"/>
          <w:sz w:val="22"/>
          <w:szCs w:val="22"/>
          <w:cs/>
        </w:rPr>
        <w:t xml:space="preserve"> </w:t>
      </w:r>
      <w:r w:rsidR="00DB27FC" w:rsidRPr="00DB27FC">
        <w:rPr>
          <w:rFonts w:ascii="Arial" w:hAnsi="Arial" w:cs="Arial"/>
          <w:sz w:val="22"/>
          <w:szCs w:val="22"/>
        </w:rPr>
        <w:t>4</w:t>
      </w:r>
      <w:r w:rsidR="00502900">
        <w:rPr>
          <w:rFonts w:ascii="Arial" w:hAnsi="Arial" w:cs="Arial"/>
          <w:sz w:val="22"/>
          <w:szCs w:val="22"/>
        </w:rPr>
        <w:t>5</w:t>
      </w:r>
      <w:r w:rsidRPr="00DB27FC">
        <w:rPr>
          <w:rFonts w:ascii="Arial" w:hAnsi="Arial"/>
          <w:sz w:val="22"/>
          <w:szCs w:val="22"/>
        </w:rPr>
        <w:t xml:space="preserve">%) (the Company only: </w:t>
      </w:r>
      <w:r w:rsidR="00DB27FC" w:rsidRPr="00DB27FC">
        <w:rPr>
          <w:rFonts w:ascii="Arial" w:hAnsi="Arial"/>
          <w:sz w:val="22"/>
          <w:szCs w:val="22"/>
        </w:rPr>
        <w:t>7</w:t>
      </w:r>
      <w:r w:rsidR="00502900">
        <w:rPr>
          <w:rFonts w:ascii="Arial" w:hAnsi="Arial"/>
          <w:sz w:val="22"/>
          <w:szCs w:val="22"/>
        </w:rPr>
        <w:t>4</w:t>
      </w:r>
      <w:r w:rsidRPr="00DB27FC">
        <w:rPr>
          <w:rFonts w:ascii="Arial" w:hAnsi="Arial"/>
          <w:sz w:val="22"/>
          <w:szCs w:val="22"/>
        </w:rPr>
        <w:t xml:space="preserve">%, 2019: </w:t>
      </w:r>
      <w:r w:rsidR="00DB27FC" w:rsidRPr="00DB27FC">
        <w:rPr>
          <w:rFonts w:ascii="Arial" w:hAnsi="Arial"/>
          <w:sz w:val="22"/>
          <w:szCs w:val="22"/>
        </w:rPr>
        <w:t>30</w:t>
      </w:r>
      <w:r w:rsidRPr="00DB27FC">
        <w:rPr>
          <w:rFonts w:ascii="Arial" w:hAnsi="Arial"/>
          <w:sz w:val="22"/>
          <w:szCs w:val="22"/>
        </w:rPr>
        <w:t xml:space="preserve">%) </w:t>
      </w:r>
      <w:r w:rsidRPr="00DB27FC">
        <w:rPr>
          <w:rFonts w:ascii="Arial" w:hAnsi="Arial" w:cs="Arial"/>
          <w:sz w:val="22"/>
          <w:szCs w:val="22"/>
        </w:rPr>
        <w:t xml:space="preserve">The Group has assessed the concentration of risk with respect </w:t>
      </w:r>
      <w:r w:rsidRPr="00BF4A5C">
        <w:rPr>
          <w:rFonts w:ascii="Arial" w:hAnsi="Arial" w:cs="Arial"/>
          <w:sz w:val="22"/>
          <w:szCs w:val="22"/>
        </w:rPr>
        <w:t>to refinancing its debt and concluded</w:t>
      </w:r>
      <w:r w:rsidR="005312C4">
        <w:rPr>
          <w:rFonts w:ascii="Arial" w:hAnsi="Arial" w:cs="Arial"/>
          <w:sz w:val="22"/>
          <w:szCs w:val="22"/>
        </w:rPr>
        <w:t xml:space="preserve"> that</w:t>
      </w:r>
      <w:r w:rsidRPr="00BF4A5C">
        <w:rPr>
          <w:rFonts w:ascii="Arial" w:hAnsi="Arial" w:cs="Arial"/>
          <w:sz w:val="22"/>
          <w:szCs w:val="22"/>
        </w:rPr>
        <w:t xml:space="preserve"> </w:t>
      </w:r>
      <w:r w:rsidR="00DB27FC">
        <w:rPr>
          <w:rFonts w:ascii="Arial" w:hAnsi="Arial" w:cs="Arial"/>
          <w:sz w:val="22"/>
          <w:szCs w:val="22"/>
        </w:rPr>
        <w:t>t</w:t>
      </w:r>
      <w:r w:rsidRPr="00873543">
        <w:rPr>
          <w:rFonts w:ascii="Arial" w:hAnsi="Arial" w:cs="Arial"/>
          <w:sz w:val="22"/>
          <w:szCs w:val="22"/>
        </w:rPr>
        <w:t>he Group has access to a sufficient variety of sources of funding</w:t>
      </w:r>
      <w:r w:rsidR="00DB27FC">
        <w:rPr>
          <w:rFonts w:ascii="Arial" w:hAnsi="Arial" w:cs="Arial"/>
          <w:sz w:val="22"/>
          <w:szCs w:val="22"/>
        </w:rPr>
        <w:t>.</w:t>
      </w:r>
    </w:p>
    <w:p w:rsidR="00BA4A47" w:rsidRDefault="00BA4A47">
      <w:pPr>
        <w:overflowPunct/>
        <w:autoSpaceDE/>
        <w:autoSpaceDN/>
        <w:adjustRightInd/>
        <w:textAlignment w:val="auto"/>
        <w:rPr>
          <w:rFonts w:ascii="Arial" w:hAnsi="Arial" w:cs="Arial"/>
          <w:sz w:val="22"/>
          <w:szCs w:val="22"/>
        </w:rPr>
      </w:pPr>
      <w:r>
        <w:rPr>
          <w:rFonts w:ascii="Arial" w:hAnsi="Arial" w:cs="Arial"/>
          <w:sz w:val="22"/>
          <w:szCs w:val="22"/>
        </w:rPr>
        <w:br w:type="page"/>
      </w:r>
    </w:p>
    <w:p w:rsidR="00BA4A47" w:rsidRDefault="00BA4A47" w:rsidP="00BA4A47">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lastRenderedPageBreak/>
        <w:t xml:space="preserve">The table below summarises the maturity profile of the Group’s financial liabilities as at </w:t>
      </w:r>
      <w:r w:rsidR="00B13F63">
        <w:rPr>
          <w:rFonts w:ascii="Arial" w:hAnsi="Arial" w:cs="Arial"/>
          <w:sz w:val="22"/>
          <w:szCs w:val="22"/>
        </w:rPr>
        <w:t xml:space="preserve">        </w:t>
      </w:r>
      <w:r w:rsidRPr="00873543">
        <w:rPr>
          <w:rFonts w:ascii="Arial" w:hAnsi="Arial" w:cs="Arial"/>
          <w:sz w:val="22"/>
          <w:szCs w:val="22"/>
        </w:rPr>
        <w:t>31 December 2020 based on contractual undiscounted cash flows: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BA4A47" w:rsidRPr="00873543" w:rsidTr="00B13F63">
        <w:trPr>
          <w:trHeight w:val="64"/>
          <w:tblHeader/>
        </w:trPr>
        <w:tc>
          <w:tcPr>
            <w:tcW w:w="3690" w:type="dxa"/>
            <w:noWrap/>
            <w:vAlign w:val="center"/>
            <w:hideMark/>
          </w:tcPr>
          <w:p w:rsidR="00BA4A47" w:rsidRPr="00873543" w:rsidRDefault="00BA4A47" w:rsidP="00B13F63">
            <w:pPr>
              <w:spacing w:line="360" w:lineRule="exact"/>
              <w:textAlignment w:val="auto"/>
              <w:rPr>
                <w:rFonts w:ascii="Arial" w:hAnsi="Arial" w:cs="Arial"/>
                <w:sz w:val="18"/>
                <w:szCs w:val="18"/>
              </w:rPr>
            </w:pPr>
          </w:p>
        </w:tc>
        <w:tc>
          <w:tcPr>
            <w:tcW w:w="5490" w:type="dxa"/>
            <w:gridSpan w:val="4"/>
            <w:noWrap/>
            <w:vAlign w:val="center"/>
            <w:hideMark/>
          </w:tcPr>
          <w:p w:rsidR="00BA4A47" w:rsidRPr="00873543" w:rsidRDefault="00BA4A47" w:rsidP="00B13F63">
            <w:pPr>
              <w:spacing w:line="360" w:lineRule="exact"/>
              <w:jc w:val="right"/>
              <w:textAlignment w:val="auto"/>
              <w:rPr>
                <w:rFonts w:ascii="Arial" w:hAnsi="Arial" w:cs="Arial"/>
                <w:sz w:val="18"/>
                <w:szCs w:val="18"/>
              </w:rPr>
            </w:pPr>
            <w:r w:rsidRPr="00873543">
              <w:rPr>
                <w:rFonts w:ascii="Arial" w:hAnsi="Arial" w:cs="Arial"/>
                <w:sz w:val="18"/>
                <w:szCs w:val="18"/>
              </w:rPr>
              <w:t>(Unit: Thousand Baht)</w:t>
            </w:r>
          </w:p>
        </w:tc>
      </w:tr>
      <w:tr w:rsidR="00BA4A47" w:rsidRPr="00873543" w:rsidTr="00B13F63">
        <w:trPr>
          <w:trHeight w:val="64"/>
          <w:tblHeader/>
        </w:trPr>
        <w:tc>
          <w:tcPr>
            <w:tcW w:w="3690" w:type="dxa"/>
            <w:noWrap/>
            <w:vAlign w:val="center"/>
            <w:hideMark/>
          </w:tcPr>
          <w:p w:rsidR="00BA4A47" w:rsidRPr="00873543" w:rsidRDefault="00BA4A47" w:rsidP="00B13F63">
            <w:pPr>
              <w:spacing w:line="360" w:lineRule="exact"/>
              <w:textAlignment w:val="auto"/>
              <w:rPr>
                <w:rFonts w:ascii="Arial" w:hAnsi="Arial" w:cs="Arial"/>
                <w:sz w:val="18"/>
                <w:szCs w:val="18"/>
              </w:rPr>
            </w:pPr>
          </w:p>
        </w:tc>
        <w:tc>
          <w:tcPr>
            <w:tcW w:w="5490" w:type="dxa"/>
            <w:gridSpan w:val="4"/>
            <w:noWrap/>
            <w:vAlign w:val="center"/>
            <w:hideMark/>
          </w:tcPr>
          <w:p w:rsidR="00BA4A47" w:rsidRPr="00873543" w:rsidRDefault="00BA4A47" w:rsidP="00B13F63">
            <w:pPr>
              <w:pBdr>
                <w:bottom w:val="single" w:sz="4" w:space="1" w:color="auto"/>
              </w:pBdr>
              <w:spacing w:line="36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9A4949" w:rsidRPr="00873543" w:rsidTr="00B13F63">
        <w:trPr>
          <w:trHeight w:val="64"/>
          <w:tblHeader/>
        </w:trPr>
        <w:tc>
          <w:tcPr>
            <w:tcW w:w="3690" w:type="dxa"/>
            <w:noWrap/>
            <w:vAlign w:val="center"/>
            <w:hideMark/>
          </w:tcPr>
          <w:p w:rsidR="009A4949" w:rsidRPr="00873543" w:rsidRDefault="009A4949" w:rsidP="00B13F63">
            <w:pPr>
              <w:spacing w:line="360" w:lineRule="exact"/>
              <w:textAlignment w:val="auto"/>
              <w:rPr>
                <w:rFonts w:ascii="Arial" w:hAnsi="Arial" w:cs="Arial"/>
                <w:color w:val="000000"/>
                <w:sz w:val="18"/>
                <w:szCs w:val="18"/>
              </w:rPr>
            </w:pPr>
          </w:p>
        </w:tc>
        <w:tc>
          <w:tcPr>
            <w:tcW w:w="1372" w:type="dxa"/>
            <w:noWrap/>
            <w:vAlign w:val="bottom"/>
            <w:hideMark/>
          </w:tcPr>
          <w:p w:rsidR="009A4949" w:rsidRPr="00873543" w:rsidRDefault="009A4949" w:rsidP="00B13F63">
            <w:pPr>
              <w:pBdr>
                <w:bottom w:val="single" w:sz="4" w:space="1" w:color="auto"/>
              </w:pBdr>
              <w:spacing w:line="360" w:lineRule="exact"/>
              <w:jc w:val="center"/>
              <w:textAlignment w:val="auto"/>
              <w:rPr>
                <w:rFonts w:ascii="Arial" w:hAnsi="Arial" w:cs="Arial"/>
                <w:color w:val="000000"/>
                <w:sz w:val="18"/>
                <w:szCs w:val="18"/>
              </w:rPr>
            </w:pPr>
            <w:r>
              <w:rPr>
                <w:rFonts w:ascii="Arial" w:hAnsi="Arial" w:cs="Arial"/>
                <w:color w:val="000000"/>
                <w:sz w:val="18"/>
                <w:szCs w:val="18"/>
              </w:rPr>
              <w:t>Within 1 year</w:t>
            </w:r>
          </w:p>
        </w:tc>
        <w:tc>
          <w:tcPr>
            <w:tcW w:w="1373" w:type="dxa"/>
            <w:noWrap/>
            <w:vAlign w:val="bottom"/>
            <w:hideMark/>
          </w:tcPr>
          <w:p w:rsidR="009A4949" w:rsidRPr="00873543" w:rsidRDefault="009A4949" w:rsidP="00B13F63">
            <w:pPr>
              <w:pBdr>
                <w:bottom w:val="single" w:sz="4" w:space="1" w:color="auto"/>
              </w:pBdr>
              <w:spacing w:line="360" w:lineRule="exact"/>
              <w:jc w:val="center"/>
              <w:textAlignment w:val="auto"/>
              <w:rPr>
                <w:rFonts w:ascii="Arial" w:hAnsi="Arial" w:cs="Arial"/>
                <w:color w:val="000000"/>
                <w:sz w:val="18"/>
                <w:szCs w:val="18"/>
              </w:rPr>
            </w:pPr>
            <w:r>
              <w:rPr>
                <w:rFonts w:ascii="Arial" w:hAnsi="Arial" w:cs="Arial"/>
                <w:color w:val="000000"/>
                <w:sz w:val="18"/>
                <w:szCs w:val="18"/>
              </w:rPr>
              <w:t>1 - 5 years</w:t>
            </w:r>
          </w:p>
        </w:tc>
        <w:tc>
          <w:tcPr>
            <w:tcW w:w="1372" w:type="dxa"/>
            <w:noWrap/>
            <w:vAlign w:val="bottom"/>
            <w:hideMark/>
          </w:tcPr>
          <w:p w:rsidR="009A4949" w:rsidRPr="00873543" w:rsidRDefault="009A4949" w:rsidP="00B13F63">
            <w:pPr>
              <w:pBdr>
                <w:bottom w:val="single" w:sz="4" w:space="1" w:color="auto"/>
              </w:pBdr>
              <w:spacing w:line="360" w:lineRule="exact"/>
              <w:jc w:val="center"/>
              <w:textAlignment w:val="auto"/>
              <w:rPr>
                <w:rFonts w:ascii="Arial" w:hAnsi="Arial" w:cs="Arial"/>
                <w:color w:val="000000"/>
                <w:sz w:val="18"/>
                <w:szCs w:val="18"/>
              </w:rPr>
            </w:pPr>
            <w:r>
              <w:rPr>
                <w:rFonts w:ascii="Arial" w:hAnsi="Arial" w:cs="Arial"/>
                <w:color w:val="000000"/>
                <w:sz w:val="18"/>
                <w:szCs w:val="18"/>
              </w:rPr>
              <w:t>Over 5 years</w:t>
            </w:r>
          </w:p>
        </w:tc>
        <w:tc>
          <w:tcPr>
            <w:tcW w:w="1373" w:type="dxa"/>
            <w:noWrap/>
            <w:vAlign w:val="bottom"/>
            <w:hideMark/>
          </w:tcPr>
          <w:p w:rsidR="009A4949" w:rsidRPr="00873543" w:rsidRDefault="009A4949" w:rsidP="00B13F63">
            <w:pPr>
              <w:pBdr>
                <w:bottom w:val="single" w:sz="4" w:space="1" w:color="auto"/>
              </w:pBdr>
              <w:spacing w:line="36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A4949" w:rsidRPr="00873543" w:rsidTr="00B13F63">
        <w:trPr>
          <w:trHeight w:val="64"/>
          <w:tblHeader/>
        </w:trPr>
        <w:tc>
          <w:tcPr>
            <w:tcW w:w="3690" w:type="dxa"/>
            <w:noWrap/>
            <w:vAlign w:val="center"/>
          </w:tcPr>
          <w:p w:rsidR="009A4949" w:rsidRPr="00873543" w:rsidRDefault="009A4949" w:rsidP="00B13F63">
            <w:pPr>
              <w:spacing w:line="360" w:lineRule="exact"/>
              <w:ind w:left="18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372" w:type="dxa"/>
            <w:noWrap/>
            <w:vAlign w:val="bottom"/>
          </w:tcPr>
          <w:p w:rsidR="009A4949" w:rsidRPr="00873543" w:rsidRDefault="009A4949" w:rsidP="00B13F63">
            <w:pPr>
              <w:tabs>
                <w:tab w:val="decimal" w:pos="792"/>
              </w:tabs>
              <w:spacing w:line="360" w:lineRule="exact"/>
              <w:textAlignment w:val="auto"/>
              <w:rPr>
                <w:rFonts w:ascii="Arial" w:hAnsi="Arial" w:cs="Arial"/>
                <w:color w:val="000000"/>
                <w:sz w:val="18"/>
                <w:szCs w:val="18"/>
              </w:rPr>
            </w:pPr>
          </w:p>
        </w:tc>
        <w:tc>
          <w:tcPr>
            <w:tcW w:w="1373" w:type="dxa"/>
            <w:noWrap/>
            <w:vAlign w:val="bottom"/>
          </w:tcPr>
          <w:p w:rsidR="009A4949" w:rsidRPr="00873543" w:rsidRDefault="009A4949" w:rsidP="00B13F63">
            <w:pPr>
              <w:tabs>
                <w:tab w:val="decimal" w:pos="792"/>
              </w:tabs>
              <w:spacing w:line="360" w:lineRule="exact"/>
              <w:textAlignment w:val="auto"/>
              <w:rPr>
                <w:rFonts w:ascii="Arial" w:hAnsi="Arial" w:cs="Arial"/>
                <w:color w:val="000000"/>
                <w:sz w:val="18"/>
                <w:szCs w:val="18"/>
                <w:cs/>
              </w:rPr>
            </w:pPr>
          </w:p>
        </w:tc>
        <w:tc>
          <w:tcPr>
            <w:tcW w:w="1372" w:type="dxa"/>
            <w:noWrap/>
            <w:vAlign w:val="bottom"/>
          </w:tcPr>
          <w:p w:rsidR="009A4949" w:rsidRPr="00873543" w:rsidRDefault="009A4949" w:rsidP="00B13F63">
            <w:pPr>
              <w:tabs>
                <w:tab w:val="decimal" w:pos="792"/>
              </w:tabs>
              <w:spacing w:line="360" w:lineRule="exact"/>
              <w:textAlignment w:val="auto"/>
              <w:rPr>
                <w:rFonts w:ascii="Arial" w:hAnsi="Arial" w:cs="Arial"/>
                <w:color w:val="000000"/>
                <w:sz w:val="18"/>
                <w:szCs w:val="18"/>
                <w:cs/>
              </w:rPr>
            </w:pPr>
          </w:p>
        </w:tc>
        <w:tc>
          <w:tcPr>
            <w:tcW w:w="1373" w:type="dxa"/>
            <w:noWrap/>
            <w:vAlign w:val="bottom"/>
          </w:tcPr>
          <w:p w:rsidR="009A4949" w:rsidRPr="00873543" w:rsidRDefault="009A4949" w:rsidP="00B13F63">
            <w:pPr>
              <w:tabs>
                <w:tab w:val="decimal" w:pos="792"/>
              </w:tabs>
              <w:spacing w:line="360" w:lineRule="exact"/>
              <w:textAlignment w:val="auto"/>
              <w:rPr>
                <w:rFonts w:ascii="Arial" w:hAnsi="Arial" w:cs="Arial"/>
                <w:color w:val="000000"/>
                <w:sz w:val="18"/>
                <w:szCs w:val="18"/>
                <w:cs/>
              </w:rPr>
            </w:pPr>
          </w:p>
        </w:tc>
      </w:tr>
      <w:tr w:rsidR="00B13F63" w:rsidRPr="00873543" w:rsidTr="00B13F63">
        <w:trPr>
          <w:trHeight w:val="64"/>
          <w:tblHeader/>
        </w:trPr>
        <w:tc>
          <w:tcPr>
            <w:tcW w:w="3690" w:type="dxa"/>
            <w:noWrap/>
            <w:vAlign w:val="center"/>
          </w:tcPr>
          <w:p w:rsidR="00B13F63" w:rsidRPr="00873543" w:rsidRDefault="00B13F63" w:rsidP="00B13F63">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Bank overdrafts and short-term loans from financial institutions</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rPr>
            </w:pPr>
            <w:r w:rsidRPr="00B13F63">
              <w:rPr>
                <w:rFonts w:ascii="Arial" w:hAnsi="Arial" w:cs="Arial"/>
                <w:color w:val="000000"/>
                <w:sz w:val="18"/>
                <w:szCs w:val="18"/>
              </w:rPr>
              <w:t>3,859,568</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3,859,568</w:t>
            </w:r>
          </w:p>
        </w:tc>
      </w:tr>
      <w:tr w:rsidR="00B13F63" w:rsidRPr="00873543" w:rsidTr="00B13F63">
        <w:trPr>
          <w:trHeight w:val="64"/>
          <w:tblHeader/>
        </w:trPr>
        <w:tc>
          <w:tcPr>
            <w:tcW w:w="3690" w:type="dxa"/>
            <w:noWrap/>
            <w:vAlign w:val="center"/>
          </w:tcPr>
          <w:p w:rsidR="00B13F63" w:rsidRPr="00873543" w:rsidRDefault="00B13F63" w:rsidP="00B13F63">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Trade and other payables</w:t>
            </w:r>
          </w:p>
        </w:tc>
        <w:tc>
          <w:tcPr>
            <w:tcW w:w="1372" w:type="dxa"/>
            <w:noWrap/>
            <w:vAlign w:val="bottom"/>
          </w:tcPr>
          <w:p w:rsidR="00B13F63" w:rsidRPr="00B13F63" w:rsidRDefault="00071A9C" w:rsidP="00B13F63">
            <w:pP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438,384</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B13F63" w:rsidRPr="00B13F63" w:rsidRDefault="00071A9C" w:rsidP="00B13F63">
            <w:pP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438,384</w:t>
            </w:r>
          </w:p>
        </w:tc>
      </w:tr>
      <w:tr w:rsidR="00B13F63" w:rsidRPr="00873543" w:rsidTr="00B13F63">
        <w:trPr>
          <w:trHeight w:val="64"/>
          <w:tblHeader/>
        </w:trPr>
        <w:tc>
          <w:tcPr>
            <w:tcW w:w="3690" w:type="dxa"/>
            <w:noWrap/>
            <w:vAlign w:val="center"/>
          </w:tcPr>
          <w:p w:rsidR="00B13F63" w:rsidRDefault="00B13F63" w:rsidP="00B13F63">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Accounts payable - purchase of accounts receivable</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392,065</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392,065</w:t>
            </w:r>
          </w:p>
        </w:tc>
      </w:tr>
      <w:tr w:rsidR="00502900" w:rsidRPr="00873543" w:rsidTr="00B13F63">
        <w:trPr>
          <w:trHeight w:val="64"/>
          <w:tblHeader/>
        </w:trPr>
        <w:tc>
          <w:tcPr>
            <w:tcW w:w="3690" w:type="dxa"/>
            <w:noWrap/>
            <w:vAlign w:val="center"/>
          </w:tcPr>
          <w:p w:rsidR="00502900"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Short-term loan</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200,000</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200,000</w:t>
            </w:r>
          </w:p>
        </w:tc>
      </w:tr>
      <w:tr w:rsidR="00502900" w:rsidRPr="00873543" w:rsidTr="00B13F63">
        <w:trPr>
          <w:trHeight w:val="64"/>
          <w:tblHeader/>
        </w:trPr>
        <w:tc>
          <w:tcPr>
            <w:tcW w:w="3690" w:type="dxa"/>
            <w:noWrap/>
            <w:vAlign w:val="center"/>
          </w:tcPr>
          <w:p w:rsidR="00502900"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Insurance contract liabilities</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p>
        </w:tc>
      </w:tr>
      <w:tr w:rsidR="00502900" w:rsidRPr="00873543" w:rsidTr="00B13F63">
        <w:trPr>
          <w:trHeight w:val="64"/>
          <w:tblHeader/>
        </w:trPr>
        <w:tc>
          <w:tcPr>
            <w:tcW w:w="3690" w:type="dxa"/>
            <w:noWrap/>
            <w:vAlign w:val="center"/>
          </w:tcPr>
          <w:p w:rsidR="00502900"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ab/>
              <w:t>Insurance contract liabilities</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359,356</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359,356</w:t>
            </w:r>
          </w:p>
        </w:tc>
      </w:tr>
      <w:tr w:rsidR="00502900" w:rsidRPr="00873543" w:rsidTr="00B13F63">
        <w:trPr>
          <w:trHeight w:val="64"/>
          <w:tblHeader/>
        </w:trPr>
        <w:tc>
          <w:tcPr>
            <w:tcW w:w="3690" w:type="dxa"/>
            <w:noWrap/>
            <w:vAlign w:val="center"/>
          </w:tcPr>
          <w:p w:rsidR="00502900"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ab/>
              <w:t>Amount due to reinsurers</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212,104</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212,104</w:t>
            </w:r>
          </w:p>
        </w:tc>
      </w:tr>
      <w:tr w:rsidR="00502900" w:rsidRPr="00873543" w:rsidTr="00B13F63">
        <w:trPr>
          <w:trHeight w:val="64"/>
          <w:tblHeader/>
        </w:trPr>
        <w:tc>
          <w:tcPr>
            <w:tcW w:w="3690" w:type="dxa"/>
            <w:noWrap/>
            <w:vAlign w:val="center"/>
          </w:tcPr>
          <w:p w:rsidR="00502900"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Short-term debenture</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150,000</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150,000</w:t>
            </w:r>
          </w:p>
        </w:tc>
      </w:tr>
      <w:tr w:rsidR="00502900" w:rsidRPr="00873543" w:rsidTr="00B13F63">
        <w:trPr>
          <w:trHeight w:val="64"/>
          <w:tblHeader/>
        </w:trPr>
        <w:tc>
          <w:tcPr>
            <w:tcW w:w="3690" w:type="dxa"/>
            <w:noWrap/>
            <w:vAlign w:val="center"/>
          </w:tcPr>
          <w:p w:rsidR="00502900" w:rsidRPr="00873543"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Long-term loans</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rPr>
            </w:pPr>
            <w:r w:rsidRPr="00B13F63">
              <w:rPr>
                <w:rFonts w:ascii="Arial" w:hAnsi="Arial" w:cs="Arial"/>
                <w:color w:val="000000"/>
                <w:sz w:val="18"/>
                <w:szCs w:val="18"/>
              </w:rPr>
              <w:t>368,543</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532,639</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60,317</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961,499</w:t>
            </w:r>
          </w:p>
        </w:tc>
      </w:tr>
      <w:tr w:rsidR="00502900" w:rsidRPr="00873543" w:rsidTr="00B13F63">
        <w:trPr>
          <w:trHeight w:val="64"/>
          <w:tblHeader/>
        </w:trPr>
        <w:tc>
          <w:tcPr>
            <w:tcW w:w="3690" w:type="dxa"/>
            <w:noWrap/>
            <w:vAlign w:val="center"/>
          </w:tcPr>
          <w:p w:rsidR="00502900" w:rsidRPr="00873543" w:rsidRDefault="00502900" w:rsidP="00502900">
            <w:pPr>
              <w:spacing w:line="360" w:lineRule="exact"/>
              <w:ind w:left="180" w:hanging="180"/>
              <w:textAlignment w:val="auto"/>
              <w:rPr>
                <w:rFonts w:ascii="Arial" w:hAnsi="Arial" w:cs="Arial"/>
                <w:color w:val="000000"/>
                <w:sz w:val="18"/>
                <w:szCs w:val="18"/>
                <w:cs/>
              </w:rPr>
            </w:pPr>
            <w:r>
              <w:rPr>
                <w:rFonts w:ascii="Arial" w:hAnsi="Arial" w:cs="Arial"/>
                <w:color w:val="000000"/>
                <w:sz w:val="18"/>
                <w:szCs w:val="18"/>
              </w:rPr>
              <w:t>Lease liabilities</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440,959</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416,668</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1,091,552</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1,949,179</w:t>
            </w:r>
          </w:p>
        </w:tc>
      </w:tr>
      <w:tr w:rsidR="00502900" w:rsidRPr="00873543" w:rsidTr="00B13F63">
        <w:trPr>
          <w:trHeight w:val="64"/>
          <w:tblHeader/>
        </w:trPr>
        <w:tc>
          <w:tcPr>
            <w:tcW w:w="3690" w:type="dxa"/>
            <w:noWrap/>
            <w:vAlign w:val="center"/>
          </w:tcPr>
          <w:p w:rsidR="00502900" w:rsidRPr="00873543" w:rsidRDefault="00502900" w:rsidP="00502900">
            <w:pPr>
              <w:spacing w:line="360" w:lineRule="exact"/>
              <w:ind w:left="180" w:hanging="180"/>
              <w:textAlignment w:val="auto"/>
              <w:rPr>
                <w:rFonts w:ascii="Arial" w:hAnsi="Arial" w:cs="Arial"/>
                <w:color w:val="000000"/>
                <w:sz w:val="18"/>
                <w:szCs w:val="18"/>
                <w:cs/>
              </w:rPr>
            </w:pPr>
            <w:r>
              <w:rPr>
                <w:rFonts w:ascii="Arial" w:hAnsi="Arial" w:cs="Arial"/>
                <w:color w:val="000000"/>
                <w:sz w:val="18"/>
                <w:szCs w:val="18"/>
              </w:rPr>
              <w:t>Long-term debentures</w:t>
            </w:r>
          </w:p>
        </w:tc>
        <w:tc>
          <w:tcPr>
            <w:tcW w:w="1372"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3,407,686</w:t>
            </w:r>
          </w:p>
        </w:tc>
        <w:tc>
          <w:tcPr>
            <w:tcW w:w="1373"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7,998,879</w:t>
            </w:r>
          </w:p>
        </w:tc>
        <w:tc>
          <w:tcPr>
            <w:tcW w:w="1372"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11,406,565</w:t>
            </w:r>
          </w:p>
        </w:tc>
      </w:tr>
      <w:tr w:rsidR="00502900" w:rsidRPr="00873543" w:rsidTr="00B13F63">
        <w:trPr>
          <w:trHeight w:val="54"/>
          <w:tblHeader/>
        </w:trPr>
        <w:tc>
          <w:tcPr>
            <w:tcW w:w="3690" w:type="dxa"/>
            <w:vAlign w:val="center"/>
          </w:tcPr>
          <w:p w:rsidR="00502900" w:rsidRPr="00873543" w:rsidRDefault="00502900" w:rsidP="00502900">
            <w:pPr>
              <w:spacing w:line="360" w:lineRule="exact"/>
              <w:ind w:left="180" w:hanging="180"/>
              <w:textAlignment w:val="auto"/>
              <w:rPr>
                <w:rFonts w:ascii="Arial" w:hAnsi="Arial" w:cs="Arial"/>
                <w:b/>
                <w:bCs/>
                <w:color w:val="000000"/>
                <w:sz w:val="18"/>
                <w:szCs w:val="18"/>
                <w:cs/>
              </w:rPr>
            </w:pPr>
            <w:r>
              <w:rPr>
                <w:rFonts w:ascii="Arial" w:hAnsi="Arial" w:cs="Arial"/>
                <w:b/>
                <w:bCs/>
                <w:color w:val="000000"/>
                <w:sz w:val="18"/>
                <w:szCs w:val="18"/>
              </w:rPr>
              <w:t>Total financial liabilities</w:t>
            </w:r>
          </w:p>
        </w:tc>
        <w:tc>
          <w:tcPr>
            <w:tcW w:w="1372" w:type="dxa"/>
            <w:noWrap/>
            <w:vAlign w:val="bottom"/>
          </w:tcPr>
          <w:p w:rsidR="00502900" w:rsidRPr="00B13F63" w:rsidRDefault="00071A9C" w:rsidP="00502900">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9,828,665</w:t>
            </w:r>
          </w:p>
        </w:tc>
        <w:tc>
          <w:tcPr>
            <w:tcW w:w="1373" w:type="dxa"/>
            <w:noWrap/>
            <w:vAlign w:val="bottom"/>
          </w:tcPr>
          <w:p w:rsidR="00502900" w:rsidRPr="00B13F63" w:rsidRDefault="00502900" w:rsidP="00502900">
            <w:pPr>
              <w:pBdr>
                <w:bottom w:val="doub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8,948,186</w:t>
            </w:r>
          </w:p>
        </w:tc>
        <w:tc>
          <w:tcPr>
            <w:tcW w:w="1372" w:type="dxa"/>
            <w:noWrap/>
            <w:vAlign w:val="bottom"/>
          </w:tcPr>
          <w:p w:rsidR="00502900" w:rsidRPr="00B13F63" w:rsidRDefault="00502900" w:rsidP="00502900">
            <w:pPr>
              <w:pBdr>
                <w:bottom w:val="doub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1,151,869</w:t>
            </w:r>
          </w:p>
        </w:tc>
        <w:tc>
          <w:tcPr>
            <w:tcW w:w="1373" w:type="dxa"/>
            <w:noWrap/>
            <w:vAlign w:val="bottom"/>
          </w:tcPr>
          <w:p w:rsidR="00502900" w:rsidRPr="00B13F63" w:rsidRDefault="00071A9C" w:rsidP="00502900">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19,928,720</w:t>
            </w:r>
          </w:p>
        </w:tc>
      </w:tr>
      <w:bookmarkEnd w:id="21"/>
    </w:tbl>
    <w:p w:rsidR="00B13F63" w:rsidRDefault="00B13F63"/>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B13F63" w:rsidRPr="00873543" w:rsidTr="00C51B79">
        <w:trPr>
          <w:trHeight w:val="64"/>
          <w:tblHeader/>
        </w:trPr>
        <w:tc>
          <w:tcPr>
            <w:tcW w:w="3690" w:type="dxa"/>
            <w:noWrap/>
            <w:vAlign w:val="center"/>
            <w:hideMark/>
          </w:tcPr>
          <w:p w:rsidR="00B13F63" w:rsidRPr="00873543" w:rsidRDefault="00B13F63" w:rsidP="00C51B79">
            <w:pPr>
              <w:spacing w:line="360" w:lineRule="exact"/>
              <w:textAlignment w:val="auto"/>
              <w:rPr>
                <w:rFonts w:ascii="Arial" w:hAnsi="Arial" w:cs="Arial"/>
                <w:sz w:val="18"/>
                <w:szCs w:val="18"/>
              </w:rPr>
            </w:pPr>
          </w:p>
        </w:tc>
        <w:tc>
          <w:tcPr>
            <w:tcW w:w="5490" w:type="dxa"/>
            <w:gridSpan w:val="4"/>
            <w:noWrap/>
            <w:vAlign w:val="center"/>
            <w:hideMark/>
          </w:tcPr>
          <w:p w:rsidR="00B13F63" w:rsidRPr="00873543" w:rsidRDefault="00B13F63" w:rsidP="00C51B79">
            <w:pPr>
              <w:spacing w:line="360" w:lineRule="exact"/>
              <w:jc w:val="right"/>
              <w:textAlignment w:val="auto"/>
              <w:rPr>
                <w:rFonts w:ascii="Arial" w:hAnsi="Arial" w:cs="Arial"/>
                <w:sz w:val="18"/>
                <w:szCs w:val="18"/>
              </w:rPr>
            </w:pPr>
            <w:r w:rsidRPr="00873543">
              <w:rPr>
                <w:rFonts w:ascii="Arial" w:hAnsi="Arial" w:cs="Arial"/>
                <w:sz w:val="18"/>
                <w:szCs w:val="18"/>
              </w:rPr>
              <w:t>(Unit: Thousand Baht)</w:t>
            </w:r>
          </w:p>
        </w:tc>
      </w:tr>
      <w:tr w:rsidR="00B13F63" w:rsidRPr="00873543" w:rsidTr="00C51B79">
        <w:trPr>
          <w:trHeight w:val="64"/>
          <w:tblHeader/>
        </w:trPr>
        <w:tc>
          <w:tcPr>
            <w:tcW w:w="3690" w:type="dxa"/>
            <w:noWrap/>
            <w:vAlign w:val="center"/>
            <w:hideMark/>
          </w:tcPr>
          <w:p w:rsidR="00B13F63" w:rsidRPr="00873543" w:rsidRDefault="00B13F63" w:rsidP="00C51B79">
            <w:pPr>
              <w:spacing w:line="360" w:lineRule="exact"/>
              <w:textAlignment w:val="auto"/>
              <w:rPr>
                <w:rFonts w:ascii="Arial" w:hAnsi="Arial" w:cs="Arial"/>
                <w:sz w:val="18"/>
                <w:szCs w:val="18"/>
              </w:rPr>
            </w:pPr>
          </w:p>
        </w:tc>
        <w:tc>
          <w:tcPr>
            <w:tcW w:w="5490" w:type="dxa"/>
            <w:gridSpan w:val="4"/>
            <w:noWrap/>
            <w:vAlign w:val="center"/>
            <w:hideMark/>
          </w:tcPr>
          <w:p w:rsidR="00B13F63" w:rsidRPr="00873543" w:rsidRDefault="00B13F63" w:rsidP="00C51B79">
            <w:pPr>
              <w:pBdr>
                <w:bottom w:val="single" w:sz="4" w:space="1" w:color="auto"/>
              </w:pBdr>
              <w:spacing w:line="360" w:lineRule="exact"/>
              <w:jc w:val="center"/>
              <w:textAlignment w:val="auto"/>
              <w:rPr>
                <w:rFonts w:ascii="Arial" w:hAnsi="Arial" w:cs="Arial"/>
                <w:sz w:val="18"/>
                <w:szCs w:val="18"/>
              </w:rPr>
            </w:pPr>
            <w:r>
              <w:rPr>
                <w:rFonts w:ascii="Arial" w:hAnsi="Arial" w:cs="Arial"/>
                <w:sz w:val="18"/>
                <w:szCs w:val="18"/>
              </w:rPr>
              <w:t>Separate</w:t>
            </w:r>
            <w:r w:rsidRPr="00873543">
              <w:rPr>
                <w:rFonts w:ascii="Arial" w:hAnsi="Arial" w:cs="Arial"/>
                <w:sz w:val="18"/>
                <w:szCs w:val="18"/>
              </w:rPr>
              <w:t xml:space="preserve"> financial statements</w:t>
            </w:r>
          </w:p>
        </w:tc>
      </w:tr>
      <w:tr w:rsidR="00B13F63" w:rsidRPr="00873543" w:rsidTr="00C51B79">
        <w:trPr>
          <w:trHeight w:val="64"/>
          <w:tblHeader/>
        </w:trPr>
        <w:tc>
          <w:tcPr>
            <w:tcW w:w="3690" w:type="dxa"/>
            <w:noWrap/>
            <w:vAlign w:val="center"/>
            <w:hideMark/>
          </w:tcPr>
          <w:p w:rsidR="00B13F63" w:rsidRPr="00873543" w:rsidRDefault="00B13F63" w:rsidP="00C51B79">
            <w:pPr>
              <w:spacing w:line="360" w:lineRule="exact"/>
              <w:textAlignment w:val="auto"/>
              <w:rPr>
                <w:rFonts w:ascii="Arial" w:hAnsi="Arial" w:cs="Arial"/>
                <w:color w:val="000000"/>
                <w:sz w:val="18"/>
                <w:szCs w:val="18"/>
              </w:rPr>
            </w:pPr>
          </w:p>
        </w:tc>
        <w:tc>
          <w:tcPr>
            <w:tcW w:w="1372" w:type="dxa"/>
            <w:noWrap/>
            <w:vAlign w:val="bottom"/>
            <w:hideMark/>
          </w:tcPr>
          <w:p w:rsidR="00B13F63" w:rsidRPr="00873543" w:rsidRDefault="00B13F63" w:rsidP="00C51B79">
            <w:pPr>
              <w:pBdr>
                <w:bottom w:val="single" w:sz="4" w:space="1" w:color="auto"/>
              </w:pBdr>
              <w:spacing w:line="360" w:lineRule="exact"/>
              <w:jc w:val="center"/>
              <w:textAlignment w:val="auto"/>
              <w:rPr>
                <w:rFonts w:ascii="Arial" w:hAnsi="Arial" w:cs="Arial"/>
                <w:color w:val="000000"/>
                <w:sz w:val="18"/>
                <w:szCs w:val="18"/>
              </w:rPr>
            </w:pPr>
            <w:r>
              <w:rPr>
                <w:rFonts w:ascii="Arial" w:hAnsi="Arial" w:cs="Arial"/>
                <w:color w:val="000000"/>
                <w:sz w:val="18"/>
                <w:szCs w:val="18"/>
              </w:rPr>
              <w:t>Within 1 year</w:t>
            </w:r>
          </w:p>
        </w:tc>
        <w:tc>
          <w:tcPr>
            <w:tcW w:w="1373" w:type="dxa"/>
            <w:noWrap/>
            <w:vAlign w:val="bottom"/>
            <w:hideMark/>
          </w:tcPr>
          <w:p w:rsidR="00B13F63" w:rsidRPr="00873543" w:rsidRDefault="00B13F63" w:rsidP="00C51B79">
            <w:pPr>
              <w:pBdr>
                <w:bottom w:val="single" w:sz="4" w:space="1" w:color="auto"/>
              </w:pBdr>
              <w:spacing w:line="360" w:lineRule="exact"/>
              <w:jc w:val="center"/>
              <w:textAlignment w:val="auto"/>
              <w:rPr>
                <w:rFonts w:ascii="Arial" w:hAnsi="Arial" w:cs="Arial"/>
                <w:color w:val="000000"/>
                <w:sz w:val="18"/>
                <w:szCs w:val="18"/>
              </w:rPr>
            </w:pPr>
            <w:r>
              <w:rPr>
                <w:rFonts w:ascii="Arial" w:hAnsi="Arial" w:cs="Arial"/>
                <w:color w:val="000000"/>
                <w:sz w:val="18"/>
                <w:szCs w:val="18"/>
              </w:rPr>
              <w:t>1 - 5 years</w:t>
            </w:r>
          </w:p>
        </w:tc>
        <w:tc>
          <w:tcPr>
            <w:tcW w:w="1372" w:type="dxa"/>
            <w:noWrap/>
            <w:vAlign w:val="bottom"/>
            <w:hideMark/>
          </w:tcPr>
          <w:p w:rsidR="00B13F63" w:rsidRPr="00873543" w:rsidRDefault="00B13F63" w:rsidP="00C51B79">
            <w:pPr>
              <w:pBdr>
                <w:bottom w:val="single" w:sz="4" w:space="1" w:color="auto"/>
              </w:pBdr>
              <w:spacing w:line="360" w:lineRule="exact"/>
              <w:jc w:val="center"/>
              <w:textAlignment w:val="auto"/>
              <w:rPr>
                <w:rFonts w:ascii="Arial" w:hAnsi="Arial" w:cs="Arial"/>
                <w:color w:val="000000"/>
                <w:sz w:val="18"/>
                <w:szCs w:val="18"/>
              </w:rPr>
            </w:pPr>
            <w:r>
              <w:rPr>
                <w:rFonts w:ascii="Arial" w:hAnsi="Arial" w:cs="Arial"/>
                <w:color w:val="000000"/>
                <w:sz w:val="18"/>
                <w:szCs w:val="18"/>
              </w:rPr>
              <w:t>Over 5 years</w:t>
            </w:r>
          </w:p>
        </w:tc>
        <w:tc>
          <w:tcPr>
            <w:tcW w:w="1373" w:type="dxa"/>
            <w:noWrap/>
            <w:vAlign w:val="bottom"/>
            <w:hideMark/>
          </w:tcPr>
          <w:p w:rsidR="00B13F63" w:rsidRPr="0087354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B13F63" w:rsidRPr="00873543" w:rsidTr="00C51B79">
        <w:trPr>
          <w:trHeight w:val="64"/>
          <w:tblHeader/>
        </w:trPr>
        <w:tc>
          <w:tcPr>
            <w:tcW w:w="3690" w:type="dxa"/>
            <w:noWrap/>
            <w:vAlign w:val="center"/>
          </w:tcPr>
          <w:p w:rsidR="00B13F63" w:rsidRPr="00873543" w:rsidRDefault="00B13F63" w:rsidP="00C51B79">
            <w:pPr>
              <w:spacing w:line="360" w:lineRule="exact"/>
              <w:ind w:left="18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372" w:type="dxa"/>
            <w:noWrap/>
            <w:vAlign w:val="bottom"/>
          </w:tcPr>
          <w:p w:rsidR="00B13F63" w:rsidRPr="00873543" w:rsidRDefault="00B13F63" w:rsidP="00C51B79">
            <w:pPr>
              <w:tabs>
                <w:tab w:val="decimal" w:pos="792"/>
              </w:tabs>
              <w:spacing w:line="360" w:lineRule="exact"/>
              <w:textAlignment w:val="auto"/>
              <w:rPr>
                <w:rFonts w:ascii="Arial" w:hAnsi="Arial" w:cs="Arial"/>
                <w:color w:val="000000"/>
                <w:sz w:val="18"/>
                <w:szCs w:val="18"/>
              </w:rPr>
            </w:pPr>
          </w:p>
        </w:tc>
        <w:tc>
          <w:tcPr>
            <w:tcW w:w="1373" w:type="dxa"/>
            <w:noWrap/>
            <w:vAlign w:val="bottom"/>
          </w:tcPr>
          <w:p w:rsidR="00B13F63" w:rsidRPr="00873543" w:rsidRDefault="00B13F63" w:rsidP="00C51B79">
            <w:pPr>
              <w:tabs>
                <w:tab w:val="decimal" w:pos="792"/>
              </w:tabs>
              <w:spacing w:line="360" w:lineRule="exact"/>
              <w:textAlignment w:val="auto"/>
              <w:rPr>
                <w:rFonts w:ascii="Arial" w:hAnsi="Arial" w:cs="Arial"/>
                <w:color w:val="000000"/>
                <w:sz w:val="18"/>
                <w:szCs w:val="18"/>
                <w:cs/>
              </w:rPr>
            </w:pPr>
          </w:p>
        </w:tc>
        <w:tc>
          <w:tcPr>
            <w:tcW w:w="1372" w:type="dxa"/>
            <w:noWrap/>
            <w:vAlign w:val="bottom"/>
          </w:tcPr>
          <w:p w:rsidR="00B13F63" w:rsidRPr="00873543" w:rsidRDefault="00B13F63" w:rsidP="00C51B79">
            <w:pPr>
              <w:tabs>
                <w:tab w:val="decimal" w:pos="792"/>
              </w:tabs>
              <w:spacing w:line="360" w:lineRule="exact"/>
              <w:textAlignment w:val="auto"/>
              <w:rPr>
                <w:rFonts w:ascii="Arial" w:hAnsi="Arial" w:cs="Arial"/>
                <w:color w:val="000000"/>
                <w:sz w:val="18"/>
                <w:szCs w:val="18"/>
                <w:cs/>
              </w:rPr>
            </w:pPr>
          </w:p>
        </w:tc>
        <w:tc>
          <w:tcPr>
            <w:tcW w:w="1373" w:type="dxa"/>
            <w:noWrap/>
            <w:vAlign w:val="bottom"/>
          </w:tcPr>
          <w:p w:rsidR="00B13F63" w:rsidRPr="00873543" w:rsidRDefault="00B13F63" w:rsidP="00C51B79">
            <w:pPr>
              <w:tabs>
                <w:tab w:val="decimal" w:pos="792"/>
              </w:tabs>
              <w:spacing w:line="360" w:lineRule="exact"/>
              <w:textAlignment w:val="auto"/>
              <w:rPr>
                <w:rFonts w:ascii="Arial" w:hAnsi="Arial" w:cs="Arial"/>
                <w:color w:val="000000"/>
                <w:sz w:val="18"/>
                <w:szCs w:val="18"/>
                <w:cs/>
              </w:rPr>
            </w:pPr>
          </w:p>
        </w:tc>
      </w:tr>
      <w:tr w:rsidR="00B13F63" w:rsidRPr="00B13F63" w:rsidTr="00C51B79">
        <w:trPr>
          <w:trHeight w:val="64"/>
          <w:tblHeader/>
        </w:trPr>
        <w:tc>
          <w:tcPr>
            <w:tcW w:w="3690" w:type="dxa"/>
            <w:noWrap/>
            <w:vAlign w:val="center"/>
          </w:tcPr>
          <w:p w:rsidR="00B13F63" w:rsidRPr="00873543" w:rsidRDefault="00B13F63" w:rsidP="00B13F63">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Bank overdrafts and short-term loans from financial institutions</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2,333,427</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2,333,427</w:t>
            </w:r>
          </w:p>
        </w:tc>
      </w:tr>
      <w:tr w:rsidR="00B13F63" w:rsidRPr="00B13F63" w:rsidTr="00C51B79">
        <w:trPr>
          <w:trHeight w:val="64"/>
          <w:tblHeader/>
        </w:trPr>
        <w:tc>
          <w:tcPr>
            <w:tcW w:w="3690" w:type="dxa"/>
            <w:noWrap/>
            <w:vAlign w:val="center"/>
          </w:tcPr>
          <w:p w:rsidR="00B13F63" w:rsidRPr="00873543" w:rsidRDefault="00B13F63" w:rsidP="00B13F63">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Trade and other payables</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27,855</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27,855</w:t>
            </w:r>
          </w:p>
        </w:tc>
      </w:tr>
      <w:tr w:rsidR="00B13F63" w:rsidRPr="00B13F63" w:rsidTr="00C51B79">
        <w:trPr>
          <w:trHeight w:val="64"/>
          <w:tblHeader/>
        </w:trPr>
        <w:tc>
          <w:tcPr>
            <w:tcW w:w="3690" w:type="dxa"/>
            <w:noWrap/>
            <w:vAlign w:val="center"/>
          </w:tcPr>
          <w:p w:rsidR="00B13F63" w:rsidRDefault="00B13F63" w:rsidP="00B13F63">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Short-term loan</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200</w:t>
            </w:r>
            <w:r>
              <w:rPr>
                <w:rFonts w:ascii="Arial" w:hAnsi="Arial" w:cs="Arial"/>
                <w:color w:val="000000"/>
                <w:sz w:val="18"/>
                <w:szCs w:val="18"/>
              </w:rPr>
              <w:t>,</w:t>
            </w:r>
            <w:r w:rsidRPr="00B13F63">
              <w:rPr>
                <w:rFonts w:ascii="Arial" w:hAnsi="Arial" w:cs="Arial"/>
                <w:color w:val="000000"/>
                <w:sz w:val="18"/>
                <w:szCs w:val="18"/>
              </w:rPr>
              <w:t>000</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B13F63" w:rsidRPr="00B13F63" w:rsidRDefault="00B13F63" w:rsidP="00B13F63">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200</w:t>
            </w:r>
            <w:r>
              <w:rPr>
                <w:rFonts w:ascii="Arial" w:hAnsi="Arial" w:cs="Arial"/>
                <w:color w:val="000000"/>
                <w:sz w:val="18"/>
                <w:szCs w:val="18"/>
              </w:rPr>
              <w:t>,</w:t>
            </w:r>
            <w:r w:rsidRPr="00B13F63">
              <w:rPr>
                <w:rFonts w:ascii="Arial" w:hAnsi="Arial" w:cs="Arial"/>
                <w:color w:val="000000"/>
                <w:sz w:val="18"/>
                <w:szCs w:val="18"/>
              </w:rPr>
              <w:t>000</w:t>
            </w:r>
          </w:p>
        </w:tc>
      </w:tr>
      <w:tr w:rsidR="00502900" w:rsidRPr="00B13F63" w:rsidTr="00C51B79">
        <w:trPr>
          <w:trHeight w:val="64"/>
          <w:tblHeader/>
        </w:trPr>
        <w:tc>
          <w:tcPr>
            <w:tcW w:w="3690" w:type="dxa"/>
            <w:noWrap/>
            <w:vAlign w:val="center"/>
          </w:tcPr>
          <w:p w:rsidR="00502900"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Short-term debenture</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150,000</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rPr>
            </w:pPr>
            <w:r w:rsidRPr="00B13F63">
              <w:rPr>
                <w:rFonts w:ascii="Arial" w:hAnsi="Arial" w:cs="Arial"/>
                <w:color w:val="000000"/>
                <w:sz w:val="18"/>
                <w:szCs w:val="18"/>
              </w:rPr>
              <w:t>150,000</w:t>
            </w:r>
          </w:p>
        </w:tc>
      </w:tr>
      <w:tr w:rsidR="00502900" w:rsidRPr="00B13F63" w:rsidTr="00C51B79">
        <w:trPr>
          <w:trHeight w:val="64"/>
          <w:tblHeader/>
        </w:trPr>
        <w:tc>
          <w:tcPr>
            <w:tcW w:w="3690" w:type="dxa"/>
            <w:noWrap/>
            <w:vAlign w:val="center"/>
          </w:tcPr>
          <w:p w:rsidR="00502900" w:rsidRPr="00873543" w:rsidRDefault="00502900" w:rsidP="00502900">
            <w:pPr>
              <w:spacing w:line="360" w:lineRule="exact"/>
              <w:ind w:left="180" w:hanging="180"/>
              <w:textAlignment w:val="auto"/>
              <w:rPr>
                <w:rFonts w:ascii="Arial" w:hAnsi="Arial" w:cs="Arial"/>
                <w:color w:val="000000"/>
                <w:sz w:val="18"/>
                <w:szCs w:val="18"/>
              </w:rPr>
            </w:pPr>
            <w:r>
              <w:rPr>
                <w:rFonts w:ascii="Arial" w:hAnsi="Arial" w:cs="Arial"/>
                <w:color w:val="000000"/>
                <w:sz w:val="18"/>
                <w:szCs w:val="18"/>
              </w:rPr>
              <w:t>Long-term loans</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7,502</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7,502</w:t>
            </w:r>
          </w:p>
        </w:tc>
      </w:tr>
      <w:tr w:rsidR="00502900" w:rsidRPr="00B13F63" w:rsidTr="00C51B79">
        <w:trPr>
          <w:trHeight w:val="64"/>
          <w:tblHeader/>
        </w:trPr>
        <w:tc>
          <w:tcPr>
            <w:tcW w:w="3690" w:type="dxa"/>
            <w:noWrap/>
            <w:vAlign w:val="center"/>
          </w:tcPr>
          <w:p w:rsidR="00502900" w:rsidRPr="00873543" w:rsidRDefault="00502900" w:rsidP="00502900">
            <w:pPr>
              <w:spacing w:line="360" w:lineRule="exact"/>
              <w:ind w:left="180" w:hanging="180"/>
              <w:textAlignment w:val="auto"/>
              <w:rPr>
                <w:rFonts w:ascii="Arial" w:hAnsi="Arial" w:cs="Arial"/>
                <w:color w:val="000000"/>
                <w:sz w:val="18"/>
                <w:szCs w:val="18"/>
                <w:cs/>
              </w:rPr>
            </w:pPr>
            <w:r>
              <w:rPr>
                <w:rFonts w:ascii="Arial" w:hAnsi="Arial" w:cs="Arial"/>
                <w:color w:val="000000"/>
                <w:sz w:val="18"/>
                <w:szCs w:val="18"/>
              </w:rPr>
              <w:t>Lease liabilities</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5</w:t>
            </w:r>
            <w:r>
              <w:rPr>
                <w:rFonts w:ascii="Arial" w:hAnsi="Arial" w:cs="Arial"/>
                <w:color w:val="000000"/>
                <w:sz w:val="18"/>
                <w:szCs w:val="18"/>
              </w:rPr>
              <w:t>,</w:t>
            </w:r>
            <w:r w:rsidRPr="00B13F63">
              <w:rPr>
                <w:rFonts w:ascii="Arial" w:hAnsi="Arial" w:cs="Arial"/>
                <w:color w:val="000000"/>
                <w:sz w:val="18"/>
                <w:szCs w:val="18"/>
              </w:rPr>
              <w:t>740</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15</w:t>
            </w:r>
            <w:r>
              <w:rPr>
                <w:rFonts w:ascii="Arial" w:hAnsi="Arial" w:cs="Arial"/>
                <w:color w:val="000000"/>
                <w:sz w:val="18"/>
                <w:szCs w:val="18"/>
              </w:rPr>
              <w:t>,</w:t>
            </w:r>
            <w:r w:rsidRPr="00B13F63">
              <w:rPr>
                <w:rFonts w:ascii="Arial" w:hAnsi="Arial" w:cs="Arial"/>
                <w:color w:val="000000"/>
                <w:sz w:val="18"/>
                <w:szCs w:val="18"/>
              </w:rPr>
              <w:t>690</w:t>
            </w:r>
          </w:p>
        </w:tc>
        <w:tc>
          <w:tcPr>
            <w:tcW w:w="1372"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12</w:t>
            </w:r>
            <w:r>
              <w:rPr>
                <w:rFonts w:ascii="Arial" w:hAnsi="Arial" w:cs="Arial"/>
                <w:color w:val="000000"/>
                <w:sz w:val="18"/>
                <w:szCs w:val="18"/>
              </w:rPr>
              <w:t>,</w:t>
            </w:r>
            <w:r w:rsidRPr="00B13F63">
              <w:rPr>
                <w:rFonts w:ascii="Arial" w:hAnsi="Arial" w:cs="Arial"/>
                <w:color w:val="000000"/>
                <w:sz w:val="18"/>
                <w:szCs w:val="18"/>
              </w:rPr>
              <w:t>537</w:t>
            </w:r>
          </w:p>
        </w:tc>
        <w:tc>
          <w:tcPr>
            <w:tcW w:w="1373" w:type="dxa"/>
            <w:noWrap/>
            <w:vAlign w:val="bottom"/>
          </w:tcPr>
          <w:p w:rsidR="00502900" w:rsidRPr="00B13F63" w:rsidRDefault="00502900" w:rsidP="00502900">
            <w:pP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33</w:t>
            </w:r>
            <w:r>
              <w:rPr>
                <w:rFonts w:ascii="Arial" w:hAnsi="Arial" w:cs="Arial"/>
                <w:color w:val="000000"/>
                <w:sz w:val="18"/>
                <w:szCs w:val="18"/>
              </w:rPr>
              <w:t>,</w:t>
            </w:r>
            <w:r w:rsidRPr="00B13F63">
              <w:rPr>
                <w:rFonts w:ascii="Arial" w:hAnsi="Arial" w:cs="Arial"/>
                <w:color w:val="000000"/>
                <w:sz w:val="18"/>
                <w:szCs w:val="18"/>
              </w:rPr>
              <w:t>967</w:t>
            </w:r>
          </w:p>
        </w:tc>
      </w:tr>
      <w:tr w:rsidR="00502900" w:rsidRPr="00B13F63" w:rsidTr="00C51B79">
        <w:trPr>
          <w:trHeight w:val="64"/>
          <w:tblHeader/>
        </w:trPr>
        <w:tc>
          <w:tcPr>
            <w:tcW w:w="3690" w:type="dxa"/>
            <w:noWrap/>
            <w:vAlign w:val="center"/>
          </w:tcPr>
          <w:p w:rsidR="00502900" w:rsidRPr="00873543" w:rsidRDefault="00502900" w:rsidP="00502900">
            <w:pPr>
              <w:spacing w:line="360" w:lineRule="exact"/>
              <w:ind w:left="180" w:hanging="180"/>
              <w:textAlignment w:val="auto"/>
              <w:rPr>
                <w:rFonts w:ascii="Arial" w:hAnsi="Arial" w:cs="Arial"/>
                <w:color w:val="000000"/>
                <w:sz w:val="18"/>
                <w:szCs w:val="18"/>
                <w:cs/>
              </w:rPr>
            </w:pPr>
            <w:r>
              <w:rPr>
                <w:rFonts w:ascii="Arial" w:hAnsi="Arial" w:cs="Arial"/>
                <w:color w:val="000000"/>
                <w:sz w:val="18"/>
                <w:szCs w:val="18"/>
              </w:rPr>
              <w:t>Long-term debentures</w:t>
            </w:r>
          </w:p>
        </w:tc>
        <w:tc>
          <w:tcPr>
            <w:tcW w:w="1372"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2,021,033</w:t>
            </w:r>
          </w:p>
        </w:tc>
        <w:tc>
          <w:tcPr>
            <w:tcW w:w="1373"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w:t>
            </w:r>
            <w:r>
              <w:rPr>
                <w:rFonts w:ascii="Arial" w:hAnsi="Arial" w:cs="Arial"/>
                <w:color w:val="000000"/>
                <w:sz w:val="18"/>
                <w:szCs w:val="18"/>
              </w:rPr>
              <w:t>,</w:t>
            </w:r>
            <w:r w:rsidRPr="00B13F63">
              <w:rPr>
                <w:rFonts w:ascii="Arial" w:hAnsi="Arial" w:cs="Arial"/>
                <w:color w:val="000000"/>
                <w:sz w:val="18"/>
                <w:szCs w:val="18"/>
              </w:rPr>
              <w:t>782,981</w:t>
            </w:r>
          </w:p>
        </w:tc>
        <w:tc>
          <w:tcPr>
            <w:tcW w:w="1372"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w:t>
            </w:r>
          </w:p>
        </w:tc>
        <w:tc>
          <w:tcPr>
            <w:tcW w:w="1373" w:type="dxa"/>
            <w:noWrap/>
            <w:vAlign w:val="bottom"/>
          </w:tcPr>
          <w:p w:rsidR="00502900" w:rsidRPr="00B13F63" w:rsidRDefault="00502900" w:rsidP="00502900">
            <w:pPr>
              <w:pBdr>
                <w:bottom w:val="sing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3,804,014</w:t>
            </w:r>
          </w:p>
        </w:tc>
      </w:tr>
      <w:tr w:rsidR="00502900" w:rsidRPr="00B13F63" w:rsidTr="00C51B79">
        <w:trPr>
          <w:trHeight w:val="54"/>
          <w:tblHeader/>
        </w:trPr>
        <w:tc>
          <w:tcPr>
            <w:tcW w:w="3690" w:type="dxa"/>
            <w:vAlign w:val="center"/>
          </w:tcPr>
          <w:p w:rsidR="00502900" w:rsidRPr="00873543" w:rsidRDefault="00502900" w:rsidP="00502900">
            <w:pPr>
              <w:spacing w:line="360" w:lineRule="exact"/>
              <w:ind w:left="180" w:hanging="180"/>
              <w:textAlignment w:val="auto"/>
              <w:rPr>
                <w:rFonts w:ascii="Arial" w:hAnsi="Arial" w:cs="Arial"/>
                <w:b/>
                <w:bCs/>
                <w:color w:val="000000"/>
                <w:sz w:val="18"/>
                <w:szCs w:val="18"/>
                <w:cs/>
              </w:rPr>
            </w:pPr>
            <w:r>
              <w:rPr>
                <w:rFonts w:ascii="Arial" w:hAnsi="Arial" w:cs="Arial"/>
                <w:b/>
                <w:bCs/>
                <w:color w:val="000000"/>
                <w:sz w:val="18"/>
                <w:szCs w:val="18"/>
              </w:rPr>
              <w:t>Total financial liabilities</w:t>
            </w:r>
          </w:p>
        </w:tc>
        <w:tc>
          <w:tcPr>
            <w:tcW w:w="1372" w:type="dxa"/>
            <w:noWrap/>
            <w:vAlign w:val="bottom"/>
          </w:tcPr>
          <w:p w:rsidR="00502900" w:rsidRPr="00B13F63" w:rsidRDefault="00907683" w:rsidP="00502900">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4,745,557</w:t>
            </w:r>
          </w:p>
        </w:tc>
        <w:tc>
          <w:tcPr>
            <w:tcW w:w="1373" w:type="dxa"/>
            <w:noWrap/>
            <w:vAlign w:val="bottom"/>
          </w:tcPr>
          <w:p w:rsidR="00502900" w:rsidRPr="00B13F63" w:rsidRDefault="00502900" w:rsidP="00502900">
            <w:pPr>
              <w:pBdr>
                <w:bottom w:val="doub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1,798,671</w:t>
            </w:r>
          </w:p>
        </w:tc>
        <w:tc>
          <w:tcPr>
            <w:tcW w:w="1372" w:type="dxa"/>
            <w:noWrap/>
            <w:vAlign w:val="bottom"/>
          </w:tcPr>
          <w:p w:rsidR="00502900" w:rsidRPr="00B13F63" w:rsidRDefault="00502900" w:rsidP="00502900">
            <w:pPr>
              <w:pBdr>
                <w:bottom w:val="double" w:sz="4" w:space="1" w:color="auto"/>
              </w:pBdr>
              <w:tabs>
                <w:tab w:val="decimal" w:pos="1065"/>
              </w:tabs>
              <w:spacing w:line="360" w:lineRule="exact"/>
              <w:textAlignment w:val="auto"/>
              <w:rPr>
                <w:rFonts w:ascii="Arial" w:hAnsi="Arial" w:cs="Arial"/>
                <w:color w:val="000000"/>
                <w:sz w:val="18"/>
                <w:szCs w:val="18"/>
                <w:cs/>
              </w:rPr>
            </w:pPr>
            <w:r w:rsidRPr="00B13F63">
              <w:rPr>
                <w:rFonts w:ascii="Arial" w:hAnsi="Arial" w:cs="Arial"/>
                <w:color w:val="000000"/>
                <w:sz w:val="18"/>
                <w:szCs w:val="18"/>
              </w:rPr>
              <w:t>12,537</w:t>
            </w:r>
          </w:p>
        </w:tc>
        <w:tc>
          <w:tcPr>
            <w:tcW w:w="1373" w:type="dxa"/>
            <w:noWrap/>
            <w:vAlign w:val="bottom"/>
          </w:tcPr>
          <w:p w:rsidR="00502900" w:rsidRPr="00B13F63" w:rsidRDefault="00907683" w:rsidP="00502900">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6,556,765</w:t>
            </w:r>
          </w:p>
        </w:tc>
      </w:tr>
    </w:tbl>
    <w:p w:rsidR="00B13F63" w:rsidRDefault="00B13F63" w:rsidP="0077276F">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rsidR="00B13F63" w:rsidRDefault="00B13F63">
      <w:pPr>
        <w:overflowPunct/>
        <w:autoSpaceDE/>
        <w:autoSpaceDN/>
        <w:adjustRightInd/>
        <w:textAlignment w:val="auto"/>
        <w:rPr>
          <w:rFonts w:ascii="Arial" w:hAnsi="Arial"/>
          <w:b/>
          <w:bCs/>
          <w:sz w:val="22"/>
          <w:szCs w:val="22"/>
        </w:rPr>
      </w:pPr>
      <w:r>
        <w:rPr>
          <w:rFonts w:ascii="Arial" w:hAnsi="Arial"/>
          <w:b/>
          <w:bCs/>
          <w:sz w:val="22"/>
          <w:szCs w:val="22"/>
        </w:rPr>
        <w:br w:type="page"/>
      </w:r>
    </w:p>
    <w:p w:rsidR="009D5CD6" w:rsidRPr="009D5CD6" w:rsidRDefault="00BA4A47" w:rsidP="0077276F">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60</w:t>
      </w:r>
      <w:r w:rsidR="009D5CD6" w:rsidRPr="009D5CD6">
        <w:rPr>
          <w:rFonts w:ascii="Arial" w:hAnsi="Arial"/>
          <w:b/>
          <w:bCs/>
          <w:sz w:val="22"/>
          <w:szCs w:val="22"/>
        </w:rPr>
        <w:t>.2</w:t>
      </w:r>
      <w:r w:rsidR="009D5CD6" w:rsidRPr="009D5CD6">
        <w:rPr>
          <w:rFonts w:ascii="Arial" w:hAnsi="Arial"/>
          <w:b/>
          <w:bCs/>
          <w:sz w:val="22"/>
          <w:szCs w:val="22"/>
        </w:rPr>
        <w:tab/>
        <w:t>Fair values of financial instruments</w:t>
      </w:r>
    </w:p>
    <w:p w:rsidR="009D5CD6" w:rsidRPr="009D5CD6" w:rsidRDefault="009D5CD6" w:rsidP="0023680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sidR="009549D2">
        <w:rPr>
          <w:rFonts w:ascii="Arial" w:hAnsi="Arial"/>
          <w:sz w:val="22"/>
          <w:szCs w:val="22"/>
        </w:rPr>
        <w:t>Group’s</w:t>
      </w:r>
      <w:r w:rsidR="00236806">
        <w:rPr>
          <w:rFonts w:ascii="Arial" w:hAnsi="Arial"/>
          <w:sz w:val="22"/>
          <w:szCs w:val="22"/>
        </w:rPr>
        <w:t xml:space="preserve"> </w:t>
      </w:r>
      <w:r w:rsidRPr="009D5CD6">
        <w:rPr>
          <w:rFonts w:ascii="Arial" w:hAnsi="Arial"/>
          <w:sz w:val="22"/>
          <w:szCs w:val="22"/>
        </w:rPr>
        <w:t xml:space="preserve">financial instruments </w:t>
      </w:r>
      <w:r w:rsidR="00656F6D">
        <w:rPr>
          <w:rFonts w:ascii="Arial" w:hAnsi="Arial"/>
          <w:sz w:val="22"/>
          <w:szCs w:val="22"/>
        </w:rPr>
        <w:t>is carrying interest at rates close to the market</w:t>
      </w:r>
      <w:r w:rsidRPr="009D5CD6">
        <w:rPr>
          <w:rFonts w:ascii="Arial" w:hAnsi="Arial"/>
          <w:sz w:val="22"/>
          <w:szCs w:val="22"/>
        </w:rPr>
        <w:t xml:space="preserve"> interest rates, their fair value </w:t>
      </w:r>
      <w:r w:rsidR="00236806">
        <w:rPr>
          <w:rFonts w:ascii="Arial" w:hAnsi="Arial"/>
          <w:sz w:val="22"/>
          <w:szCs w:val="22"/>
        </w:rPr>
        <w:t xml:space="preserve">except </w:t>
      </w:r>
      <w:r w:rsidR="009339B8">
        <w:rPr>
          <w:rFonts w:ascii="Arial" w:hAnsi="Arial"/>
          <w:sz w:val="22"/>
          <w:szCs w:val="22"/>
        </w:rPr>
        <w:t>l</w:t>
      </w:r>
      <w:r w:rsidR="009339B8" w:rsidRPr="009339B8">
        <w:rPr>
          <w:rFonts w:ascii="Arial" w:hAnsi="Arial"/>
          <w:sz w:val="22"/>
          <w:szCs w:val="22"/>
        </w:rPr>
        <w:t xml:space="preserve">ong-term </w:t>
      </w:r>
      <w:r w:rsidR="00236806">
        <w:rPr>
          <w:rFonts w:ascii="Arial" w:hAnsi="Arial"/>
          <w:sz w:val="22"/>
          <w:szCs w:val="22"/>
        </w:rPr>
        <w:t>debentures are</w:t>
      </w:r>
      <w:r w:rsidRPr="009D5CD6">
        <w:rPr>
          <w:rFonts w:ascii="Arial" w:hAnsi="Arial"/>
          <w:sz w:val="22"/>
          <w:szCs w:val="22"/>
        </w:rPr>
        <w:t xml:space="preserve"> not expected to be materially different from the amounts presented in statement of financial position</w:t>
      </w:r>
      <w:r w:rsidR="00B13F63">
        <w:rPr>
          <w:rFonts w:ascii="Arial" w:hAnsi="Arial"/>
          <w:sz w:val="22"/>
          <w:szCs w:val="22"/>
        </w:rPr>
        <w:t xml:space="preserve"> except debentures. The carrying value and fair value are summarized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9D5CD6" w:rsidRPr="005F08D1" w:rsidTr="005312C4">
        <w:trPr>
          <w:tblHeader/>
        </w:trPr>
        <w:tc>
          <w:tcPr>
            <w:tcW w:w="38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9D5CD6" w:rsidRPr="005F08D1" w:rsidRDefault="009D5CD6" w:rsidP="009D5CD6">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9D5CD6" w:rsidRPr="005F08D1" w:rsidTr="005312C4">
        <w:trPr>
          <w:tblHeader/>
        </w:trPr>
        <w:tc>
          <w:tcPr>
            <w:tcW w:w="38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5310" w:type="dxa"/>
            <w:gridSpan w:val="4"/>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sidR="00DC24F1">
              <w:rPr>
                <w:rFonts w:ascii="Arial" w:hAnsi="Arial" w:cs="Arial"/>
                <w:sz w:val="20"/>
                <w:szCs w:val="20"/>
              </w:rPr>
              <w:t>s</w:t>
            </w:r>
          </w:p>
        </w:tc>
      </w:tr>
      <w:tr w:rsidR="009D5CD6" w:rsidRPr="005F08D1" w:rsidTr="005312C4">
        <w:trPr>
          <w:tblHeader/>
        </w:trPr>
        <w:tc>
          <w:tcPr>
            <w:tcW w:w="38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9D5CD6" w:rsidRPr="005F08D1"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sidR="007C6C0C">
              <w:rPr>
                <w:rFonts w:ascii="Arial" w:hAnsi="Arial" w:cs="Arial"/>
                <w:sz w:val="20"/>
                <w:szCs w:val="20"/>
              </w:rPr>
              <w:t>20</w:t>
            </w:r>
          </w:p>
        </w:tc>
        <w:tc>
          <w:tcPr>
            <w:tcW w:w="2655" w:type="dxa"/>
            <w:gridSpan w:val="2"/>
          </w:tcPr>
          <w:p w:rsidR="009D5CD6" w:rsidRPr="005F08D1"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w:t>
            </w:r>
            <w:r w:rsidR="007C6C0C">
              <w:rPr>
                <w:rFonts w:ascii="Arial" w:hAnsi="Arial" w:cs="Arial"/>
                <w:sz w:val="20"/>
                <w:szCs w:val="20"/>
              </w:rPr>
              <w:t>9</w:t>
            </w:r>
          </w:p>
        </w:tc>
      </w:tr>
      <w:tr w:rsidR="009D5CD6" w:rsidRPr="005F08D1" w:rsidTr="005312C4">
        <w:trPr>
          <w:tblHeader/>
        </w:trPr>
        <w:tc>
          <w:tcPr>
            <w:tcW w:w="38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rsidR="009D5CD6" w:rsidRPr="005F08D1"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9D5CD6" w:rsidRPr="005F08D1"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rsidR="009D5CD6" w:rsidRPr="005F08D1"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9D5CD6" w:rsidRPr="005F08D1"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9D5CD6" w:rsidRPr="005F08D1" w:rsidTr="005312C4">
        <w:tc>
          <w:tcPr>
            <w:tcW w:w="3870" w:type="dxa"/>
          </w:tcPr>
          <w:p w:rsidR="009D5CD6" w:rsidRPr="005F08D1" w:rsidRDefault="009D5CD6" w:rsidP="00656A97">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sidR="00656A97">
              <w:rPr>
                <w:rFonts w:ascii="Arial" w:hAnsi="Arial" w:cs="Arial"/>
                <w:b/>
                <w:bCs/>
                <w:sz w:val="20"/>
                <w:szCs w:val="20"/>
              </w:rPr>
              <w:t>y</w:t>
            </w:r>
          </w:p>
        </w:tc>
        <w:tc>
          <w:tcPr>
            <w:tcW w:w="1327" w:type="dxa"/>
          </w:tcPr>
          <w:p w:rsidR="009D5CD6" w:rsidRPr="005F08D1" w:rsidRDefault="009D5CD6" w:rsidP="009D5CD6">
            <w:pPr>
              <w:tabs>
                <w:tab w:val="right" w:pos="1092"/>
                <w:tab w:val="decimal" w:pos="1272"/>
              </w:tabs>
              <w:spacing w:line="360" w:lineRule="exact"/>
              <w:ind w:right="-43"/>
              <w:jc w:val="thaiDistribute"/>
              <w:rPr>
                <w:rFonts w:ascii="Arial" w:hAnsi="Arial" w:cs="Arial"/>
                <w:sz w:val="20"/>
                <w:szCs w:val="20"/>
              </w:rPr>
            </w:pPr>
          </w:p>
        </w:tc>
        <w:tc>
          <w:tcPr>
            <w:tcW w:w="1328"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7"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8"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r>
      <w:tr w:rsidR="007C6C0C" w:rsidRPr="005F08D1" w:rsidTr="005312C4">
        <w:tc>
          <w:tcPr>
            <w:tcW w:w="3870" w:type="dxa"/>
          </w:tcPr>
          <w:p w:rsidR="007C6C0C" w:rsidRPr="005F08D1" w:rsidRDefault="009339B8" w:rsidP="009339B8">
            <w:pPr>
              <w:tabs>
                <w:tab w:val="left" w:pos="360"/>
                <w:tab w:val="left" w:pos="1440"/>
              </w:tabs>
              <w:spacing w:line="360" w:lineRule="exact"/>
              <w:ind w:left="162" w:hanging="162"/>
              <w:jc w:val="thaiDistribute"/>
              <w:rPr>
                <w:rFonts w:ascii="Arial" w:hAnsi="Arial" w:cs="Arial"/>
                <w:sz w:val="20"/>
                <w:szCs w:val="20"/>
                <w:rtl/>
                <w:cs/>
              </w:rPr>
            </w:pPr>
            <w:r>
              <w:rPr>
                <w:rFonts w:ascii="Arial" w:hAnsi="Arial" w:cstheme="minorBidi"/>
                <w:b/>
                <w:bCs/>
                <w:sz w:val="20"/>
                <w:szCs w:val="20"/>
              </w:rPr>
              <w:tab/>
            </w:r>
            <w:r w:rsidRPr="009339B8">
              <w:rPr>
                <w:rFonts w:ascii="Arial" w:hAnsi="Arial" w:cs="Arial"/>
                <w:sz w:val="20"/>
                <w:szCs w:val="20"/>
              </w:rPr>
              <w:t>Long-term d</w:t>
            </w:r>
            <w:r w:rsidR="007C6C0C" w:rsidRPr="005F08D1">
              <w:rPr>
                <w:rFonts w:ascii="Arial" w:hAnsi="Arial" w:cs="Arial"/>
                <w:sz w:val="20"/>
                <w:szCs w:val="20"/>
              </w:rPr>
              <w:t>ebentures</w:t>
            </w:r>
          </w:p>
        </w:tc>
        <w:tc>
          <w:tcPr>
            <w:tcW w:w="1327" w:type="dxa"/>
          </w:tcPr>
          <w:p w:rsidR="007C6C0C" w:rsidRPr="005F08D1" w:rsidRDefault="00750F8B"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10,579</w:t>
            </w:r>
          </w:p>
        </w:tc>
        <w:tc>
          <w:tcPr>
            <w:tcW w:w="1328" w:type="dxa"/>
          </w:tcPr>
          <w:p w:rsidR="007C6C0C" w:rsidRPr="005F08D1" w:rsidRDefault="00750F8B"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10,664</w:t>
            </w:r>
          </w:p>
        </w:tc>
        <w:tc>
          <w:tcPr>
            <w:tcW w:w="1327" w:type="dxa"/>
          </w:tcPr>
          <w:p w:rsidR="007C6C0C" w:rsidRPr="005F08D1" w:rsidRDefault="007C6C0C"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9,120</w:t>
            </w:r>
          </w:p>
        </w:tc>
        <w:tc>
          <w:tcPr>
            <w:tcW w:w="1328" w:type="dxa"/>
          </w:tcPr>
          <w:p w:rsidR="007C6C0C" w:rsidRPr="005F08D1" w:rsidRDefault="007C6C0C"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9,21</w:t>
            </w:r>
            <w:r w:rsidR="00B13F63">
              <w:rPr>
                <w:rFonts w:ascii="Arial" w:hAnsi="Arial" w:cs="Arial"/>
                <w:sz w:val="20"/>
                <w:szCs w:val="20"/>
              </w:rPr>
              <w:t>3</w:t>
            </w:r>
          </w:p>
        </w:tc>
      </w:tr>
    </w:tbl>
    <w:p w:rsidR="005312C4" w:rsidRDefault="005312C4"/>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C9505F" w:rsidRPr="005F08D1" w:rsidTr="005312C4">
        <w:trPr>
          <w:tblHeader/>
        </w:trPr>
        <w:tc>
          <w:tcPr>
            <w:tcW w:w="38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C9505F" w:rsidRPr="005F08D1" w:rsidRDefault="00C9505F" w:rsidP="00E94A22">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C9505F" w:rsidRPr="005F08D1" w:rsidTr="005312C4">
        <w:trPr>
          <w:tblHeader/>
        </w:trPr>
        <w:tc>
          <w:tcPr>
            <w:tcW w:w="38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5310" w:type="dxa"/>
            <w:gridSpan w:val="4"/>
          </w:tcPr>
          <w:p w:rsidR="00C9505F" w:rsidRPr="005F08D1"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sidR="00DC24F1">
              <w:rPr>
                <w:rFonts w:ascii="Arial" w:hAnsi="Arial" w:cs="Arial"/>
                <w:sz w:val="20"/>
                <w:szCs w:val="20"/>
              </w:rPr>
              <w:t>s</w:t>
            </w:r>
          </w:p>
        </w:tc>
      </w:tr>
      <w:tr w:rsidR="00C9505F" w:rsidRPr="005F08D1" w:rsidTr="005312C4">
        <w:trPr>
          <w:tblHeader/>
        </w:trPr>
        <w:tc>
          <w:tcPr>
            <w:tcW w:w="38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C9505F" w:rsidRPr="005F08D1" w:rsidRDefault="00C9505F"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sidR="007C6C0C">
              <w:rPr>
                <w:rFonts w:ascii="Arial" w:hAnsi="Arial" w:cs="Arial"/>
                <w:sz w:val="20"/>
                <w:szCs w:val="20"/>
              </w:rPr>
              <w:t>20</w:t>
            </w:r>
          </w:p>
        </w:tc>
        <w:tc>
          <w:tcPr>
            <w:tcW w:w="2655" w:type="dxa"/>
            <w:gridSpan w:val="2"/>
          </w:tcPr>
          <w:p w:rsidR="00C9505F" w:rsidRPr="005F08D1" w:rsidRDefault="00C9505F"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w:t>
            </w:r>
            <w:r w:rsidR="007C6C0C">
              <w:rPr>
                <w:rFonts w:ascii="Arial" w:hAnsi="Arial" w:cs="Arial"/>
                <w:sz w:val="20"/>
                <w:szCs w:val="20"/>
              </w:rPr>
              <w:t>9</w:t>
            </w:r>
          </w:p>
        </w:tc>
      </w:tr>
      <w:tr w:rsidR="00C9505F" w:rsidRPr="005F08D1" w:rsidTr="005312C4">
        <w:trPr>
          <w:tblHeader/>
        </w:trPr>
        <w:tc>
          <w:tcPr>
            <w:tcW w:w="38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rsidR="00C9505F" w:rsidRPr="005F08D1" w:rsidRDefault="00C9505F" w:rsidP="00E94A22">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C9505F" w:rsidRPr="005F08D1" w:rsidRDefault="00C9505F" w:rsidP="00E94A22">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rsidR="00C9505F" w:rsidRPr="005F08D1" w:rsidRDefault="00C9505F" w:rsidP="00E94A22">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C9505F" w:rsidRPr="005F08D1" w:rsidRDefault="00C9505F" w:rsidP="00E94A22">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C9505F" w:rsidRPr="005F08D1" w:rsidTr="005312C4">
        <w:tc>
          <w:tcPr>
            <w:tcW w:w="3870" w:type="dxa"/>
          </w:tcPr>
          <w:p w:rsidR="00C9505F" w:rsidRPr="005F08D1" w:rsidRDefault="00C9505F" w:rsidP="00656A97">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sidR="00656A97">
              <w:rPr>
                <w:rFonts w:ascii="Arial" w:hAnsi="Arial" w:cs="Arial"/>
                <w:b/>
                <w:bCs/>
                <w:sz w:val="20"/>
                <w:szCs w:val="20"/>
              </w:rPr>
              <w:t>y</w:t>
            </w:r>
          </w:p>
        </w:tc>
        <w:tc>
          <w:tcPr>
            <w:tcW w:w="1327" w:type="dxa"/>
          </w:tcPr>
          <w:p w:rsidR="00C9505F" w:rsidRPr="005F08D1" w:rsidRDefault="00C9505F" w:rsidP="00E94A22">
            <w:pPr>
              <w:tabs>
                <w:tab w:val="right" w:pos="1092"/>
                <w:tab w:val="decimal" w:pos="1272"/>
              </w:tabs>
              <w:spacing w:line="360" w:lineRule="exact"/>
              <w:ind w:right="-43"/>
              <w:jc w:val="thaiDistribute"/>
              <w:rPr>
                <w:rFonts w:ascii="Arial" w:hAnsi="Arial" w:cs="Arial"/>
                <w:sz w:val="20"/>
                <w:szCs w:val="20"/>
              </w:rPr>
            </w:pPr>
          </w:p>
        </w:tc>
        <w:tc>
          <w:tcPr>
            <w:tcW w:w="1328"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c>
          <w:tcPr>
            <w:tcW w:w="1327"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c>
          <w:tcPr>
            <w:tcW w:w="1328"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r>
      <w:tr w:rsidR="007C6C0C" w:rsidRPr="005F08D1" w:rsidTr="005312C4">
        <w:trPr>
          <w:trHeight w:val="180"/>
        </w:trPr>
        <w:tc>
          <w:tcPr>
            <w:tcW w:w="3870" w:type="dxa"/>
          </w:tcPr>
          <w:p w:rsidR="007C6C0C" w:rsidRPr="005F08D1" w:rsidRDefault="007C6C0C" w:rsidP="009339B8">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sidR="009339B8">
              <w:rPr>
                <w:rFonts w:ascii="Arial" w:hAnsi="Arial" w:cstheme="minorBidi"/>
                <w:b/>
                <w:bCs/>
                <w:sz w:val="20"/>
                <w:szCs w:val="20"/>
                <w:cs/>
              </w:rPr>
              <w:tab/>
            </w:r>
            <w:r w:rsidR="009339B8" w:rsidRPr="009339B8">
              <w:rPr>
                <w:rFonts w:ascii="Arial" w:hAnsi="Arial" w:cs="Arial"/>
                <w:sz w:val="20"/>
                <w:szCs w:val="20"/>
              </w:rPr>
              <w:t>Long-term d</w:t>
            </w:r>
            <w:r w:rsidRPr="005F08D1">
              <w:rPr>
                <w:rFonts w:ascii="Arial" w:hAnsi="Arial" w:cs="Arial"/>
                <w:sz w:val="20"/>
                <w:szCs w:val="20"/>
              </w:rPr>
              <w:t>ebentures</w:t>
            </w:r>
          </w:p>
        </w:tc>
        <w:tc>
          <w:tcPr>
            <w:tcW w:w="1327" w:type="dxa"/>
          </w:tcPr>
          <w:p w:rsidR="007C6C0C" w:rsidRPr="005F08D1" w:rsidRDefault="00750F8B"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3,637</w:t>
            </w:r>
          </w:p>
        </w:tc>
        <w:tc>
          <w:tcPr>
            <w:tcW w:w="1328" w:type="dxa"/>
          </w:tcPr>
          <w:p w:rsidR="007C6C0C" w:rsidRPr="005F08D1" w:rsidRDefault="00750F8B"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3,659</w:t>
            </w:r>
          </w:p>
        </w:tc>
        <w:tc>
          <w:tcPr>
            <w:tcW w:w="1327" w:type="dxa"/>
          </w:tcPr>
          <w:p w:rsidR="007C6C0C" w:rsidRPr="005F08D1" w:rsidRDefault="007C6C0C"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4,620</w:t>
            </w:r>
          </w:p>
        </w:tc>
        <w:tc>
          <w:tcPr>
            <w:tcW w:w="1328" w:type="dxa"/>
          </w:tcPr>
          <w:p w:rsidR="007C6C0C" w:rsidRPr="005F08D1" w:rsidRDefault="007C6C0C" w:rsidP="005312C4">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4,653</w:t>
            </w:r>
          </w:p>
        </w:tc>
      </w:tr>
    </w:tbl>
    <w:p w:rsidR="009D5CD6" w:rsidRPr="009D5CD6" w:rsidRDefault="009D5CD6" w:rsidP="00BA4A47">
      <w:pPr>
        <w:spacing w:before="240" w:after="120" w:line="380" w:lineRule="exact"/>
        <w:ind w:left="547"/>
        <w:jc w:val="both"/>
        <w:rPr>
          <w:rFonts w:ascii="Arial" w:hAnsi="Arial" w:cs="Arial"/>
          <w:color w:val="000000"/>
          <w:sz w:val="22"/>
          <w:szCs w:val="22"/>
        </w:rPr>
      </w:pPr>
      <w:r w:rsidRPr="009D5CD6">
        <w:rPr>
          <w:rFonts w:ascii="Arial" w:hAnsi="Arial" w:cs="Arial"/>
          <w:color w:val="000000"/>
          <w:sz w:val="22"/>
          <w:szCs w:val="22"/>
        </w:rPr>
        <w:t xml:space="preserve">The methods and assumptions used by the </w:t>
      </w:r>
      <w:r w:rsidR="007E5EB5">
        <w:rPr>
          <w:rFonts w:ascii="Arial" w:hAnsi="Arial" w:cs="Arial"/>
          <w:color w:val="000000"/>
          <w:sz w:val="22"/>
          <w:szCs w:val="22"/>
        </w:rPr>
        <w:t>Group</w:t>
      </w:r>
      <w:r w:rsidR="00BA4A47">
        <w:rPr>
          <w:rFonts w:ascii="Arial" w:hAnsi="Arial" w:cs="Arial"/>
          <w:color w:val="000000"/>
          <w:sz w:val="22"/>
          <w:szCs w:val="22"/>
        </w:rPr>
        <w:t xml:space="preserve"> </w:t>
      </w:r>
      <w:r w:rsidRPr="009D5CD6">
        <w:rPr>
          <w:rFonts w:ascii="Arial" w:hAnsi="Arial" w:cs="Arial"/>
          <w:color w:val="000000"/>
          <w:sz w:val="22"/>
          <w:szCs w:val="22"/>
        </w:rPr>
        <w:t>estimating the fair value of financial instruments are as follow:</w:t>
      </w:r>
    </w:p>
    <w:p w:rsidR="009D5CD6" w:rsidRPr="00BA4A47" w:rsidRDefault="009D5CD6"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D5CD6">
        <w:rPr>
          <w:rFonts w:ascii="Arial" w:hAnsi="Arial" w:cs="Arial"/>
          <w:color w:val="000000"/>
          <w:sz w:val="22"/>
          <w:szCs w:val="22"/>
        </w:rPr>
        <w:t>For financial assets and liabilities which have short-term maturity, including cash and cash equivalents, trade accounts receivable</w:t>
      </w:r>
      <w:r w:rsidR="009071F9">
        <w:rPr>
          <w:rFonts w:ascii="Arial" w:hAnsi="Arial" w:cs="Arial"/>
          <w:color w:val="000000"/>
          <w:sz w:val="22"/>
          <w:szCs w:val="22"/>
        </w:rPr>
        <w:t xml:space="preserve"> and </w:t>
      </w:r>
      <w:r w:rsidRPr="009D5CD6">
        <w:rPr>
          <w:rFonts w:ascii="Arial" w:hAnsi="Arial" w:cs="Arial"/>
          <w:color w:val="000000"/>
          <w:sz w:val="22"/>
          <w:szCs w:val="22"/>
        </w:rPr>
        <w:t>other receivable</w:t>
      </w:r>
      <w:r w:rsidR="009071F9">
        <w:rPr>
          <w:rFonts w:ascii="Arial" w:hAnsi="Arial" w:cs="Arial"/>
          <w:color w:val="000000"/>
          <w:sz w:val="22"/>
          <w:szCs w:val="22"/>
        </w:rPr>
        <w:t>s</w:t>
      </w:r>
      <w:r w:rsidRPr="009D5CD6">
        <w:rPr>
          <w:rFonts w:ascii="Arial" w:hAnsi="Arial" w:cs="Arial"/>
          <w:color w:val="000000"/>
          <w:sz w:val="22"/>
          <w:szCs w:val="22"/>
        </w:rPr>
        <w:t xml:space="preserve">, hire purchase receivables, loans to customers, </w:t>
      </w:r>
      <w:r w:rsidR="00055511">
        <w:rPr>
          <w:rFonts w:ascii="Arial" w:hAnsi="Arial" w:cs="Arial"/>
          <w:color w:val="000000"/>
          <w:sz w:val="22"/>
          <w:szCs w:val="22"/>
        </w:rPr>
        <w:t xml:space="preserve">factoring receivables, </w:t>
      </w:r>
      <w:r w:rsidRPr="009D5CD6">
        <w:rPr>
          <w:rFonts w:ascii="Arial" w:hAnsi="Arial" w:cs="Arial"/>
          <w:color w:val="000000"/>
          <w:sz w:val="22"/>
          <w:szCs w:val="22"/>
        </w:rPr>
        <w:t>loans receivable from purchase of accounts receivable, loans</w:t>
      </w:r>
      <w:r w:rsidR="00E361D8">
        <w:rPr>
          <w:rFonts w:ascii="Arial" w:hAnsi="Arial" w:cs="Arial"/>
          <w:color w:val="000000"/>
          <w:sz w:val="22"/>
          <w:szCs w:val="22"/>
        </w:rPr>
        <w:t xml:space="preserve">, </w:t>
      </w:r>
      <w:r w:rsidRPr="009D5CD6">
        <w:rPr>
          <w:rFonts w:ascii="Arial" w:hAnsi="Arial" w:cs="Arial"/>
          <w:color w:val="000000"/>
          <w:sz w:val="22"/>
          <w:szCs w:val="22"/>
        </w:rPr>
        <w:t>bank overdrafts and short-term loa</w:t>
      </w:r>
      <w:r w:rsidR="00236806">
        <w:rPr>
          <w:rFonts w:ascii="Arial" w:hAnsi="Arial" w:cs="Arial"/>
          <w:color w:val="000000"/>
          <w:sz w:val="22"/>
          <w:szCs w:val="22"/>
        </w:rPr>
        <w:t>ns from financial institutions</w:t>
      </w:r>
      <w:r w:rsidR="00750F8B">
        <w:rPr>
          <w:rFonts w:ascii="Arial" w:hAnsi="Arial" w:cs="Arial"/>
          <w:color w:val="000000"/>
          <w:sz w:val="22"/>
          <w:szCs w:val="22"/>
        </w:rPr>
        <w:t>, trade and other payables</w:t>
      </w:r>
      <w:r w:rsidR="001D693F">
        <w:rPr>
          <w:rFonts w:ascii="Arial" w:hAnsi="Arial" w:cs="Arial"/>
          <w:color w:val="000000"/>
          <w:sz w:val="22"/>
          <w:szCs w:val="22"/>
        </w:rPr>
        <w:t>,</w:t>
      </w:r>
      <w:r w:rsidR="00750F8B">
        <w:rPr>
          <w:rFonts w:ascii="Arial" w:hAnsi="Arial" w:cs="Arial"/>
          <w:color w:val="000000"/>
          <w:sz w:val="22"/>
          <w:szCs w:val="22"/>
        </w:rPr>
        <w:t xml:space="preserve"> accounts payable - purchases of accounts receivable</w:t>
      </w:r>
      <w:r w:rsidR="00E361D8">
        <w:rPr>
          <w:rFonts w:ascii="Arial" w:hAnsi="Arial" w:cs="Arial"/>
          <w:color w:val="000000"/>
          <w:sz w:val="22"/>
          <w:szCs w:val="22"/>
        </w:rPr>
        <w:t xml:space="preserve"> and short-term loans </w:t>
      </w:r>
      <w:r w:rsidRPr="009D5CD6">
        <w:rPr>
          <w:rFonts w:ascii="Arial" w:hAnsi="Arial" w:cs="Arial"/>
          <w:color w:val="000000"/>
          <w:sz w:val="22"/>
          <w:szCs w:val="22"/>
        </w:rPr>
        <w:t xml:space="preserve">their carrying amounts in the statement of financial position approximate their fair value. </w:t>
      </w:r>
    </w:p>
    <w:p w:rsidR="00BA4A47" w:rsidRPr="009D5CD6" w:rsidRDefault="00B13F63"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Pr>
          <w:rFonts w:ascii="Arial" w:hAnsi="Arial" w:cs="Arial"/>
          <w:color w:val="000000"/>
          <w:sz w:val="22"/>
          <w:szCs w:val="22"/>
        </w:rPr>
        <w:t>For debt securities, their</w:t>
      </w:r>
      <w:r w:rsidR="00BA4A47">
        <w:rPr>
          <w:rFonts w:ascii="Arial" w:hAnsi="Arial" w:cs="Arial"/>
          <w:color w:val="000000"/>
          <w:sz w:val="22"/>
          <w:szCs w:val="22"/>
        </w:rPr>
        <w:t xml:space="preserve"> fair value is generally derived from quoted market prices or by using the yield curve announced by the Thai Baht Market Association or by other relevant bodies.</w:t>
      </w:r>
    </w:p>
    <w:p w:rsidR="009D5CD6" w:rsidRDefault="00B13F63"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t xml:space="preserve">For </w:t>
      </w:r>
      <w:r w:rsidR="00486BD4">
        <w:rPr>
          <w:rFonts w:ascii="Arial" w:hAnsi="Arial" w:cs="Arial"/>
          <w:color w:val="000000"/>
          <w:sz w:val="22"/>
          <w:szCs w:val="22"/>
        </w:rPr>
        <w:t>e</w:t>
      </w:r>
      <w:r w:rsidR="001D693F">
        <w:rPr>
          <w:rFonts w:ascii="Arial" w:hAnsi="Arial" w:cs="Arial"/>
          <w:color w:val="000000"/>
          <w:sz w:val="22"/>
          <w:szCs w:val="22"/>
        </w:rPr>
        <w:t>quity</w:t>
      </w:r>
      <w:r>
        <w:rPr>
          <w:rFonts w:ascii="Arial" w:hAnsi="Arial" w:cs="Arial"/>
          <w:color w:val="000000"/>
          <w:sz w:val="22"/>
          <w:szCs w:val="22"/>
        </w:rPr>
        <w:t xml:space="preserve"> securities, their </w:t>
      </w:r>
      <w:r w:rsidR="00BA4A47">
        <w:rPr>
          <w:rFonts w:ascii="Arial" w:hAnsi="Arial" w:cs="Arial"/>
          <w:color w:val="000000"/>
          <w:sz w:val="22"/>
          <w:szCs w:val="22"/>
        </w:rPr>
        <w:t xml:space="preserve">fair value </w:t>
      </w:r>
      <w:r w:rsidR="009D5CD6" w:rsidRPr="009D5CD6">
        <w:rPr>
          <w:rFonts w:ascii="Arial" w:hAnsi="Arial" w:cs="Arial"/>
          <w:color w:val="000000"/>
          <w:sz w:val="22"/>
          <w:szCs w:val="22"/>
        </w:rPr>
        <w:t>is generally derived from quoted market prices,</w:t>
      </w:r>
      <w:r w:rsidR="001D693F">
        <w:rPr>
          <w:rFonts w:ascii="Arial" w:hAnsi="Arial" w:cs="Arial"/>
          <w:color w:val="000000"/>
          <w:sz w:val="22"/>
          <w:szCs w:val="22"/>
        </w:rPr>
        <w:t xml:space="preserve"> </w:t>
      </w:r>
      <w:r w:rsidR="009D5CD6" w:rsidRPr="009D5CD6">
        <w:rPr>
          <w:rFonts w:ascii="Arial" w:hAnsi="Arial" w:cs="Arial"/>
          <w:color w:val="000000"/>
          <w:sz w:val="22"/>
          <w:szCs w:val="22"/>
        </w:rPr>
        <w:t>or based on generally accepted pricing models when no market price is available.</w:t>
      </w:r>
    </w:p>
    <w:p w:rsidR="00E70B09" w:rsidRPr="009D5CD6" w:rsidRDefault="00B13F63"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t xml:space="preserve">For </w:t>
      </w:r>
      <w:r w:rsidR="001D693F">
        <w:rPr>
          <w:rFonts w:ascii="Arial" w:hAnsi="Arial" w:cs="Arial"/>
          <w:color w:val="000000"/>
          <w:sz w:val="22"/>
          <w:szCs w:val="22"/>
        </w:rPr>
        <w:t>investment in unit trusts</w:t>
      </w:r>
      <w:r>
        <w:rPr>
          <w:rFonts w:ascii="Arial" w:hAnsi="Arial" w:cs="Arial"/>
          <w:color w:val="000000"/>
          <w:sz w:val="22"/>
          <w:szCs w:val="22"/>
        </w:rPr>
        <w:t xml:space="preserve">, their </w:t>
      </w:r>
      <w:r w:rsidR="00E70B09">
        <w:rPr>
          <w:rFonts w:ascii="Arial" w:hAnsi="Arial" w:cs="Arial"/>
          <w:color w:val="000000"/>
          <w:sz w:val="22"/>
          <w:szCs w:val="22"/>
        </w:rPr>
        <w:t>fair value is determined from their net asset value per unit as announced by asset management companies</w:t>
      </w:r>
      <w:r w:rsidR="00630C1B">
        <w:rPr>
          <w:rFonts w:ascii="Arial" w:hAnsi="Arial" w:cs="Arial"/>
          <w:color w:val="000000"/>
          <w:sz w:val="22"/>
          <w:szCs w:val="22"/>
        </w:rPr>
        <w:t>.</w:t>
      </w:r>
    </w:p>
    <w:p w:rsidR="004515DE" w:rsidRDefault="004515DE"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lastRenderedPageBreak/>
        <w:t>For hire purchase receivables</w:t>
      </w:r>
      <w:r w:rsidR="00E361D8">
        <w:rPr>
          <w:rFonts w:ascii="Arial" w:hAnsi="Arial" w:cs="Arial"/>
          <w:color w:val="000000"/>
          <w:sz w:val="22"/>
          <w:szCs w:val="22"/>
        </w:rPr>
        <w:t xml:space="preserve"> and </w:t>
      </w:r>
      <w:r>
        <w:rPr>
          <w:rFonts w:ascii="Arial" w:hAnsi="Arial" w:cs="Arial"/>
          <w:color w:val="000000"/>
          <w:sz w:val="22"/>
          <w:szCs w:val="22"/>
        </w:rPr>
        <w:t xml:space="preserve">loans to customers, their fair value </w:t>
      </w:r>
      <w:r w:rsidR="00E361D8">
        <w:rPr>
          <w:rFonts w:ascii="Arial" w:hAnsi="Arial" w:cs="Arial"/>
          <w:color w:val="000000"/>
          <w:sz w:val="22"/>
          <w:szCs w:val="22"/>
        </w:rPr>
        <w:t>stated net of unearned interest income and allowance for doubtful accounts</w:t>
      </w:r>
      <w:r w:rsidR="00BA4A47">
        <w:rPr>
          <w:rFonts w:ascii="Arial" w:hAnsi="Arial" w:cs="Arial"/>
          <w:color w:val="000000"/>
          <w:sz w:val="22"/>
          <w:szCs w:val="22"/>
        </w:rPr>
        <w:t xml:space="preserve"> or allowance for expected credit losses</w:t>
      </w:r>
      <w:r>
        <w:rPr>
          <w:rFonts w:ascii="Arial" w:hAnsi="Arial" w:cs="Arial"/>
          <w:color w:val="000000"/>
          <w:sz w:val="22"/>
          <w:szCs w:val="22"/>
        </w:rPr>
        <w:t>.</w:t>
      </w:r>
    </w:p>
    <w:p w:rsidR="004436ED" w:rsidRDefault="004436ED"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4436ED">
        <w:rPr>
          <w:rFonts w:ascii="Arial" w:hAnsi="Arial" w:cs="Arial"/>
          <w:color w:val="000000"/>
          <w:sz w:val="22"/>
          <w:szCs w:val="22"/>
        </w:rPr>
        <w:t xml:space="preserve">Loan receivable from purchase of accounts receivable, their fair value is estimated by discounting expected future cash </w:t>
      </w:r>
      <w:r w:rsidR="00B13F63">
        <w:rPr>
          <w:rFonts w:ascii="Arial" w:hAnsi="Arial" w:cs="Arial"/>
          <w:color w:val="000000"/>
          <w:sz w:val="22"/>
          <w:szCs w:val="22"/>
        </w:rPr>
        <w:t>in</w:t>
      </w:r>
      <w:r w:rsidRPr="004436ED">
        <w:rPr>
          <w:rFonts w:ascii="Arial" w:hAnsi="Arial" w:cs="Arial"/>
          <w:color w:val="000000"/>
          <w:sz w:val="22"/>
          <w:szCs w:val="22"/>
        </w:rPr>
        <w:t>flow by the effective interest rate, net of allowance for doubtful accounts</w:t>
      </w:r>
      <w:r w:rsidR="00BA4A47">
        <w:rPr>
          <w:rFonts w:ascii="Arial" w:hAnsi="Arial" w:cs="Arial"/>
          <w:color w:val="000000"/>
          <w:sz w:val="22"/>
          <w:szCs w:val="22"/>
        </w:rPr>
        <w:t xml:space="preserve"> or allowance for expected credit losses</w:t>
      </w:r>
      <w:r w:rsidRPr="004436ED">
        <w:rPr>
          <w:rFonts w:ascii="Arial" w:hAnsi="Arial" w:cs="Arial"/>
          <w:color w:val="000000"/>
          <w:sz w:val="22"/>
          <w:szCs w:val="22"/>
        </w:rPr>
        <w:t>.</w:t>
      </w:r>
    </w:p>
    <w:p w:rsidR="009D5CD6" w:rsidRDefault="00BA4A47"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t xml:space="preserve">The carrying amounts </w:t>
      </w:r>
      <w:r w:rsidR="00464F7F">
        <w:rPr>
          <w:rFonts w:ascii="Arial" w:hAnsi="Arial" w:cs="Arial"/>
          <w:color w:val="000000"/>
          <w:sz w:val="22"/>
          <w:szCs w:val="22"/>
        </w:rPr>
        <w:t>of</w:t>
      </w:r>
      <w:r w:rsidR="009D5CD6" w:rsidRPr="009D5CD6">
        <w:rPr>
          <w:rFonts w:ascii="Arial" w:hAnsi="Arial" w:cs="Arial"/>
          <w:color w:val="000000"/>
          <w:sz w:val="22"/>
          <w:szCs w:val="22"/>
        </w:rPr>
        <w:t xml:space="preserve"> long-term loans carrying interest</w:t>
      </w:r>
      <w:r>
        <w:rPr>
          <w:rFonts w:ascii="Arial" w:hAnsi="Arial" w:cs="Arial"/>
          <w:color w:val="000000"/>
          <w:sz w:val="22"/>
          <w:szCs w:val="22"/>
        </w:rPr>
        <w:t xml:space="preserve"> at rates </w:t>
      </w:r>
      <w:r w:rsidR="009D5CD6" w:rsidRPr="009D5CD6">
        <w:rPr>
          <w:rFonts w:ascii="Arial" w:hAnsi="Arial" w:cs="Arial"/>
          <w:color w:val="000000"/>
          <w:sz w:val="22"/>
          <w:szCs w:val="22"/>
        </w:rPr>
        <w:t>approximat</w:t>
      </w:r>
      <w:r>
        <w:rPr>
          <w:rFonts w:ascii="Arial" w:hAnsi="Arial" w:cs="Arial"/>
          <w:color w:val="000000"/>
          <w:sz w:val="22"/>
          <w:szCs w:val="22"/>
        </w:rPr>
        <w:t xml:space="preserve">ing </w:t>
      </w:r>
      <w:r w:rsidR="009D5CD6" w:rsidRPr="009D5CD6">
        <w:rPr>
          <w:rFonts w:ascii="Arial" w:hAnsi="Arial" w:cs="Arial"/>
          <w:color w:val="000000"/>
          <w:sz w:val="22"/>
          <w:szCs w:val="22"/>
        </w:rPr>
        <w:t>the market rate</w:t>
      </w:r>
      <w:r w:rsidR="00823C56">
        <w:rPr>
          <w:rFonts w:ascii="Arial" w:hAnsi="Arial" w:cs="Arial"/>
          <w:color w:val="000000"/>
          <w:sz w:val="22"/>
          <w:szCs w:val="22"/>
        </w:rPr>
        <w:t>,</w:t>
      </w:r>
      <w:r>
        <w:rPr>
          <w:rFonts w:ascii="Arial" w:hAnsi="Arial" w:cs="Arial"/>
          <w:color w:val="000000"/>
          <w:sz w:val="22"/>
          <w:szCs w:val="22"/>
        </w:rPr>
        <w:t xml:space="preserve"> </w:t>
      </w:r>
      <w:r w:rsidR="009D5CD6" w:rsidRPr="009D5CD6">
        <w:rPr>
          <w:rFonts w:ascii="Arial" w:hAnsi="Arial" w:cs="Arial"/>
          <w:color w:val="000000"/>
          <w:sz w:val="22"/>
          <w:szCs w:val="22"/>
        </w:rPr>
        <w:t>in the statement of financial position approximates their fair value.</w:t>
      </w:r>
    </w:p>
    <w:p w:rsidR="00F35D87" w:rsidRPr="00F35D87" w:rsidRDefault="00F35D87"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35D87">
        <w:rPr>
          <w:rFonts w:ascii="Arial" w:hAnsi="Arial" w:cs="Arial"/>
          <w:color w:val="000000"/>
          <w:sz w:val="22"/>
          <w:szCs w:val="22"/>
        </w:rPr>
        <w:t xml:space="preserve">The methods and assumptions used by the </w:t>
      </w:r>
      <w:r w:rsidR="007E5EB5">
        <w:rPr>
          <w:rFonts w:ascii="Arial" w:hAnsi="Arial" w:cs="Arial"/>
          <w:color w:val="000000"/>
          <w:sz w:val="22"/>
          <w:szCs w:val="22"/>
        </w:rPr>
        <w:t xml:space="preserve">Group </w:t>
      </w:r>
      <w:r w:rsidRPr="00F35D87">
        <w:rPr>
          <w:rFonts w:ascii="Arial" w:hAnsi="Arial" w:cs="Arial"/>
          <w:color w:val="000000"/>
          <w:sz w:val="22"/>
          <w:szCs w:val="22"/>
        </w:rPr>
        <w:t xml:space="preserve">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rsidR="009D5CD6" w:rsidRDefault="009D5CD6" w:rsidP="00BA4A47">
      <w:pPr>
        <w:spacing w:before="120" w:after="120" w:line="380" w:lineRule="exact"/>
        <w:ind w:firstLine="547"/>
        <w:jc w:val="thaiDistribute"/>
        <w:rPr>
          <w:rFonts w:ascii="Arial" w:hAnsi="Arial" w:cs="Arial"/>
          <w:sz w:val="22"/>
          <w:szCs w:val="22"/>
        </w:rPr>
      </w:pPr>
      <w:r w:rsidRPr="009D5CD6">
        <w:rPr>
          <w:rFonts w:ascii="Arial" w:hAnsi="Arial" w:cs="Arial"/>
          <w:sz w:val="22"/>
          <w:szCs w:val="22"/>
        </w:rPr>
        <w:t xml:space="preserve">During the current </w:t>
      </w:r>
      <w:r w:rsidR="00EE0542">
        <w:rPr>
          <w:rFonts w:ascii="Arial" w:hAnsi="Arial" w:cs="Arial"/>
          <w:sz w:val="22"/>
          <w:szCs w:val="22"/>
        </w:rPr>
        <w:t>year</w:t>
      </w:r>
      <w:r w:rsidRPr="009D5CD6">
        <w:rPr>
          <w:rFonts w:ascii="Arial" w:hAnsi="Arial" w:cs="Arial"/>
          <w:sz w:val="22"/>
          <w:szCs w:val="22"/>
        </w:rPr>
        <w:t xml:space="preserve">, there were no transfers within the fair value hierarchy. </w:t>
      </w:r>
    </w:p>
    <w:p w:rsidR="00750F8B" w:rsidRPr="00502900" w:rsidRDefault="00750F8B" w:rsidP="003806B7">
      <w:pPr>
        <w:pStyle w:val="Heading2"/>
        <w:spacing w:before="120" w:after="120" w:line="380" w:lineRule="exact"/>
        <w:ind w:left="540" w:hanging="540"/>
        <w:jc w:val="thaiDistribute"/>
        <w:rPr>
          <w:rFonts w:ascii="Arial" w:hAnsi="Arial" w:cs="Arial"/>
          <w:sz w:val="22"/>
          <w:szCs w:val="22"/>
        </w:rPr>
      </w:pPr>
      <w:r w:rsidRPr="00502900">
        <w:rPr>
          <w:rFonts w:ascii="Arial" w:hAnsi="Arial" w:cs="Arial"/>
          <w:i w:val="0"/>
          <w:iCs w:val="0"/>
          <w:sz w:val="22"/>
          <w:szCs w:val="22"/>
        </w:rPr>
        <w:t>60.3</w:t>
      </w:r>
      <w:r w:rsidR="003806B7">
        <w:rPr>
          <w:rFonts w:ascii="Arial" w:hAnsi="Arial" w:cs="Arial"/>
          <w:i w:val="0"/>
          <w:iCs w:val="0"/>
          <w:sz w:val="22"/>
          <w:szCs w:val="22"/>
        </w:rPr>
        <w:tab/>
      </w:r>
      <w:r w:rsidRPr="00502900">
        <w:rPr>
          <w:rFonts w:ascii="Arial" w:hAnsi="Arial" w:cs="Arial"/>
          <w:i w:val="0"/>
          <w:iCs w:val="0"/>
          <w:sz w:val="22"/>
          <w:szCs w:val="22"/>
        </w:rPr>
        <w:t>Reconciliation of recurring fair value measurements, of assets and liabilities, categorised within Level 3 of the fair value hierarchy</w:t>
      </w:r>
      <w:r w:rsidRPr="00502900">
        <w:rPr>
          <w:rFonts w:ascii="Arial" w:hAnsi="Arial" w:cs="Arial"/>
          <w:sz w:val="22"/>
          <w:szCs w:val="22"/>
        </w:rPr>
        <w:t>.</w:t>
      </w:r>
    </w:p>
    <w:p w:rsidR="00502900" w:rsidRPr="00502900" w:rsidRDefault="00502900" w:rsidP="003806B7">
      <w:pPr>
        <w:pStyle w:val="Heading2"/>
        <w:spacing w:before="120" w:after="120" w:line="380" w:lineRule="exact"/>
        <w:ind w:left="540" w:hanging="540"/>
        <w:jc w:val="thaiDistribute"/>
        <w:rPr>
          <w:rFonts w:ascii="Arial" w:hAnsi="Arial" w:cs="Arial"/>
          <w:i w:val="0"/>
          <w:iCs w:val="0"/>
          <w:sz w:val="22"/>
          <w:szCs w:val="22"/>
        </w:rPr>
      </w:pPr>
      <w:r w:rsidRPr="00502900">
        <w:rPr>
          <w:rFonts w:ascii="Arial" w:hAnsi="Arial" w:cs="Arial"/>
          <w:b w:val="0"/>
          <w:bCs w:val="0"/>
          <w:sz w:val="22"/>
          <w:szCs w:val="22"/>
        </w:rPr>
        <w:tab/>
      </w:r>
      <w:r>
        <w:rPr>
          <w:rFonts w:ascii="Arial" w:hAnsi="Arial" w:cs="Arial"/>
          <w:i w:val="0"/>
          <w:iCs w:val="0"/>
          <w:sz w:val="22"/>
          <w:szCs w:val="22"/>
        </w:rPr>
        <w:t>Technology Business</w:t>
      </w:r>
    </w:p>
    <w:tbl>
      <w:tblPr>
        <w:tblW w:w="9234" w:type="dxa"/>
        <w:tblInd w:w="540" w:type="dxa"/>
        <w:tblLayout w:type="fixed"/>
        <w:tblLook w:val="04A0" w:firstRow="1" w:lastRow="0" w:firstColumn="1" w:lastColumn="0" w:noHBand="0" w:noVBand="1"/>
      </w:tblPr>
      <w:tblGrid>
        <w:gridCol w:w="6768"/>
        <w:gridCol w:w="2460"/>
        <w:gridCol w:w="6"/>
      </w:tblGrid>
      <w:tr w:rsidR="00750F8B" w:rsidRPr="00F73CDE" w:rsidTr="00B13F63">
        <w:trPr>
          <w:gridAfter w:val="1"/>
          <w:wAfter w:w="6" w:type="dxa"/>
        </w:trPr>
        <w:tc>
          <w:tcPr>
            <w:tcW w:w="9228" w:type="dxa"/>
            <w:gridSpan w:val="2"/>
            <w:vAlign w:val="bottom"/>
          </w:tcPr>
          <w:p w:rsidR="00750F8B" w:rsidRPr="00B13F63" w:rsidRDefault="00750F8B" w:rsidP="00B13F63">
            <w:pPr>
              <w:spacing w:line="380" w:lineRule="exact"/>
              <w:jc w:val="right"/>
              <w:rPr>
                <w:rFonts w:ascii="Arial" w:hAnsi="Arial" w:cs="Arial"/>
                <w:kern w:val="28"/>
                <w:sz w:val="22"/>
                <w:szCs w:val="22"/>
              </w:rPr>
            </w:pPr>
            <w:r w:rsidRPr="00B13F63">
              <w:rPr>
                <w:rFonts w:ascii="Arial" w:hAnsi="Arial" w:cs="Arial"/>
                <w:kern w:val="28"/>
                <w:sz w:val="22"/>
                <w:szCs w:val="22"/>
              </w:rPr>
              <w:t>(Unit: Thousand Baht)</w:t>
            </w:r>
          </w:p>
        </w:tc>
      </w:tr>
      <w:tr w:rsidR="00750F8B" w:rsidRPr="00F73CDE" w:rsidTr="00B13F63">
        <w:tc>
          <w:tcPr>
            <w:tcW w:w="6768" w:type="dxa"/>
            <w:vAlign w:val="bottom"/>
          </w:tcPr>
          <w:p w:rsidR="00750F8B" w:rsidRPr="00B13F63" w:rsidRDefault="00750F8B" w:rsidP="00B13F63">
            <w:pPr>
              <w:spacing w:line="380" w:lineRule="exact"/>
              <w:ind w:left="243" w:hanging="180"/>
              <w:jc w:val="thaiDistribute"/>
              <w:rPr>
                <w:rFonts w:ascii="Arial" w:hAnsi="Arial" w:cs="Arial"/>
                <w:kern w:val="28"/>
                <w:sz w:val="22"/>
                <w:szCs w:val="22"/>
              </w:rPr>
            </w:pPr>
          </w:p>
        </w:tc>
        <w:tc>
          <w:tcPr>
            <w:tcW w:w="2466" w:type="dxa"/>
            <w:gridSpan w:val="2"/>
          </w:tcPr>
          <w:p w:rsidR="00750F8B" w:rsidRPr="00B13F63" w:rsidRDefault="00750F8B" w:rsidP="00B13F63">
            <w:pPr>
              <w:pBdr>
                <w:bottom w:val="single" w:sz="4" w:space="1" w:color="auto"/>
              </w:pBdr>
              <w:spacing w:line="380" w:lineRule="exact"/>
              <w:jc w:val="center"/>
              <w:rPr>
                <w:rFonts w:ascii="Arial" w:hAnsi="Arial" w:cs="Arial"/>
                <w:kern w:val="28"/>
                <w:sz w:val="22"/>
                <w:szCs w:val="22"/>
              </w:rPr>
            </w:pPr>
            <w:r w:rsidRPr="00B13F63">
              <w:rPr>
                <w:rFonts w:ascii="Arial" w:hAnsi="Arial" w:cs="Arial"/>
                <w:kern w:val="28"/>
                <w:sz w:val="22"/>
                <w:szCs w:val="22"/>
              </w:rPr>
              <w:t xml:space="preserve">Consolidated </w:t>
            </w:r>
            <w:r w:rsidR="00A1385B">
              <w:rPr>
                <w:rFonts w:ascii="Arial" w:hAnsi="Arial" w:cs="Arial"/>
                <w:kern w:val="28"/>
                <w:sz w:val="22"/>
                <w:szCs w:val="22"/>
              </w:rPr>
              <w:t xml:space="preserve">  </w:t>
            </w:r>
            <w:r w:rsidRPr="00B13F63">
              <w:rPr>
                <w:rFonts w:ascii="Arial" w:hAnsi="Arial" w:cs="Arial"/>
                <w:kern w:val="28"/>
                <w:sz w:val="22"/>
                <w:szCs w:val="22"/>
              </w:rPr>
              <w:t xml:space="preserve">Financial Statements </w:t>
            </w:r>
          </w:p>
        </w:tc>
      </w:tr>
      <w:tr w:rsidR="00B13F63" w:rsidRPr="00F73CDE" w:rsidTr="00B13F63">
        <w:tc>
          <w:tcPr>
            <w:tcW w:w="6768" w:type="dxa"/>
            <w:vAlign w:val="bottom"/>
          </w:tcPr>
          <w:p w:rsidR="00B13F63" w:rsidRPr="00B13F63" w:rsidRDefault="00B13F63" w:rsidP="00B13F63">
            <w:pPr>
              <w:spacing w:line="380" w:lineRule="exact"/>
              <w:ind w:left="243" w:hanging="180"/>
              <w:jc w:val="center"/>
              <w:rPr>
                <w:rFonts w:ascii="Arial" w:hAnsi="Arial" w:cs="Arial"/>
                <w:kern w:val="28"/>
                <w:sz w:val="22"/>
                <w:szCs w:val="22"/>
              </w:rPr>
            </w:pPr>
          </w:p>
        </w:tc>
        <w:tc>
          <w:tcPr>
            <w:tcW w:w="2466" w:type="dxa"/>
            <w:gridSpan w:val="2"/>
            <w:vAlign w:val="bottom"/>
          </w:tcPr>
          <w:p w:rsidR="00B13F63" w:rsidRPr="00B13F63" w:rsidRDefault="00B13F63" w:rsidP="00B13F63">
            <w:pPr>
              <w:pBdr>
                <w:bottom w:val="single" w:sz="4" w:space="1" w:color="auto"/>
              </w:pBdr>
              <w:spacing w:line="380" w:lineRule="exact"/>
              <w:jc w:val="center"/>
              <w:rPr>
                <w:rFonts w:ascii="Arial" w:hAnsi="Arial" w:cs="Arial"/>
                <w:kern w:val="28"/>
                <w:sz w:val="22"/>
                <w:szCs w:val="22"/>
                <w:cs/>
              </w:rPr>
            </w:pPr>
            <w:r w:rsidRPr="00B13F63">
              <w:rPr>
                <w:rFonts w:ascii="Arial" w:hAnsi="Arial" w:cs="Arial"/>
                <w:kern w:val="28"/>
                <w:sz w:val="22"/>
                <w:szCs w:val="22"/>
              </w:rPr>
              <w:t>Long-term investment</w:t>
            </w:r>
          </w:p>
        </w:tc>
      </w:tr>
      <w:tr w:rsidR="00B13F63" w:rsidRPr="00F73CDE" w:rsidTr="00B13F63">
        <w:tc>
          <w:tcPr>
            <w:tcW w:w="6768" w:type="dxa"/>
            <w:vAlign w:val="bottom"/>
          </w:tcPr>
          <w:p w:rsidR="00B13F63" w:rsidRPr="00B13F63" w:rsidRDefault="00B13F63" w:rsidP="003806B7">
            <w:pPr>
              <w:spacing w:line="380" w:lineRule="exact"/>
              <w:ind w:left="243" w:hanging="243"/>
              <w:jc w:val="thaiDistribute"/>
              <w:rPr>
                <w:rFonts w:ascii="Arial" w:hAnsi="Arial" w:cstheme="minorBidi"/>
                <w:b/>
                <w:bCs/>
                <w:kern w:val="28"/>
                <w:sz w:val="22"/>
                <w:szCs w:val="22"/>
              </w:rPr>
            </w:pPr>
            <w:r w:rsidRPr="00B13F63">
              <w:rPr>
                <w:rFonts w:ascii="Arial" w:hAnsi="Arial" w:cs="Arial"/>
                <w:b/>
                <w:bCs/>
                <w:kern w:val="28"/>
                <w:sz w:val="22"/>
                <w:szCs w:val="22"/>
              </w:rPr>
              <w:t>Balance as of 1 January 20</w:t>
            </w:r>
            <w:r w:rsidRPr="00B13F63">
              <w:rPr>
                <w:rFonts w:ascii="Arial" w:hAnsi="Arial" w:cstheme="minorBidi"/>
                <w:b/>
                <w:bCs/>
                <w:kern w:val="28"/>
                <w:sz w:val="22"/>
                <w:szCs w:val="22"/>
              </w:rPr>
              <w:t>20</w:t>
            </w:r>
          </w:p>
        </w:tc>
        <w:tc>
          <w:tcPr>
            <w:tcW w:w="2466" w:type="dxa"/>
            <w:gridSpan w:val="2"/>
          </w:tcPr>
          <w:p w:rsidR="00B13F63" w:rsidRPr="00B13F63" w:rsidRDefault="00502900" w:rsidP="00B13F63">
            <w:pPr>
              <w:tabs>
                <w:tab w:val="decimal" w:pos="1965"/>
              </w:tabs>
              <w:spacing w:line="380" w:lineRule="exact"/>
              <w:ind w:hanging="18"/>
              <w:rPr>
                <w:rFonts w:ascii="Arial" w:hAnsi="Arial" w:cs="Arial"/>
                <w:kern w:val="28"/>
                <w:sz w:val="22"/>
                <w:szCs w:val="22"/>
              </w:rPr>
            </w:pPr>
            <w:r>
              <w:rPr>
                <w:rFonts w:ascii="Arial" w:hAnsi="Arial" w:cs="Arial"/>
                <w:kern w:val="28"/>
                <w:sz w:val="22"/>
                <w:szCs w:val="22"/>
              </w:rPr>
              <w:t>76,242</w:t>
            </w:r>
          </w:p>
        </w:tc>
      </w:tr>
      <w:tr w:rsidR="00B13F63" w:rsidRPr="00F73CDE" w:rsidTr="00B13F63">
        <w:tc>
          <w:tcPr>
            <w:tcW w:w="6768" w:type="dxa"/>
            <w:vAlign w:val="bottom"/>
          </w:tcPr>
          <w:p w:rsidR="00B13F63" w:rsidRPr="00B13F63" w:rsidRDefault="00B13F63" w:rsidP="003806B7">
            <w:pPr>
              <w:spacing w:line="380" w:lineRule="exact"/>
              <w:ind w:left="243" w:hanging="243"/>
              <w:rPr>
                <w:rFonts w:ascii="Arial" w:hAnsi="Arial" w:cs="Arial"/>
                <w:kern w:val="28"/>
                <w:sz w:val="22"/>
                <w:szCs w:val="22"/>
              </w:rPr>
            </w:pPr>
            <w:r w:rsidRPr="00B13F63">
              <w:rPr>
                <w:rFonts w:ascii="Arial" w:hAnsi="Arial" w:cs="Arial"/>
                <w:kern w:val="28"/>
                <w:sz w:val="22"/>
                <w:szCs w:val="22"/>
              </w:rPr>
              <w:t>Net loss</w:t>
            </w:r>
            <w:r w:rsidRPr="00B13F63">
              <w:rPr>
                <w:rFonts w:ascii="Arial" w:hAnsi="Arial" w:cs="Arial"/>
                <w:kern w:val="28"/>
                <w:sz w:val="22"/>
                <w:szCs w:val="22"/>
                <w:cs/>
              </w:rPr>
              <w:t xml:space="preserve"> </w:t>
            </w:r>
            <w:r w:rsidRPr="00B13F63">
              <w:rPr>
                <w:rFonts w:ascii="Arial" w:hAnsi="Arial" w:cs="Arial"/>
                <w:kern w:val="28"/>
                <w:sz w:val="22"/>
                <w:szCs w:val="22"/>
              </w:rPr>
              <w:t xml:space="preserve">recognised into other comprehensive income </w:t>
            </w:r>
          </w:p>
        </w:tc>
        <w:tc>
          <w:tcPr>
            <w:tcW w:w="2466" w:type="dxa"/>
            <w:gridSpan w:val="2"/>
          </w:tcPr>
          <w:p w:rsidR="00B13F63" w:rsidRPr="00B13F63" w:rsidRDefault="00502900" w:rsidP="00B13F63">
            <w:pPr>
              <w:pBdr>
                <w:bottom w:val="single" w:sz="4" w:space="1" w:color="auto"/>
              </w:pBdr>
              <w:tabs>
                <w:tab w:val="decimal" w:pos="1965"/>
              </w:tabs>
              <w:spacing w:line="380" w:lineRule="exact"/>
              <w:ind w:hanging="18"/>
              <w:rPr>
                <w:rFonts w:ascii="Arial" w:hAnsi="Arial" w:cs="Arial"/>
                <w:kern w:val="28"/>
                <w:sz w:val="22"/>
                <w:szCs w:val="22"/>
              </w:rPr>
            </w:pPr>
            <w:r>
              <w:rPr>
                <w:rFonts w:ascii="Arial" w:hAnsi="Arial" w:cs="Arial"/>
                <w:kern w:val="28"/>
                <w:sz w:val="22"/>
                <w:szCs w:val="22"/>
              </w:rPr>
              <w:t>(3,441)</w:t>
            </w:r>
          </w:p>
        </w:tc>
      </w:tr>
      <w:tr w:rsidR="00B13F63" w:rsidRPr="00F73CDE" w:rsidTr="00B13F63">
        <w:trPr>
          <w:trHeight w:val="73"/>
        </w:trPr>
        <w:tc>
          <w:tcPr>
            <w:tcW w:w="6768" w:type="dxa"/>
            <w:vAlign w:val="bottom"/>
          </w:tcPr>
          <w:p w:rsidR="00B13F63" w:rsidRPr="00B13F63" w:rsidRDefault="00B13F63" w:rsidP="003806B7">
            <w:pPr>
              <w:spacing w:line="380" w:lineRule="exact"/>
              <w:ind w:left="243" w:hanging="243"/>
              <w:jc w:val="thaiDistribute"/>
              <w:rPr>
                <w:rFonts w:ascii="Arial" w:hAnsi="Arial" w:cs="Arial"/>
                <w:kern w:val="28"/>
                <w:sz w:val="22"/>
                <w:szCs w:val="22"/>
              </w:rPr>
            </w:pPr>
            <w:r w:rsidRPr="00B13F63">
              <w:rPr>
                <w:rFonts w:ascii="Arial" w:hAnsi="Arial" w:cs="Arial"/>
                <w:b/>
                <w:bCs/>
                <w:kern w:val="28"/>
                <w:sz w:val="22"/>
                <w:szCs w:val="22"/>
              </w:rPr>
              <w:t>Balance as of 31 December 2020</w:t>
            </w:r>
          </w:p>
        </w:tc>
        <w:tc>
          <w:tcPr>
            <w:tcW w:w="2466" w:type="dxa"/>
            <w:gridSpan w:val="2"/>
            <w:vAlign w:val="bottom"/>
          </w:tcPr>
          <w:p w:rsidR="00B13F63" w:rsidRPr="00B13F63" w:rsidRDefault="00B13F63" w:rsidP="00B13F63">
            <w:pPr>
              <w:pBdr>
                <w:bottom w:val="double" w:sz="4" w:space="1" w:color="auto"/>
              </w:pBdr>
              <w:tabs>
                <w:tab w:val="decimal" w:pos="1965"/>
              </w:tabs>
              <w:spacing w:line="380" w:lineRule="exact"/>
              <w:ind w:left="-18" w:right="-18"/>
              <w:rPr>
                <w:rFonts w:ascii="Arial" w:hAnsi="Arial" w:cs="Arial"/>
                <w:sz w:val="22"/>
                <w:szCs w:val="22"/>
              </w:rPr>
            </w:pPr>
            <w:r>
              <w:rPr>
                <w:rFonts w:ascii="Arial" w:hAnsi="Arial" w:cs="Arial"/>
                <w:sz w:val="22"/>
                <w:szCs w:val="22"/>
              </w:rPr>
              <w:t>72,80</w:t>
            </w:r>
            <w:r w:rsidR="00502900">
              <w:rPr>
                <w:rFonts w:ascii="Arial" w:hAnsi="Arial" w:cs="Arial"/>
                <w:sz w:val="22"/>
                <w:szCs w:val="22"/>
              </w:rPr>
              <w:t>1</w:t>
            </w:r>
          </w:p>
        </w:tc>
      </w:tr>
    </w:tbl>
    <w:p w:rsidR="00750F8B" w:rsidRPr="00B13F63" w:rsidRDefault="00750F8B" w:rsidP="00B13F63">
      <w:pPr>
        <w:spacing w:before="240" w:after="120" w:line="380" w:lineRule="exact"/>
        <w:ind w:firstLine="547"/>
        <w:jc w:val="thaiDistribute"/>
        <w:rPr>
          <w:rFonts w:ascii="Arial" w:hAnsi="Arial" w:cs="Arial"/>
          <w:sz w:val="22"/>
          <w:szCs w:val="22"/>
        </w:rPr>
      </w:pPr>
      <w:r w:rsidRPr="00B13F63">
        <w:rPr>
          <w:rFonts w:ascii="Arial" w:hAnsi="Arial" w:cs="Arial"/>
          <w:sz w:val="22"/>
          <w:szCs w:val="22"/>
        </w:rPr>
        <w:t>Key assumptions used in the valuation are summarised below.</w:t>
      </w:r>
    </w:p>
    <w:tbl>
      <w:tblPr>
        <w:tblW w:w="9442" w:type="dxa"/>
        <w:tblInd w:w="558" w:type="dxa"/>
        <w:tblLayout w:type="fixed"/>
        <w:tblLook w:val="04A0" w:firstRow="1" w:lastRow="0" w:firstColumn="1" w:lastColumn="0" w:noHBand="0" w:noVBand="1"/>
      </w:tblPr>
      <w:tblGrid>
        <w:gridCol w:w="1710"/>
        <w:gridCol w:w="2084"/>
        <w:gridCol w:w="2105"/>
        <w:gridCol w:w="1481"/>
        <w:gridCol w:w="2062"/>
      </w:tblGrid>
      <w:tr w:rsidR="00750F8B" w:rsidRPr="0031574B" w:rsidTr="00502900">
        <w:trPr>
          <w:trHeight w:val="756"/>
        </w:trPr>
        <w:tc>
          <w:tcPr>
            <w:tcW w:w="1710" w:type="dxa"/>
            <w:vAlign w:val="bottom"/>
          </w:tcPr>
          <w:p w:rsidR="00750F8B" w:rsidRPr="0031574B" w:rsidRDefault="00750F8B" w:rsidP="00502900">
            <w:pPr>
              <w:pBdr>
                <w:bottom w:val="single" w:sz="4" w:space="1" w:color="auto"/>
              </w:pBdr>
              <w:spacing w:line="340" w:lineRule="exact"/>
              <w:jc w:val="center"/>
              <w:rPr>
                <w:rFonts w:ascii="Arial" w:hAnsi="Arial" w:cs="Arial"/>
                <w:b/>
                <w:bCs/>
                <w:sz w:val="18"/>
                <w:szCs w:val="18"/>
              </w:rPr>
            </w:pPr>
            <w:r w:rsidRPr="0031574B">
              <w:rPr>
                <w:rFonts w:ascii="Arial" w:hAnsi="Arial" w:cs="Arial"/>
                <w:b/>
                <w:bCs/>
                <w:sz w:val="18"/>
                <w:szCs w:val="18"/>
              </w:rPr>
              <w:t>Financial instruments</w:t>
            </w:r>
          </w:p>
        </w:tc>
        <w:tc>
          <w:tcPr>
            <w:tcW w:w="2084" w:type="dxa"/>
            <w:vAlign w:val="bottom"/>
          </w:tcPr>
          <w:p w:rsidR="00750F8B" w:rsidRPr="0031574B" w:rsidRDefault="00750F8B" w:rsidP="00502900">
            <w:pPr>
              <w:pBdr>
                <w:bottom w:val="single" w:sz="4" w:space="1" w:color="auto"/>
              </w:pBdr>
              <w:spacing w:line="340" w:lineRule="exact"/>
              <w:jc w:val="center"/>
              <w:rPr>
                <w:rFonts w:ascii="Arial" w:hAnsi="Arial" w:cs="Arial"/>
                <w:b/>
                <w:bCs/>
                <w:sz w:val="18"/>
                <w:szCs w:val="18"/>
              </w:rPr>
            </w:pPr>
            <w:r w:rsidRPr="0031574B">
              <w:rPr>
                <w:rFonts w:ascii="Arial" w:hAnsi="Arial" w:cs="Arial"/>
                <w:b/>
                <w:bCs/>
                <w:sz w:val="18"/>
                <w:szCs w:val="18"/>
              </w:rPr>
              <w:t>Valuation technique</w:t>
            </w:r>
          </w:p>
        </w:tc>
        <w:tc>
          <w:tcPr>
            <w:tcW w:w="2105" w:type="dxa"/>
            <w:vAlign w:val="bottom"/>
          </w:tcPr>
          <w:p w:rsidR="00750F8B" w:rsidRPr="0031574B" w:rsidRDefault="00750F8B" w:rsidP="00502900">
            <w:pPr>
              <w:pBdr>
                <w:bottom w:val="single" w:sz="4" w:space="1" w:color="auto"/>
              </w:pBdr>
              <w:spacing w:line="340"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481" w:type="dxa"/>
            <w:vAlign w:val="bottom"/>
          </w:tcPr>
          <w:p w:rsidR="00750F8B" w:rsidRPr="0031574B" w:rsidRDefault="00750F8B" w:rsidP="00502900">
            <w:pPr>
              <w:pBdr>
                <w:bottom w:val="single" w:sz="4" w:space="1" w:color="auto"/>
              </w:pBdr>
              <w:spacing w:line="340" w:lineRule="exact"/>
              <w:jc w:val="center"/>
              <w:rPr>
                <w:rFonts w:ascii="Arial" w:hAnsi="Arial" w:cs="Arial"/>
                <w:b/>
                <w:bCs/>
                <w:sz w:val="18"/>
                <w:szCs w:val="18"/>
              </w:rPr>
            </w:pPr>
            <w:r w:rsidRPr="0031574B">
              <w:rPr>
                <w:rFonts w:ascii="Arial" w:hAnsi="Arial" w:cs="Arial"/>
                <w:b/>
                <w:bCs/>
                <w:sz w:val="18"/>
                <w:szCs w:val="18"/>
              </w:rPr>
              <w:t>Rates</w:t>
            </w:r>
          </w:p>
        </w:tc>
        <w:tc>
          <w:tcPr>
            <w:tcW w:w="2062" w:type="dxa"/>
            <w:vAlign w:val="bottom"/>
          </w:tcPr>
          <w:p w:rsidR="00750F8B" w:rsidRPr="0031574B" w:rsidRDefault="00750F8B" w:rsidP="00502900">
            <w:pPr>
              <w:pBdr>
                <w:bottom w:val="single" w:sz="4" w:space="1" w:color="auto"/>
              </w:pBdr>
              <w:spacing w:line="340" w:lineRule="exact"/>
              <w:jc w:val="center"/>
              <w:rPr>
                <w:rFonts w:ascii="Arial" w:hAnsi="Arial" w:cs="Arial"/>
                <w:b/>
                <w:bCs/>
                <w:sz w:val="18"/>
                <w:szCs w:val="18"/>
              </w:rPr>
            </w:pPr>
            <w:r w:rsidRPr="0031574B">
              <w:rPr>
                <w:rFonts w:ascii="Arial" w:hAnsi="Arial" w:cs="Arial"/>
                <w:b/>
                <w:bCs/>
                <w:sz w:val="18"/>
                <w:szCs w:val="18"/>
              </w:rPr>
              <w:t>Sensitivity of the input to fair value</w:t>
            </w:r>
          </w:p>
        </w:tc>
      </w:tr>
      <w:tr w:rsidR="00750F8B" w:rsidRPr="0031574B" w:rsidTr="00502900">
        <w:trPr>
          <w:trHeight w:val="432"/>
        </w:trPr>
        <w:tc>
          <w:tcPr>
            <w:tcW w:w="1710" w:type="dxa"/>
          </w:tcPr>
          <w:p w:rsidR="00750F8B" w:rsidRPr="0031574B" w:rsidRDefault="00502900" w:rsidP="00502900">
            <w:pPr>
              <w:spacing w:line="340" w:lineRule="exact"/>
              <w:ind w:left="157" w:hanging="157"/>
              <w:rPr>
                <w:rFonts w:ascii="Arial" w:hAnsi="Arial" w:cs="Arial"/>
                <w:sz w:val="18"/>
                <w:szCs w:val="18"/>
              </w:rPr>
            </w:pPr>
            <w:r>
              <w:rPr>
                <w:rFonts w:ascii="Arial" w:hAnsi="Arial" w:cs="Arial"/>
                <w:sz w:val="18"/>
                <w:szCs w:val="18"/>
              </w:rPr>
              <w:t>Investment in  non-marketable equity securities</w:t>
            </w:r>
          </w:p>
        </w:tc>
        <w:tc>
          <w:tcPr>
            <w:tcW w:w="2084" w:type="dxa"/>
          </w:tcPr>
          <w:p w:rsidR="00750F8B" w:rsidRPr="0031574B" w:rsidRDefault="001D693F" w:rsidP="00502900">
            <w:pPr>
              <w:spacing w:line="340" w:lineRule="exact"/>
              <w:ind w:left="157" w:hanging="157"/>
              <w:rPr>
                <w:rFonts w:ascii="Arial" w:hAnsi="Arial" w:cs="Arial"/>
                <w:sz w:val="18"/>
                <w:szCs w:val="18"/>
              </w:rPr>
            </w:pPr>
            <w:r>
              <w:rPr>
                <w:rFonts w:ascii="Arial" w:hAnsi="Arial" w:cs="Arial"/>
                <w:sz w:val="18"/>
                <w:szCs w:val="18"/>
              </w:rPr>
              <w:t>Net present value of cash flow income adjusted by weighted average cost of capital</w:t>
            </w:r>
            <w:r w:rsidR="00750F8B" w:rsidRPr="0031574B">
              <w:rPr>
                <w:rFonts w:ascii="Arial" w:hAnsi="Arial" w:cs="Arial"/>
                <w:sz w:val="18"/>
                <w:szCs w:val="18"/>
              </w:rPr>
              <w:t xml:space="preserve">  </w:t>
            </w:r>
          </w:p>
        </w:tc>
        <w:tc>
          <w:tcPr>
            <w:tcW w:w="2105" w:type="dxa"/>
          </w:tcPr>
          <w:p w:rsidR="00750F8B" w:rsidRPr="0031574B" w:rsidRDefault="001D693F" w:rsidP="00502900">
            <w:pPr>
              <w:spacing w:line="340" w:lineRule="exact"/>
              <w:ind w:left="157" w:hanging="157"/>
              <w:rPr>
                <w:rFonts w:ascii="Arial" w:hAnsi="Arial" w:cs="Arial"/>
                <w:sz w:val="18"/>
                <w:szCs w:val="18"/>
              </w:rPr>
            </w:pPr>
            <w:r>
              <w:rPr>
                <w:rFonts w:ascii="Arial" w:hAnsi="Arial" w:cs="Arial"/>
                <w:sz w:val="18"/>
                <w:szCs w:val="18"/>
              </w:rPr>
              <w:t>Weighted average cost of capital</w:t>
            </w:r>
            <w:r w:rsidR="00750F8B" w:rsidRPr="0031574B">
              <w:rPr>
                <w:rFonts w:ascii="Arial" w:hAnsi="Arial" w:cs="Arial"/>
                <w:sz w:val="18"/>
                <w:szCs w:val="18"/>
              </w:rPr>
              <w:t xml:space="preserve"> </w:t>
            </w:r>
          </w:p>
        </w:tc>
        <w:tc>
          <w:tcPr>
            <w:tcW w:w="1481" w:type="dxa"/>
          </w:tcPr>
          <w:p w:rsidR="00750F8B" w:rsidRPr="0031574B" w:rsidRDefault="00B13F63" w:rsidP="00502900">
            <w:pPr>
              <w:spacing w:line="340" w:lineRule="exact"/>
              <w:ind w:left="157" w:hanging="157"/>
              <w:rPr>
                <w:rFonts w:ascii="Arial" w:hAnsi="Arial" w:cs="Arial"/>
                <w:sz w:val="18"/>
                <w:szCs w:val="18"/>
              </w:rPr>
            </w:pPr>
            <w:r>
              <w:rPr>
                <w:rFonts w:ascii="Arial" w:hAnsi="Arial" w:cs="Arial"/>
                <w:sz w:val="18"/>
                <w:szCs w:val="18"/>
              </w:rPr>
              <w:t>11.1</w:t>
            </w:r>
            <w:r w:rsidR="00502900">
              <w:rPr>
                <w:rFonts w:ascii="Arial" w:hAnsi="Arial" w:cs="Arial"/>
                <w:sz w:val="18"/>
                <w:szCs w:val="18"/>
              </w:rPr>
              <w:t>%</w:t>
            </w:r>
            <w:r>
              <w:rPr>
                <w:rFonts w:ascii="Arial" w:hAnsi="Arial" w:cs="Arial"/>
                <w:sz w:val="18"/>
                <w:szCs w:val="18"/>
              </w:rPr>
              <w:t xml:space="preserve"> - 12.9</w:t>
            </w:r>
            <w:r w:rsidR="00502900">
              <w:rPr>
                <w:rFonts w:ascii="Arial" w:hAnsi="Arial" w:cs="Arial"/>
                <w:sz w:val="18"/>
                <w:szCs w:val="18"/>
              </w:rPr>
              <w:t>%</w:t>
            </w:r>
          </w:p>
        </w:tc>
        <w:tc>
          <w:tcPr>
            <w:tcW w:w="2062" w:type="dxa"/>
          </w:tcPr>
          <w:p w:rsidR="00750F8B" w:rsidRPr="0031574B" w:rsidRDefault="00750F8B" w:rsidP="00502900">
            <w:pPr>
              <w:spacing w:line="340" w:lineRule="exact"/>
              <w:ind w:left="157" w:hanging="157"/>
              <w:rPr>
                <w:rFonts w:ascii="Arial" w:hAnsi="Arial" w:cs="Arial"/>
                <w:sz w:val="18"/>
                <w:szCs w:val="18"/>
                <w:cs/>
              </w:rPr>
            </w:pPr>
            <w:r w:rsidRPr="0031574B">
              <w:rPr>
                <w:rFonts w:ascii="Arial" w:hAnsi="Arial" w:cs="Arial"/>
                <w:sz w:val="18"/>
                <w:szCs w:val="18"/>
                <w:cs/>
              </w:rPr>
              <w:t>0.</w:t>
            </w:r>
            <w:r w:rsidR="00B13F63">
              <w:rPr>
                <w:rFonts w:ascii="Arial" w:hAnsi="Arial" w:cs="Arial"/>
                <w:sz w:val="18"/>
                <w:szCs w:val="18"/>
              </w:rPr>
              <w:t>5</w:t>
            </w:r>
            <w:r w:rsidRPr="0031574B">
              <w:rPr>
                <w:rFonts w:ascii="Arial" w:hAnsi="Arial" w:cs="Arial"/>
                <w:sz w:val="18"/>
                <w:szCs w:val="18"/>
              </w:rPr>
              <w:t>%</w:t>
            </w:r>
            <w:r w:rsidR="00A1385B">
              <w:rPr>
                <w:rFonts w:ascii="Arial" w:hAnsi="Arial" w:cs="Arial"/>
                <w:sz w:val="18"/>
                <w:szCs w:val="18"/>
              </w:rPr>
              <w:t xml:space="preserve"> </w:t>
            </w:r>
            <w:r w:rsidRPr="0031574B">
              <w:rPr>
                <w:rFonts w:ascii="Arial" w:hAnsi="Arial" w:cs="Arial"/>
                <w:sz w:val="18"/>
                <w:szCs w:val="18"/>
              </w:rPr>
              <w:t xml:space="preserve">increase (decrease) in the </w:t>
            </w:r>
            <w:r w:rsidR="00502900">
              <w:rPr>
                <w:rFonts w:ascii="Arial" w:hAnsi="Arial" w:cs="Arial"/>
                <w:sz w:val="18"/>
                <w:szCs w:val="18"/>
              </w:rPr>
              <w:t>weighted average cost of capital</w:t>
            </w:r>
            <w:r w:rsidRPr="0031574B">
              <w:rPr>
                <w:rFonts w:ascii="Arial" w:hAnsi="Arial" w:cs="Arial"/>
                <w:sz w:val="18"/>
                <w:szCs w:val="18"/>
              </w:rPr>
              <w:t xml:space="preserve"> would result in Baht </w:t>
            </w:r>
            <w:r w:rsidR="00B13F63">
              <w:rPr>
                <w:rFonts w:ascii="Arial" w:hAnsi="Arial" w:cs="Arial"/>
                <w:sz w:val="18"/>
                <w:szCs w:val="18"/>
              </w:rPr>
              <w:t>1.7</w:t>
            </w:r>
            <w:r w:rsidRPr="0031574B">
              <w:rPr>
                <w:rFonts w:ascii="Arial" w:hAnsi="Arial" w:cs="Arial"/>
                <w:sz w:val="18"/>
                <w:szCs w:val="18"/>
              </w:rPr>
              <w:t xml:space="preserve"> </w:t>
            </w:r>
            <w:r w:rsidR="001D693F">
              <w:rPr>
                <w:rFonts w:ascii="Arial" w:hAnsi="Arial" w:cs="Arial"/>
                <w:sz w:val="18"/>
                <w:szCs w:val="18"/>
              </w:rPr>
              <w:t xml:space="preserve">million </w:t>
            </w:r>
            <w:r w:rsidRPr="0031574B">
              <w:rPr>
                <w:rFonts w:ascii="Arial" w:hAnsi="Arial" w:cs="Arial"/>
                <w:sz w:val="18"/>
                <w:szCs w:val="18"/>
              </w:rPr>
              <w:t>decrease</w:t>
            </w:r>
            <w:r w:rsidR="001D693F">
              <w:rPr>
                <w:rFonts w:ascii="Arial" w:hAnsi="Arial" w:cs="Arial"/>
                <w:sz w:val="18"/>
                <w:szCs w:val="18"/>
              </w:rPr>
              <w:t xml:space="preserve"> and Baht 2.5 million </w:t>
            </w:r>
            <w:r w:rsidRPr="0031574B">
              <w:rPr>
                <w:rFonts w:ascii="Arial" w:hAnsi="Arial" w:cs="Arial"/>
                <w:sz w:val="18"/>
                <w:szCs w:val="18"/>
              </w:rPr>
              <w:t xml:space="preserve"> increase in fair value </w:t>
            </w:r>
          </w:p>
        </w:tc>
      </w:tr>
    </w:tbl>
    <w:p w:rsidR="00A1385B" w:rsidRPr="00A1385B" w:rsidRDefault="00A1385B" w:rsidP="00A1385B">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ab/>
      </w:r>
      <w:r w:rsidRPr="00A1385B">
        <w:rPr>
          <w:rFonts w:ascii="Arial" w:hAnsi="Arial" w:cs="Arial"/>
          <w:b/>
          <w:bCs/>
          <w:sz w:val="22"/>
          <w:szCs w:val="22"/>
        </w:rPr>
        <w:t>Insurance Business</w:t>
      </w:r>
    </w:p>
    <w:p w:rsidR="00A1385B" w:rsidRPr="00A1385B" w:rsidRDefault="00A1385B" w:rsidP="00A1385B">
      <w:pPr>
        <w:spacing w:before="120" w:after="120" w:line="380" w:lineRule="exact"/>
        <w:ind w:left="540" w:hanging="540"/>
        <w:jc w:val="right"/>
        <w:rPr>
          <w:rFonts w:ascii="Arial" w:hAnsi="Arial" w:cs="Arial"/>
          <w:sz w:val="22"/>
          <w:szCs w:val="22"/>
          <w:lang w:val="en-GB"/>
        </w:rPr>
      </w:pPr>
      <w:r w:rsidRPr="00A1385B">
        <w:rPr>
          <w:rFonts w:ascii="Arial" w:hAnsi="Arial" w:cs="Arial"/>
          <w:sz w:val="22"/>
          <w:szCs w:val="22"/>
          <w:lang w:val="en-GB"/>
        </w:rPr>
        <w:t>(Unit: Thousand Baht)</w:t>
      </w:r>
    </w:p>
    <w:tbl>
      <w:tblPr>
        <w:tblW w:w="9180" w:type="dxa"/>
        <w:tblInd w:w="558" w:type="dxa"/>
        <w:tblLayout w:type="fixed"/>
        <w:tblLook w:val="0000" w:firstRow="0" w:lastRow="0" w:firstColumn="0" w:lastColumn="0" w:noHBand="0" w:noVBand="0"/>
      </w:tblPr>
      <w:tblGrid>
        <w:gridCol w:w="6750"/>
        <w:gridCol w:w="2430"/>
      </w:tblGrid>
      <w:tr w:rsidR="00A1385B" w:rsidRPr="00A1385B" w:rsidTr="00A1385B">
        <w:tc>
          <w:tcPr>
            <w:tcW w:w="6750" w:type="dxa"/>
          </w:tcPr>
          <w:p w:rsidR="00A1385B" w:rsidRPr="00A1385B" w:rsidRDefault="00A1385B" w:rsidP="00A1385B">
            <w:pPr>
              <w:tabs>
                <w:tab w:val="left" w:pos="900"/>
                <w:tab w:val="left" w:pos="2880"/>
              </w:tabs>
              <w:spacing w:line="380" w:lineRule="exact"/>
              <w:jc w:val="thaiDistribute"/>
              <w:rPr>
                <w:rFonts w:ascii="Arial" w:hAnsi="Arial" w:cs="Arial"/>
                <w:sz w:val="22"/>
                <w:szCs w:val="22"/>
                <w:cs/>
              </w:rPr>
            </w:pPr>
          </w:p>
        </w:tc>
        <w:tc>
          <w:tcPr>
            <w:tcW w:w="2430" w:type="dxa"/>
            <w:vAlign w:val="bottom"/>
          </w:tcPr>
          <w:p w:rsidR="00A1385B" w:rsidRPr="00A1385B" w:rsidRDefault="00A1385B" w:rsidP="00A1385B">
            <w:pPr>
              <w:pBdr>
                <w:bottom w:val="single" w:sz="4" w:space="1" w:color="auto"/>
              </w:pBdr>
              <w:spacing w:line="380" w:lineRule="exact"/>
              <w:jc w:val="center"/>
              <w:rPr>
                <w:rFonts w:ascii="Arial" w:hAnsi="Arial" w:cs="Arial"/>
                <w:sz w:val="22"/>
                <w:szCs w:val="22"/>
                <w:cs/>
              </w:rPr>
            </w:pPr>
            <w:r w:rsidRPr="00A1385B">
              <w:rPr>
                <w:rFonts w:ascii="Arial" w:hAnsi="Arial" w:cs="Arial"/>
                <w:sz w:val="22"/>
                <w:szCs w:val="22"/>
              </w:rPr>
              <w:t xml:space="preserve">Consolidated </w:t>
            </w:r>
            <w:r>
              <w:rPr>
                <w:rFonts w:ascii="Arial" w:hAnsi="Arial" w:cs="Arial"/>
                <w:sz w:val="22"/>
                <w:szCs w:val="22"/>
              </w:rPr>
              <w:t xml:space="preserve">   F</w:t>
            </w:r>
            <w:r w:rsidRPr="00A1385B">
              <w:rPr>
                <w:rFonts w:ascii="Arial" w:hAnsi="Arial" w:cs="Arial"/>
                <w:sz w:val="22"/>
                <w:szCs w:val="22"/>
              </w:rPr>
              <w:t xml:space="preserve">inancial </w:t>
            </w:r>
            <w:r>
              <w:rPr>
                <w:rFonts w:ascii="Arial" w:hAnsi="Arial" w:cs="Arial"/>
                <w:sz w:val="22"/>
                <w:szCs w:val="22"/>
              </w:rPr>
              <w:t>S</w:t>
            </w:r>
            <w:r w:rsidRPr="00A1385B">
              <w:rPr>
                <w:rFonts w:ascii="Arial" w:hAnsi="Arial" w:cs="Arial"/>
                <w:sz w:val="22"/>
                <w:szCs w:val="22"/>
              </w:rPr>
              <w:t>tatements</w:t>
            </w:r>
          </w:p>
        </w:tc>
      </w:tr>
      <w:tr w:rsidR="00A1385B" w:rsidRPr="00A1385B" w:rsidTr="00A1385B">
        <w:tc>
          <w:tcPr>
            <w:tcW w:w="6750" w:type="dxa"/>
          </w:tcPr>
          <w:p w:rsidR="00A1385B" w:rsidRPr="00A1385B" w:rsidRDefault="00A1385B" w:rsidP="00A1385B">
            <w:pPr>
              <w:tabs>
                <w:tab w:val="left" w:pos="900"/>
                <w:tab w:val="left" w:pos="2880"/>
              </w:tabs>
              <w:spacing w:line="380" w:lineRule="exact"/>
              <w:jc w:val="thaiDistribute"/>
              <w:rPr>
                <w:rFonts w:ascii="Arial" w:hAnsi="Arial" w:cs="Arial"/>
                <w:sz w:val="22"/>
                <w:szCs w:val="22"/>
                <w:cs/>
              </w:rPr>
            </w:pPr>
          </w:p>
        </w:tc>
        <w:tc>
          <w:tcPr>
            <w:tcW w:w="2430" w:type="dxa"/>
            <w:vAlign w:val="bottom"/>
          </w:tcPr>
          <w:p w:rsidR="00A1385B" w:rsidRPr="00A1385B" w:rsidRDefault="00A1385B" w:rsidP="00A1385B">
            <w:pPr>
              <w:pBdr>
                <w:bottom w:val="single" w:sz="4" w:space="1" w:color="auto"/>
              </w:pBdr>
              <w:spacing w:line="380" w:lineRule="exact"/>
              <w:jc w:val="center"/>
              <w:rPr>
                <w:rFonts w:ascii="Arial" w:hAnsi="Arial" w:cs="Arial"/>
                <w:sz w:val="22"/>
                <w:szCs w:val="22"/>
                <w:cs/>
              </w:rPr>
            </w:pPr>
            <w:r w:rsidRPr="00A1385B">
              <w:rPr>
                <w:rFonts w:ascii="Arial" w:hAnsi="Arial" w:cs="Arial"/>
                <w:sz w:val="22"/>
                <w:szCs w:val="22"/>
              </w:rPr>
              <w:t>long-term investments</w:t>
            </w:r>
          </w:p>
        </w:tc>
      </w:tr>
      <w:tr w:rsidR="00A1385B" w:rsidRPr="00A1385B" w:rsidTr="00A1385B">
        <w:tc>
          <w:tcPr>
            <w:tcW w:w="6750" w:type="dxa"/>
          </w:tcPr>
          <w:p w:rsidR="00A1385B" w:rsidRPr="00A1385B" w:rsidRDefault="00A1385B" w:rsidP="00A1385B">
            <w:pPr>
              <w:tabs>
                <w:tab w:val="left" w:pos="900"/>
                <w:tab w:val="left" w:pos="2880"/>
              </w:tabs>
              <w:spacing w:line="380" w:lineRule="exact"/>
              <w:jc w:val="thaiDistribute"/>
              <w:rPr>
                <w:rFonts w:ascii="Arial" w:hAnsi="Arial" w:cs="Arial"/>
                <w:sz w:val="22"/>
                <w:szCs w:val="22"/>
                <w:cs/>
              </w:rPr>
            </w:pPr>
            <w:r w:rsidRPr="00A1385B">
              <w:rPr>
                <w:rFonts w:ascii="Arial" w:hAnsi="Arial" w:cs="Arial"/>
                <w:b/>
                <w:bCs/>
                <w:kern w:val="28"/>
                <w:sz w:val="22"/>
                <w:szCs w:val="22"/>
              </w:rPr>
              <w:t xml:space="preserve">Balance as of </w:t>
            </w:r>
            <w:r w:rsidRPr="00A1385B">
              <w:rPr>
                <w:rFonts w:ascii="Arial" w:hAnsi="Arial" w:cs="Arial"/>
                <w:b/>
                <w:bCs/>
                <w:kern w:val="28"/>
                <w:sz w:val="22"/>
                <w:szCs w:val="22"/>
                <w:cs/>
              </w:rPr>
              <w:t xml:space="preserve">1 </w:t>
            </w:r>
            <w:r w:rsidRPr="00A1385B">
              <w:rPr>
                <w:rFonts w:ascii="Arial" w:hAnsi="Arial" w:cs="Arial"/>
                <w:b/>
                <w:bCs/>
                <w:kern w:val="28"/>
                <w:sz w:val="22"/>
                <w:szCs w:val="22"/>
              </w:rPr>
              <w:t xml:space="preserve">January </w:t>
            </w:r>
            <w:r w:rsidRPr="00A1385B">
              <w:rPr>
                <w:rFonts w:ascii="Arial" w:hAnsi="Arial" w:cs="Arial"/>
                <w:b/>
                <w:bCs/>
                <w:kern w:val="28"/>
                <w:sz w:val="22"/>
                <w:szCs w:val="22"/>
                <w:cs/>
              </w:rPr>
              <w:t>20</w:t>
            </w:r>
            <w:r w:rsidRPr="00A1385B">
              <w:rPr>
                <w:rFonts w:ascii="Arial" w:hAnsi="Arial" w:cs="Arial"/>
                <w:b/>
                <w:bCs/>
                <w:kern w:val="28"/>
                <w:sz w:val="22"/>
                <w:szCs w:val="22"/>
              </w:rPr>
              <w:t>20</w:t>
            </w:r>
          </w:p>
        </w:tc>
        <w:tc>
          <w:tcPr>
            <w:tcW w:w="2430" w:type="dxa"/>
            <w:vAlign w:val="bottom"/>
          </w:tcPr>
          <w:p w:rsidR="00A1385B" w:rsidRPr="00A1385B" w:rsidRDefault="00A1385B" w:rsidP="00A1385B">
            <w:pPr>
              <w:tabs>
                <w:tab w:val="decimal" w:pos="1965"/>
              </w:tabs>
              <w:snapToGrid w:val="0"/>
              <w:spacing w:line="380" w:lineRule="exact"/>
              <w:rPr>
                <w:rFonts w:ascii="Arial" w:hAnsi="Arial" w:cs="Arial"/>
                <w:sz w:val="22"/>
                <w:szCs w:val="22"/>
              </w:rPr>
            </w:pPr>
            <w:r w:rsidRPr="00A1385B">
              <w:rPr>
                <w:rFonts w:ascii="Arial" w:hAnsi="Arial" w:cs="Arial"/>
                <w:sz w:val="22"/>
                <w:szCs w:val="22"/>
              </w:rPr>
              <w:t>23,504</w:t>
            </w:r>
          </w:p>
        </w:tc>
      </w:tr>
      <w:tr w:rsidR="00A1385B" w:rsidRPr="00A1385B" w:rsidTr="00A1385B">
        <w:tc>
          <w:tcPr>
            <w:tcW w:w="6750" w:type="dxa"/>
            <w:vAlign w:val="bottom"/>
          </w:tcPr>
          <w:p w:rsidR="00A1385B" w:rsidRPr="00A1385B" w:rsidRDefault="00A1385B" w:rsidP="00A1385B">
            <w:pPr>
              <w:pStyle w:val="BodyTextIndent3"/>
              <w:spacing w:after="0" w:line="380" w:lineRule="exact"/>
              <w:ind w:left="0"/>
              <w:rPr>
                <w:rFonts w:ascii="Arial" w:hAnsi="Arial" w:cs="Arial"/>
                <w:kern w:val="28"/>
                <w:sz w:val="22"/>
                <w:szCs w:val="22"/>
              </w:rPr>
            </w:pPr>
            <w:r w:rsidRPr="00A1385B">
              <w:rPr>
                <w:rFonts w:ascii="Arial" w:hAnsi="Arial" w:cs="Arial"/>
                <w:kern w:val="28"/>
                <w:sz w:val="22"/>
                <w:szCs w:val="22"/>
              </w:rPr>
              <w:t>Net loss on recognised into other comprehensive income</w:t>
            </w:r>
          </w:p>
        </w:tc>
        <w:tc>
          <w:tcPr>
            <w:tcW w:w="2430" w:type="dxa"/>
            <w:vAlign w:val="bottom"/>
          </w:tcPr>
          <w:p w:rsidR="00A1385B" w:rsidRPr="00A1385B" w:rsidRDefault="00A1385B" w:rsidP="00A1385B">
            <w:pPr>
              <w:pBdr>
                <w:bottom w:val="single" w:sz="4" w:space="1" w:color="000000"/>
              </w:pBdr>
              <w:tabs>
                <w:tab w:val="decimal" w:pos="1965"/>
              </w:tabs>
              <w:snapToGrid w:val="0"/>
              <w:spacing w:line="380" w:lineRule="exact"/>
              <w:rPr>
                <w:rFonts w:ascii="Arial" w:hAnsi="Arial" w:cs="Arial"/>
                <w:sz w:val="22"/>
                <w:szCs w:val="22"/>
              </w:rPr>
            </w:pPr>
            <w:r w:rsidRPr="00A1385B">
              <w:rPr>
                <w:rFonts w:ascii="Arial" w:hAnsi="Arial" w:cs="Arial"/>
                <w:sz w:val="22"/>
                <w:szCs w:val="22"/>
              </w:rPr>
              <w:t>(10,068)</w:t>
            </w:r>
          </w:p>
        </w:tc>
      </w:tr>
      <w:tr w:rsidR="00A1385B" w:rsidRPr="00A1385B" w:rsidTr="00A1385B">
        <w:tc>
          <w:tcPr>
            <w:tcW w:w="6750" w:type="dxa"/>
          </w:tcPr>
          <w:p w:rsidR="00A1385B" w:rsidRPr="00A1385B" w:rsidRDefault="00A1385B" w:rsidP="00A1385B">
            <w:pPr>
              <w:tabs>
                <w:tab w:val="left" w:pos="450"/>
                <w:tab w:val="left" w:pos="2880"/>
              </w:tabs>
              <w:spacing w:line="380" w:lineRule="exact"/>
              <w:jc w:val="thaiDistribute"/>
              <w:rPr>
                <w:rFonts w:ascii="Arial" w:hAnsi="Arial" w:cs="Arial"/>
                <w:sz w:val="22"/>
                <w:szCs w:val="22"/>
                <w:cs/>
              </w:rPr>
            </w:pPr>
            <w:r w:rsidRPr="00A1385B">
              <w:rPr>
                <w:rFonts w:ascii="Arial" w:hAnsi="Arial" w:cs="Arial"/>
                <w:b/>
                <w:bCs/>
                <w:kern w:val="28"/>
                <w:sz w:val="22"/>
                <w:szCs w:val="22"/>
              </w:rPr>
              <w:t xml:space="preserve">Balance as of </w:t>
            </w:r>
            <w:r w:rsidRPr="00A1385B">
              <w:rPr>
                <w:rFonts w:ascii="Arial" w:hAnsi="Arial" w:cs="Arial"/>
                <w:b/>
                <w:bCs/>
                <w:kern w:val="28"/>
                <w:sz w:val="22"/>
                <w:szCs w:val="22"/>
                <w:cs/>
              </w:rPr>
              <w:t xml:space="preserve">31 </w:t>
            </w:r>
            <w:r w:rsidRPr="00A1385B">
              <w:rPr>
                <w:rFonts w:ascii="Arial" w:hAnsi="Arial" w:cs="Arial"/>
                <w:b/>
                <w:bCs/>
                <w:kern w:val="28"/>
                <w:sz w:val="22"/>
                <w:szCs w:val="22"/>
              </w:rPr>
              <w:t xml:space="preserve">December </w:t>
            </w:r>
            <w:r w:rsidRPr="00A1385B">
              <w:rPr>
                <w:rFonts w:ascii="Arial" w:hAnsi="Arial" w:cs="Arial"/>
                <w:b/>
                <w:bCs/>
                <w:kern w:val="28"/>
                <w:sz w:val="22"/>
                <w:szCs w:val="22"/>
                <w:cs/>
              </w:rPr>
              <w:t>20</w:t>
            </w:r>
            <w:r w:rsidRPr="00A1385B">
              <w:rPr>
                <w:rFonts w:ascii="Arial" w:hAnsi="Arial" w:cs="Arial"/>
                <w:b/>
                <w:bCs/>
                <w:kern w:val="28"/>
                <w:sz w:val="22"/>
                <w:szCs w:val="22"/>
              </w:rPr>
              <w:t>20</w:t>
            </w:r>
          </w:p>
        </w:tc>
        <w:tc>
          <w:tcPr>
            <w:tcW w:w="2430" w:type="dxa"/>
            <w:vAlign w:val="bottom"/>
          </w:tcPr>
          <w:p w:rsidR="00A1385B" w:rsidRPr="00A1385B" w:rsidRDefault="00A1385B" w:rsidP="00A1385B">
            <w:pPr>
              <w:pBdr>
                <w:bottom w:val="double" w:sz="4" w:space="1" w:color="auto"/>
              </w:pBdr>
              <w:tabs>
                <w:tab w:val="decimal" w:pos="1965"/>
              </w:tabs>
              <w:snapToGrid w:val="0"/>
              <w:spacing w:line="380" w:lineRule="exact"/>
              <w:rPr>
                <w:rFonts w:ascii="Arial" w:hAnsi="Arial" w:cs="Arial"/>
                <w:sz w:val="22"/>
                <w:szCs w:val="22"/>
              </w:rPr>
            </w:pPr>
            <w:r w:rsidRPr="00A1385B">
              <w:rPr>
                <w:rFonts w:ascii="Arial" w:hAnsi="Arial" w:cs="Arial"/>
                <w:sz w:val="22"/>
                <w:szCs w:val="22"/>
              </w:rPr>
              <w:t>13,436</w:t>
            </w:r>
          </w:p>
        </w:tc>
      </w:tr>
    </w:tbl>
    <w:p w:rsidR="00F464C0" w:rsidRPr="00F464C0" w:rsidRDefault="00F464C0" w:rsidP="00F464C0">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F464C0">
        <w:rPr>
          <w:rFonts w:ascii="Arial" w:hAnsi="Arial" w:cs="Arial"/>
          <w:sz w:val="22"/>
          <w:szCs w:val="22"/>
        </w:rPr>
        <w:t>Key data used in the valuation are based on fair value announced by the Thai General Insurance Association. Discounted cash flow method is applied in measuring the fair value of equity instruments of Road Accident Victim Protection Company Limited.</w:t>
      </w:r>
    </w:p>
    <w:p w:rsidR="00C90D03" w:rsidRPr="00E4371C" w:rsidRDefault="00BA4A47" w:rsidP="00BA4A47">
      <w:pPr>
        <w:overflowPunct/>
        <w:spacing w:before="120" w:after="120" w:line="380" w:lineRule="exact"/>
        <w:ind w:left="547" w:hanging="540"/>
        <w:jc w:val="thaiDistribute"/>
        <w:textAlignment w:val="auto"/>
        <w:rPr>
          <w:rFonts w:ascii="Arial" w:hAnsi="Arial" w:cstheme="minorBidi"/>
          <w:b/>
          <w:bCs/>
          <w:sz w:val="22"/>
          <w:szCs w:val="22"/>
        </w:rPr>
      </w:pPr>
      <w:r>
        <w:rPr>
          <w:rFonts w:ascii="Arial" w:hAnsi="Arial" w:cstheme="minorBidi"/>
          <w:b/>
          <w:bCs/>
          <w:sz w:val="22"/>
          <w:szCs w:val="22"/>
        </w:rPr>
        <w:t>61</w:t>
      </w:r>
      <w:r w:rsidR="00C90D03">
        <w:rPr>
          <w:rFonts w:ascii="Arial" w:hAnsi="Arial" w:cstheme="minorBidi"/>
          <w:b/>
          <w:bCs/>
          <w:sz w:val="22"/>
          <w:szCs w:val="22"/>
        </w:rPr>
        <w:t>.</w:t>
      </w:r>
      <w:r w:rsidR="00C90D03">
        <w:rPr>
          <w:rFonts w:ascii="Arial" w:hAnsi="Arial" w:cstheme="minorBidi"/>
          <w:b/>
          <w:bCs/>
          <w:sz w:val="22"/>
          <w:szCs w:val="22"/>
        </w:rPr>
        <w:tab/>
        <w:t>Capital management</w:t>
      </w:r>
    </w:p>
    <w:p w:rsidR="00C90D03" w:rsidRPr="003A23F0" w:rsidRDefault="00C90D03" w:rsidP="00BA4A47">
      <w:pPr>
        <w:overflowPunct/>
        <w:spacing w:before="120" w:after="120" w:line="380" w:lineRule="exact"/>
        <w:ind w:left="547" w:hanging="540"/>
        <w:jc w:val="thaiDistribute"/>
        <w:textAlignment w:val="auto"/>
        <w:rPr>
          <w:rFonts w:ascii="Arial" w:hAnsi="Arial" w:cs="Arial"/>
          <w:sz w:val="22"/>
          <w:szCs w:val="22"/>
        </w:rPr>
      </w:pPr>
      <w:r w:rsidRPr="00E4371C">
        <w:rPr>
          <w:rFonts w:ascii="Arial" w:hAnsi="Arial" w:cstheme="minorBidi" w:hint="cs"/>
          <w:sz w:val="22"/>
          <w:szCs w:val="22"/>
          <w:cs/>
        </w:rPr>
        <w:tab/>
      </w:r>
      <w:r>
        <w:rPr>
          <w:rFonts w:ascii="Arial" w:hAnsi="Arial" w:cs="Arial"/>
          <w:sz w:val="22"/>
          <w:szCs w:val="22"/>
        </w:rPr>
        <w:t xml:space="preserve">The primary objective of the </w:t>
      </w:r>
      <w:r w:rsidR="007E5EB5">
        <w:rPr>
          <w:rFonts w:ascii="Arial" w:hAnsi="Arial" w:cs="Arial"/>
          <w:color w:val="000000"/>
          <w:sz w:val="22"/>
          <w:szCs w:val="22"/>
        </w:rPr>
        <w:t xml:space="preserve">Group’s </w:t>
      </w:r>
      <w:r>
        <w:rPr>
          <w:rFonts w:ascii="Arial" w:hAnsi="Arial" w:cs="Arial"/>
          <w:sz w:val="22"/>
          <w:szCs w:val="22"/>
        </w:rPr>
        <w:t>capital management is to ensure that it has appropriate capital structure in order to support its business and maximi</w:t>
      </w:r>
      <w:r w:rsidR="00353210">
        <w:rPr>
          <w:rFonts w:ascii="Arial" w:hAnsi="Arial" w:cs="Arial"/>
          <w:sz w:val="22"/>
          <w:szCs w:val="22"/>
        </w:rPr>
        <w:t>s</w:t>
      </w:r>
      <w:r>
        <w:rPr>
          <w:rFonts w:ascii="Arial" w:hAnsi="Arial" w:cs="Arial"/>
          <w:sz w:val="22"/>
          <w:szCs w:val="22"/>
        </w:rPr>
        <w:t xml:space="preserve">e shareholder value. As at </w:t>
      </w:r>
      <w:r w:rsidR="003C18DB">
        <w:rPr>
          <w:rFonts w:ascii="Arial" w:hAnsi="Arial" w:cs="Arial"/>
          <w:sz w:val="22"/>
          <w:szCs w:val="22"/>
        </w:rPr>
        <w:t xml:space="preserve">            </w:t>
      </w:r>
      <w:r>
        <w:rPr>
          <w:rFonts w:ascii="Arial" w:hAnsi="Arial" w:cs="Arial"/>
          <w:sz w:val="22"/>
          <w:szCs w:val="22"/>
        </w:rPr>
        <w:t>31 December 20</w:t>
      </w:r>
      <w:r w:rsidR="00284E9D">
        <w:rPr>
          <w:rFonts w:ascii="Arial" w:hAnsi="Arial" w:cs="Arial"/>
          <w:sz w:val="22"/>
          <w:szCs w:val="22"/>
        </w:rPr>
        <w:t>20</w:t>
      </w:r>
      <w:r>
        <w:rPr>
          <w:rFonts w:ascii="Arial" w:hAnsi="Arial" w:cs="Arial"/>
          <w:sz w:val="22"/>
          <w:szCs w:val="22"/>
        </w:rPr>
        <w:t>, the Group’s debt-to-equity ratio was</w:t>
      </w:r>
      <w:r w:rsidR="00EC5891">
        <w:rPr>
          <w:rFonts w:ascii="Arial" w:hAnsi="Arial" w:cs="Arial"/>
          <w:sz w:val="22"/>
          <w:szCs w:val="22"/>
        </w:rPr>
        <w:t xml:space="preserve"> </w:t>
      </w:r>
      <w:r w:rsidR="00750F8B">
        <w:rPr>
          <w:rFonts w:ascii="Arial" w:hAnsi="Arial" w:cs="Arial"/>
          <w:sz w:val="22"/>
          <w:szCs w:val="22"/>
        </w:rPr>
        <w:t>2.8</w:t>
      </w:r>
      <w:r w:rsidR="00502900">
        <w:rPr>
          <w:rFonts w:ascii="Arial" w:hAnsi="Arial" w:cs="Arial"/>
          <w:sz w:val="22"/>
          <w:szCs w:val="22"/>
        </w:rPr>
        <w:t>3</w:t>
      </w:r>
      <w:r w:rsidR="0074511B">
        <w:rPr>
          <w:rFonts w:ascii="Arial" w:hAnsi="Arial" w:cs="Arial"/>
          <w:sz w:val="22"/>
          <w:szCs w:val="22"/>
        </w:rPr>
        <w:t>:</w:t>
      </w:r>
      <w:r w:rsidR="00F759A3">
        <w:rPr>
          <w:rFonts w:ascii="Arial" w:hAnsi="Arial" w:cs="Arial"/>
          <w:sz w:val="22"/>
          <w:szCs w:val="22"/>
        </w:rPr>
        <w:t>1 (201</w:t>
      </w:r>
      <w:r w:rsidR="003C18DB">
        <w:rPr>
          <w:rFonts w:ascii="Arial" w:hAnsi="Arial" w:cs="Arial"/>
          <w:sz w:val="22"/>
          <w:szCs w:val="22"/>
        </w:rPr>
        <w:t>9</w:t>
      </w:r>
      <w:r>
        <w:rPr>
          <w:rFonts w:ascii="Arial" w:hAnsi="Arial" w:cs="Arial"/>
          <w:sz w:val="22"/>
          <w:szCs w:val="22"/>
        </w:rPr>
        <w:t xml:space="preserve">: </w:t>
      </w:r>
      <w:r w:rsidR="003C18DB">
        <w:rPr>
          <w:rFonts w:ascii="Arial" w:hAnsi="Arial" w:cs="Arial"/>
          <w:sz w:val="22"/>
          <w:szCs w:val="22"/>
        </w:rPr>
        <w:t>2.89</w:t>
      </w:r>
      <w:r w:rsidR="003F2EE2">
        <w:rPr>
          <w:rFonts w:ascii="Arial" w:hAnsi="Arial" w:cs="Arial"/>
          <w:sz w:val="22"/>
          <w:szCs w:val="22"/>
        </w:rPr>
        <w:t>:</w:t>
      </w:r>
      <w:r>
        <w:rPr>
          <w:rFonts w:ascii="Arial" w:hAnsi="Arial" w:cs="Arial"/>
          <w:sz w:val="22"/>
          <w:szCs w:val="22"/>
        </w:rPr>
        <w:t>1) and the Company’s was</w:t>
      </w:r>
      <w:r w:rsidR="005733DB">
        <w:rPr>
          <w:rFonts w:ascii="Arial" w:hAnsi="Arial" w:cstheme="minorBidi" w:hint="cs"/>
          <w:sz w:val="22"/>
          <w:szCs w:val="22"/>
          <w:cs/>
        </w:rPr>
        <w:t xml:space="preserve"> </w:t>
      </w:r>
      <w:r w:rsidR="00750F8B">
        <w:rPr>
          <w:rFonts w:ascii="Arial" w:hAnsi="Arial" w:cstheme="minorBidi"/>
          <w:sz w:val="22"/>
          <w:szCs w:val="22"/>
        </w:rPr>
        <w:t>1.7</w:t>
      </w:r>
      <w:r w:rsidR="00B13F63">
        <w:rPr>
          <w:rFonts w:ascii="Arial" w:hAnsi="Arial" w:cstheme="minorBidi"/>
          <w:sz w:val="22"/>
          <w:szCs w:val="22"/>
        </w:rPr>
        <w:t>1</w:t>
      </w:r>
      <w:r w:rsidR="0074511B">
        <w:rPr>
          <w:rFonts w:ascii="Arial" w:hAnsi="Arial" w:cs="Arial"/>
          <w:sz w:val="22"/>
          <w:szCs w:val="22"/>
        </w:rPr>
        <w:t>:</w:t>
      </w:r>
      <w:r w:rsidR="005733DB">
        <w:rPr>
          <w:rFonts w:ascii="Arial" w:hAnsi="Arial" w:cs="Arial"/>
          <w:sz w:val="22"/>
          <w:szCs w:val="22"/>
        </w:rPr>
        <w:t>1 (201</w:t>
      </w:r>
      <w:r w:rsidR="003C18DB">
        <w:rPr>
          <w:rFonts w:ascii="Arial" w:hAnsi="Arial" w:cs="Arial"/>
          <w:sz w:val="22"/>
          <w:szCs w:val="22"/>
        </w:rPr>
        <w:t>9</w:t>
      </w:r>
      <w:r>
        <w:rPr>
          <w:rFonts w:ascii="Arial" w:hAnsi="Arial" w:cs="Arial"/>
          <w:sz w:val="22"/>
          <w:szCs w:val="22"/>
        </w:rPr>
        <w:t xml:space="preserve">: </w:t>
      </w:r>
      <w:r w:rsidR="00EC5891">
        <w:rPr>
          <w:rFonts w:ascii="Arial" w:hAnsi="Arial" w:cstheme="minorBidi"/>
          <w:sz w:val="22"/>
          <w:szCs w:val="22"/>
        </w:rPr>
        <w:t>1.</w:t>
      </w:r>
      <w:r w:rsidR="003C18DB">
        <w:rPr>
          <w:rFonts w:ascii="Arial" w:hAnsi="Arial" w:cstheme="minorBidi"/>
          <w:sz w:val="22"/>
          <w:szCs w:val="22"/>
        </w:rPr>
        <w:t>56</w:t>
      </w:r>
      <w:r w:rsidR="003F2EE2">
        <w:rPr>
          <w:rFonts w:ascii="Arial" w:hAnsi="Arial" w:cs="Arial"/>
          <w:sz w:val="22"/>
          <w:szCs w:val="22"/>
        </w:rPr>
        <w:t>:</w:t>
      </w:r>
      <w:r>
        <w:rPr>
          <w:rFonts w:ascii="Arial" w:hAnsi="Arial" w:cs="Arial"/>
          <w:sz w:val="22"/>
          <w:szCs w:val="22"/>
        </w:rPr>
        <w:t>1).</w:t>
      </w:r>
    </w:p>
    <w:p w:rsidR="00A529CF" w:rsidRPr="00E4371C" w:rsidRDefault="003F3E1E" w:rsidP="00E37623">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6</w:t>
      </w:r>
      <w:r w:rsidR="00BA4A47">
        <w:rPr>
          <w:rFonts w:ascii="Arial" w:eastAsia="Arial Unicode MS" w:hAnsi="Arial" w:cstheme="minorBidi"/>
          <w:b/>
          <w:bCs/>
          <w:sz w:val="22"/>
          <w:szCs w:val="22"/>
        </w:rPr>
        <w:t>2</w:t>
      </w:r>
      <w:r w:rsidR="00A529CF" w:rsidRPr="00E4371C">
        <w:rPr>
          <w:rFonts w:ascii="Arial" w:eastAsia="Arial Unicode MS" w:hAnsi="Arial" w:cs="Arial"/>
          <w:b/>
          <w:bCs/>
          <w:sz w:val="22"/>
          <w:szCs w:val="22"/>
        </w:rPr>
        <w:t>.</w:t>
      </w:r>
      <w:r w:rsidR="00A529CF" w:rsidRPr="00E4371C">
        <w:rPr>
          <w:rFonts w:ascii="Arial" w:eastAsia="Arial Unicode MS" w:hAnsi="Arial" w:cs="Arial"/>
          <w:b/>
          <w:bCs/>
          <w:sz w:val="22"/>
          <w:szCs w:val="22"/>
        </w:rPr>
        <w:tab/>
        <w:t>Events after the reporting period</w:t>
      </w:r>
    </w:p>
    <w:p w:rsidR="00BE2BCA" w:rsidRPr="00FC2558" w:rsidRDefault="00BE2BCA" w:rsidP="00BE2BCA">
      <w:pPr>
        <w:overflowPunct/>
        <w:spacing w:before="120" w:after="120" w:line="380" w:lineRule="exact"/>
        <w:ind w:left="547" w:hanging="540"/>
        <w:jc w:val="thaiDistribute"/>
        <w:textAlignment w:val="auto"/>
        <w:rPr>
          <w:rFonts w:ascii="Arial" w:hAnsi="Arial" w:cs="Arial"/>
          <w:b/>
          <w:bCs/>
          <w:sz w:val="22"/>
          <w:szCs w:val="22"/>
        </w:rPr>
      </w:pPr>
      <w:r>
        <w:rPr>
          <w:rFonts w:ascii="Arial" w:hAnsi="Arial" w:cstheme="minorBidi"/>
          <w:sz w:val="22"/>
          <w:szCs w:val="22"/>
          <w:cs/>
        </w:rPr>
        <w:tab/>
      </w:r>
      <w:r w:rsidRPr="00FC2558">
        <w:rPr>
          <w:rFonts w:ascii="Arial" w:hAnsi="Arial" w:cs="Arial"/>
          <w:b/>
          <w:bCs/>
          <w:sz w:val="22"/>
          <w:szCs w:val="22"/>
        </w:rPr>
        <w:t>The Company</w:t>
      </w:r>
    </w:p>
    <w:p w:rsidR="00071A9C" w:rsidRPr="00071A9C" w:rsidRDefault="00071A9C" w:rsidP="00071A9C">
      <w:pPr>
        <w:spacing w:before="120" w:after="120" w:line="380" w:lineRule="exact"/>
        <w:ind w:left="547"/>
        <w:jc w:val="thaiDistribute"/>
        <w:rPr>
          <w:rFonts w:ascii="Arial" w:hAnsi="Arial" w:cs="Browallia New"/>
          <w:sz w:val="22"/>
          <w:szCs w:val="22"/>
        </w:rPr>
      </w:pPr>
      <w:r w:rsidRPr="00071A9C">
        <w:rPr>
          <w:rFonts w:ascii="Arial" w:hAnsi="Arial" w:cs="Browallia New"/>
          <w:sz w:val="22"/>
          <w:szCs w:val="22"/>
        </w:rPr>
        <w:t xml:space="preserve">On 15 February 2021, the meeting of the Board of Directors of the Company passed a resolution to approve the following matters. </w:t>
      </w:r>
    </w:p>
    <w:p w:rsidR="00071A9C" w:rsidRPr="00071A9C" w:rsidRDefault="00071A9C" w:rsidP="00071A9C">
      <w:pPr>
        <w:pStyle w:val="ListParagraph"/>
        <w:numPr>
          <w:ilvl w:val="0"/>
          <w:numId w:val="2"/>
        </w:numPr>
        <w:tabs>
          <w:tab w:val="left" w:pos="2880"/>
          <w:tab w:val="left" w:pos="5760"/>
          <w:tab w:val="decimal" w:pos="6660"/>
          <w:tab w:val="left" w:pos="7110"/>
          <w:tab w:val="decimal" w:pos="7920"/>
        </w:tabs>
        <w:spacing w:before="120" w:after="120" w:line="380" w:lineRule="exact"/>
        <w:ind w:left="900" w:hanging="353"/>
        <w:contextualSpacing w:val="0"/>
        <w:jc w:val="both"/>
        <w:rPr>
          <w:rFonts w:ascii="Arial" w:hAnsi="Arial" w:cs="Arial"/>
          <w:sz w:val="20"/>
          <w:szCs w:val="20"/>
        </w:rPr>
      </w:pPr>
      <w:r w:rsidRPr="00071A9C">
        <w:rPr>
          <w:rFonts w:ascii="Arial" w:hAnsi="Arial" w:cs="Arial"/>
          <w:sz w:val="22"/>
          <w:szCs w:val="20"/>
        </w:rPr>
        <w:t>A</w:t>
      </w:r>
      <w:r w:rsidRPr="00071A9C">
        <w:rPr>
          <w:rFonts w:ascii="Arial" w:hAnsi="Arial" w:cs="Browallia New"/>
          <w:sz w:val="22"/>
          <w:szCs w:val="28"/>
        </w:rPr>
        <w:t>pproved shareholder restructuring of</w:t>
      </w:r>
      <w:r w:rsidRPr="00071A9C">
        <w:rPr>
          <w:rFonts w:ascii="Arial" w:hAnsi="Arial" w:cs="Arial"/>
          <w:sz w:val="22"/>
          <w:szCs w:val="20"/>
        </w:rPr>
        <w:t xml:space="preserve"> J Ventures </w:t>
      </w:r>
      <w:r w:rsidR="001805D2">
        <w:rPr>
          <w:rFonts w:ascii="Arial" w:hAnsi="Arial" w:cs="Arial"/>
          <w:sz w:val="22"/>
          <w:szCs w:val="20"/>
        </w:rPr>
        <w:t>Company Limited (</w:t>
      </w:r>
      <w:r w:rsidR="001805D2" w:rsidRPr="00071A9C">
        <w:rPr>
          <w:rFonts w:ascii="Arial" w:hAnsi="Arial"/>
          <w:sz w:val="22"/>
          <w:szCs w:val="20"/>
        </w:rPr>
        <w:t>J Ventures</w:t>
      </w:r>
      <w:r w:rsidR="001805D2">
        <w:rPr>
          <w:rFonts w:ascii="Arial" w:hAnsi="Arial" w:cs="Arial"/>
          <w:sz w:val="22"/>
          <w:szCs w:val="20"/>
        </w:rPr>
        <w:t xml:space="preserve">) </w:t>
      </w:r>
      <w:r w:rsidRPr="00071A9C">
        <w:rPr>
          <w:rFonts w:ascii="Arial" w:hAnsi="Arial" w:cs="Arial"/>
          <w:sz w:val="22"/>
          <w:szCs w:val="20"/>
        </w:rPr>
        <w:t>(subsidiary)</w:t>
      </w:r>
      <w:r w:rsidRPr="00071A9C">
        <w:rPr>
          <w:rFonts w:ascii="Arial" w:hAnsi="Arial" w:cs="Browallia New"/>
          <w:sz w:val="22"/>
          <w:szCs w:val="28"/>
        </w:rPr>
        <w:t xml:space="preserve">. </w:t>
      </w:r>
      <w:r w:rsidRPr="00071A9C">
        <w:rPr>
          <w:rFonts w:ascii="Arial" w:hAnsi="Arial" w:cs="Arial"/>
          <w:sz w:val="22"/>
          <w:szCs w:val="20"/>
        </w:rPr>
        <w:t xml:space="preserve">The Company and existing shareholders </w:t>
      </w:r>
      <w:r w:rsidRPr="00071A9C">
        <w:rPr>
          <w:rFonts w:ascii="Arial" w:hAnsi="Arial"/>
          <w:sz w:val="22"/>
          <w:szCs w:val="20"/>
        </w:rPr>
        <w:t>agreed to</w:t>
      </w:r>
      <w:r w:rsidRPr="00071A9C">
        <w:rPr>
          <w:rFonts w:ascii="Arial" w:hAnsi="Arial" w:hint="cs"/>
          <w:sz w:val="22"/>
          <w:szCs w:val="20"/>
          <w:cs/>
        </w:rPr>
        <w:t xml:space="preserve"> </w:t>
      </w:r>
      <w:r w:rsidRPr="00071A9C">
        <w:rPr>
          <w:rFonts w:ascii="Arial" w:hAnsi="Arial"/>
          <w:sz w:val="22"/>
          <w:szCs w:val="20"/>
        </w:rPr>
        <w:t xml:space="preserve">decrease an interest in </w:t>
      </w:r>
      <w:r w:rsidR="00F1509F">
        <w:rPr>
          <w:rFonts w:ascii="Arial" w:hAnsi="Arial"/>
          <w:sz w:val="22"/>
          <w:szCs w:val="20"/>
        </w:rPr>
        <w:t xml:space="preserve">      </w:t>
      </w:r>
      <w:r w:rsidRPr="00071A9C">
        <w:rPr>
          <w:rFonts w:ascii="Arial" w:hAnsi="Arial"/>
          <w:sz w:val="22"/>
          <w:szCs w:val="20"/>
        </w:rPr>
        <w:t xml:space="preserve">J Ventures </w:t>
      </w:r>
      <w:r w:rsidR="001805D2">
        <w:rPr>
          <w:rFonts w:ascii="Arial" w:hAnsi="Arial"/>
          <w:sz w:val="22"/>
          <w:szCs w:val="20"/>
        </w:rPr>
        <w:t>to allow investors</w:t>
      </w:r>
      <w:r w:rsidR="000F763F">
        <w:rPr>
          <w:rFonts w:ascii="Arial" w:hAnsi="Arial"/>
          <w:sz w:val="22"/>
          <w:szCs w:val="20"/>
        </w:rPr>
        <w:t>,</w:t>
      </w:r>
      <w:r w:rsidRPr="00071A9C">
        <w:rPr>
          <w:rFonts w:ascii="Arial" w:hAnsi="Arial"/>
          <w:sz w:val="22"/>
          <w:szCs w:val="20"/>
        </w:rPr>
        <w:t xml:space="preserve"> TIS Inc (TIS) </w:t>
      </w:r>
      <w:r w:rsidR="001805D2">
        <w:rPr>
          <w:rFonts w:ascii="Arial" w:hAnsi="Arial"/>
          <w:sz w:val="22"/>
          <w:szCs w:val="20"/>
        </w:rPr>
        <w:t xml:space="preserve">to </w:t>
      </w:r>
      <w:r w:rsidR="00F1509F">
        <w:rPr>
          <w:rFonts w:ascii="Arial" w:hAnsi="Arial"/>
          <w:sz w:val="22"/>
          <w:szCs w:val="20"/>
        </w:rPr>
        <w:t>hold</w:t>
      </w:r>
      <w:r w:rsidR="001805D2">
        <w:rPr>
          <w:rFonts w:ascii="Arial" w:hAnsi="Arial"/>
          <w:sz w:val="22"/>
          <w:szCs w:val="20"/>
        </w:rPr>
        <w:t xml:space="preserve"> 16.67</w:t>
      </w:r>
      <w:r w:rsidR="00F1509F">
        <w:rPr>
          <w:rFonts w:ascii="Arial" w:hAnsi="Arial"/>
          <w:sz w:val="22"/>
          <w:szCs w:val="20"/>
        </w:rPr>
        <w:t>%</w:t>
      </w:r>
      <w:r w:rsidR="001805D2">
        <w:rPr>
          <w:rFonts w:ascii="Arial" w:hAnsi="Arial"/>
          <w:sz w:val="22"/>
          <w:szCs w:val="20"/>
        </w:rPr>
        <w:t>. of the susidiary’s shares</w:t>
      </w:r>
      <w:r w:rsidRPr="00071A9C">
        <w:rPr>
          <w:rFonts w:ascii="Arial" w:hAnsi="Arial"/>
          <w:sz w:val="22"/>
          <w:szCs w:val="20"/>
        </w:rPr>
        <w:t>. The meeting also resolved to allow the Company to enter into agreements on investment of TIS in J Ventures, comprising the agreement related to share subscription and the agreement between the Company, existing shareholders and TIS.</w:t>
      </w:r>
    </w:p>
    <w:p w:rsidR="00071A9C" w:rsidRPr="00071A9C" w:rsidRDefault="00071A9C" w:rsidP="00071A9C">
      <w:pPr>
        <w:pStyle w:val="ListParagraph"/>
        <w:numPr>
          <w:ilvl w:val="0"/>
          <w:numId w:val="2"/>
        </w:numPr>
        <w:tabs>
          <w:tab w:val="left" w:pos="2880"/>
          <w:tab w:val="left" w:pos="5760"/>
          <w:tab w:val="decimal" w:pos="6660"/>
          <w:tab w:val="left" w:pos="7110"/>
          <w:tab w:val="decimal" w:pos="7920"/>
        </w:tabs>
        <w:spacing w:before="120" w:after="120" w:line="380" w:lineRule="exact"/>
        <w:ind w:left="900" w:hanging="353"/>
        <w:contextualSpacing w:val="0"/>
        <w:jc w:val="both"/>
        <w:rPr>
          <w:rFonts w:ascii="Arial" w:hAnsi="Arial" w:cs="Arial"/>
          <w:sz w:val="20"/>
          <w:szCs w:val="20"/>
        </w:rPr>
      </w:pPr>
      <w:r w:rsidRPr="00071A9C">
        <w:rPr>
          <w:rFonts w:ascii="Arial" w:hAnsi="Arial"/>
          <w:sz w:val="22"/>
          <w:szCs w:val="20"/>
        </w:rPr>
        <w:t xml:space="preserve">Approved the increase in J ventures registered share capital from Baht </w:t>
      </w:r>
      <w:r w:rsidR="003806B7">
        <w:rPr>
          <w:rFonts w:ascii="Arial" w:hAnsi="Arial"/>
          <w:sz w:val="22"/>
          <w:szCs w:val="20"/>
        </w:rPr>
        <w:t>100 million</w:t>
      </w:r>
      <w:r w:rsidRPr="00071A9C">
        <w:rPr>
          <w:rFonts w:ascii="Arial" w:hAnsi="Arial"/>
          <w:sz w:val="22"/>
          <w:szCs w:val="20"/>
        </w:rPr>
        <w:t xml:space="preserve"> to Baht </w:t>
      </w:r>
      <w:r w:rsidR="003806B7">
        <w:rPr>
          <w:rFonts w:ascii="Arial" w:hAnsi="Arial"/>
          <w:sz w:val="22"/>
          <w:szCs w:val="20"/>
        </w:rPr>
        <w:t>120 million</w:t>
      </w:r>
      <w:r w:rsidRPr="00071A9C">
        <w:rPr>
          <w:rFonts w:ascii="Arial" w:hAnsi="Arial"/>
          <w:sz w:val="22"/>
          <w:szCs w:val="20"/>
        </w:rPr>
        <w:t xml:space="preserve"> by issuing </w:t>
      </w:r>
      <w:r w:rsidR="003806B7">
        <w:rPr>
          <w:rFonts w:ascii="Arial" w:hAnsi="Arial"/>
          <w:sz w:val="22"/>
          <w:szCs w:val="20"/>
        </w:rPr>
        <w:t>2 million</w:t>
      </w:r>
      <w:r w:rsidRPr="00071A9C">
        <w:rPr>
          <w:rFonts w:ascii="Arial" w:hAnsi="Arial"/>
          <w:sz w:val="22"/>
          <w:szCs w:val="20"/>
        </w:rPr>
        <w:t xml:space="preserve"> new shares at par value of Baht 10</w:t>
      </w:r>
      <w:r w:rsidRPr="00071A9C">
        <w:rPr>
          <w:rFonts w:ascii="Arial" w:hAnsi="Arial" w:hint="cs"/>
          <w:sz w:val="22"/>
          <w:szCs w:val="20"/>
          <w:cs/>
        </w:rPr>
        <w:t xml:space="preserve"> </w:t>
      </w:r>
      <w:r w:rsidRPr="00071A9C">
        <w:rPr>
          <w:rFonts w:ascii="Arial" w:hAnsi="Arial"/>
          <w:sz w:val="22"/>
          <w:szCs w:val="20"/>
        </w:rPr>
        <w:t>per share, offered for sale at a price</w:t>
      </w:r>
      <w:r w:rsidRPr="00071A9C">
        <w:rPr>
          <w:rFonts w:ascii="Arial" w:hAnsi="Arial" w:hint="cs"/>
          <w:sz w:val="22"/>
          <w:szCs w:val="20"/>
          <w:cs/>
        </w:rPr>
        <w:t xml:space="preserve"> </w:t>
      </w:r>
      <w:r w:rsidRPr="00071A9C">
        <w:rPr>
          <w:rFonts w:ascii="Arial" w:hAnsi="Arial" w:cs="Arial"/>
          <w:sz w:val="22"/>
          <w:szCs w:val="20"/>
        </w:rPr>
        <w:t xml:space="preserve">of Baht 92 </w:t>
      </w:r>
      <w:r w:rsidRPr="00071A9C">
        <w:rPr>
          <w:rFonts w:ascii="Arial" w:hAnsi="Arial" w:cs="Browallia New"/>
          <w:sz w:val="22"/>
          <w:szCs w:val="20"/>
        </w:rPr>
        <w:t>per share</w:t>
      </w:r>
      <w:r w:rsidR="001805D2">
        <w:rPr>
          <w:rFonts w:ascii="Arial" w:hAnsi="Arial" w:cs="Browallia New"/>
          <w:sz w:val="22"/>
          <w:szCs w:val="20"/>
        </w:rPr>
        <w:t xml:space="preserve"> or a total of Baht 1</w:t>
      </w:r>
      <w:bookmarkStart w:id="22" w:name="_GoBack"/>
      <w:bookmarkEnd w:id="22"/>
      <w:r w:rsidR="001805D2">
        <w:rPr>
          <w:rFonts w:ascii="Arial" w:hAnsi="Arial" w:cs="Browallia New"/>
          <w:sz w:val="22"/>
          <w:szCs w:val="20"/>
        </w:rPr>
        <w:t xml:space="preserve">84 million to issue and offer to </w:t>
      </w:r>
      <w:r w:rsidR="00A52C2D">
        <w:rPr>
          <w:rFonts w:ascii="Arial" w:hAnsi="Arial" w:cs="Browallia New"/>
          <w:sz w:val="22"/>
          <w:szCs w:val="20"/>
        </w:rPr>
        <w:t>existing s</w:t>
      </w:r>
      <w:r w:rsidR="001805D2">
        <w:rPr>
          <w:rFonts w:ascii="Arial" w:hAnsi="Arial" w:cs="Browallia New"/>
          <w:sz w:val="22"/>
          <w:szCs w:val="20"/>
        </w:rPr>
        <w:t>hareholder in proportion to their shareholding</w:t>
      </w:r>
      <w:r w:rsidRPr="00071A9C">
        <w:rPr>
          <w:rFonts w:ascii="Arial" w:hAnsi="Arial" w:cs="Browallia New"/>
          <w:sz w:val="22"/>
          <w:szCs w:val="20"/>
        </w:rPr>
        <w:t>.</w:t>
      </w:r>
      <w:r w:rsidRPr="00071A9C">
        <w:rPr>
          <w:rFonts w:ascii="Arial" w:hAnsi="Arial"/>
          <w:sz w:val="22"/>
          <w:szCs w:val="20"/>
        </w:rPr>
        <w:t xml:space="preserve"> The Company and existing shareholders agreed to waive the right to subscribe the newly issued shares to assign such right to TIS</w:t>
      </w:r>
      <w:r w:rsidR="003806B7">
        <w:rPr>
          <w:rFonts w:ascii="Arial" w:hAnsi="Arial"/>
          <w:sz w:val="22"/>
          <w:szCs w:val="20"/>
        </w:rPr>
        <w:t xml:space="preserve">. </w:t>
      </w:r>
      <w:r w:rsidRPr="00071A9C">
        <w:rPr>
          <w:rFonts w:ascii="Arial" w:hAnsi="Arial"/>
          <w:sz w:val="22"/>
          <w:szCs w:val="20"/>
        </w:rPr>
        <w:t xml:space="preserve">TIS exercised the right to </w:t>
      </w:r>
      <w:proofErr w:type="gramStart"/>
      <w:r w:rsidRPr="00071A9C">
        <w:rPr>
          <w:rFonts w:ascii="Arial" w:hAnsi="Arial"/>
          <w:sz w:val="22"/>
          <w:szCs w:val="20"/>
        </w:rPr>
        <w:t>subscribed</w:t>
      </w:r>
      <w:proofErr w:type="gramEnd"/>
      <w:r w:rsidR="00A52C2D">
        <w:rPr>
          <w:rFonts w:ascii="Arial" w:hAnsi="Arial"/>
          <w:sz w:val="22"/>
          <w:szCs w:val="20"/>
        </w:rPr>
        <w:t xml:space="preserve"> the total of 2 million shares, which is equal to </w:t>
      </w:r>
      <w:r w:rsidRPr="00071A9C">
        <w:rPr>
          <w:rFonts w:ascii="Arial" w:hAnsi="Arial"/>
          <w:sz w:val="22"/>
          <w:szCs w:val="20"/>
        </w:rPr>
        <w:t>16.67% of the registered share capital</w:t>
      </w:r>
      <w:r w:rsidR="00A52C2D">
        <w:rPr>
          <w:rFonts w:ascii="Arial" w:hAnsi="Arial"/>
          <w:sz w:val="22"/>
          <w:szCs w:val="20"/>
        </w:rPr>
        <w:t xml:space="preserve"> of J Ventures</w:t>
      </w:r>
      <w:r w:rsidRPr="00071A9C">
        <w:rPr>
          <w:rFonts w:ascii="Arial" w:hAnsi="Arial"/>
          <w:sz w:val="22"/>
          <w:szCs w:val="20"/>
        </w:rPr>
        <w:t>.</w:t>
      </w:r>
    </w:p>
    <w:p w:rsidR="00071A9C" w:rsidRDefault="00071A9C" w:rsidP="00071A9C">
      <w:pPr>
        <w:tabs>
          <w:tab w:val="left" w:pos="2880"/>
          <w:tab w:val="left" w:pos="5760"/>
          <w:tab w:val="decimal" w:pos="6660"/>
          <w:tab w:val="left" w:pos="7110"/>
          <w:tab w:val="decimal" w:pos="7920"/>
        </w:tabs>
        <w:spacing w:before="120" w:after="120" w:line="380" w:lineRule="exact"/>
        <w:ind w:left="547"/>
        <w:jc w:val="both"/>
        <w:rPr>
          <w:rFonts w:ascii="Arial" w:hAnsi="Arial"/>
          <w:sz w:val="22"/>
          <w:szCs w:val="20"/>
        </w:rPr>
      </w:pPr>
      <w:r w:rsidRPr="00071A9C">
        <w:rPr>
          <w:rFonts w:ascii="Arial" w:hAnsi="Arial"/>
          <w:sz w:val="22"/>
          <w:szCs w:val="20"/>
        </w:rPr>
        <w:lastRenderedPageBreak/>
        <w:t>Subsequent to the increase in share capital, the Company’s interest in J Ventures decreased from 80.00% to 66.67%.</w:t>
      </w:r>
    </w:p>
    <w:p w:rsidR="009F372B" w:rsidRPr="009F372B" w:rsidRDefault="009F372B" w:rsidP="009F372B">
      <w:pPr>
        <w:overflowPunct/>
        <w:spacing w:before="120" w:after="120" w:line="380" w:lineRule="exact"/>
        <w:ind w:left="547" w:hanging="540"/>
        <w:jc w:val="thaiDistribute"/>
        <w:textAlignment w:val="auto"/>
        <w:rPr>
          <w:rFonts w:ascii="Arial" w:hAnsi="Arial" w:cs="Arial"/>
          <w:sz w:val="22"/>
          <w:szCs w:val="22"/>
        </w:rPr>
      </w:pPr>
      <w:r>
        <w:rPr>
          <w:rFonts w:ascii="Arial" w:hAnsi="Arial" w:cstheme="minorBidi"/>
          <w:sz w:val="22"/>
          <w:szCs w:val="22"/>
          <w:cs/>
        </w:rPr>
        <w:tab/>
      </w:r>
      <w:r w:rsidRPr="00750F8B">
        <w:rPr>
          <w:rFonts w:ascii="Arial" w:hAnsi="Arial" w:cs="Arial"/>
          <w:sz w:val="22"/>
          <w:szCs w:val="22"/>
        </w:rPr>
        <w:t xml:space="preserve">On </w:t>
      </w:r>
      <w:r w:rsidR="00342E3B">
        <w:rPr>
          <w:rFonts w:ascii="Arial" w:hAnsi="Arial" w:cs="Arial"/>
          <w:sz w:val="22"/>
          <w:szCs w:val="22"/>
        </w:rPr>
        <w:t>25</w:t>
      </w:r>
      <w:r w:rsidRPr="00750F8B">
        <w:rPr>
          <w:rFonts w:ascii="Arial" w:hAnsi="Arial" w:cs="Arial"/>
          <w:sz w:val="22"/>
          <w:szCs w:val="22"/>
        </w:rPr>
        <w:t xml:space="preserve"> February 2021, </w:t>
      </w:r>
      <w:r w:rsidRPr="00BE2BCA">
        <w:rPr>
          <w:rFonts w:ascii="Arial" w:hAnsi="Arial" w:cs="Arial"/>
          <w:sz w:val="22"/>
          <w:szCs w:val="22"/>
        </w:rPr>
        <w:t xml:space="preserve">the meeting of the Board of Directors of </w:t>
      </w:r>
      <w:r>
        <w:rPr>
          <w:rFonts w:ascii="Arial" w:hAnsi="Arial" w:cs="Arial"/>
          <w:sz w:val="22"/>
          <w:szCs w:val="22"/>
        </w:rPr>
        <w:t xml:space="preserve">the </w:t>
      </w:r>
      <w:r w:rsidR="00342E3B">
        <w:rPr>
          <w:rFonts w:ascii="Arial" w:hAnsi="Arial" w:cs="Arial"/>
          <w:sz w:val="22"/>
          <w:szCs w:val="22"/>
        </w:rPr>
        <w:t>C</w:t>
      </w:r>
      <w:r>
        <w:rPr>
          <w:rFonts w:ascii="Arial" w:hAnsi="Arial" w:cs="Arial"/>
          <w:sz w:val="22"/>
          <w:szCs w:val="22"/>
        </w:rPr>
        <w:t>ompany</w:t>
      </w:r>
      <w:r w:rsidR="00342E3B">
        <w:rPr>
          <w:rFonts w:ascii="Arial" w:hAnsi="Arial" w:cs="Arial"/>
          <w:sz w:val="22"/>
          <w:szCs w:val="22"/>
        </w:rPr>
        <w:t xml:space="preserve"> </w:t>
      </w:r>
      <w:r>
        <w:rPr>
          <w:rFonts w:ascii="Arial" w:hAnsi="Arial" w:cs="Arial"/>
          <w:sz w:val="22"/>
          <w:szCs w:val="22"/>
        </w:rPr>
        <w:t>passed</w:t>
      </w:r>
      <w:r w:rsidRPr="00750F8B">
        <w:rPr>
          <w:rFonts w:ascii="Arial" w:hAnsi="Arial" w:cs="Arial"/>
          <w:sz w:val="22"/>
          <w:szCs w:val="22"/>
        </w:rPr>
        <w:t xml:space="preserve"> a resolution to propose to the Annual General Meeting of Shareholders for approval the payment of a dividend in respect of the operating results in 2020 at Baht </w:t>
      </w:r>
      <w:r w:rsidR="00C91A80">
        <w:rPr>
          <w:rFonts w:ascii="Arial" w:hAnsi="Arial" w:cs="Arial"/>
          <w:sz w:val="22"/>
          <w:szCs w:val="22"/>
        </w:rPr>
        <w:t>0.69</w:t>
      </w:r>
      <w:r w:rsidRPr="00750F8B">
        <w:rPr>
          <w:rFonts w:ascii="Arial" w:hAnsi="Arial" w:cs="Arial"/>
          <w:sz w:val="22"/>
          <w:szCs w:val="22"/>
        </w:rPr>
        <w:t xml:space="preserve"> per share. </w:t>
      </w:r>
      <w:r>
        <w:rPr>
          <w:rFonts w:ascii="Arial" w:hAnsi="Arial" w:cs="Arial"/>
          <w:sz w:val="22"/>
          <w:szCs w:val="22"/>
        </w:rPr>
        <w:t xml:space="preserve">The </w:t>
      </w:r>
      <w:r w:rsidR="00342E3B">
        <w:rPr>
          <w:rFonts w:ascii="Arial" w:hAnsi="Arial" w:cs="Arial"/>
          <w:sz w:val="22"/>
          <w:szCs w:val="22"/>
        </w:rPr>
        <w:t>C</w:t>
      </w:r>
      <w:r>
        <w:rPr>
          <w:rFonts w:ascii="Arial" w:hAnsi="Arial" w:cs="Arial"/>
          <w:sz w:val="22"/>
          <w:szCs w:val="22"/>
        </w:rPr>
        <w:t>ompany</w:t>
      </w:r>
      <w:r w:rsidRPr="00750F8B">
        <w:rPr>
          <w:rFonts w:ascii="Arial" w:hAnsi="Arial" w:cs="Arial"/>
          <w:sz w:val="22"/>
          <w:szCs w:val="22"/>
        </w:rPr>
        <w:t xml:space="preserve"> have paid an interim dividend at Baht </w:t>
      </w:r>
      <w:r w:rsidR="00342E3B">
        <w:rPr>
          <w:rFonts w:ascii="Arial" w:hAnsi="Arial" w:cs="Arial"/>
          <w:sz w:val="22"/>
          <w:szCs w:val="22"/>
        </w:rPr>
        <w:t>0.45</w:t>
      </w:r>
      <w:r w:rsidRPr="00750F8B">
        <w:rPr>
          <w:rFonts w:ascii="Arial" w:hAnsi="Arial" w:cs="Arial"/>
          <w:sz w:val="22"/>
          <w:szCs w:val="22"/>
        </w:rPr>
        <w:t xml:space="preserve"> per share, therefore remaining dividend to be paid of Baht </w:t>
      </w:r>
      <w:r w:rsidR="00C91A80">
        <w:rPr>
          <w:rFonts w:ascii="Arial" w:hAnsi="Arial" w:cs="Arial"/>
          <w:sz w:val="22"/>
          <w:szCs w:val="22"/>
        </w:rPr>
        <w:t>0.24</w:t>
      </w:r>
      <w:r w:rsidRPr="00750F8B">
        <w:rPr>
          <w:rFonts w:ascii="Arial" w:hAnsi="Arial" w:cs="Arial"/>
          <w:sz w:val="22"/>
          <w:szCs w:val="22"/>
        </w:rPr>
        <w:t xml:space="preserve"> per share. The dividend will be paid on </w:t>
      </w:r>
      <w:r w:rsidR="00C91A80">
        <w:rPr>
          <w:rFonts w:ascii="Arial" w:hAnsi="Arial" w:cs="Arial"/>
          <w:sz w:val="22"/>
          <w:szCs w:val="22"/>
        </w:rPr>
        <w:t>7 May 2021.</w:t>
      </w:r>
      <w:r w:rsidRPr="00750F8B">
        <w:rPr>
          <w:rFonts w:ascii="Arial" w:hAnsi="Arial" w:cs="Arial"/>
          <w:sz w:val="22"/>
          <w:szCs w:val="22"/>
        </w:rPr>
        <w:t xml:space="preserve">  </w:t>
      </w:r>
    </w:p>
    <w:p w:rsidR="00E37623" w:rsidRPr="00FC2558" w:rsidRDefault="00CF6795" w:rsidP="00041DEA">
      <w:pPr>
        <w:overflowPunct/>
        <w:spacing w:before="120" w:after="120" w:line="380" w:lineRule="exact"/>
        <w:ind w:left="533" w:hanging="533"/>
        <w:jc w:val="thaiDistribute"/>
        <w:textAlignment w:val="auto"/>
        <w:rPr>
          <w:rFonts w:ascii="Arial" w:hAnsi="Arial" w:cs="Arial"/>
          <w:b/>
          <w:bCs/>
          <w:sz w:val="22"/>
          <w:szCs w:val="22"/>
        </w:rPr>
      </w:pPr>
      <w:r>
        <w:rPr>
          <w:rFonts w:ascii="Arial" w:hAnsi="Arial" w:cs="Arial"/>
          <w:sz w:val="22"/>
          <w:szCs w:val="22"/>
        </w:rPr>
        <w:tab/>
      </w:r>
      <w:r w:rsidR="00E37623" w:rsidRPr="00FC2558">
        <w:rPr>
          <w:rFonts w:ascii="Arial" w:hAnsi="Arial" w:cs="Arial"/>
          <w:b/>
          <w:bCs/>
          <w:sz w:val="22"/>
          <w:szCs w:val="22"/>
        </w:rPr>
        <w:t>The subsidiaries</w:t>
      </w:r>
    </w:p>
    <w:p w:rsidR="00750F8B" w:rsidRPr="00750F8B" w:rsidRDefault="00750F8B" w:rsidP="00750F8B">
      <w:pPr>
        <w:overflowPunct/>
        <w:spacing w:before="120" w:after="120" w:line="380" w:lineRule="exact"/>
        <w:ind w:left="547" w:hanging="540"/>
        <w:jc w:val="thaiDistribute"/>
        <w:textAlignment w:val="auto"/>
        <w:rPr>
          <w:rFonts w:ascii="Arial" w:hAnsi="Arial" w:cs="Arial"/>
          <w:sz w:val="22"/>
          <w:szCs w:val="22"/>
          <w:u w:val="single"/>
        </w:rPr>
      </w:pPr>
      <w:r>
        <w:rPr>
          <w:rFonts w:ascii="Arial" w:hAnsi="Arial" w:cs="Arial"/>
          <w:sz w:val="22"/>
          <w:szCs w:val="22"/>
        </w:rPr>
        <w:tab/>
      </w:r>
      <w:r w:rsidRPr="00750F8B">
        <w:rPr>
          <w:rFonts w:ascii="Arial" w:hAnsi="Arial" w:cs="Arial"/>
          <w:sz w:val="22"/>
          <w:szCs w:val="22"/>
          <w:u w:val="single"/>
        </w:rPr>
        <w:t>JMT Network Services Public Company Limited</w:t>
      </w:r>
    </w:p>
    <w:p w:rsidR="009F372B" w:rsidRPr="009F372B" w:rsidRDefault="009F372B" w:rsidP="009F372B">
      <w:pPr>
        <w:overflowPunct/>
        <w:spacing w:before="120" w:after="120" w:line="380" w:lineRule="exact"/>
        <w:ind w:left="547" w:hanging="540"/>
        <w:jc w:val="thaiDistribute"/>
        <w:textAlignment w:val="auto"/>
        <w:rPr>
          <w:rFonts w:ascii="Arial" w:hAnsi="Arial" w:cs="Arial"/>
          <w:sz w:val="22"/>
          <w:szCs w:val="22"/>
        </w:rPr>
      </w:pPr>
      <w:r>
        <w:rPr>
          <w:rFonts w:ascii="Arial" w:hAnsi="Arial" w:cstheme="minorBidi"/>
          <w:sz w:val="22"/>
          <w:szCs w:val="22"/>
          <w:cs/>
        </w:rPr>
        <w:tab/>
      </w:r>
      <w:r w:rsidRPr="009F372B">
        <w:rPr>
          <w:rFonts w:ascii="Arial" w:hAnsi="Arial" w:cs="Arial"/>
          <w:sz w:val="22"/>
          <w:szCs w:val="22"/>
        </w:rPr>
        <w:t>During January and February 2021, the subsidiary signed agreements to purchase accounts receivable from financial institutions,</w:t>
      </w:r>
      <w:r>
        <w:rPr>
          <w:rFonts w:ascii="Arial" w:hAnsi="Arial" w:cstheme="minorBidi" w:hint="cs"/>
          <w:sz w:val="22"/>
          <w:szCs w:val="22"/>
          <w:cs/>
        </w:rPr>
        <w:t xml:space="preserve"> </w:t>
      </w:r>
      <w:r w:rsidRPr="009F372B">
        <w:rPr>
          <w:rFonts w:ascii="Arial" w:hAnsi="Arial" w:cs="Arial"/>
          <w:sz w:val="22"/>
          <w:szCs w:val="22"/>
        </w:rPr>
        <w:t>which the balance per original loan agreement is approximately Baht 407 million.</w:t>
      </w:r>
    </w:p>
    <w:p w:rsidR="00750F8B" w:rsidRDefault="00750F8B" w:rsidP="00750F8B">
      <w:pPr>
        <w:overflowPunct/>
        <w:spacing w:before="120" w:after="120" w:line="380" w:lineRule="exact"/>
        <w:ind w:left="547" w:hanging="540"/>
        <w:jc w:val="thaiDistribute"/>
        <w:textAlignment w:val="auto"/>
        <w:rPr>
          <w:rFonts w:ascii="Arial" w:hAnsi="Arial" w:cstheme="minorBidi"/>
          <w:sz w:val="22"/>
          <w:szCs w:val="22"/>
        </w:rPr>
      </w:pPr>
      <w:r>
        <w:rPr>
          <w:rFonts w:ascii="Arial" w:hAnsi="Arial" w:cs="Arial"/>
          <w:sz w:val="22"/>
          <w:szCs w:val="22"/>
        </w:rPr>
        <w:tab/>
      </w:r>
      <w:r w:rsidRPr="00750F8B">
        <w:rPr>
          <w:rFonts w:ascii="Arial" w:hAnsi="Arial" w:cs="Arial"/>
          <w:sz w:val="22"/>
          <w:szCs w:val="22"/>
        </w:rPr>
        <w:t xml:space="preserve">On </w:t>
      </w:r>
      <w:r w:rsidR="001805D2">
        <w:rPr>
          <w:rFonts w:ascii="Arial" w:hAnsi="Arial" w:cs="Arial"/>
          <w:sz w:val="22"/>
          <w:szCs w:val="22"/>
        </w:rPr>
        <w:t>2</w:t>
      </w:r>
      <w:r w:rsidRPr="00750F8B">
        <w:rPr>
          <w:rFonts w:ascii="Arial" w:hAnsi="Arial" w:cs="Arial"/>
          <w:sz w:val="22"/>
          <w:szCs w:val="22"/>
        </w:rPr>
        <w:t xml:space="preserve">5 February 2021, </w:t>
      </w:r>
      <w:r w:rsidRPr="00BE2BCA">
        <w:rPr>
          <w:rFonts w:ascii="Arial" w:hAnsi="Arial" w:cs="Arial"/>
          <w:sz w:val="22"/>
          <w:szCs w:val="22"/>
        </w:rPr>
        <w:t xml:space="preserve">the meeting of the Board of Directors of </w:t>
      </w:r>
      <w:r w:rsidRPr="00FC2558">
        <w:rPr>
          <w:rFonts w:ascii="Arial" w:hAnsi="Arial" w:cs="Arial"/>
          <w:sz w:val="22"/>
          <w:szCs w:val="22"/>
        </w:rPr>
        <w:t>JMT Network Services Public Company Limited</w:t>
      </w:r>
      <w:r w:rsidRPr="00BE2BCA">
        <w:rPr>
          <w:rFonts w:ascii="Arial" w:hAnsi="Arial" w:cs="Arial"/>
          <w:sz w:val="22"/>
          <w:szCs w:val="22"/>
        </w:rPr>
        <w:t xml:space="preserve"> </w:t>
      </w:r>
      <w:r>
        <w:rPr>
          <w:rFonts w:ascii="Arial" w:hAnsi="Arial" w:cs="Arial"/>
          <w:sz w:val="22"/>
          <w:szCs w:val="22"/>
        </w:rPr>
        <w:t>(JMT)</w:t>
      </w:r>
      <w:r w:rsidRPr="00750F8B">
        <w:rPr>
          <w:rFonts w:ascii="Arial" w:hAnsi="Arial" w:cs="Arial"/>
          <w:sz w:val="22"/>
          <w:szCs w:val="22"/>
        </w:rPr>
        <w:t xml:space="preserve"> passed a resolution to propose to the Annual General Meeting of Shareholders for approval the payment of a dividend in respect of the operating results in 2020 at Baht </w:t>
      </w:r>
      <w:r w:rsidR="00C91A80">
        <w:rPr>
          <w:rFonts w:ascii="Arial" w:hAnsi="Arial" w:cs="Arial"/>
          <w:sz w:val="22"/>
          <w:szCs w:val="22"/>
        </w:rPr>
        <w:t>0.86</w:t>
      </w:r>
      <w:r w:rsidRPr="00750F8B">
        <w:rPr>
          <w:rFonts w:ascii="Arial" w:hAnsi="Arial" w:cs="Arial"/>
          <w:sz w:val="22"/>
          <w:szCs w:val="22"/>
        </w:rPr>
        <w:t xml:space="preserve"> per share. JMT have paid an interim dividend at Baht </w:t>
      </w:r>
      <w:r w:rsidR="00C91A80">
        <w:rPr>
          <w:rFonts w:ascii="Arial" w:hAnsi="Arial" w:cs="Arial"/>
          <w:sz w:val="22"/>
          <w:szCs w:val="22"/>
        </w:rPr>
        <w:t>0.45</w:t>
      </w:r>
      <w:r w:rsidRPr="00750F8B">
        <w:rPr>
          <w:rFonts w:ascii="Arial" w:hAnsi="Arial" w:cs="Arial"/>
          <w:sz w:val="22"/>
          <w:szCs w:val="22"/>
        </w:rPr>
        <w:t xml:space="preserve"> per share, therefore remaining dividend to be paid of Baht </w:t>
      </w:r>
      <w:r w:rsidR="00C91A80">
        <w:rPr>
          <w:rFonts w:ascii="Arial" w:hAnsi="Arial" w:cs="Arial"/>
          <w:sz w:val="22"/>
          <w:szCs w:val="22"/>
        </w:rPr>
        <w:t>0.41</w:t>
      </w:r>
      <w:r w:rsidRPr="00750F8B">
        <w:rPr>
          <w:rFonts w:ascii="Arial" w:hAnsi="Arial" w:cs="Arial"/>
          <w:sz w:val="22"/>
          <w:szCs w:val="22"/>
        </w:rPr>
        <w:t xml:space="preserve"> per share. The dividend will be paid on </w:t>
      </w:r>
      <w:r w:rsidR="00C91A80">
        <w:rPr>
          <w:rFonts w:ascii="Arial" w:hAnsi="Arial" w:cs="Arial"/>
          <w:sz w:val="22"/>
          <w:szCs w:val="22"/>
        </w:rPr>
        <w:t xml:space="preserve">5 </w:t>
      </w:r>
      <w:r w:rsidRPr="00750F8B">
        <w:rPr>
          <w:rFonts w:ascii="Arial" w:hAnsi="Arial" w:cs="Arial"/>
          <w:sz w:val="22"/>
          <w:szCs w:val="22"/>
        </w:rPr>
        <w:t>May 2021.</w:t>
      </w:r>
    </w:p>
    <w:p w:rsidR="009F372B" w:rsidRPr="009F372B" w:rsidRDefault="009F372B" w:rsidP="009F372B">
      <w:pPr>
        <w:overflowPunct/>
        <w:spacing w:before="120" w:after="120" w:line="380" w:lineRule="exact"/>
        <w:ind w:left="547" w:hanging="540"/>
        <w:jc w:val="thaiDistribute"/>
        <w:textAlignment w:val="auto"/>
        <w:rPr>
          <w:rFonts w:ascii="Arial" w:hAnsi="Arial" w:cs="Arial"/>
          <w:sz w:val="22"/>
          <w:szCs w:val="22"/>
          <w:u w:val="single"/>
        </w:rPr>
      </w:pPr>
      <w:r>
        <w:rPr>
          <w:rFonts w:ascii="Arial" w:hAnsi="Arial" w:cstheme="minorBidi"/>
          <w:sz w:val="22"/>
          <w:szCs w:val="22"/>
          <w:cs/>
        </w:rPr>
        <w:tab/>
      </w:r>
      <w:r w:rsidRPr="009F372B">
        <w:rPr>
          <w:rFonts w:ascii="Arial" w:hAnsi="Arial" w:cs="Arial"/>
          <w:sz w:val="22"/>
          <w:szCs w:val="22"/>
          <w:u w:val="single"/>
        </w:rPr>
        <w:t>JAS Asset Public Company Limited</w:t>
      </w:r>
    </w:p>
    <w:p w:rsidR="009F372B" w:rsidRPr="009F372B" w:rsidRDefault="009F372B" w:rsidP="009F372B">
      <w:pPr>
        <w:overflowPunct/>
        <w:spacing w:before="120" w:after="120" w:line="380" w:lineRule="exact"/>
        <w:ind w:left="547" w:hanging="540"/>
        <w:jc w:val="thaiDistribute"/>
        <w:textAlignment w:val="auto"/>
        <w:rPr>
          <w:rFonts w:ascii="Arial" w:hAnsi="Arial" w:cs="Arial"/>
          <w:sz w:val="22"/>
          <w:szCs w:val="22"/>
        </w:rPr>
      </w:pPr>
      <w:r>
        <w:rPr>
          <w:rFonts w:ascii="Arial" w:hAnsi="Arial" w:cstheme="minorBidi"/>
          <w:sz w:val="22"/>
          <w:szCs w:val="22"/>
          <w:cs/>
        </w:rPr>
        <w:tab/>
      </w:r>
      <w:r w:rsidRPr="007C5B21">
        <w:rPr>
          <w:rFonts w:ascii="Arial" w:hAnsi="Arial" w:cs="Arial"/>
          <w:sz w:val="22"/>
          <w:szCs w:val="22"/>
        </w:rPr>
        <w:t xml:space="preserve">On 23 February 2021, the meeting of the Board of Directors </w:t>
      </w:r>
      <w:r>
        <w:rPr>
          <w:rFonts w:ascii="Arial" w:hAnsi="Arial" w:cs="Arial"/>
          <w:sz w:val="22"/>
          <w:szCs w:val="22"/>
        </w:rPr>
        <w:t xml:space="preserve">of </w:t>
      </w:r>
      <w:r w:rsidRPr="00BE1846">
        <w:rPr>
          <w:rFonts w:ascii="Arial" w:hAnsi="Arial" w:cs="Arial"/>
          <w:sz w:val="22"/>
          <w:szCs w:val="22"/>
        </w:rPr>
        <w:t xml:space="preserve">JAS Asset Public Company Limited </w:t>
      </w:r>
      <w:r w:rsidRPr="007C5B21">
        <w:rPr>
          <w:rFonts w:ascii="Arial" w:hAnsi="Arial" w:cs="Arial"/>
          <w:sz w:val="22"/>
          <w:szCs w:val="22"/>
        </w:rPr>
        <w:t xml:space="preserve">passed a resolution to propose to the Annual General Meeting of </w:t>
      </w:r>
      <w:r w:rsidR="00342E3B">
        <w:rPr>
          <w:rFonts w:ascii="Arial" w:hAnsi="Arial" w:cs="Arial"/>
          <w:sz w:val="22"/>
          <w:szCs w:val="22"/>
        </w:rPr>
        <w:t>S</w:t>
      </w:r>
      <w:r w:rsidRPr="007C5B21">
        <w:rPr>
          <w:rFonts w:ascii="Arial" w:hAnsi="Arial" w:cs="Arial"/>
          <w:sz w:val="22"/>
          <w:szCs w:val="22"/>
        </w:rPr>
        <w:t>hareholders to approve dividend payment from operating results of 2020 at Baht 0.03 per share. The dividend will be paid on 7 May 2021.</w:t>
      </w:r>
    </w:p>
    <w:p w:rsidR="00DB27FC" w:rsidRPr="003806B7" w:rsidRDefault="00DB27FC" w:rsidP="00DB27F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0"/>
          <w:u w:val="single"/>
        </w:rPr>
      </w:pPr>
      <w:r>
        <w:rPr>
          <w:rFonts w:ascii="Arial" w:hAnsi="Arial" w:cs="Arial"/>
          <w:b/>
          <w:bCs/>
          <w:sz w:val="22"/>
          <w:szCs w:val="20"/>
        </w:rPr>
        <w:tab/>
      </w:r>
      <w:r w:rsidRPr="003806B7">
        <w:rPr>
          <w:rFonts w:ascii="Arial" w:hAnsi="Arial" w:cs="Arial"/>
          <w:sz w:val="22"/>
          <w:szCs w:val="20"/>
          <w:u w:val="single"/>
        </w:rPr>
        <w:t xml:space="preserve">J Fintech </w:t>
      </w:r>
      <w:proofErr w:type="gramStart"/>
      <w:r w:rsidRPr="003806B7">
        <w:rPr>
          <w:rFonts w:ascii="Arial" w:hAnsi="Arial" w:cs="Arial"/>
          <w:sz w:val="22"/>
          <w:szCs w:val="20"/>
          <w:u w:val="single"/>
        </w:rPr>
        <w:t>Co.,Ltd.</w:t>
      </w:r>
      <w:proofErr w:type="gramEnd"/>
    </w:p>
    <w:p w:rsidR="00DB27FC" w:rsidRPr="00DB27FC" w:rsidRDefault="00DB27FC" w:rsidP="00DB27FC">
      <w:pPr>
        <w:spacing w:before="120" w:after="120" w:line="380" w:lineRule="exact"/>
        <w:ind w:left="547" w:hanging="547"/>
        <w:jc w:val="thaiDistribute"/>
        <w:rPr>
          <w:rFonts w:ascii="Arial" w:hAnsi="Arial" w:cs="Browallia New"/>
          <w:color w:val="000000" w:themeColor="text1"/>
          <w:sz w:val="22"/>
          <w:szCs w:val="28"/>
          <w:shd w:val="clear" w:color="auto" w:fill="FFFFFF"/>
        </w:rPr>
      </w:pPr>
      <w:r>
        <w:rPr>
          <w:rFonts w:ascii="Arial" w:hAnsi="Arial" w:cs="Browallia New"/>
          <w:color w:val="000000" w:themeColor="text1"/>
          <w:sz w:val="22"/>
          <w:szCs w:val="28"/>
          <w:shd w:val="clear" w:color="auto" w:fill="FFFFFF"/>
        </w:rPr>
        <w:tab/>
      </w:r>
      <w:r w:rsidRPr="00DB27FC">
        <w:rPr>
          <w:rFonts w:ascii="Arial" w:hAnsi="Arial" w:cs="Browallia New"/>
          <w:color w:val="000000" w:themeColor="text1"/>
          <w:sz w:val="22"/>
          <w:szCs w:val="28"/>
          <w:shd w:val="clear" w:color="auto" w:fill="FFFFFF"/>
        </w:rPr>
        <w:t>On 28 January 2021, the Extraordinary General Meeting of J Fintech Co.,</w:t>
      </w:r>
      <w:r w:rsidRPr="00DB27FC">
        <w:rPr>
          <w:rFonts w:ascii="Arial" w:hAnsi="Arial" w:cs="Browallia New" w:hint="cs"/>
          <w:color w:val="000000" w:themeColor="text1"/>
          <w:sz w:val="22"/>
          <w:szCs w:val="28"/>
          <w:shd w:val="clear" w:color="auto" w:fill="FFFFFF"/>
          <w:cs/>
        </w:rPr>
        <w:t xml:space="preserve"> </w:t>
      </w:r>
      <w:r w:rsidRPr="00DB27FC">
        <w:rPr>
          <w:rFonts w:ascii="Arial" w:hAnsi="Arial" w:cs="Browallia New"/>
          <w:color w:val="000000" w:themeColor="text1"/>
          <w:sz w:val="22"/>
          <w:szCs w:val="28"/>
          <w:shd w:val="clear" w:color="auto" w:fill="FFFFFF"/>
        </w:rPr>
        <w:t>Ltd. (JFT)’s shareholders passed a resolution to approve a increase in JFT registered share capital from Baht 556,536,900 to Baht 1,112,851,210 by issuing 53,360,768 new ordinary shares and 2,270,663 preferred shares at a par value of Baht 10 per share and offering the newly issued shares to the existing shareholders and outsider at the price of Baht 11.68 per share. Due to the Company and JMT waive the right to subscribe the newly issued shares, and assigned such right to KB Kookmin Card Co., Ltd. as subscribers for the whole amount of the shares.</w:t>
      </w:r>
    </w:p>
    <w:p w:rsidR="009F372B" w:rsidRDefault="00DB27FC" w:rsidP="00DB27FC">
      <w:pPr>
        <w:spacing w:before="120" w:after="120" w:line="380" w:lineRule="exact"/>
        <w:ind w:left="547" w:hanging="547"/>
        <w:jc w:val="thaiDistribute"/>
        <w:rPr>
          <w:rFonts w:ascii="Arial" w:hAnsi="Arial" w:cs="Browallia New"/>
          <w:color w:val="000000" w:themeColor="text1"/>
          <w:sz w:val="22"/>
          <w:szCs w:val="28"/>
          <w:shd w:val="clear" w:color="auto" w:fill="FFFFFF"/>
        </w:rPr>
      </w:pPr>
      <w:r>
        <w:rPr>
          <w:rFonts w:ascii="Arial" w:hAnsi="Arial" w:cs="Browallia New"/>
          <w:color w:val="000000" w:themeColor="text1"/>
          <w:sz w:val="22"/>
          <w:szCs w:val="28"/>
          <w:shd w:val="clear" w:color="auto" w:fill="FFFFFF"/>
        </w:rPr>
        <w:tab/>
      </w:r>
    </w:p>
    <w:p w:rsidR="009F372B" w:rsidRDefault="009F372B">
      <w:pPr>
        <w:overflowPunct/>
        <w:autoSpaceDE/>
        <w:autoSpaceDN/>
        <w:adjustRightInd/>
        <w:textAlignment w:val="auto"/>
        <w:rPr>
          <w:rFonts w:ascii="Arial" w:hAnsi="Arial" w:cs="Browallia New"/>
          <w:color w:val="000000" w:themeColor="text1"/>
          <w:sz w:val="22"/>
          <w:szCs w:val="28"/>
          <w:shd w:val="clear" w:color="auto" w:fill="FFFFFF"/>
        </w:rPr>
      </w:pPr>
      <w:r>
        <w:rPr>
          <w:rFonts w:ascii="Arial" w:hAnsi="Arial" w:cs="Browallia New"/>
          <w:color w:val="000000" w:themeColor="text1"/>
          <w:sz w:val="22"/>
          <w:szCs w:val="28"/>
          <w:shd w:val="clear" w:color="auto" w:fill="FFFFFF"/>
        </w:rPr>
        <w:br w:type="page"/>
      </w:r>
    </w:p>
    <w:p w:rsidR="00DB27FC" w:rsidRDefault="009F372B" w:rsidP="00DB27FC">
      <w:pPr>
        <w:spacing w:before="120" w:after="120" w:line="380" w:lineRule="exact"/>
        <w:ind w:left="547" w:hanging="547"/>
        <w:jc w:val="thaiDistribute"/>
        <w:rPr>
          <w:rFonts w:ascii="Arial" w:hAnsi="Arial" w:cs="Browallia New"/>
          <w:color w:val="000000" w:themeColor="text1"/>
          <w:sz w:val="22"/>
          <w:szCs w:val="28"/>
          <w:shd w:val="clear" w:color="auto" w:fill="FFFFFF"/>
        </w:rPr>
      </w:pPr>
      <w:r>
        <w:rPr>
          <w:rFonts w:ascii="Arial" w:hAnsi="Arial" w:cs="Browallia New"/>
          <w:color w:val="000000" w:themeColor="text1"/>
          <w:sz w:val="22"/>
          <w:szCs w:val="28"/>
          <w:shd w:val="clear" w:color="auto" w:fill="FFFFFF"/>
          <w:cs/>
        </w:rPr>
        <w:lastRenderedPageBreak/>
        <w:tab/>
      </w:r>
      <w:r w:rsidR="00DB27FC" w:rsidRPr="00DB27FC">
        <w:rPr>
          <w:rFonts w:ascii="Arial" w:hAnsi="Arial" w:cs="Browallia New"/>
          <w:color w:val="000000" w:themeColor="text1"/>
          <w:sz w:val="22"/>
          <w:szCs w:val="28"/>
          <w:shd w:val="clear" w:color="auto" w:fill="FFFFFF"/>
        </w:rPr>
        <w:t xml:space="preserve">On 15 </w:t>
      </w:r>
      <w:r w:rsidR="003806B7">
        <w:rPr>
          <w:rFonts w:ascii="Arial" w:hAnsi="Arial" w:cs="Browallia New"/>
          <w:color w:val="000000" w:themeColor="text1"/>
          <w:sz w:val="22"/>
          <w:szCs w:val="28"/>
          <w:shd w:val="clear" w:color="auto" w:fill="FFFFFF"/>
        </w:rPr>
        <w:t>February</w:t>
      </w:r>
      <w:r w:rsidR="00DB27FC" w:rsidRPr="00DB27FC">
        <w:rPr>
          <w:rFonts w:ascii="Arial" w:hAnsi="Arial" w:cs="Browallia New"/>
          <w:color w:val="000000" w:themeColor="text1"/>
          <w:sz w:val="22"/>
          <w:szCs w:val="28"/>
          <w:shd w:val="clear" w:color="auto" w:fill="FFFFFF"/>
        </w:rPr>
        <w:t xml:space="preserve"> 2021 The Extraordinary General Meeting of </w:t>
      </w:r>
      <w:r w:rsidR="00342E3B">
        <w:rPr>
          <w:rFonts w:ascii="Arial" w:hAnsi="Arial" w:cs="Browallia New"/>
          <w:color w:val="000000" w:themeColor="text1"/>
          <w:sz w:val="22"/>
          <w:szCs w:val="28"/>
          <w:shd w:val="clear" w:color="auto" w:fill="FFFFFF"/>
        </w:rPr>
        <w:t>S</w:t>
      </w:r>
      <w:r w:rsidR="00DB27FC" w:rsidRPr="00DB27FC">
        <w:rPr>
          <w:rFonts w:ascii="Arial" w:hAnsi="Arial" w:cs="Browallia New"/>
          <w:color w:val="000000" w:themeColor="text1"/>
          <w:sz w:val="22"/>
          <w:szCs w:val="28"/>
          <w:shd w:val="clear" w:color="auto" w:fill="FFFFFF"/>
        </w:rPr>
        <w:t xml:space="preserve">hareholders of JFT passed a resolution to approve the change of JFT name from “J Fintech Co., Ltd” to “KBJ Capital Company Limited”. JFT registered with Ministry of Commerce to change the name on </w:t>
      </w:r>
      <w:r w:rsidR="00502900">
        <w:rPr>
          <w:rFonts w:ascii="Arial" w:hAnsi="Arial" w:cs="Browallia New"/>
          <w:color w:val="000000" w:themeColor="text1"/>
          <w:sz w:val="22"/>
          <w:szCs w:val="28"/>
          <w:shd w:val="clear" w:color="auto" w:fill="FFFFFF"/>
        </w:rPr>
        <w:t xml:space="preserve">              </w:t>
      </w:r>
      <w:r w:rsidR="00DB27FC" w:rsidRPr="00DB27FC">
        <w:rPr>
          <w:rFonts w:ascii="Arial" w:hAnsi="Arial" w:cs="Browallia New"/>
          <w:color w:val="000000" w:themeColor="text1"/>
          <w:sz w:val="22"/>
          <w:szCs w:val="28"/>
          <w:shd w:val="clear" w:color="auto" w:fill="FFFFFF"/>
        </w:rPr>
        <w:t>16 February 2021.</w:t>
      </w:r>
    </w:p>
    <w:p w:rsidR="00A1385B" w:rsidRPr="003806B7" w:rsidRDefault="00A1385B" w:rsidP="00A138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0"/>
          <w:u w:val="single"/>
        </w:rPr>
      </w:pPr>
      <w:r>
        <w:rPr>
          <w:rFonts w:ascii="Arial" w:hAnsi="Arial" w:cs="Arial"/>
          <w:b/>
          <w:bCs/>
          <w:sz w:val="22"/>
          <w:szCs w:val="20"/>
        </w:rPr>
        <w:tab/>
      </w:r>
      <w:r w:rsidRPr="003806B7">
        <w:rPr>
          <w:rFonts w:ascii="Arial" w:hAnsi="Arial" w:cs="Arial"/>
          <w:sz w:val="22"/>
          <w:szCs w:val="20"/>
          <w:u w:val="single"/>
        </w:rPr>
        <w:t xml:space="preserve">J Ventures Co., Ltd.                       </w:t>
      </w:r>
    </w:p>
    <w:p w:rsidR="00071A9C" w:rsidRDefault="00071A9C" w:rsidP="00071A9C">
      <w:pPr>
        <w:spacing w:before="120" w:after="120" w:line="380" w:lineRule="exact"/>
        <w:ind w:left="547" w:hanging="547"/>
        <w:jc w:val="thaiDistribute"/>
        <w:rPr>
          <w:rFonts w:ascii="Arial" w:hAnsi="Arial" w:cs="Browallia New"/>
          <w:color w:val="000000" w:themeColor="text1"/>
          <w:sz w:val="22"/>
          <w:szCs w:val="28"/>
          <w:shd w:val="clear" w:color="auto" w:fill="FFFFFF"/>
        </w:rPr>
      </w:pPr>
      <w:r>
        <w:rPr>
          <w:rFonts w:ascii="Arial" w:hAnsi="Arial" w:cs="Browallia New"/>
          <w:color w:val="000000" w:themeColor="text1"/>
          <w:sz w:val="22"/>
          <w:szCs w:val="28"/>
          <w:shd w:val="clear" w:color="auto" w:fill="FFFFFF"/>
        </w:rPr>
        <w:tab/>
      </w:r>
      <w:r w:rsidRPr="00071A9C">
        <w:rPr>
          <w:rFonts w:ascii="Arial" w:hAnsi="Arial" w:cs="Browallia New"/>
          <w:color w:val="000000" w:themeColor="text1"/>
          <w:sz w:val="22"/>
          <w:szCs w:val="28"/>
          <w:shd w:val="clear" w:color="auto" w:fill="FFFFFF"/>
        </w:rPr>
        <w:t xml:space="preserve">On 24 February 2021, the Extraordinary General Meeting of </w:t>
      </w:r>
      <w:r w:rsidR="00342E3B">
        <w:rPr>
          <w:rFonts w:ascii="Arial" w:hAnsi="Arial" w:cs="Browallia New"/>
          <w:color w:val="000000" w:themeColor="text1"/>
          <w:sz w:val="22"/>
          <w:szCs w:val="28"/>
          <w:shd w:val="clear" w:color="auto" w:fill="FFFFFF"/>
        </w:rPr>
        <w:t>S</w:t>
      </w:r>
      <w:r w:rsidRPr="00071A9C">
        <w:rPr>
          <w:rFonts w:ascii="Arial" w:hAnsi="Arial" w:cs="Browallia New"/>
          <w:color w:val="000000" w:themeColor="text1"/>
          <w:sz w:val="22"/>
          <w:szCs w:val="28"/>
          <w:shd w:val="clear" w:color="auto" w:fill="FFFFFF"/>
        </w:rPr>
        <w:t xml:space="preserve">hareholders of J Ventures Co., Ltd. (J Ventures) passed a resolution to approve an increase in J ventures’ registered share capital from Baht </w:t>
      </w:r>
      <w:r w:rsidR="003806B7">
        <w:rPr>
          <w:rFonts w:ascii="Arial" w:hAnsi="Arial" w:cs="Browallia New"/>
          <w:color w:val="000000" w:themeColor="text1"/>
          <w:sz w:val="22"/>
          <w:szCs w:val="28"/>
          <w:shd w:val="clear" w:color="auto" w:fill="FFFFFF"/>
        </w:rPr>
        <w:t>100 million</w:t>
      </w:r>
      <w:r w:rsidRPr="00071A9C">
        <w:rPr>
          <w:rFonts w:ascii="Arial" w:hAnsi="Arial" w:cs="Browallia New"/>
          <w:color w:val="000000" w:themeColor="text1"/>
          <w:sz w:val="22"/>
          <w:szCs w:val="28"/>
          <w:shd w:val="clear" w:color="auto" w:fill="FFFFFF"/>
        </w:rPr>
        <w:t xml:space="preserve"> to Baht </w:t>
      </w:r>
      <w:r w:rsidR="003806B7">
        <w:rPr>
          <w:rFonts w:ascii="Arial" w:hAnsi="Arial" w:cs="Browallia New"/>
          <w:color w:val="000000" w:themeColor="text1"/>
          <w:sz w:val="22"/>
          <w:szCs w:val="28"/>
          <w:shd w:val="clear" w:color="auto" w:fill="FFFFFF"/>
        </w:rPr>
        <w:t>120 million</w:t>
      </w:r>
      <w:r w:rsidRPr="00071A9C">
        <w:rPr>
          <w:rFonts w:ascii="Arial" w:hAnsi="Arial" w:cs="Browallia New"/>
          <w:color w:val="000000" w:themeColor="text1"/>
          <w:sz w:val="22"/>
          <w:szCs w:val="28"/>
          <w:shd w:val="clear" w:color="auto" w:fill="FFFFFF"/>
        </w:rPr>
        <w:t xml:space="preserve"> by issuing </w:t>
      </w:r>
      <w:r w:rsidR="003806B7">
        <w:rPr>
          <w:rFonts w:ascii="Arial" w:hAnsi="Arial" w:cs="Browallia New"/>
          <w:color w:val="000000" w:themeColor="text1"/>
          <w:sz w:val="22"/>
          <w:szCs w:val="28"/>
          <w:shd w:val="clear" w:color="auto" w:fill="FFFFFF"/>
        </w:rPr>
        <w:t>2 million</w:t>
      </w:r>
      <w:r w:rsidRPr="00071A9C">
        <w:rPr>
          <w:rFonts w:ascii="Arial" w:hAnsi="Arial" w:cs="Browallia New"/>
          <w:color w:val="000000" w:themeColor="text1"/>
          <w:sz w:val="22"/>
          <w:szCs w:val="28"/>
          <w:shd w:val="clear" w:color="auto" w:fill="FFFFFF"/>
        </w:rPr>
        <w:t xml:space="preserve"> new ordinary</w:t>
      </w:r>
      <w:r w:rsidRPr="00071A9C">
        <w:rPr>
          <w:rFonts w:ascii="Arial" w:hAnsi="Arial" w:cs="Browallia New" w:hint="cs"/>
          <w:color w:val="000000" w:themeColor="text1"/>
          <w:sz w:val="22"/>
          <w:szCs w:val="28"/>
          <w:shd w:val="clear" w:color="auto" w:fill="FFFFFF"/>
          <w:cs/>
        </w:rPr>
        <w:t xml:space="preserve"> </w:t>
      </w:r>
      <w:r w:rsidRPr="00071A9C">
        <w:rPr>
          <w:rFonts w:ascii="Arial" w:hAnsi="Arial" w:cs="Browallia New"/>
          <w:color w:val="000000" w:themeColor="text1"/>
          <w:sz w:val="22"/>
          <w:szCs w:val="28"/>
          <w:shd w:val="clear" w:color="auto" w:fill="FFFFFF"/>
        </w:rPr>
        <w:t>shares at a par value of Baht 10 per share.</w:t>
      </w:r>
    </w:p>
    <w:p w:rsidR="009F372B" w:rsidRPr="009F372B" w:rsidRDefault="009F372B" w:rsidP="009F372B">
      <w:pPr>
        <w:spacing w:before="120" w:after="120" w:line="380" w:lineRule="exact"/>
        <w:ind w:left="547" w:hanging="547"/>
        <w:jc w:val="thaiDistribute"/>
        <w:rPr>
          <w:rFonts w:ascii="Arial" w:hAnsi="Arial" w:cs="Browallia New"/>
          <w:b/>
          <w:bCs/>
          <w:color w:val="000000" w:themeColor="text1"/>
          <w:sz w:val="22"/>
          <w:szCs w:val="28"/>
          <w:shd w:val="clear" w:color="auto" w:fill="FFFFFF"/>
        </w:rPr>
      </w:pPr>
      <w:r w:rsidRPr="009F372B">
        <w:rPr>
          <w:rFonts w:ascii="Arial" w:hAnsi="Arial" w:cs="Browallia New"/>
          <w:b/>
          <w:bCs/>
          <w:color w:val="000000" w:themeColor="text1"/>
          <w:sz w:val="22"/>
          <w:szCs w:val="28"/>
          <w:shd w:val="clear" w:color="auto" w:fill="FFFFFF"/>
          <w:cs/>
        </w:rPr>
        <w:tab/>
      </w:r>
      <w:r w:rsidRPr="009F372B">
        <w:rPr>
          <w:rFonts w:ascii="Arial" w:hAnsi="Arial" w:cs="Browallia New"/>
          <w:b/>
          <w:bCs/>
          <w:color w:val="000000" w:themeColor="text1"/>
          <w:sz w:val="22"/>
          <w:szCs w:val="28"/>
          <w:shd w:val="clear" w:color="auto" w:fill="FFFFFF"/>
        </w:rPr>
        <w:t>The associate</w:t>
      </w:r>
    </w:p>
    <w:p w:rsidR="009F372B" w:rsidRPr="009F372B" w:rsidRDefault="009F372B" w:rsidP="009F372B">
      <w:pPr>
        <w:spacing w:before="120" w:after="120" w:line="380" w:lineRule="exact"/>
        <w:ind w:left="547" w:hanging="547"/>
        <w:jc w:val="thaiDistribute"/>
        <w:rPr>
          <w:rFonts w:ascii="Arial" w:hAnsi="Arial" w:cs="Browallia New"/>
          <w:color w:val="000000" w:themeColor="text1"/>
          <w:sz w:val="22"/>
          <w:szCs w:val="28"/>
          <w:u w:val="single"/>
          <w:shd w:val="clear" w:color="auto" w:fill="FFFFFF"/>
        </w:rPr>
      </w:pPr>
      <w:r w:rsidRPr="009F372B">
        <w:rPr>
          <w:rFonts w:ascii="Arial" w:hAnsi="Arial" w:cs="Browallia New"/>
          <w:color w:val="000000" w:themeColor="text1"/>
          <w:sz w:val="22"/>
          <w:szCs w:val="28"/>
          <w:shd w:val="clear" w:color="auto" w:fill="FFFFFF"/>
        </w:rPr>
        <w:tab/>
      </w:r>
      <w:r w:rsidRPr="009F372B">
        <w:rPr>
          <w:rFonts w:ascii="Arial" w:hAnsi="Arial" w:cs="Browallia New"/>
          <w:color w:val="000000" w:themeColor="text1"/>
          <w:sz w:val="22"/>
          <w:szCs w:val="28"/>
          <w:u w:val="single"/>
          <w:shd w:val="clear" w:color="auto" w:fill="FFFFFF"/>
        </w:rPr>
        <w:t>Singer Thailand Public Company Limited</w:t>
      </w:r>
    </w:p>
    <w:p w:rsidR="009F372B" w:rsidRPr="009F372B" w:rsidRDefault="009F372B" w:rsidP="009F372B">
      <w:pPr>
        <w:spacing w:before="120" w:after="120" w:line="380" w:lineRule="exact"/>
        <w:ind w:left="547" w:hanging="547"/>
        <w:jc w:val="thaiDistribute"/>
        <w:rPr>
          <w:rFonts w:ascii="Arial" w:hAnsi="Arial" w:cs="Browallia New"/>
          <w:color w:val="000000" w:themeColor="text1"/>
          <w:sz w:val="22"/>
          <w:szCs w:val="28"/>
          <w:shd w:val="clear" w:color="auto" w:fill="FFFFFF"/>
          <w:cs/>
        </w:rPr>
      </w:pPr>
      <w:r>
        <w:rPr>
          <w:rFonts w:ascii="Arial" w:hAnsi="Arial" w:cs="Browallia New"/>
          <w:color w:val="000000" w:themeColor="text1"/>
          <w:sz w:val="22"/>
          <w:szCs w:val="28"/>
          <w:shd w:val="clear" w:color="auto" w:fill="FFFFFF"/>
          <w:cs/>
        </w:rPr>
        <w:tab/>
      </w:r>
      <w:r w:rsidRPr="009F372B">
        <w:rPr>
          <w:rFonts w:ascii="Arial" w:hAnsi="Arial" w:cs="Browallia New"/>
          <w:color w:val="000000" w:themeColor="text1"/>
          <w:sz w:val="22"/>
          <w:szCs w:val="28"/>
          <w:shd w:val="clear" w:color="auto" w:fill="FFFFFF"/>
        </w:rPr>
        <w:t>On 22 February 2021, the meeting of the Board of Directors of Singer Thailand Public Company Limited passed a resolution to propose to the Annual General Meeting of Shareholders for approval the payment of a dividend in respect of the operating results in 2020 at Baht 0.15 per share, totaling Baht 68.27 million.</w:t>
      </w:r>
    </w:p>
    <w:p w:rsidR="009529EC" w:rsidRPr="009529EC" w:rsidRDefault="00284E9D" w:rsidP="00630C1B">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b/>
          <w:bCs/>
          <w:sz w:val="22"/>
          <w:szCs w:val="22"/>
        </w:rPr>
        <w:t>6</w:t>
      </w:r>
      <w:r w:rsidR="00BA4A47">
        <w:rPr>
          <w:rFonts w:ascii="Arial" w:hAnsi="Arial" w:cs="Arial"/>
          <w:b/>
          <w:bCs/>
          <w:sz w:val="22"/>
          <w:szCs w:val="22"/>
        </w:rPr>
        <w:t>3</w:t>
      </w:r>
      <w:r w:rsidR="009529EC" w:rsidRPr="009529EC">
        <w:rPr>
          <w:rFonts w:ascii="Arial" w:hAnsi="Arial" w:cs="Arial"/>
          <w:b/>
          <w:bCs/>
          <w:sz w:val="22"/>
          <w:szCs w:val="22"/>
        </w:rPr>
        <w:t>.</w:t>
      </w:r>
      <w:r w:rsidR="009529EC" w:rsidRPr="009529EC">
        <w:rPr>
          <w:rFonts w:ascii="Arial" w:hAnsi="Arial" w:cs="Arial"/>
          <w:b/>
          <w:bCs/>
          <w:sz w:val="22"/>
          <w:szCs w:val="22"/>
        </w:rPr>
        <w:tab/>
        <w:t>Reclassification</w:t>
      </w:r>
    </w:p>
    <w:p w:rsidR="00E70B09" w:rsidRPr="003F1036" w:rsidRDefault="00E70B09" w:rsidP="009071F9">
      <w:pPr>
        <w:overflowPunct/>
        <w:spacing w:before="120" w:after="120" w:line="380" w:lineRule="exact"/>
        <w:ind w:left="547" w:hanging="540"/>
        <w:jc w:val="thaiDistribute"/>
        <w:textAlignment w:val="auto"/>
        <w:rPr>
          <w:rFonts w:ascii="Arial" w:hAnsi="Arial"/>
          <w:sz w:val="22"/>
          <w:szCs w:val="22"/>
        </w:rPr>
      </w:pPr>
      <w:r>
        <w:rPr>
          <w:rFonts w:ascii="Arial" w:hAnsi="Arial" w:cs="Arial"/>
          <w:sz w:val="22"/>
          <w:szCs w:val="22"/>
        </w:rPr>
        <w:tab/>
        <w:t xml:space="preserve">The Group reclassified certain accounts in the financial statements </w:t>
      </w:r>
      <w:r w:rsidR="00281828">
        <w:rPr>
          <w:rFonts w:ascii="Arial" w:hAnsi="Arial" w:cs="Arial"/>
          <w:sz w:val="22"/>
          <w:szCs w:val="22"/>
        </w:rPr>
        <w:t>as at</w:t>
      </w:r>
      <w:r w:rsidR="003806B7">
        <w:rPr>
          <w:rFonts w:ascii="Arial" w:hAnsi="Arial" w:cs="Arial"/>
          <w:sz w:val="22"/>
          <w:szCs w:val="22"/>
        </w:rPr>
        <w:t xml:space="preserve"> </w:t>
      </w:r>
      <w:r>
        <w:rPr>
          <w:rFonts w:ascii="Arial" w:hAnsi="Arial" w:cs="Arial"/>
          <w:sz w:val="22"/>
          <w:szCs w:val="22"/>
        </w:rPr>
        <w:t>31 December 20</w:t>
      </w:r>
      <w:r w:rsidR="00284E9D">
        <w:rPr>
          <w:rFonts w:ascii="Arial" w:hAnsi="Arial" w:cs="Arial"/>
          <w:sz w:val="22"/>
          <w:szCs w:val="22"/>
        </w:rPr>
        <w:t>19</w:t>
      </w:r>
      <w:r>
        <w:rPr>
          <w:rFonts w:ascii="Arial" w:hAnsi="Arial" w:cs="Arial"/>
          <w:sz w:val="22"/>
          <w:szCs w:val="22"/>
        </w:rPr>
        <w:t xml:space="preserve"> </w:t>
      </w:r>
      <w:r w:rsidR="00281828">
        <w:rPr>
          <w:rFonts w:ascii="Arial" w:hAnsi="Arial" w:cs="Arial"/>
          <w:sz w:val="22"/>
          <w:szCs w:val="22"/>
        </w:rPr>
        <w:t xml:space="preserve">and 1 January 2019 </w:t>
      </w:r>
      <w:r>
        <w:rPr>
          <w:rFonts w:ascii="Arial" w:hAnsi="Arial" w:cs="Arial"/>
          <w:sz w:val="22"/>
          <w:szCs w:val="22"/>
        </w:rPr>
        <w:t xml:space="preserve">to conform to the current </w:t>
      </w:r>
      <w:r w:rsidR="003C18DB">
        <w:rPr>
          <w:rFonts w:ascii="Arial" w:hAnsi="Arial" w:cs="Arial"/>
          <w:sz w:val="22"/>
          <w:szCs w:val="22"/>
        </w:rPr>
        <w:t>year</w:t>
      </w:r>
      <w:r>
        <w:rPr>
          <w:rFonts w:ascii="Arial" w:hAnsi="Arial" w:cs="Arial"/>
          <w:sz w:val="22"/>
          <w:szCs w:val="22"/>
        </w:rPr>
        <w:t>’s classification.</w:t>
      </w:r>
      <w:r w:rsidR="009071F9">
        <w:rPr>
          <w:rFonts w:ascii="Arial" w:hAnsi="Arial" w:cs="Arial"/>
          <w:sz w:val="22"/>
          <w:szCs w:val="22"/>
        </w:rPr>
        <w:t xml:space="preserve"> </w:t>
      </w:r>
      <w:r w:rsidRPr="003F1036">
        <w:rPr>
          <w:rFonts w:ascii="Arial" w:hAnsi="Arial"/>
          <w:sz w:val="22"/>
          <w:szCs w:val="22"/>
        </w:rPr>
        <w:t xml:space="preserve">The reclassifications had no effect to previously reported </w:t>
      </w:r>
      <w:r w:rsidR="003C18DB">
        <w:rPr>
          <w:rFonts w:ascii="Arial" w:hAnsi="Arial"/>
          <w:sz w:val="22"/>
          <w:szCs w:val="22"/>
        </w:rPr>
        <w:t>profit</w:t>
      </w:r>
      <w:r w:rsidR="00342AA1">
        <w:rPr>
          <w:rFonts w:ascii="Arial" w:hAnsi="Arial"/>
          <w:sz w:val="22"/>
          <w:szCs w:val="22"/>
        </w:rPr>
        <w:t xml:space="preserve"> </w:t>
      </w:r>
      <w:r w:rsidRPr="003F1036">
        <w:rPr>
          <w:rFonts w:ascii="Arial" w:hAnsi="Arial"/>
          <w:sz w:val="22"/>
          <w:szCs w:val="22"/>
        </w:rPr>
        <w:t>or shareholders’ equity.</w:t>
      </w:r>
    </w:p>
    <w:p w:rsidR="009529EC" w:rsidRDefault="00502900" w:rsidP="00630C1B">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9529EC" w:rsidRPr="009529EC">
        <w:rPr>
          <w:rFonts w:ascii="Arial" w:hAnsi="Arial" w:cs="Arial"/>
          <w:sz w:val="22"/>
          <w:szCs w:val="22"/>
        </w:rPr>
        <w:t>The Group have reclassified certain accounts as follows:</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1C12D6" w:rsidTr="005312C4">
        <w:tc>
          <w:tcPr>
            <w:tcW w:w="3960" w:type="dxa"/>
          </w:tcPr>
          <w:p w:rsidR="001C12D6" w:rsidRDefault="001C12D6" w:rsidP="005312C4">
            <w:pPr>
              <w:spacing w:line="340" w:lineRule="exact"/>
              <w:jc w:val="both"/>
            </w:pPr>
            <w:r>
              <w:br w:type="page"/>
            </w:r>
            <w:r>
              <w:br w:type="page"/>
            </w:r>
          </w:p>
        </w:tc>
        <w:tc>
          <w:tcPr>
            <w:tcW w:w="5220" w:type="dxa"/>
            <w:gridSpan w:val="4"/>
            <w:hideMark/>
          </w:tcPr>
          <w:p w:rsidR="001C12D6" w:rsidRDefault="001C12D6" w:rsidP="005312C4">
            <w:pPr>
              <w:spacing w:line="340" w:lineRule="exact"/>
              <w:jc w:val="right"/>
              <w:rPr>
                <w:rFonts w:ascii="Arial" w:hAnsi="Arial"/>
                <w:spacing w:val="-4"/>
                <w:sz w:val="16"/>
                <w:szCs w:val="16"/>
              </w:rPr>
            </w:pPr>
            <w:r>
              <w:rPr>
                <w:rFonts w:ascii="Arial" w:hAnsi="Arial"/>
                <w:spacing w:val="-4"/>
                <w:sz w:val="16"/>
                <w:szCs w:val="16"/>
              </w:rPr>
              <w:t>(Unit: Thousand Baht)</w:t>
            </w:r>
          </w:p>
        </w:tc>
      </w:tr>
      <w:tr w:rsidR="001C12D6" w:rsidTr="005312C4">
        <w:tc>
          <w:tcPr>
            <w:tcW w:w="3960" w:type="dxa"/>
          </w:tcPr>
          <w:p w:rsidR="001C12D6" w:rsidRDefault="001C12D6" w:rsidP="005312C4">
            <w:pPr>
              <w:spacing w:line="340" w:lineRule="exact"/>
              <w:jc w:val="both"/>
            </w:pPr>
          </w:p>
        </w:tc>
        <w:tc>
          <w:tcPr>
            <w:tcW w:w="5220" w:type="dxa"/>
            <w:gridSpan w:val="4"/>
            <w:hideMark/>
          </w:tcPr>
          <w:p w:rsidR="001C12D6" w:rsidRDefault="001C12D6"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at 31 December 2019</w:t>
            </w:r>
          </w:p>
        </w:tc>
      </w:tr>
      <w:tr w:rsidR="001C12D6" w:rsidTr="005312C4">
        <w:tc>
          <w:tcPr>
            <w:tcW w:w="3960" w:type="dxa"/>
          </w:tcPr>
          <w:p w:rsidR="001C12D6" w:rsidRDefault="001C12D6" w:rsidP="005312C4">
            <w:pPr>
              <w:spacing w:line="340" w:lineRule="exact"/>
              <w:jc w:val="both"/>
              <w:rPr>
                <w:rFonts w:ascii="Arial" w:hAnsi="Arial"/>
                <w:spacing w:val="-4"/>
                <w:sz w:val="16"/>
                <w:szCs w:val="16"/>
                <w:u w:val="single"/>
              </w:rPr>
            </w:pPr>
          </w:p>
        </w:tc>
        <w:tc>
          <w:tcPr>
            <w:tcW w:w="2610" w:type="dxa"/>
            <w:gridSpan w:val="2"/>
            <w:hideMark/>
          </w:tcPr>
          <w:p w:rsidR="001C12D6" w:rsidRDefault="001C12D6"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Consolidated</w:t>
            </w:r>
            <w:r>
              <w:rPr>
                <w:rFonts w:ascii="Arial" w:hAnsi="Arial" w:cs="Arial"/>
                <w:kern w:val="28"/>
                <w:sz w:val="16"/>
                <w:szCs w:val="16"/>
              </w:rPr>
              <w:t xml:space="preserve"> financial statements</w:t>
            </w:r>
          </w:p>
        </w:tc>
        <w:tc>
          <w:tcPr>
            <w:tcW w:w="2610" w:type="dxa"/>
            <w:gridSpan w:val="2"/>
            <w:hideMark/>
          </w:tcPr>
          <w:p w:rsidR="001C12D6" w:rsidRDefault="001C12D6"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Separate</w:t>
            </w:r>
            <w:r>
              <w:rPr>
                <w:rFonts w:ascii="Arial" w:hAnsi="Arial" w:cs="Arial"/>
                <w:kern w:val="28"/>
                <w:sz w:val="16"/>
                <w:szCs w:val="16"/>
              </w:rPr>
              <w:t xml:space="preserve"> financial statements</w:t>
            </w:r>
          </w:p>
        </w:tc>
      </w:tr>
      <w:tr w:rsidR="001C12D6" w:rsidTr="005312C4">
        <w:tc>
          <w:tcPr>
            <w:tcW w:w="3960" w:type="dxa"/>
          </w:tcPr>
          <w:p w:rsidR="001C12D6" w:rsidRDefault="001C12D6" w:rsidP="005312C4">
            <w:pPr>
              <w:spacing w:line="340" w:lineRule="exact"/>
              <w:jc w:val="both"/>
              <w:rPr>
                <w:rFonts w:ascii="Arial" w:hAnsi="Arial"/>
                <w:spacing w:val="-4"/>
                <w:sz w:val="16"/>
                <w:szCs w:val="16"/>
                <w:u w:val="single"/>
              </w:rPr>
            </w:pPr>
          </w:p>
        </w:tc>
        <w:tc>
          <w:tcPr>
            <w:tcW w:w="1305" w:type="dxa"/>
            <w:vAlign w:val="bottom"/>
            <w:hideMark/>
          </w:tcPr>
          <w:p w:rsidR="001C12D6" w:rsidRDefault="001C12D6"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reclassified</w:t>
            </w:r>
          </w:p>
        </w:tc>
        <w:tc>
          <w:tcPr>
            <w:tcW w:w="1305" w:type="dxa"/>
            <w:vAlign w:val="bottom"/>
            <w:hideMark/>
          </w:tcPr>
          <w:p w:rsidR="001C12D6" w:rsidRDefault="001C12D6"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previously reported</w:t>
            </w:r>
          </w:p>
        </w:tc>
        <w:tc>
          <w:tcPr>
            <w:tcW w:w="1305" w:type="dxa"/>
            <w:vAlign w:val="bottom"/>
            <w:hideMark/>
          </w:tcPr>
          <w:p w:rsidR="001C12D6" w:rsidRDefault="001C12D6"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reclassified</w:t>
            </w:r>
          </w:p>
        </w:tc>
        <w:tc>
          <w:tcPr>
            <w:tcW w:w="1305" w:type="dxa"/>
            <w:vAlign w:val="bottom"/>
            <w:hideMark/>
          </w:tcPr>
          <w:p w:rsidR="001C12D6" w:rsidRDefault="001C12D6"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previously reported</w:t>
            </w:r>
          </w:p>
        </w:tc>
      </w:tr>
      <w:tr w:rsidR="001C12D6" w:rsidTr="005312C4">
        <w:tc>
          <w:tcPr>
            <w:tcW w:w="3960" w:type="dxa"/>
            <w:hideMark/>
          </w:tcPr>
          <w:p w:rsidR="001C12D6" w:rsidRDefault="001C12D6" w:rsidP="005312C4">
            <w:pPr>
              <w:spacing w:line="340" w:lineRule="exact"/>
              <w:rPr>
                <w:rFonts w:ascii="Arial" w:hAnsi="Arial"/>
                <w:spacing w:val="-4"/>
                <w:sz w:val="16"/>
                <w:szCs w:val="16"/>
                <w:u w:val="single"/>
              </w:rPr>
            </w:pPr>
            <w:r>
              <w:rPr>
                <w:rFonts w:ascii="Arial" w:hAnsi="Arial"/>
                <w:spacing w:val="-4"/>
                <w:sz w:val="16"/>
                <w:szCs w:val="16"/>
                <w:u w:val="single"/>
              </w:rPr>
              <w:t>Statement of financial position</w:t>
            </w:r>
          </w:p>
        </w:tc>
        <w:tc>
          <w:tcPr>
            <w:tcW w:w="1305" w:type="dxa"/>
            <w:vAlign w:val="bottom"/>
          </w:tcPr>
          <w:p w:rsidR="001C12D6" w:rsidRDefault="001C12D6" w:rsidP="005312C4">
            <w:pPr>
              <w:tabs>
                <w:tab w:val="decimal" w:pos="975"/>
              </w:tabs>
              <w:spacing w:line="340" w:lineRule="exact"/>
              <w:jc w:val="both"/>
              <w:rPr>
                <w:rFonts w:ascii="Arial" w:hAnsi="Arial"/>
                <w:spacing w:val="-4"/>
                <w:sz w:val="16"/>
                <w:szCs w:val="16"/>
              </w:rPr>
            </w:pPr>
          </w:p>
        </w:tc>
        <w:tc>
          <w:tcPr>
            <w:tcW w:w="1305" w:type="dxa"/>
            <w:vAlign w:val="bottom"/>
          </w:tcPr>
          <w:p w:rsidR="001C12D6" w:rsidRDefault="001C12D6" w:rsidP="005312C4">
            <w:pPr>
              <w:tabs>
                <w:tab w:val="decimal" w:pos="975"/>
              </w:tabs>
              <w:spacing w:line="340" w:lineRule="exact"/>
              <w:jc w:val="both"/>
              <w:rPr>
                <w:rFonts w:ascii="Arial" w:hAnsi="Arial"/>
                <w:spacing w:val="-4"/>
                <w:sz w:val="16"/>
                <w:szCs w:val="16"/>
              </w:rPr>
            </w:pPr>
          </w:p>
        </w:tc>
        <w:tc>
          <w:tcPr>
            <w:tcW w:w="1305" w:type="dxa"/>
            <w:vAlign w:val="bottom"/>
          </w:tcPr>
          <w:p w:rsidR="001C12D6" w:rsidRDefault="001C12D6" w:rsidP="005312C4">
            <w:pPr>
              <w:tabs>
                <w:tab w:val="decimal" w:pos="975"/>
              </w:tabs>
              <w:spacing w:line="340" w:lineRule="exact"/>
              <w:jc w:val="both"/>
              <w:rPr>
                <w:rFonts w:ascii="Arial" w:hAnsi="Arial"/>
                <w:spacing w:val="-4"/>
                <w:sz w:val="16"/>
                <w:szCs w:val="16"/>
              </w:rPr>
            </w:pPr>
          </w:p>
        </w:tc>
        <w:tc>
          <w:tcPr>
            <w:tcW w:w="1305" w:type="dxa"/>
            <w:vAlign w:val="bottom"/>
          </w:tcPr>
          <w:p w:rsidR="001C12D6" w:rsidRDefault="001C12D6" w:rsidP="005312C4">
            <w:pPr>
              <w:tabs>
                <w:tab w:val="decimal" w:pos="975"/>
              </w:tabs>
              <w:spacing w:line="340" w:lineRule="exact"/>
              <w:jc w:val="both"/>
              <w:rPr>
                <w:rFonts w:ascii="Arial" w:hAnsi="Arial"/>
                <w:spacing w:val="-4"/>
                <w:sz w:val="16"/>
                <w:szCs w:val="16"/>
              </w:rPr>
            </w:pPr>
          </w:p>
        </w:tc>
      </w:tr>
      <w:tr w:rsidR="001C12D6" w:rsidTr="005312C4">
        <w:tc>
          <w:tcPr>
            <w:tcW w:w="3960" w:type="dxa"/>
            <w:hideMark/>
          </w:tcPr>
          <w:p w:rsidR="001C12D6" w:rsidRDefault="001C12D6" w:rsidP="005312C4">
            <w:pPr>
              <w:spacing w:line="340" w:lineRule="exact"/>
              <w:rPr>
                <w:rFonts w:ascii="Arial" w:hAnsi="Arial"/>
                <w:spacing w:val="-4"/>
                <w:sz w:val="16"/>
                <w:szCs w:val="16"/>
              </w:rPr>
            </w:pPr>
            <w:r>
              <w:rPr>
                <w:rFonts w:ascii="Arial" w:hAnsi="Arial"/>
                <w:spacing w:val="-4"/>
                <w:sz w:val="16"/>
                <w:szCs w:val="16"/>
              </w:rPr>
              <w:t>Advance payment for purchasing goods</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5,892</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r>
      <w:tr w:rsidR="001C12D6" w:rsidTr="005312C4">
        <w:tc>
          <w:tcPr>
            <w:tcW w:w="3960" w:type="dxa"/>
            <w:hideMark/>
          </w:tcPr>
          <w:p w:rsidR="001C12D6" w:rsidRDefault="001C12D6" w:rsidP="005312C4">
            <w:pPr>
              <w:spacing w:line="340" w:lineRule="exact"/>
              <w:rPr>
                <w:rFonts w:ascii="Arial" w:hAnsi="Arial"/>
                <w:spacing w:val="-4"/>
                <w:sz w:val="16"/>
                <w:szCs w:val="16"/>
              </w:rPr>
            </w:pPr>
            <w:r>
              <w:rPr>
                <w:rFonts w:ascii="Arial" w:hAnsi="Arial"/>
                <w:spacing w:val="-4"/>
                <w:sz w:val="16"/>
                <w:szCs w:val="16"/>
              </w:rPr>
              <w:t>Other current assets</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373,581</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367,689</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36,760</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36,760</w:t>
            </w:r>
          </w:p>
        </w:tc>
      </w:tr>
      <w:tr w:rsidR="001C12D6" w:rsidTr="005312C4">
        <w:tc>
          <w:tcPr>
            <w:tcW w:w="3960" w:type="dxa"/>
            <w:hideMark/>
          </w:tcPr>
          <w:p w:rsidR="001C12D6" w:rsidRDefault="001C12D6" w:rsidP="005312C4">
            <w:pPr>
              <w:tabs>
                <w:tab w:val="left" w:pos="117"/>
              </w:tabs>
              <w:spacing w:line="340" w:lineRule="exact"/>
              <w:rPr>
                <w:rFonts w:ascii="Arial" w:hAnsi="Arial"/>
                <w:spacing w:val="-4"/>
                <w:sz w:val="16"/>
                <w:szCs w:val="16"/>
              </w:rPr>
            </w:pPr>
            <w:r>
              <w:rPr>
                <w:rFonts w:ascii="Arial" w:hAnsi="Arial"/>
                <w:spacing w:val="-4"/>
                <w:sz w:val="16"/>
                <w:szCs w:val="16"/>
              </w:rPr>
              <w:t>Deposits</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296,657</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2,314</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cs/>
              </w:rPr>
            </w:pPr>
            <w:r>
              <w:rPr>
                <w:rFonts w:ascii="Arial" w:hAnsi="Arial"/>
                <w:spacing w:val="-4"/>
                <w:sz w:val="16"/>
                <w:szCs w:val="16"/>
              </w:rPr>
              <w:t>-</w:t>
            </w:r>
          </w:p>
        </w:tc>
      </w:tr>
      <w:tr w:rsidR="001C12D6" w:rsidTr="005312C4">
        <w:tc>
          <w:tcPr>
            <w:tcW w:w="3960" w:type="dxa"/>
            <w:hideMark/>
          </w:tcPr>
          <w:p w:rsidR="001C12D6" w:rsidRDefault="001C12D6" w:rsidP="005312C4">
            <w:pPr>
              <w:tabs>
                <w:tab w:val="left" w:pos="117"/>
              </w:tabs>
              <w:spacing w:line="340" w:lineRule="exact"/>
              <w:rPr>
                <w:rFonts w:ascii="Arial" w:hAnsi="Arial"/>
                <w:spacing w:val="-4"/>
                <w:sz w:val="16"/>
                <w:szCs w:val="16"/>
              </w:rPr>
            </w:pPr>
            <w:r>
              <w:rPr>
                <w:rFonts w:ascii="Arial" w:hAnsi="Arial"/>
                <w:spacing w:val="-4"/>
                <w:sz w:val="16"/>
                <w:szCs w:val="16"/>
              </w:rPr>
              <w:t>Other non-current assets</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57,385</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354,042</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2,314</w:t>
            </w:r>
          </w:p>
        </w:tc>
      </w:tr>
      <w:tr w:rsidR="001C12D6" w:rsidTr="005312C4">
        <w:tc>
          <w:tcPr>
            <w:tcW w:w="3960" w:type="dxa"/>
            <w:hideMark/>
          </w:tcPr>
          <w:p w:rsidR="001C12D6" w:rsidRDefault="001C12D6" w:rsidP="005312C4">
            <w:pPr>
              <w:tabs>
                <w:tab w:val="left" w:pos="117"/>
              </w:tabs>
              <w:spacing w:line="340" w:lineRule="exact"/>
              <w:rPr>
                <w:rFonts w:ascii="Arial" w:hAnsi="Arial"/>
                <w:spacing w:val="-4"/>
                <w:sz w:val="16"/>
                <w:szCs w:val="16"/>
              </w:rPr>
            </w:pPr>
            <w:r>
              <w:rPr>
                <w:rFonts w:ascii="Arial" w:hAnsi="Arial"/>
                <w:spacing w:val="-4"/>
                <w:sz w:val="16"/>
                <w:szCs w:val="16"/>
              </w:rPr>
              <w:t>Trade and other payables</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578,762</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699,971</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43,520</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43,520</w:t>
            </w:r>
          </w:p>
        </w:tc>
      </w:tr>
      <w:tr w:rsidR="001C12D6" w:rsidTr="005312C4">
        <w:tc>
          <w:tcPr>
            <w:tcW w:w="3960" w:type="dxa"/>
            <w:hideMark/>
          </w:tcPr>
          <w:p w:rsidR="001C12D6" w:rsidRDefault="001C12D6" w:rsidP="005312C4">
            <w:pPr>
              <w:tabs>
                <w:tab w:val="left" w:pos="117"/>
              </w:tabs>
              <w:spacing w:line="340" w:lineRule="exact"/>
              <w:rPr>
                <w:rFonts w:ascii="Arial" w:hAnsi="Arial"/>
                <w:spacing w:val="-4"/>
                <w:sz w:val="16"/>
                <w:szCs w:val="16"/>
              </w:rPr>
            </w:pPr>
            <w:r>
              <w:rPr>
                <w:rFonts w:ascii="Arial" w:hAnsi="Arial"/>
                <w:spacing w:val="-4"/>
                <w:sz w:val="16"/>
                <w:szCs w:val="16"/>
              </w:rPr>
              <w:t>Accounts payable - purchase of accounts receivable</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121,209</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r>
      <w:tr w:rsidR="001C12D6" w:rsidTr="005312C4">
        <w:tc>
          <w:tcPr>
            <w:tcW w:w="3960" w:type="dxa"/>
            <w:hideMark/>
          </w:tcPr>
          <w:p w:rsidR="001C12D6" w:rsidRDefault="001C12D6" w:rsidP="005312C4">
            <w:pPr>
              <w:tabs>
                <w:tab w:val="left" w:pos="117"/>
              </w:tabs>
              <w:spacing w:line="340" w:lineRule="exact"/>
              <w:rPr>
                <w:rFonts w:ascii="Arial" w:hAnsi="Arial"/>
                <w:spacing w:val="-4"/>
                <w:sz w:val="16"/>
                <w:szCs w:val="16"/>
              </w:rPr>
            </w:pPr>
            <w:r>
              <w:rPr>
                <w:rFonts w:ascii="Arial" w:hAnsi="Arial"/>
                <w:spacing w:val="-4"/>
                <w:sz w:val="16"/>
                <w:szCs w:val="16"/>
              </w:rPr>
              <w:t>Deposits received of leases</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104,387</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23,201</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r>
      <w:tr w:rsidR="001C12D6" w:rsidTr="005312C4">
        <w:tc>
          <w:tcPr>
            <w:tcW w:w="3960" w:type="dxa"/>
            <w:hideMark/>
          </w:tcPr>
          <w:p w:rsidR="001C12D6" w:rsidRDefault="001C12D6" w:rsidP="005312C4">
            <w:pPr>
              <w:tabs>
                <w:tab w:val="left" w:pos="117"/>
              </w:tabs>
              <w:spacing w:line="340" w:lineRule="exact"/>
              <w:rPr>
                <w:rFonts w:ascii="Arial" w:hAnsi="Arial"/>
                <w:spacing w:val="-4"/>
                <w:sz w:val="16"/>
                <w:szCs w:val="16"/>
              </w:rPr>
            </w:pPr>
            <w:r>
              <w:rPr>
                <w:rFonts w:ascii="Arial" w:hAnsi="Arial"/>
                <w:spacing w:val="-4"/>
                <w:sz w:val="16"/>
                <w:szCs w:val="16"/>
              </w:rPr>
              <w:t>Other non-current liabilities</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40,566</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144,953</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144</w:t>
            </w:r>
          </w:p>
        </w:tc>
        <w:tc>
          <w:tcPr>
            <w:tcW w:w="1305" w:type="dxa"/>
            <w:vAlign w:val="bottom"/>
            <w:hideMark/>
          </w:tcPr>
          <w:p w:rsidR="001C12D6" w:rsidRDefault="001C12D6" w:rsidP="005312C4">
            <w:pPr>
              <w:tabs>
                <w:tab w:val="decimal" w:pos="1065"/>
              </w:tabs>
              <w:spacing w:line="340" w:lineRule="exact"/>
              <w:jc w:val="both"/>
              <w:rPr>
                <w:rFonts w:ascii="Arial" w:hAnsi="Arial"/>
                <w:spacing w:val="-4"/>
                <w:sz w:val="16"/>
                <w:szCs w:val="16"/>
              </w:rPr>
            </w:pPr>
            <w:r>
              <w:rPr>
                <w:rFonts w:ascii="Arial" w:hAnsi="Arial"/>
                <w:spacing w:val="-4"/>
                <w:sz w:val="16"/>
                <w:szCs w:val="16"/>
              </w:rPr>
              <w:t>23,345</w:t>
            </w:r>
          </w:p>
        </w:tc>
      </w:tr>
    </w:tbl>
    <w:p w:rsidR="009F372B" w:rsidRDefault="009F372B">
      <w:r>
        <w:br w:type="page"/>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281828" w:rsidTr="005312C4">
        <w:tc>
          <w:tcPr>
            <w:tcW w:w="3960" w:type="dxa"/>
          </w:tcPr>
          <w:p w:rsidR="00281828" w:rsidRDefault="00281828" w:rsidP="005312C4">
            <w:pPr>
              <w:spacing w:line="340" w:lineRule="exact"/>
              <w:jc w:val="both"/>
            </w:pPr>
            <w:r>
              <w:lastRenderedPageBreak/>
              <w:br w:type="page"/>
            </w:r>
            <w:r>
              <w:br w:type="page"/>
            </w:r>
          </w:p>
        </w:tc>
        <w:tc>
          <w:tcPr>
            <w:tcW w:w="5220" w:type="dxa"/>
            <w:gridSpan w:val="4"/>
            <w:hideMark/>
          </w:tcPr>
          <w:p w:rsidR="00281828" w:rsidRDefault="00281828" w:rsidP="005312C4">
            <w:pPr>
              <w:spacing w:before="240" w:line="340" w:lineRule="exact"/>
              <w:jc w:val="right"/>
              <w:rPr>
                <w:rFonts w:ascii="Arial" w:hAnsi="Arial"/>
                <w:spacing w:val="-4"/>
                <w:sz w:val="16"/>
                <w:szCs w:val="16"/>
              </w:rPr>
            </w:pPr>
            <w:r>
              <w:rPr>
                <w:rFonts w:ascii="Arial" w:hAnsi="Arial"/>
                <w:spacing w:val="-4"/>
                <w:sz w:val="16"/>
                <w:szCs w:val="16"/>
              </w:rPr>
              <w:t>(Unit: Thousand Baht)</w:t>
            </w:r>
          </w:p>
        </w:tc>
      </w:tr>
      <w:tr w:rsidR="00281828" w:rsidTr="005312C4">
        <w:tc>
          <w:tcPr>
            <w:tcW w:w="3960" w:type="dxa"/>
          </w:tcPr>
          <w:p w:rsidR="00281828" w:rsidRDefault="00281828" w:rsidP="005312C4">
            <w:pPr>
              <w:spacing w:line="340" w:lineRule="exact"/>
              <w:jc w:val="both"/>
            </w:pPr>
          </w:p>
        </w:tc>
        <w:tc>
          <w:tcPr>
            <w:tcW w:w="5220" w:type="dxa"/>
            <w:gridSpan w:val="4"/>
            <w:hideMark/>
          </w:tcPr>
          <w:p w:rsidR="00281828" w:rsidRDefault="00281828"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at 1 January 2019</w:t>
            </w:r>
          </w:p>
        </w:tc>
      </w:tr>
      <w:tr w:rsidR="00281828" w:rsidTr="005312C4">
        <w:tc>
          <w:tcPr>
            <w:tcW w:w="3960" w:type="dxa"/>
          </w:tcPr>
          <w:p w:rsidR="00281828" w:rsidRDefault="00281828" w:rsidP="005312C4">
            <w:pPr>
              <w:spacing w:line="340" w:lineRule="exact"/>
              <w:jc w:val="both"/>
              <w:rPr>
                <w:rFonts w:ascii="Arial" w:hAnsi="Arial"/>
                <w:spacing w:val="-4"/>
                <w:sz w:val="16"/>
                <w:szCs w:val="16"/>
                <w:u w:val="single"/>
              </w:rPr>
            </w:pPr>
          </w:p>
        </w:tc>
        <w:tc>
          <w:tcPr>
            <w:tcW w:w="2610" w:type="dxa"/>
            <w:gridSpan w:val="2"/>
            <w:hideMark/>
          </w:tcPr>
          <w:p w:rsidR="00281828" w:rsidRDefault="00281828"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Consolidated</w:t>
            </w:r>
            <w:r>
              <w:rPr>
                <w:rFonts w:ascii="Arial" w:hAnsi="Arial" w:cs="Arial"/>
                <w:kern w:val="28"/>
                <w:sz w:val="16"/>
                <w:szCs w:val="16"/>
              </w:rPr>
              <w:t xml:space="preserve"> financial statements</w:t>
            </w:r>
          </w:p>
        </w:tc>
        <w:tc>
          <w:tcPr>
            <w:tcW w:w="2610" w:type="dxa"/>
            <w:gridSpan w:val="2"/>
            <w:hideMark/>
          </w:tcPr>
          <w:p w:rsidR="00281828" w:rsidRDefault="00281828"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Separate</w:t>
            </w:r>
            <w:r>
              <w:rPr>
                <w:rFonts w:ascii="Arial" w:hAnsi="Arial" w:cs="Arial"/>
                <w:kern w:val="28"/>
                <w:sz w:val="16"/>
                <w:szCs w:val="16"/>
              </w:rPr>
              <w:t xml:space="preserve"> financial statements</w:t>
            </w:r>
          </w:p>
        </w:tc>
      </w:tr>
      <w:tr w:rsidR="00281828" w:rsidTr="005312C4">
        <w:tc>
          <w:tcPr>
            <w:tcW w:w="3960" w:type="dxa"/>
          </w:tcPr>
          <w:p w:rsidR="00281828" w:rsidRDefault="00281828" w:rsidP="005312C4">
            <w:pPr>
              <w:spacing w:line="340" w:lineRule="exact"/>
              <w:jc w:val="both"/>
              <w:rPr>
                <w:rFonts w:ascii="Arial" w:hAnsi="Arial"/>
                <w:spacing w:val="-4"/>
                <w:sz w:val="16"/>
                <w:szCs w:val="16"/>
                <w:u w:val="single"/>
              </w:rPr>
            </w:pPr>
          </w:p>
        </w:tc>
        <w:tc>
          <w:tcPr>
            <w:tcW w:w="1305" w:type="dxa"/>
            <w:vAlign w:val="bottom"/>
            <w:hideMark/>
          </w:tcPr>
          <w:p w:rsidR="00281828" w:rsidRDefault="00281828"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reclassified</w:t>
            </w:r>
          </w:p>
        </w:tc>
        <w:tc>
          <w:tcPr>
            <w:tcW w:w="1305" w:type="dxa"/>
            <w:vAlign w:val="bottom"/>
            <w:hideMark/>
          </w:tcPr>
          <w:p w:rsidR="00281828" w:rsidRDefault="00281828"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previously reported</w:t>
            </w:r>
          </w:p>
        </w:tc>
        <w:tc>
          <w:tcPr>
            <w:tcW w:w="1305" w:type="dxa"/>
            <w:vAlign w:val="bottom"/>
            <w:hideMark/>
          </w:tcPr>
          <w:p w:rsidR="00281828" w:rsidRDefault="00281828"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reclassified</w:t>
            </w:r>
          </w:p>
        </w:tc>
        <w:tc>
          <w:tcPr>
            <w:tcW w:w="1305" w:type="dxa"/>
            <w:vAlign w:val="bottom"/>
            <w:hideMark/>
          </w:tcPr>
          <w:p w:rsidR="00281828" w:rsidRDefault="00281828" w:rsidP="005312C4">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previously reported</w:t>
            </w:r>
          </w:p>
        </w:tc>
      </w:tr>
      <w:tr w:rsidR="00281828" w:rsidTr="005312C4">
        <w:tc>
          <w:tcPr>
            <w:tcW w:w="3960" w:type="dxa"/>
            <w:hideMark/>
          </w:tcPr>
          <w:p w:rsidR="00281828" w:rsidRDefault="00281828" w:rsidP="005312C4">
            <w:pPr>
              <w:spacing w:line="340" w:lineRule="exact"/>
              <w:rPr>
                <w:rFonts w:ascii="Arial" w:hAnsi="Arial"/>
                <w:spacing w:val="-4"/>
                <w:sz w:val="16"/>
                <w:szCs w:val="16"/>
                <w:u w:val="single"/>
              </w:rPr>
            </w:pPr>
            <w:r>
              <w:rPr>
                <w:rFonts w:ascii="Arial" w:hAnsi="Arial"/>
                <w:spacing w:val="-4"/>
                <w:sz w:val="16"/>
                <w:szCs w:val="16"/>
                <w:u w:val="single"/>
              </w:rPr>
              <w:t>Statement of financial position</w:t>
            </w:r>
          </w:p>
        </w:tc>
        <w:tc>
          <w:tcPr>
            <w:tcW w:w="1305" w:type="dxa"/>
            <w:vAlign w:val="bottom"/>
          </w:tcPr>
          <w:p w:rsidR="00281828" w:rsidRDefault="00281828" w:rsidP="005312C4">
            <w:pPr>
              <w:tabs>
                <w:tab w:val="decimal" w:pos="975"/>
              </w:tabs>
              <w:spacing w:line="340" w:lineRule="exact"/>
              <w:jc w:val="both"/>
              <w:rPr>
                <w:rFonts w:ascii="Arial" w:hAnsi="Arial"/>
                <w:spacing w:val="-4"/>
                <w:sz w:val="16"/>
                <w:szCs w:val="16"/>
              </w:rPr>
            </w:pPr>
          </w:p>
        </w:tc>
        <w:tc>
          <w:tcPr>
            <w:tcW w:w="1305" w:type="dxa"/>
            <w:vAlign w:val="bottom"/>
          </w:tcPr>
          <w:p w:rsidR="00281828" w:rsidRDefault="00281828" w:rsidP="005312C4">
            <w:pPr>
              <w:tabs>
                <w:tab w:val="decimal" w:pos="975"/>
              </w:tabs>
              <w:spacing w:line="340" w:lineRule="exact"/>
              <w:jc w:val="both"/>
              <w:rPr>
                <w:rFonts w:ascii="Arial" w:hAnsi="Arial"/>
                <w:spacing w:val="-4"/>
                <w:sz w:val="16"/>
                <w:szCs w:val="16"/>
              </w:rPr>
            </w:pPr>
          </w:p>
        </w:tc>
        <w:tc>
          <w:tcPr>
            <w:tcW w:w="1305" w:type="dxa"/>
            <w:vAlign w:val="bottom"/>
          </w:tcPr>
          <w:p w:rsidR="00281828" w:rsidRDefault="00281828" w:rsidP="005312C4">
            <w:pPr>
              <w:tabs>
                <w:tab w:val="decimal" w:pos="975"/>
              </w:tabs>
              <w:spacing w:line="340" w:lineRule="exact"/>
              <w:jc w:val="both"/>
              <w:rPr>
                <w:rFonts w:ascii="Arial" w:hAnsi="Arial"/>
                <w:spacing w:val="-4"/>
                <w:sz w:val="16"/>
                <w:szCs w:val="16"/>
              </w:rPr>
            </w:pPr>
          </w:p>
        </w:tc>
        <w:tc>
          <w:tcPr>
            <w:tcW w:w="1305" w:type="dxa"/>
            <w:vAlign w:val="bottom"/>
          </w:tcPr>
          <w:p w:rsidR="00281828" w:rsidRDefault="00281828" w:rsidP="005312C4">
            <w:pPr>
              <w:tabs>
                <w:tab w:val="decimal" w:pos="975"/>
              </w:tabs>
              <w:spacing w:line="340" w:lineRule="exact"/>
              <w:jc w:val="both"/>
              <w:rPr>
                <w:rFonts w:ascii="Arial" w:hAnsi="Arial"/>
                <w:spacing w:val="-4"/>
                <w:sz w:val="16"/>
                <w:szCs w:val="16"/>
              </w:rPr>
            </w:pPr>
          </w:p>
        </w:tc>
      </w:tr>
      <w:tr w:rsidR="00281828" w:rsidTr="005312C4">
        <w:tc>
          <w:tcPr>
            <w:tcW w:w="3960" w:type="dxa"/>
            <w:hideMark/>
          </w:tcPr>
          <w:p w:rsidR="00281828" w:rsidRDefault="00281828" w:rsidP="005312C4">
            <w:pPr>
              <w:spacing w:line="340" w:lineRule="exact"/>
              <w:rPr>
                <w:rFonts w:ascii="Arial" w:hAnsi="Arial"/>
                <w:spacing w:val="-4"/>
                <w:sz w:val="16"/>
                <w:szCs w:val="16"/>
              </w:rPr>
            </w:pPr>
            <w:r>
              <w:rPr>
                <w:rFonts w:ascii="Arial" w:hAnsi="Arial"/>
                <w:spacing w:val="-4"/>
                <w:sz w:val="16"/>
                <w:szCs w:val="16"/>
              </w:rPr>
              <w:t>Advance payment for purchasing goods</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2,482</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r>
      <w:tr w:rsidR="00281828" w:rsidTr="005312C4">
        <w:tc>
          <w:tcPr>
            <w:tcW w:w="3960" w:type="dxa"/>
            <w:hideMark/>
          </w:tcPr>
          <w:p w:rsidR="00281828" w:rsidRDefault="00281828" w:rsidP="005312C4">
            <w:pPr>
              <w:spacing w:line="340" w:lineRule="exact"/>
              <w:rPr>
                <w:rFonts w:ascii="Arial" w:hAnsi="Arial"/>
                <w:spacing w:val="-4"/>
                <w:sz w:val="16"/>
                <w:szCs w:val="16"/>
              </w:rPr>
            </w:pPr>
            <w:r>
              <w:rPr>
                <w:rFonts w:ascii="Arial" w:hAnsi="Arial"/>
                <w:spacing w:val="-4"/>
                <w:sz w:val="16"/>
                <w:szCs w:val="16"/>
              </w:rPr>
              <w:t>Other current assets</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301,935</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299,453</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c>
          <w:tcPr>
            <w:tcW w:w="1305" w:type="dxa"/>
            <w:vAlign w:val="bottom"/>
          </w:tcPr>
          <w:p w:rsidR="00281828" w:rsidRDefault="003C18DB" w:rsidP="005312C4">
            <w:pPr>
              <w:tabs>
                <w:tab w:val="decimal" w:pos="1065"/>
              </w:tabs>
              <w:spacing w:line="340" w:lineRule="exact"/>
              <w:jc w:val="both"/>
              <w:rPr>
                <w:rFonts w:ascii="Arial" w:hAnsi="Arial"/>
                <w:spacing w:val="-4"/>
                <w:sz w:val="16"/>
                <w:szCs w:val="16"/>
              </w:rPr>
            </w:pPr>
            <w:r>
              <w:rPr>
                <w:rFonts w:ascii="Arial" w:hAnsi="Arial"/>
                <w:spacing w:val="-4"/>
                <w:sz w:val="16"/>
                <w:szCs w:val="16"/>
              </w:rPr>
              <w:t>-</w:t>
            </w:r>
          </w:p>
        </w:tc>
      </w:tr>
      <w:tr w:rsidR="00750F8B" w:rsidTr="005312C4">
        <w:tc>
          <w:tcPr>
            <w:tcW w:w="3960" w:type="dxa"/>
            <w:hideMark/>
          </w:tcPr>
          <w:p w:rsidR="00750F8B" w:rsidRDefault="00750F8B" w:rsidP="005312C4">
            <w:pPr>
              <w:tabs>
                <w:tab w:val="left" w:pos="117"/>
              </w:tabs>
              <w:spacing w:line="340" w:lineRule="exact"/>
              <w:rPr>
                <w:rFonts w:ascii="Arial" w:hAnsi="Arial"/>
                <w:spacing w:val="-4"/>
                <w:sz w:val="16"/>
                <w:szCs w:val="16"/>
              </w:rPr>
            </w:pPr>
            <w:r>
              <w:rPr>
                <w:rFonts w:ascii="Arial" w:hAnsi="Arial"/>
                <w:spacing w:val="-4"/>
                <w:sz w:val="16"/>
                <w:szCs w:val="16"/>
              </w:rPr>
              <w:t>Deposits</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303,853</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cs/>
              </w:rPr>
            </w:pPr>
            <w:r w:rsidRPr="00750F8B">
              <w:rPr>
                <w:rFonts w:ascii="Arial" w:hAnsi="Arial"/>
                <w:spacing w:val="-4"/>
                <w:sz w:val="16"/>
                <w:szCs w:val="16"/>
              </w:rPr>
              <w:t>2,294</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r>
      <w:tr w:rsidR="00750F8B" w:rsidTr="005312C4">
        <w:tc>
          <w:tcPr>
            <w:tcW w:w="3960" w:type="dxa"/>
            <w:hideMark/>
          </w:tcPr>
          <w:p w:rsidR="00750F8B" w:rsidRDefault="00750F8B" w:rsidP="005312C4">
            <w:pPr>
              <w:tabs>
                <w:tab w:val="left" w:pos="117"/>
              </w:tabs>
              <w:spacing w:line="340" w:lineRule="exact"/>
              <w:rPr>
                <w:rFonts w:ascii="Arial" w:hAnsi="Arial"/>
                <w:spacing w:val="-4"/>
                <w:sz w:val="16"/>
                <w:szCs w:val="16"/>
                <w:cs/>
              </w:rPr>
            </w:pPr>
            <w:r>
              <w:rPr>
                <w:rFonts w:ascii="Arial" w:hAnsi="Arial"/>
                <w:spacing w:val="-4"/>
                <w:sz w:val="16"/>
                <w:szCs w:val="16"/>
              </w:rPr>
              <w:t>Other non-current assets</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64,615</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368,468</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2,294</w:t>
            </w:r>
          </w:p>
        </w:tc>
      </w:tr>
      <w:tr w:rsidR="00750F8B" w:rsidTr="005312C4">
        <w:tc>
          <w:tcPr>
            <w:tcW w:w="3960" w:type="dxa"/>
            <w:hideMark/>
          </w:tcPr>
          <w:p w:rsidR="00750F8B" w:rsidRDefault="00750F8B" w:rsidP="005312C4">
            <w:pPr>
              <w:tabs>
                <w:tab w:val="left" w:pos="117"/>
              </w:tabs>
              <w:spacing w:line="340" w:lineRule="exact"/>
              <w:rPr>
                <w:rFonts w:ascii="Arial" w:hAnsi="Arial"/>
                <w:spacing w:val="-4"/>
                <w:sz w:val="16"/>
                <w:szCs w:val="16"/>
              </w:rPr>
            </w:pPr>
            <w:r>
              <w:rPr>
                <w:rFonts w:ascii="Arial" w:hAnsi="Arial"/>
                <w:spacing w:val="-4"/>
                <w:sz w:val="16"/>
                <w:szCs w:val="16"/>
              </w:rPr>
              <w:t>Trade and other payables</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671,995</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977,134</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39,990</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39,990</w:t>
            </w:r>
          </w:p>
        </w:tc>
      </w:tr>
      <w:tr w:rsidR="00750F8B" w:rsidTr="005312C4">
        <w:tc>
          <w:tcPr>
            <w:tcW w:w="3960" w:type="dxa"/>
            <w:hideMark/>
          </w:tcPr>
          <w:p w:rsidR="00750F8B" w:rsidRDefault="00750F8B" w:rsidP="005312C4">
            <w:pPr>
              <w:tabs>
                <w:tab w:val="left" w:pos="117"/>
              </w:tabs>
              <w:spacing w:line="340" w:lineRule="exact"/>
              <w:rPr>
                <w:rFonts w:ascii="Arial" w:hAnsi="Arial"/>
                <w:spacing w:val="-4"/>
                <w:sz w:val="16"/>
                <w:szCs w:val="16"/>
              </w:rPr>
            </w:pPr>
            <w:r>
              <w:rPr>
                <w:rFonts w:ascii="Arial" w:hAnsi="Arial"/>
                <w:spacing w:val="-4"/>
                <w:sz w:val="16"/>
                <w:szCs w:val="16"/>
              </w:rPr>
              <w:t>Accounts payable - purchase of accounts receivable</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305,139</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r>
      <w:tr w:rsidR="00750F8B" w:rsidTr="005312C4">
        <w:tc>
          <w:tcPr>
            <w:tcW w:w="3960" w:type="dxa"/>
            <w:hideMark/>
          </w:tcPr>
          <w:p w:rsidR="00750F8B" w:rsidRDefault="00750F8B" w:rsidP="005312C4">
            <w:pPr>
              <w:tabs>
                <w:tab w:val="left" w:pos="117"/>
              </w:tabs>
              <w:spacing w:line="340" w:lineRule="exact"/>
              <w:rPr>
                <w:rFonts w:ascii="Arial" w:hAnsi="Arial"/>
                <w:spacing w:val="-4"/>
                <w:sz w:val="16"/>
                <w:szCs w:val="16"/>
              </w:rPr>
            </w:pPr>
            <w:r>
              <w:rPr>
                <w:rFonts w:ascii="Arial" w:hAnsi="Arial"/>
                <w:spacing w:val="-4"/>
                <w:sz w:val="16"/>
                <w:szCs w:val="16"/>
              </w:rPr>
              <w:t>Deposits received of leases</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130,926</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24,213</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r>
      <w:tr w:rsidR="00750F8B" w:rsidTr="005312C4">
        <w:tc>
          <w:tcPr>
            <w:tcW w:w="3960" w:type="dxa"/>
            <w:hideMark/>
          </w:tcPr>
          <w:p w:rsidR="00750F8B" w:rsidRDefault="00750F8B" w:rsidP="005312C4">
            <w:pPr>
              <w:tabs>
                <w:tab w:val="left" w:pos="117"/>
              </w:tabs>
              <w:spacing w:line="340" w:lineRule="exact"/>
              <w:rPr>
                <w:rFonts w:ascii="Arial" w:hAnsi="Arial"/>
                <w:spacing w:val="-4"/>
                <w:sz w:val="16"/>
                <w:szCs w:val="16"/>
              </w:rPr>
            </w:pPr>
            <w:r>
              <w:rPr>
                <w:rFonts w:ascii="Arial" w:hAnsi="Arial"/>
                <w:spacing w:val="-4"/>
                <w:sz w:val="16"/>
                <w:szCs w:val="16"/>
              </w:rPr>
              <w:t>Other non-current liabilities</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16,850</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147,776</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93</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24,306</w:t>
            </w:r>
          </w:p>
        </w:tc>
      </w:tr>
      <w:tr w:rsidR="009529EC" w:rsidRPr="003F1036" w:rsidTr="005312C4">
        <w:tblPrEx>
          <w:tblLook w:val="0000" w:firstRow="0" w:lastRow="0" w:firstColumn="0" w:lastColumn="0" w:noHBand="0" w:noVBand="0"/>
        </w:tblPrEx>
        <w:tc>
          <w:tcPr>
            <w:tcW w:w="3960" w:type="dxa"/>
          </w:tcPr>
          <w:p w:rsidR="009529EC" w:rsidRPr="003F1036" w:rsidRDefault="009529EC" w:rsidP="005312C4">
            <w:pPr>
              <w:spacing w:line="300" w:lineRule="exact"/>
              <w:jc w:val="both"/>
              <w:rPr>
                <w:rFonts w:ascii="Arial" w:hAnsi="Arial"/>
                <w:spacing w:val="-4"/>
                <w:sz w:val="16"/>
                <w:szCs w:val="16"/>
                <w:u w:val="single"/>
              </w:rPr>
            </w:pPr>
            <w:r>
              <w:br w:type="page"/>
            </w:r>
            <w:r w:rsidRPr="003F1036">
              <w:br w:type="page"/>
            </w:r>
          </w:p>
        </w:tc>
        <w:tc>
          <w:tcPr>
            <w:tcW w:w="5220" w:type="dxa"/>
            <w:gridSpan w:val="4"/>
          </w:tcPr>
          <w:p w:rsidR="009529EC" w:rsidRPr="003F1036" w:rsidRDefault="009529EC" w:rsidP="005312C4">
            <w:pPr>
              <w:spacing w:before="240" w:line="300" w:lineRule="exact"/>
              <w:jc w:val="right"/>
              <w:rPr>
                <w:rFonts w:ascii="Arial" w:hAnsi="Arial"/>
                <w:spacing w:val="-4"/>
                <w:sz w:val="16"/>
                <w:szCs w:val="16"/>
              </w:rPr>
            </w:pPr>
            <w:r w:rsidRPr="003F1036">
              <w:rPr>
                <w:rFonts w:ascii="Arial" w:hAnsi="Arial"/>
                <w:spacing w:val="-4"/>
                <w:sz w:val="16"/>
                <w:szCs w:val="16"/>
              </w:rPr>
              <w:t>(Unit: Thousand Baht)</w:t>
            </w:r>
          </w:p>
        </w:tc>
      </w:tr>
      <w:tr w:rsidR="009529EC" w:rsidRPr="003F1036" w:rsidTr="005312C4">
        <w:tblPrEx>
          <w:tblLook w:val="0000" w:firstRow="0" w:lastRow="0" w:firstColumn="0" w:lastColumn="0" w:noHBand="0" w:noVBand="0"/>
        </w:tblPrEx>
        <w:tc>
          <w:tcPr>
            <w:tcW w:w="3960" w:type="dxa"/>
          </w:tcPr>
          <w:p w:rsidR="009529EC" w:rsidRPr="003F1036" w:rsidRDefault="009529EC" w:rsidP="005312C4">
            <w:pPr>
              <w:spacing w:line="300" w:lineRule="exact"/>
              <w:jc w:val="both"/>
              <w:rPr>
                <w:rFonts w:ascii="Arial" w:hAnsi="Arial"/>
                <w:spacing w:val="-4"/>
                <w:sz w:val="16"/>
                <w:szCs w:val="16"/>
                <w:u w:val="single"/>
              </w:rPr>
            </w:pPr>
          </w:p>
        </w:tc>
        <w:tc>
          <w:tcPr>
            <w:tcW w:w="5220" w:type="dxa"/>
            <w:gridSpan w:val="4"/>
          </w:tcPr>
          <w:p w:rsidR="009529EC" w:rsidRPr="003F1036" w:rsidRDefault="009529EC" w:rsidP="005312C4">
            <w:pPr>
              <w:pBdr>
                <w:bottom w:val="single" w:sz="4" w:space="1" w:color="auto"/>
              </w:pBdr>
              <w:spacing w:line="300" w:lineRule="exact"/>
              <w:jc w:val="center"/>
              <w:rPr>
                <w:rFonts w:ascii="Arial" w:hAnsi="Arial"/>
                <w:spacing w:val="-4"/>
                <w:sz w:val="16"/>
                <w:szCs w:val="16"/>
              </w:rPr>
            </w:pPr>
            <w:r w:rsidRPr="003F1036">
              <w:rPr>
                <w:rFonts w:ascii="Arial" w:hAnsi="Arial"/>
                <w:spacing w:val="-4"/>
                <w:sz w:val="16"/>
                <w:szCs w:val="16"/>
              </w:rPr>
              <w:t>For the year ended 31 December 201</w:t>
            </w:r>
            <w:r w:rsidR="00284E9D">
              <w:rPr>
                <w:rFonts w:ascii="Arial" w:hAnsi="Arial"/>
                <w:spacing w:val="-4"/>
                <w:sz w:val="16"/>
                <w:szCs w:val="16"/>
              </w:rPr>
              <w:t>9</w:t>
            </w:r>
          </w:p>
        </w:tc>
      </w:tr>
      <w:tr w:rsidR="009529EC" w:rsidRPr="003F1036" w:rsidTr="005312C4">
        <w:tblPrEx>
          <w:tblLook w:val="0000" w:firstRow="0" w:lastRow="0" w:firstColumn="0" w:lastColumn="0" w:noHBand="0" w:noVBand="0"/>
        </w:tblPrEx>
        <w:tc>
          <w:tcPr>
            <w:tcW w:w="3960" w:type="dxa"/>
          </w:tcPr>
          <w:p w:rsidR="009529EC" w:rsidRPr="003F1036" w:rsidRDefault="009529EC" w:rsidP="005312C4">
            <w:pPr>
              <w:spacing w:line="300" w:lineRule="exact"/>
              <w:jc w:val="both"/>
              <w:rPr>
                <w:rFonts w:ascii="Arial" w:hAnsi="Arial"/>
                <w:spacing w:val="-4"/>
                <w:sz w:val="16"/>
                <w:szCs w:val="16"/>
                <w:u w:val="single"/>
              </w:rPr>
            </w:pPr>
          </w:p>
        </w:tc>
        <w:tc>
          <w:tcPr>
            <w:tcW w:w="2610" w:type="dxa"/>
            <w:gridSpan w:val="2"/>
          </w:tcPr>
          <w:p w:rsidR="009529EC" w:rsidRPr="003F1036" w:rsidRDefault="009529EC" w:rsidP="005312C4">
            <w:pPr>
              <w:pBdr>
                <w:bottom w:val="single" w:sz="4" w:space="1" w:color="auto"/>
              </w:pBdr>
              <w:spacing w:line="300" w:lineRule="exact"/>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610" w:type="dxa"/>
            <w:gridSpan w:val="2"/>
          </w:tcPr>
          <w:p w:rsidR="009529EC" w:rsidRPr="003F1036" w:rsidRDefault="009529EC" w:rsidP="005312C4">
            <w:pPr>
              <w:pBdr>
                <w:bottom w:val="single" w:sz="4" w:space="1" w:color="auto"/>
              </w:pBdr>
              <w:spacing w:line="300" w:lineRule="exact"/>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9529EC" w:rsidRPr="003F1036" w:rsidTr="005312C4">
        <w:tblPrEx>
          <w:tblLook w:val="0000" w:firstRow="0" w:lastRow="0" w:firstColumn="0" w:lastColumn="0" w:noHBand="0" w:noVBand="0"/>
        </w:tblPrEx>
        <w:tc>
          <w:tcPr>
            <w:tcW w:w="3960" w:type="dxa"/>
          </w:tcPr>
          <w:p w:rsidR="009529EC" w:rsidRPr="003F1036" w:rsidRDefault="009529EC" w:rsidP="005312C4">
            <w:pPr>
              <w:spacing w:line="300" w:lineRule="exact"/>
              <w:jc w:val="both"/>
              <w:rPr>
                <w:rFonts w:ascii="Arial" w:hAnsi="Arial"/>
                <w:spacing w:val="-4"/>
                <w:sz w:val="16"/>
                <w:szCs w:val="16"/>
                <w:u w:val="single"/>
              </w:rPr>
            </w:pPr>
          </w:p>
        </w:tc>
        <w:tc>
          <w:tcPr>
            <w:tcW w:w="1305" w:type="dxa"/>
            <w:vAlign w:val="bottom"/>
          </w:tcPr>
          <w:p w:rsidR="009529EC" w:rsidRPr="003F1036" w:rsidRDefault="009529EC" w:rsidP="005312C4">
            <w:pPr>
              <w:pBdr>
                <w:bottom w:val="single" w:sz="4" w:space="1" w:color="auto"/>
              </w:pBdr>
              <w:spacing w:line="300" w:lineRule="exact"/>
              <w:jc w:val="center"/>
              <w:rPr>
                <w:rFonts w:ascii="Arial" w:hAnsi="Arial"/>
                <w:spacing w:val="-4"/>
                <w:sz w:val="16"/>
                <w:szCs w:val="16"/>
              </w:rPr>
            </w:pPr>
            <w:r w:rsidRPr="003F1036">
              <w:rPr>
                <w:rFonts w:ascii="Arial" w:hAnsi="Arial"/>
                <w:spacing w:val="-4"/>
                <w:sz w:val="16"/>
                <w:szCs w:val="16"/>
              </w:rPr>
              <w:t>As reclassified</w:t>
            </w:r>
          </w:p>
        </w:tc>
        <w:tc>
          <w:tcPr>
            <w:tcW w:w="1305" w:type="dxa"/>
            <w:vAlign w:val="bottom"/>
          </w:tcPr>
          <w:p w:rsidR="009529EC" w:rsidRPr="003F1036" w:rsidRDefault="009529EC" w:rsidP="005312C4">
            <w:pPr>
              <w:pBdr>
                <w:bottom w:val="single" w:sz="4" w:space="1" w:color="auto"/>
              </w:pBdr>
              <w:spacing w:line="300" w:lineRule="exact"/>
              <w:jc w:val="center"/>
              <w:rPr>
                <w:rFonts w:ascii="Arial" w:hAnsi="Arial"/>
                <w:spacing w:val="-4"/>
                <w:sz w:val="16"/>
                <w:szCs w:val="16"/>
              </w:rPr>
            </w:pPr>
            <w:r w:rsidRPr="003F1036">
              <w:rPr>
                <w:rFonts w:ascii="Arial" w:hAnsi="Arial"/>
                <w:spacing w:val="-4"/>
                <w:sz w:val="16"/>
                <w:szCs w:val="16"/>
              </w:rPr>
              <w:t>As previously reported</w:t>
            </w:r>
          </w:p>
        </w:tc>
        <w:tc>
          <w:tcPr>
            <w:tcW w:w="1305" w:type="dxa"/>
            <w:vAlign w:val="bottom"/>
          </w:tcPr>
          <w:p w:rsidR="009529EC" w:rsidRPr="003F1036" w:rsidRDefault="009529EC" w:rsidP="005312C4">
            <w:pPr>
              <w:pBdr>
                <w:bottom w:val="single" w:sz="4" w:space="1" w:color="auto"/>
              </w:pBdr>
              <w:spacing w:line="300" w:lineRule="exact"/>
              <w:jc w:val="center"/>
              <w:rPr>
                <w:rFonts w:ascii="Arial" w:hAnsi="Arial"/>
                <w:spacing w:val="-4"/>
                <w:sz w:val="16"/>
                <w:szCs w:val="16"/>
              </w:rPr>
            </w:pPr>
            <w:r w:rsidRPr="003F1036">
              <w:rPr>
                <w:rFonts w:ascii="Arial" w:hAnsi="Arial"/>
                <w:spacing w:val="-4"/>
                <w:sz w:val="16"/>
                <w:szCs w:val="16"/>
              </w:rPr>
              <w:t>As reclassified</w:t>
            </w:r>
          </w:p>
        </w:tc>
        <w:tc>
          <w:tcPr>
            <w:tcW w:w="1305" w:type="dxa"/>
            <w:vAlign w:val="bottom"/>
          </w:tcPr>
          <w:p w:rsidR="009529EC" w:rsidRPr="003F1036" w:rsidRDefault="009529EC" w:rsidP="005312C4">
            <w:pPr>
              <w:pBdr>
                <w:bottom w:val="single" w:sz="4" w:space="1" w:color="auto"/>
              </w:pBdr>
              <w:spacing w:line="300" w:lineRule="exact"/>
              <w:jc w:val="center"/>
              <w:rPr>
                <w:rFonts w:ascii="Arial" w:hAnsi="Arial"/>
                <w:spacing w:val="-4"/>
                <w:sz w:val="16"/>
                <w:szCs w:val="16"/>
              </w:rPr>
            </w:pPr>
            <w:r w:rsidRPr="003F1036">
              <w:rPr>
                <w:rFonts w:ascii="Arial" w:hAnsi="Arial"/>
                <w:spacing w:val="-4"/>
                <w:sz w:val="16"/>
                <w:szCs w:val="16"/>
              </w:rPr>
              <w:t>As previously reported</w:t>
            </w:r>
          </w:p>
        </w:tc>
      </w:tr>
      <w:tr w:rsidR="00B13F63" w:rsidRPr="003F1036" w:rsidTr="005312C4">
        <w:tblPrEx>
          <w:tblLook w:val="0000" w:firstRow="0" w:lastRow="0" w:firstColumn="0" w:lastColumn="0" w:noHBand="0" w:noVBand="0"/>
        </w:tblPrEx>
        <w:tc>
          <w:tcPr>
            <w:tcW w:w="3960" w:type="dxa"/>
          </w:tcPr>
          <w:p w:rsidR="00B13F63" w:rsidRPr="00B13F63" w:rsidRDefault="00B13F63" w:rsidP="005312C4">
            <w:pPr>
              <w:spacing w:line="300" w:lineRule="exact"/>
              <w:rPr>
                <w:rFonts w:ascii="Arial" w:hAnsi="Arial"/>
                <w:spacing w:val="-4"/>
                <w:sz w:val="16"/>
                <w:szCs w:val="16"/>
                <w:u w:val="single"/>
              </w:rPr>
            </w:pPr>
            <w:r>
              <w:rPr>
                <w:rFonts w:ascii="Arial" w:hAnsi="Arial"/>
                <w:spacing w:val="-4"/>
                <w:sz w:val="16"/>
                <w:szCs w:val="16"/>
                <w:u w:val="single"/>
              </w:rPr>
              <w:t>Comprehensive income statement</w:t>
            </w:r>
          </w:p>
        </w:tc>
        <w:tc>
          <w:tcPr>
            <w:tcW w:w="1305" w:type="dxa"/>
            <w:vAlign w:val="bottom"/>
          </w:tcPr>
          <w:p w:rsidR="00B13F63" w:rsidRPr="00750F8B" w:rsidRDefault="00B13F63" w:rsidP="005312C4">
            <w:pPr>
              <w:tabs>
                <w:tab w:val="decimal" w:pos="975"/>
              </w:tabs>
              <w:spacing w:line="340" w:lineRule="exact"/>
              <w:jc w:val="both"/>
              <w:rPr>
                <w:rFonts w:ascii="Arial" w:hAnsi="Arial"/>
                <w:spacing w:val="-4"/>
                <w:sz w:val="16"/>
                <w:szCs w:val="16"/>
              </w:rPr>
            </w:pPr>
          </w:p>
        </w:tc>
        <w:tc>
          <w:tcPr>
            <w:tcW w:w="1305" w:type="dxa"/>
            <w:vAlign w:val="bottom"/>
          </w:tcPr>
          <w:p w:rsidR="00B13F63" w:rsidRPr="00750F8B" w:rsidRDefault="00B13F63" w:rsidP="005312C4">
            <w:pPr>
              <w:tabs>
                <w:tab w:val="decimal" w:pos="975"/>
              </w:tabs>
              <w:spacing w:line="340" w:lineRule="exact"/>
              <w:jc w:val="both"/>
              <w:rPr>
                <w:rFonts w:ascii="Arial" w:hAnsi="Arial"/>
                <w:spacing w:val="-4"/>
                <w:sz w:val="16"/>
                <w:szCs w:val="16"/>
              </w:rPr>
            </w:pPr>
          </w:p>
        </w:tc>
        <w:tc>
          <w:tcPr>
            <w:tcW w:w="1305" w:type="dxa"/>
            <w:vAlign w:val="bottom"/>
          </w:tcPr>
          <w:p w:rsidR="00B13F63" w:rsidRPr="00750F8B" w:rsidRDefault="00B13F63" w:rsidP="005312C4">
            <w:pPr>
              <w:tabs>
                <w:tab w:val="decimal" w:pos="975"/>
              </w:tabs>
              <w:spacing w:line="340" w:lineRule="exact"/>
              <w:jc w:val="both"/>
              <w:rPr>
                <w:rFonts w:ascii="Arial" w:hAnsi="Arial"/>
                <w:spacing w:val="-4"/>
                <w:sz w:val="16"/>
                <w:szCs w:val="16"/>
              </w:rPr>
            </w:pPr>
          </w:p>
        </w:tc>
        <w:tc>
          <w:tcPr>
            <w:tcW w:w="1305" w:type="dxa"/>
            <w:vAlign w:val="bottom"/>
          </w:tcPr>
          <w:p w:rsidR="00B13F63" w:rsidRPr="00750F8B" w:rsidRDefault="00B13F63" w:rsidP="005312C4">
            <w:pPr>
              <w:tabs>
                <w:tab w:val="decimal" w:pos="975"/>
              </w:tabs>
              <w:spacing w:line="340" w:lineRule="exact"/>
              <w:jc w:val="both"/>
              <w:rPr>
                <w:rFonts w:ascii="Arial" w:hAnsi="Arial"/>
                <w:spacing w:val="-4"/>
                <w:sz w:val="16"/>
                <w:szCs w:val="16"/>
              </w:rPr>
            </w:pPr>
          </w:p>
        </w:tc>
      </w:tr>
      <w:tr w:rsidR="00750F8B" w:rsidRPr="003F1036" w:rsidTr="005312C4">
        <w:tblPrEx>
          <w:tblLook w:val="0000" w:firstRow="0" w:lastRow="0" w:firstColumn="0" w:lastColumn="0" w:noHBand="0" w:noVBand="0"/>
        </w:tblPrEx>
        <w:tc>
          <w:tcPr>
            <w:tcW w:w="3960" w:type="dxa"/>
          </w:tcPr>
          <w:p w:rsidR="00750F8B" w:rsidRPr="003F1036" w:rsidRDefault="00750F8B" w:rsidP="005312C4">
            <w:pPr>
              <w:spacing w:line="300" w:lineRule="exact"/>
              <w:rPr>
                <w:rFonts w:ascii="Arial" w:hAnsi="Arial"/>
                <w:spacing w:val="-4"/>
                <w:sz w:val="16"/>
                <w:szCs w:val="16"/>
              </w:rPr>
            </w:pPr>
            <w:r>
              <w:rPr>
                <w:rFonts w:ascii="Arial" w:hAnsi="Arial"/>
                <w:spacing w:val="-4"/>
                <w:sz w:val="16"/>
                <w:szCs w:val="16"/>
              </w:rPr>
              <w:t>Other income</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164,049</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cs/>
              </w:rPr>
            </w:pPr>
            <w:r w:rsidRPr="00750F8B">
              <w:rPr>
                <w:rFonts w:ascii="Arial" w:hAnsi="Arial"/>
                <w:spacing w:val="-4"/>
                <w:sz w:val="16"/>
                <w:szCs w:val="16"/>
              </w:rPr>
              <w:t>167,517</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5,168</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5,168</w:t>
            </w:r>
          </w:p>
        </w:tc>
      </w:tr>
      <w:tr w:rsidR="00750F8B" w:rsidRPr="003F1036" w:rsidTr="005312C4">
        <w:tblPrEx>
          <w:tblLook w:val="0000" w:firstRow="0" w:lastRow="0" w:firstColumn="0" w:lastColumn="0" w:noHBand="0" w:noVBand="0"/>
        </w:tblPrEx>
        <w:tc>
          <w:tcPr>
            <w:tcW w:w="3960" w:type="dxa"/>
          </w:tcPr>
          <w:p w:rsidR="00750F8B" w:rsidRPr="003F1036" w:rsidRDefault="00750F8B" w:rsidP="005312C4">
            <w:pPr>
              <w:tabs>
                <w:tab w:val="left" w:pos="117"/>
              </w:tabs>
              <w:spacing w:line="300" w:lineRule="exact"/>
              <w:rPr>
                <w:rFonts w:ascii="Arial" w:hAnsi="Arial"/>
                <w:spacing w:val="-4"/>
                <w:sz w:val="16"/>
                <w:szCs w:val="16"/>
              </w:rPr>
            </w:pPr>
            <w:r>
              <w:rPr>
                <w:rFonts w:ascii="Arial" w:hAnsi="Arial"/>
                <w:spacing w:val="-4"/>
                <w:sz w:val="16"/>
                <w:szCs w:val="16"/>
              </w:rPr>
              <w:t xml:space="preserve">Gain </w:t>
            </w:r>
            <w:r w:rsidR="00B13F63">
              <w:rPr>
                <w:rFonts w:ascii="Arial" w:hAnsi="Arial"/>
                <w:spacing w:val="-4"/>
                <w:sz w:val="16"/>
                <w:szCs w:val="16"/>
              </w:rPr>
              <w:t xml:space="preserve">(loss) </w:t>
            </w:r>
            <w:r>
              <w:rPr>
                <w:rFonts w:ascii="Arial" w:hAnsi="Arial"/>
                <w:spacing w:val="-4"/>
                <w:sz w:val="16"/>
                <w:szCs w:val="16"/>
              </w:rPr>
              <w:t>on investments</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(3,409)</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15,797</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r>
      <w:tr w:rsidR="00750F8B" w:rsidRPr="003F1036" w:rsidTr="005312C4">
        <w:tblPrEx>
          <w:tblLook w:val="0000" w:firstRow="0" w:lastRow="0" w:firstColumn="0" w:lastColumn="0" w:noHBand="0" w:noVBand="0"/>
        </w:tblPrEx>
        <w:tc>
          <w:tcPr>
            <w:tcW w:w="3960" w:type="dxa"/>
          </w:tcPr>
          <w:p w:rsidR="00750F8B" w:rsidRPr="003F1036" w:rsidRDefault="00750F8B" w:rsidP="005312C4">
            <w:pPr>
              <w:tabs>
                <w:tab w:val="left" w:pos="117"/>
              </w:tabs>
              <w:spacing w:line="300" w:lineRule="exact"/>
              <w:rPr>
                <w:rFonts w:ascii="Arial" w:hAnsi="Arial"/>
                <w:spacing w:val="-4"/>
                <w:sz w:val="16"/>
                <w:szCs w:val="16"/>
              </w:rPr>
            </w:pPr>
            <w:r>
              <w:rPr>
                <w:rFonts w:ascii="Arial" w:hAnsi="Arial"/>
                <w:spacing w:val="-4"/>
                <w:sz w:val="16"/>
                <w:szCs w:val="16"/>
              </w:rPr>
              <w:t>Gain on sale of investment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18,391</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w:t>
            </w:r>
          </w:p>
        </w:tc>
      </w:tr>
      <w:tr w:rsidR="00750F8B" w:rsidRPr="003F1036" w:rsidTr="005312C4">
        <w:tblPrEx>
          <w:tblLook w:val="0000" w:firstRow="0" w:lastRow="0" w:firstColumn="0" w:lastColumn="0" w:noHBand="0" w:noVBand="0"/>
        </w:tblPrEx>
        <w:tc>
          <w:tcPr>
            <w:tcW w:w="3960" w:type="dxa"/>
          </w:tcPr>
          <w:p w:rsidR="00750F8B" w:rsidRPr="003F1036" w:rsidRDefault="00750F8B" w:rsidP="005312C4">
            <w:pPr>
              <w:tabs>
                <w:tab w:val="left" w:pos="117"/>
              </w:tabs>
              <w:spacing w:line="300" w:lineRule="exact"/>
              <w:rPr>
                <w:rFonts w:ascii="Arial" w:hAnsi="Arial"/>
                <w:spacing w:val="-4"/>
                <w:sz w:val="16"/>
                <w:szCs w:val="16"/>
              </w:rPr>
            </w:pPr>
            <w:r>
              <w:rPr>
                <w:rFonts w:ascii="Arial" w:hAnsi="Arial"/>
                <w:spacing w:val="-4"/>
                <w:sz w:val="16"/>
                <w:szCs w:val="16"/>
              </w:rPr>
              <w:t>Financial income</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16,557</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12,274</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135,826</w:t>
            </w:r>
          </w:p>
        </w:tc>
        <w:tc>
          <w:tcPr>
            <w:tcW w:w="1305" w:type="dxa"/>
            <w:vAlign w:val="bottom"/>
          </w:tcPr>
          <w:p w:rsidR="00750F8B" w:rsidRPr="00750F8B" w:rsidRDefault="00750F8B" w:rsidP="005312C4">
            <w:pPr>
              <w:tabs>
                <w:tab w:val="decimal" w:pos="1065"/>
              </w:tabs>
              <w:spacing w:line="340" w:lineRule="exact"/>
              <w:jc w:val="both"/>
              <w:rPr>
                <w:rFonts w:ascii="Arial" w:hAnsi="Arial"/>
                <w:spacing w:val="-4"/>
                <w:sz w:val="16"/>
                <w:szCs w:val="16"/>
              </w:rPr>
            </w:pPr>
            <w:r w:rsidRPr="00750F8B">
              <w:rPr>
                <w:rFonts w:ascii="Arial" w:hAnsi="Arial"/>
                <w:spacing w:val="-4"/>
                <w:sz w:val="16"/>
                <w:szCs w:val="16"/>
              </w:rPr>
              <w:t>135,826</w:t>
            </w:r>
          </w:p>
        </w:tc>
      </w:tr>
    </w:tbl>
    <w:p w:rsidR="00A529CF" w:rsidRPr="00E4371C" w:rsidRDefault="00284E9D" w:rsidP="0077276F">
      <w:pPr>
        <w:overflowPunct/>
        <w:spacing w:before="120" w:after="120" w:line="380" w:lineRule="exact"/>
        <w:ind w:left="547" w:hanging="547"/>
        <w:jc w:val="thaiDistribute"/>
        <w:textAlignment w:val="auto"/>
        <w:rPr>
          <w:rFonts w:ascii="Arial" w:hAnsi="Arial" w:cstheme="minorBidi"/>
          <w:b/>
          <w:bCs/>
          <w:sz w:val="22"/>
          <w:szCs w:val="22"/>
        </w:rPr>
      </w:pPr>
      <w:r>
        <w:rPr>
          <w:rFonts w:ascii="Arial" w:hAnsi="Arial" w:cstheme="minorBidi"/>
          <w:b/>
          <w:bCs/>
          <w:sz w:val="22"/>
          <w:szCs w:val="22"/>
        </w:rPr>
        <w:t>6</w:t>
      </w:r>
      <w:r w:rsidR="00BA4A47">
        <w:rPr>
          <w:rFonts w:ascii="Arial" w:hAnsi="Arial" w:cstheme="minorBidi"/>
          <w:b/>
          <w:bCs/>
          <w:sz w:val="22"/>
          <w:szCs w:val="22"/>
        </w:rPr>
        <w:t>4</w:t>
      </w:r>
      <w:r w:rsidR="009529EC">
        <w:rPr>
          <w:rFonts w:ascii="Arial" w:hAnsi="Arial" w:cstheme="minorBidi"/>
          <w:b/>
          <w:bCs/>
          <w:sz w:val="22"/>
          <w:szCs w:val="22"/>
        </w:rPr>
        <w:t>.</w:t>
      </w:r>
      <w:r w:rsidR="009529EC">
        <w:rPr>
          <w:rFonts w:ascii="Arial" w:hAnsi="Arial" w:cstheme="minorBidi"/>
          <w:b/>
          <w:bCs/>
          <w:sz w:val="22"/>
          <w:szCs w:val="22"/>
        </w:rPr>
        <w:tab/>
      </w:r>
      <w:r w:rsidR="00A529CF" w:rsidRPr="00E4371C">
        <w:rPr>
          <w:rFonts w:ascii="Arial" w:hAnsi="Arial" w:cstheme="minorBidi"/>
          <w:b/>
          <w:bCs/>
          <w:sz w:val="22"/>
          <w:szCs w:val="22"/>
        </w:rPr>
        <w:t>Approval of financial statements</w:t>
      </w:r>
    </w:p>
    <w:p w:rsidR="00A529CF" w:rsidRDefault="00A529CF" w:rsidP="00706CB0">
      <w:pPr>
        <w:overflowPunct/>
        <w:spacing w:before="120" w:after="120" w:line="380" w:lineRule="exact"/>
        <w:ind w:left="547" w:hanging="540"/>
        <w:jc w:val="thaiDistribute"/>
        <w:textAlignment w:val="auto"/>
        <w:rPr>
          <w:rFonts w:ascii="Arial" w:hAnsi="Arial"/>
          <w:b/>
          <w:bCs/>
          <w:sz w:val="22"/>
          <w:szCs w:val="22"/>
        </w:rPr>
      </w:pPr>
      <w:r w:rsidRPr="00E4371C">
        <w:rPr>
          <w:rFonts w:ascii="Arial" w:hAnsi="Arial" w:cstheme="minorBidi" w:hint="cs"/>
          <w:sz w:val="22"/>
          <w:szCs w:val="22"/>
          <w:cs/>
        </w:rPr>
        <w:tab/>
      </w:r>
      <w:r w:rsidRPr="00E4371C">
        <w:rPr>
          <w:rFonts w:ascii="Arial" w:hAnsi="Arial" w:cs="Arial"/>
          <w:sz w:val="22"/>
          <w:szCs w:val="22"/>
        </w:rPr>
        <w:t xml:space="preserve">These financial statements were authorised for issue by the Company’s Board of Directors on </w:t>
      </w:r>
      <w:r w:rsidR="00750F8B">
        <w:rPr>
          <w:rFonts w:ascii="Arial" w:hAnsi="Arial" w:cstheme="minorBidi"/>
          <w:sz w:val="22"/>
          <w:szCs w:val="22"/>
        </w:rPr>
        <w:t>25</w:t>
      </w:r>
      <w:r w:rsidR="00281828">
        <w:rPr>
          <w:rFonts w:ascii="Arial" w:hAnsi="Arial" w:cstheme="minorBidi"/>
          <w:sz w:val="22"/>
          <w:szCs w:val="22"/>
        </w:rPr>
        <w:t xml:space="preserve"> February</w:t>
      </w:r>
      <w:r w:rsidR="00EC5891">
        <w:rPr>
          <w:rFonts w:ascii="Arial" w:hAnsi="Arial" w:cstheme="minorBidi"/>
          <w:sz w:val="22"/>
          <w:szCs w:val="22"/>
        </w:rPr>
        <w:t xml:space="preserve"> 202</w:t>
      </w:r>
      <w:r w:rsidR="007C6C0C">
        <w:rPr>
          <w:rFonts w:ascii="Arial" w:hAnsi="Arial" w:cstheme="minorBidi"/>
          <w:sz w:val="22"/>
          <w:szCs w:val="22"/>
        </w:rPr>
        <w:t>1</w:t>
      </w:r>
      <w:r w:rsidRPr="00E4371C">
        <w:rPr>
          <w:rFonts w:ascii="Arial" w:hAnsi="Arial" w:cs="Arial"/>
          <w:sz w:val="22"/>
          <w:szCs w:val="22"/>
        </w:rPr>
        <w:t>.</w:t>
      </w:r>
    </w:p>
    <w:sectPr w:rsidR="00A529CF" w:rsidSect="00F701A4">
      <w:footerReference w:type="default" r:id="rId8"/>
      <w:footerReference w:type="first" r:id="rId9"/>
      <w:pgSz w:w="11909" w:h="16834" w:code="9"/>
      <w:pgMar w:top="1296" w:right="1080" w:bottom="108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0B0" w:rsidRDefault="00ED30B0" w:rsidP="008442C1">
      <w:r>
        <w:separator/>
      </w:r>
    </w:p>
  </w:endnote>
  <w:endnote w:type="continuationSeparator" w:id="0">
    <w:p w:rsidR="00ED30B0" w:rsidRDefault="00ED30B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079864"/>
      <w:docPartObj>
        <w:docPartGallery w:val="Page Numbers (Bottom of Page)"/>
        <w:docPartUnique/>
      </w:docPartObj>
    </w:sdtPr>
    <w:sdtEndPr>
      <w:rPr>
        <w:rFonts w:ascii="Arial" w:hAnsi="Arial" w:cs="Arial"/>
        <w:noProof/>
        <w:sz w:val="22"/>
        <w:szCs w:val="22"/>
      </w:rPr>
    </w:sdtEndPr>
    <w:sdtContent>
      <w:p w:rsidR="00ED30B0" w:rsidRPr="00544AA0" w:rsidRDefault="00ED30B0" w:rsidP="00544AA0">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Pr>
            <w:rFonts w:ascii="Arial" w:hAnsi="Arial" w:cs="Arial"/>
            <w:noProof/>
            <w:sz w:val="22"/>
            <w:szCs w:val="22"/>
          </w:rPr>
          <w:t>101</w:t>
        </w:r>
        <w:r w:rsidRPr="00AC3E12">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3530204"/>
      <w:docPartObj>
        <w:docPartGallery w:val="Page Numbers (Bottom of Page)"/>
        <w:docPartUnique/>
      </w:docPartObj>
    </w:sdtPr>
    <w:sdtEndPr>
      <w:rPr>
        <w:noProof/>
      </w:rPr>
    </w:sdtEndPr>
    <w:sdtContent>
      <w:p w:rsidR="00ED30B0" w:rsidRDefault="00ED30B0"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0B0" w:rsidRDefault="00ED30B0" w:rsidP="008442C1">
      <w:r>
        <w:separator/>
      </w:r>
    </w:p>
  </w:footnote>
  <w:footnote w:type="continuationSeparator" w:id="0">
    <w:p w:rsidR="00ED30B0" w:rsidRDefault="00ED30B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67D41"/>
    <w:multiLevelType w:val="hybridMultilevel"/>
    <w:tmpl w:val="C96605D2"/>
    <w:lvl w:ilvl="0" w:tplc="9D289B6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25572"/>
    <w:multiLevelType w:val="hybridMultilevel"/>
    <w:tmpl w:val="0FEAE7C8"/>
    <w:lvl w:ilvl="0" w:tplc="665090D0">
      <w:start w:val="2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9543DC"/>
    <w:multiLevelType w:val="hybridMultilevel"/>
    <w:tmpl w:val="1AE4E5A4"/>
    <w:lvl w:ilvl="0" w:tplc="368E4818">
      <w:numFmt w:val="bullet"/>
      <w:lvlText w:val="-"/>
      <w:lvlJc w:val="left"/>
      <w:pPr>
        <w:ind w:left="900" w:hanging="360"/>
      </w:pPr>
      <w:rPr>
        <w:rFonts w:ascii="Arial" w:eastAsia="Arial Unicode MS"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12BB337D"/>
    <w:multiLevelType w:val="hybridMultilevel"/>
    <w:tmpl w:val="C854E3EA"/>
    <w:lvl w:ilvl="0" w:tplc="95DE122E">
      <w:start w:val="1"/>
      <w:numFmt w:val="lowerLetter"/>
      <w:lvlText w:val="(%1)"/>
      <w:lvlJc w:val="left"/>
      <w:pPr>
        <w:ind w:left="900" w:hanging="360"/>
      </w:pPr>
      <w:rPr>
        <w:rFonts w:eastAsia="MS Mincho"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50AC0E62"/>
    <w:multiLevelType w:val="hybridMultilevel"/>
    <w:tmpl w:val="4D74B25C"/>
    <w:lvl w:ilvl="0" w:tplc="056EB6EE">
      <w:numFmt w:val="bullet"/>
      <w:lvlText w:val="-"/>
      <w:lvlJc w:val="left"/>
      <w:pPr>
        <w:ind w:left="1260" w:hanging="360"/>
      </w:pPr>
      <w:rPr>
        <w:rFonts w:ascii="Arial" w:eastAsia="SimSu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541503EB"/>
    <w:multiLevelType w:val="hybridMultilevel"/>
    <w:tmpl w:val="B9546B74"/>
    <w:lvl w:ilvl="0" w:tplc="C51C4A06">
      <w:start w:val="4"/>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8"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5"/>
  </w:num>
  <w:num w:numId="2">
    <w:abstractNumId w:val="11"/>
  </w:num>
  <w:num w:numId="3">
    <w:abstractNumId w:val="13"/>
  </w:num>
  <w:num w:numId="4">
    <w:abstractNumId w:val="4"/>
  </w:num>
  <w:num w:numId="5">
    <w:abstractNumId w:val="14"/>
  </w:num>
  <w:num w:numId="6">
    <w:abstractNumId w:val="9"/>
  </w:num>
  <w:num w:numId="7">
    <w:abstractNumId w:val="0"/>
  </w:num>
  <w:num w:numId="8">
    <w:abstractNumId w:val="5"/>
  </w:num>
  <w:num w:numId="9">
    <w:abstractNumId w:val="3"/>
  </w:num>
  <w:num w:numId="10">
    <w:abstractNumId w:val="8"/>
  </w:num>
  <w:num w:numId="11">
    <w:abstractNumId w:val="18"/>
  </w:num>
  <w:num w:numId="12">
    <w:abstractNumId w:val="1"/>
  </w:num>
  <w:num w:numId="13">
    <w:abstractNumId w:val="10"/>
  </w:num>
  <w:num w:numId="14">
    <w:abstractNumId w:val="6"/>
  </w:num>
  <w:num w:numId="15">
    <w:abstractNumId w:val="7"/>
  </w:num>
  <w:num w:numId="16">
    <w:abstractNumId w:val="2"/>
  </w:num>
  <w:num w:numId="17">
    <w:abstractNumId w:val="17"/>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AA7"/>
    <w:rsid w:val="000013DB"/>
    <w:rsid w:val="0000220B"/>
    <w:rsid w:val="0000256A"/>
    <w:rsid w:val="00002B22"/>
    <w:rsid w:val="00003384"/>
    <w:rsid w:val="00004666"/>
    <w:rsid w:val="00004A69"/>
    <w:rsid w:val="00005DA6"/>
    <w:rsid w:val="00005F11"/>
    <w:rsid w:val="00006EA1"/>
    <w:rsid w:val="0000759E"/>
    <w:rsid w:val="00007B86"/>
    <w:rsid w:val="00007C51"/>
    <w:rsid w:val="00010707"/>
    <w:rsid w:val="0001153E"/>
    <w:rsid w:val="00011D17"/>
    <w:rsid w:val="000133A2"/>
    <w:rsid w:val="00015D5C"/>
    <w:rsid w:val="00015E57"/>
    <w:rsid w:val="00016747"/>
    <w:rsid w:val="000200FA"/>
    <w:rsid w:val="000201BA"/>
    <w:rsid w:val="00020E8A"/>
    <w:rsid w:val="00021DD7"/>
    <w:rsid w:val="00022208"/>
    <w:rsid w:val="000224AC"/>
    <w:rsid w:val="000226D7"/>
    <w:rsid w:val="00023402"/>
    <w:rsid w:val="00023BC6"/>
    <w:rsid w:val="00024763"/>
    <w:rsid w:val="00025060"/>
    <w:rsid w:val="0002632C"/>
    <w:rsid w:val="00027E4A"/>
    <w:rsid w:val="0003142A"/>
    <w:rsid w:val="00031A36"/>
    <w:rsid w:val="00032E1D"/>
    <w:rsid w:val="000346D8"/>
    <w:rsid w:val="0003475C"/>
    <w:rsid w:val="00035352"/>
    <w:rsid w:val="000355F7"/>
    <w:rsid w:val="0003664B"/>
    <w:rsid w:val="0003719E"/>
    <w:rsid w:val="00037BD8"/>
    <w:rsid w:val="0004010F"/>
    <w:rsid w:val="0004040F"/>
    <w:rsid w:val="00040BE3"/>
    <w:rsid w:val="0004189B"/>
    <w:rsid w:val="00041A70"/>
    <w:rsid w:val="00041CBE"/>
    <w:rsid w:val="00041DEA"/>
    <w:rsid w:val="00043596"/>
    <w:rsid w:val="00043CA9"/>
    <w:rsid w:val="00043F22"/>
    <w:rsid w:val="000441C4"/>
    <w:rsid w:val="000444D7"/>
    <w:rsid w:val="00044F6F"/>
    <w:rsid w:val="00045877"/>
    <w:rsid w:val="00046980"/>
    <w:rsid w:val="00046D7B"/>
    <w:rsid w:val="00047207"/>
    <w:rsid w:val="000473BC"/>
    <w:rsid w:val="00047E8D"/>
    <w:rsid w:val="000501C6"/>
    <w:rsid w:val="000507FD"/>
    <w:rsid w:val="000509DC"/>
    <w:rsid w:val="000509E3"/>
    <w:rsid w:val="00051227"/>
    <w:rsid w:val="000518A3"/>
    <w:rsid w:val="00052020"/>
    <w:rsid w:val="00052954"/>
    <w:rsid w:val="000531C6"/>
    <w:rsid w:val="00053BF0"/>
    <w:rsid w:val="00053DE1"/>
    <w:rsid w:val="00054128"/>
    <w:rsid w:val="000552D8"/>
    <w:rsid w:val="00055511"/>
    <w:rsid w:val="00055C51"/>
    <w:rsid w:val="00056538"/>
    <w:rsid w:val="00056C22"/>
    <w:rsid w:val="0005709E"/>
    <w:rsid w:val="0005759D"/>
    <w:rsid w:val="0006090A"/>
    <w:rsid w:val="000612DC"/>
    <w:rsid w:val="00061B23"/>
    <w:rsid w:val="00062621"/>
    <w:rsid w:val="00062B6D"/>
    <w:rsid w:val="00062C0F"/>
    <w:rsid w:val="00062F42"/>
    <w:rsid w:val="00063E3E"/>
    <w:rsid w:val="000642FB"/>
    <w:rsid w:val="00065149"/>
    <w:rsid w:val="00065AB2"/>
    <w:rsid w:val="00065CAD"/>
    <w:rsid w:val="00065D45"/>
    <w:rsid w:val="00066C74"/>
    <w:rsid w:val="00067655"/>
    <w:rsid w:val="00067C69"/>
    <w:rsid w:val="000714C4"/>
    <w:rsid w:val="00071631"/>
    <w:rsid w:val="0007185D"/>
    <w:rsid w:val="00071A9C"/>
    <w:rsid w:val="000722B9"/>
    <w:rsid w:val="00072D1C"/>
    <w:rsid w:val="0007338B"/>
    <w:rsid w:val="0007371F"/>
    <w:rsid w:val="00074083"/>
    <w:rsid w:val="00074880"/>
    <w:rsid w:val="000748BB"/>
    <w:rsid w:val="00074D81"/>
    <w:rsid w:val="00074D89"/>
    <w:rsid w:val="00074FE9"/>
    <w:rsid w:val="000750AB"/>
    <w:rsid w:val="000756C0"/>
    <w:rsid w:val="00076485"/>
    <w:rsid w:val="00076BC3"/>
    <w:rsid w:val="00076CF5"/>
    <w:rsid w:val="00076DCF"/>
    <w:rsid w:val="0007706C"/>
    <w:rsid w:val="000772AA"/>
    <w:rsid w:val="00077588"/>
    <w:rsid w:val="00080758"/>
    <w:rsid w:val="00080A6C"/>
    <w:rsid w:val="00081A8E"/>
    <w:rsid w:val="00081BEF"/>
    <w:rsid w:val="00081C44"/>
    <w:rsid w:val="00081FBC"/>
    <w:rsid w:val="00082B29"/>
    <w:rsid w:val="00082B54"/>
    <w:rsid w:val="00082F9E"/>
    <w:rsid w:val="000834AD"/>
    <w:rsid w:val="000844E2"/>
    <w:rsid w:val="000853CE"/>
    <w:rsid w:val="0008584B"/>
    <w:rsid w:val="00086486"/>
    <w:rsid w:val="00086ABA"/>
    <w:rsid w:val="00086C11"/>
    <w:rsid w:val="000870D2"/>
    <w:rsid w:val="00092139"/>
    <w:rsid w:val="00092595"/>
    <w:rsid w:val="0009290D"/>
    <w:rsid w:val="00093647"/>
    <w:rsid w:val="000942C9"/>
    <w:rsid w:val="000954EE"/>
    <w:rsid w:val="000956B7"/>
    <w:rsid w:val="00095960"/>
    <w:rsid w:val="00096DAA"/>
    <w:rsid w:val="00097715"/>
    <w:rsid w:val="000A02AB"/>
    <w:rsid w:val="000A10B6"/>
    <w:rsid w:val="000A1852"/>
    <w:rsid w:val="000A3410"/>
    <w:rsid w:val="000A366D"/>
    <w:rsid w:val="000A3853"/>
    <w:rsid w:val="000A3AE7"/>
    <w:rsid w:val="000A3BC0"/>
    <w:rsid w:val="000A40F7"/>
    <w:rsid w:val="000A4395"/>
    <w:rsid w:val="000A459A"/>
    <w:rsid w:val="000A5730"/>
    <w:rsid w:val="000A5A7B"/>
    <w:rsid w:val="000A6D12"/>
    <w:rsid w:val="000B0586"/>
    <w:rsid w:val="000B1343"/>
    <w:rsid w:val="000B22CF"/>
    <w:rsid w:val="000B26C2"/>
    <w:rsid w:val="000B2B58"/>
    <w:rsid w:val="000B2EB7"/>
    <w:rsid w:val="000B2ED1"/>
    <w:rsid w:val="000B3DC0"/>
    <w:rsid w:val="000B3DDF"/>
    <w:rsid w:val="000B4557"/>
    <w:rsid w:val="000B4A52"/>
    <w:rsid w:val="000B5031"/>
    <w:rsid w:val="000B5F72"/>
    <w:rsid w:val="000B612A"/>
    <w:rsid w:val="000B6D3D"/>
    <w:rsid w:val="000B6E06"/>
    <w:rsid w:val="000B6EB5"/>
    <w:rsid w:val="000B76D4"/>
    <w:rsid w:val="000B7EA5"/>
    <w:rsid w:val="000C0790"/>
    <w:rsid w:val="000C105B"/>
    <w:rsid w:val="000C10BF"/>
    <w:rsid w:val="000C30EC"/>
    <w:rsid w:val="000C33A7"/>
    <w:rsid w:val="000C3A46"/>
    <w:rsid w:val="000C41C8"/>
    <w:rsid w:val="000C5BC7"/>
    <w:rsid w:val="000C5D36"/>
    <w:rsid w:val="000C6672"/>
    <w:rsid w:val="000C6ECA"/>
    <w:rsid w:val="000C70D0"/>
    <w:rsid w:val="000C78EA"/>
    <w:rsid w:val="000C796F"/>
    <w:rsid w:val="000D08ED"/>
    <w:rsid w:val="000D0CC7"/>
    <w:rsid w:val="000D1486"/>
    <w:rsid w:val="000D14C2"/>
    <w:rsid w:val="000D14E4"/>
    <w:rsid w:val="000D1FEA"/>
    <w:rsid w:val="000D2006"/>
    <w:rsid w:val="000D25C3"/>
    <w:rsid w:val="000D37BB"/>
    <w:rsid w:val="000D400A"/>
    <w:rsid w:val="000D4734"/>
    <w:rsid w:val="000D498D"/>
    <w:rsid w:val="000D50CF"/>
    <w:rsid w:val="000D579E"/>
    <w:rsid w:val="000D5933"/>
    <w:rsid w:val="000D5C62"/>
    <w:rsid w:val="000D6099"/>
    <w:rsid w:val="000D68F3"/>
    <w:rsid w:val="000D6B89"/>
    <w:rsid w:val="000D7047"/>
    <w:rsid w:val="000D719B"/>
    <w:rsid w:val="000D74FC"/>
    <w:rsid w:val="000D76E5"/>
    <w:rsid w:val="000D7BDA"/>
    <w:rsid w:val="000D7FC3"/>
    <w:rsid w:val="000E03D8"/>
    <w:rsid w:val="000E0513"/>
    <w:rsid w:val="000E0CE3"/>
    <w:rsid w:val="000E0FB6"/>
    <w:rsid w:val="000E1086"/>
    <w:rsid w:val="000E1282"/>
    <w:rsid w:val="000E1C95"/>
    <w:rsid w:val="000E2C04"/>
    <w:rsid w:val="000E2EC6"/>
    <w:rsid w:val="000E44E3"/>
    <w:rsid w:val="000E525B"/>
    <w:rsid w:val="000E5D2E"/>
    <w:rsid w:val="000E658E"/>
    <w:rsid w:val="000E689A"/>
    <w:rsid w:val="000E6E3E"/>
    <w:rsid w:val="000E7231"/>
    <w:rsid w:val="000E787F"/>
    <w:rsid w:val="000E7D3C"/>
    <w:rsid w:val="000F0421"/>
    <w:rsid w:val="000F15CF"/>
    <w:rsid w:val="000F1C26"/>
    <w:rsid w:val="000F3BCB"/>
    <w:rsid w:val="000F49BB"/>
    <w:rsid w:val="000F4D94"/>
    <w:rsid w:val="000F4E24"/>
    <w:rsid w:val="000F4ED3"/>
    <w:rsid w:val="000F620D"/>
    <w:rsid w:val="000F62A5"/>
    <w:rsid w:val="000F6B95"/>
    <w:rsid w:val="000F6C27"/>
    <w:rsid w:val="000F763F"/>
    <w:rsid w:val="000F7B4C"/>
    <w:rsid w:val="0010031A"/>
    <w:rsid w:val="001003E3"/>
    <w:rsid w:val="00100A23"/>
    <w:rsid w:val="00101BDA"/>
    <w:rsid w:val="00102692"/>
    <w:rsid w:val="00103635"/>
    <w:rsid w:val="0010417C"/>
    <w:rsid w:val="001043DD"/>
    <w:rsid w:val="00104F6C"/>
    <w:rsid w:val="0010536D"/>
    <w:rsid w:val="001067A2"/>
    <w:rsid w:val="00106AF5"/>
    <w:rsid w:val="001079C5"/>
    <w:rsid w:val="00107B65"/>
    <w:rsid w:val="00110FF7"/>
    <w:rsid w:val="001114BC"/>
    <w:rsid w:val="001126EC"/>
    <w:rsid w:val="00112A30"/>
    <w:rsid w:val="00112BF8"/>
    <w:rsid w:val="001143D1"/>
    <w:rsid w:val="001145FB"/>
    <w:rsid w:val="0011481F"/>
    <w:rsid w:val="00115FEF"/>
    <w:rsid w:val="00117F22"/>
    <w:rsid w:val="001204C5"/>
    <w:rsid w:val="00120AE2"/>
    <w:rsid w:val="00120BCF"/>
    <w:rsid w:val="001213CA"/>
    <w:rsid w:val="00121608"/>
    <w:rsid w:val="001231F1"/>
    <w:rsid w:val="001232BA"/>
    <w:rsid w:val="001242D5"/>
    <w:rsid w:val="00124416"/>
    <w:rsid w:val="001261B2"/>
    <w:rsid w:val="00126DAB"/>
    <w:rsid w:val="001307A4"/>
    <w:rsid w:val="00130D8B"/>
    <w:rsid w:val="00130E91"/>
    <w:rsid w:val="00131051"/>
    <w:rsid w:val="0013128B"/>
    <w:rsid w:val="00131913"/>
    <w:rsid w:val="00131FE7"/>
    <w:rsid w:val="0013232E"/>
    <w:rsid w:val="00132686"/>
    <w:rsid w:val="001329C8"/>
    <w:rsid w:val="00132E7F"/>
    <w:rsid w:val="00132F48"/>
    <w:rsid w:val="00133394"/>
    <w:rsid w:val="00134854"/>
    <w:rsid w:val="00134A2D"/>
    <w:rsid w:val="001357CA"/>
    <w:rsid w:val="00135B8E"/>
    <w:rsid w:val="00135ECC"/>
    <w:rsid w:val="00135FDA"/>
    <w:rsid w:val="001363AD"/>
    <w:rsid w:val="001373AF"/>
    <w:rsid w:val="00137441"/>
    <w:rsid w:val="00140DE2"/>
    <w:rsid w:val="00140DE7"/>
    <w:rsid w:val="001410B3"/>
    <w:rsid w:val="00141AE1"/>
    <w:rsid w:val="001421BC"/>
    <w:rsid w:val="00142C33"/>
    <w:rsid w:val="0014366B"/>
    <w:rsid w:val="00143806"/>
    <w:rsid w:val="00143DD5"/>
    <w:rsid w:val="001444C5"/>
    <w:rsid w:val="001445D3"/>
    <w:rsid w:val="001450E8"/>
    <w:rsid w:val="00146A42"/>
    <w:rsid w:val="00146BA5"/>
    <w:rsid w:val="00146E22"/>
    <w:rsid w:val="0014793E"/>
    <w:rsid w:val="00147AEB"/>
    <w:rsid w:val="0015098B"/>
    <w:rsid w:val="00150FD8"/>
    <w:rsid w:val="00151657"/>
    <w:rsid w:val="0015173E"/>
    <w:rsid w:val="00151912"/>
    <w:rsid w:val="00151945"/>
    <w:rsid w:val="00151FE4"/>
    <w:rsid w:val="001523D5"/>
    <w:rsid w:val="00153177"/>
    <w:rsid w:val="00153B52"/>
    <w:rsid w:val="001550D0"/>
    <w:rsid w:val="00155327"/>
    <w:rsid w:val="0015558E"/>
    <w:rsid w:val="001556AD"/>
    <w:rsid w:val="00156487"/>
    <w:rsid w:val="00157C68"/>
    <w:rsid w:val="0016010B"/>
    <w:rsid w:val="00160F11"/>
    <w:rsid w:val="001611FB"/>
    <w:rsid w:val="00161A60"/>
    <w:rsid w:val="00163307"/>
    <w:rsid w:val="001639DE"/>
    <w:rsid w:val="00163AA5"/>
    <w:rsid w:val="0016400F"/>
    <w:rsid w:val="00164CF6"/>
    <w:rsid w:val="00165CF2"/>
    <w:rsid w:val="001671DC"/>
    <w:rsid w:val="0016790C"/>
    <w:rsid w:val="001725BC"/>
    <w:rsid w:val="00172752"/>
    <w:rsid w:val="00173AC2"/>
    <w:rsid w:val="001741DE"/>
    <w:rsid w:val="00174920"/>
    <w:rsid w:val="00174B01"/>
    <w:rsid w:val="00175623"/>
    <w:rsid w:val="00175B14"/>
    <w:rsid w:val="00175B5F"/>
    <w:rsid w:val="00175DA3"/>
    <w:rsid w:val="00175E0B"/>
    <w:rsid w:val="0017703D"/>
    <w:rsid w:val="00177107"/>
    <w:rsid w:val="00177342"/>
    <w:rsid w:val="00177393"/>
    <w:rsid w:val="00177D9C"/>
    <w:rsid w:val="001805D2"/>
    <w:rsid w:val="00180644"/>
    <w:rsid w:val="00180F99"/>
    <w:rsid w:val="00181872"/>
    <w:rsid w:val="001818AD"/>
    <w:rsid w:val="00181D09"/>
    <w:rsid w:val="00181D39"/>
    <w:rsid w:val="00182173"/>
    <w:rsid w:val="00183292"/>
    <w:rsid w:val="0018329C"/>
    <w:rsid w:val="001837DC"/>
    <w:rsid w:val="00183C00"/>
    <w:rsid w:val="00185281"/>
    <w:rsid w:val="001858D7"/>
    <w:rsid w:val="00185D23"/>
    <w:rsid w:val="001861AC"/>
    <w:rsid w:val="00186793"/>
    <w:rsid w:val="00187D57"/>
    <w:rsid w:val="00187F9F"/>
    <w:rsid w:val="00190358"/>
    <w:rsid w:val="00190513"/>
    <w:rsid w:val="00190924"/>
    <w:rsid w:val="00190B8E"/>
    <w:rsid w:val="00190FB9"/>
    <w:rsid w:val="001912DD"/>
    <w:rsid w:val="00192800"/>
    <w:rsid w:val="00192887"/>
    <w:rsid w:val="00192AAE"/>
    <w:rsid w:val="00192DA7"/>
    <w:rsid w:val="00193E4F"/>
    <w:rsid w:val="001A0483"/>
    <w:rsid w:val="001A183F"/>
    <w:rsid w:val="001A1C41"/>
    <w:rsid w:val="001A20EC"/>
    <w:rsid w:val="001A2325"/>
    <w:rsid w:val="001A293B"/>
    <w:rsid w:val="001A31C4"/>
    <w:rsid w:val="001A398A"/>
    <w:rsid w:val="001A462A"/>
    <w:rsid w:val="001A4B03"/>
    <w:rsid w:val="001A4C9A"/>
    <w:rsid w:val="001A538D"/>
    <w:rsid w:val="001A630D"/>
    <w:rsid w:val="001A76D1"/>
    <w:rsid w:val="001A76E2"/>
    <w:rsid w:val="001A79DA"/>
    <w:rsid w:val="001A7A99"/>
    <w:rsid w:val="001A7BCF"/>
    <w:rsid w:val="001B0C15"/>
    <w:rsid w:val="001B19F5"/>
    <w:rsid w:val="001B1CF3"/>
    <w:rsid w:val="001B1D45"/>
    <w:rsid w:val="001B1F38"/>
    <w:rsid w:val="001B2036"/>
    <w:rsid w:val="001B228C"/>
    <w:rsid w:val="001B3933"/>
    <w:rsid w:val="001B3CE6"/>
    <w:rsid w:val="001B43AD"/>
    <w:rsid w:val="001B4B2F"/>
    <w:rsid w:val="001B4B32"/>
    <w:rsid w:val="001B4F7C"/>
    <w:rsid w:val="001B603B"/>
    <w:rsid w:val="001B60DD"/>
    <w:rsid w:val="001B62F8"/>
    <w:rsid w:val="001B6AAB"/>
    <w:rsid w:val="001B6D56"/>
    <w:rsid w:val="001B70D2"/>
    <w:rsid w:val="001B78A1"/>
    <w:rsid w:val="001B7A79"/>
    <w:rsid w:val="001C005C"/>
    <w:rsid w:val="001C08F1"/>
    <w:rsid w:val="001C0AE5"/>
    <w:rsid w:val="001C12D6"/>
    <w:rsid w:val="001C17B4"/>
    <w:rsid w:val="001C1F1E"/>
    <w:rsid w:val="001C208E"/>
    <w:rsid w:val="001C20CB"/>
    <w:rsid w:val="001C220B"/>
    <w:rsid w:val="001C310D"/>
    <w:rsid w:val="001C3318"/>
    <w:rsid w:val="001C3AD6"/>
    <w:rsid w:val="001C3DDB"/>
    <w:rsid w:val="001C4015"/>
    <w:rsid w:val="001C5374"/>
    <w:rsid w:val="001D0483"/>
    <w:rsid w:val="001D099E"/>
    <w:rsid w:val="001D15EB"/>
    <w:rsid w:val="001D1615"/>
    <w:rsid w:val="001D1619"/>
    <w:rsid w:val="001D1725"/>
    <w:rsid w:val="001D2085"/>
    <w:rsid w:val="001D219C"/>
    <w:rsid w:val="001D2C00"/>
    <w:rsid w:val="001D2DF6"/>
    <w:rsid w:val="001D2EF3"/>
    <w:rsid w:val="001D3840"/>
    <w:rsid w:val="001D3ADE"/>
    <w:rsid w:val="001D3D52"/>
    <w:rsid w:val="001D4C5B"/>
    <w:rsid w:val="001D6281"/>
    <w:rsid w:val="001D693F"/>
    <w:rsid w:val="001D7529"/>
    <w:rsid w:val="001E1AD8"/>
    <w:rsid w:val="001E25BA"/>
    <w:rsid w:val="001E25C1"/>
    <w:rsid w:val="001E2963"/>
    <w:rsid w:val="001E2CAB"/>
    <w:rsid w:val="001E3448"/>
    <w:rsid w:val="001E386D"/>
    <w:rsid w:val="001E3F25"/>
    <w:rsid w:val="001E40EF"/>
    <w:rsid w:val="001E4158"/>
    <w:rsid w:val="001E4F9C"/>
    <w:rsid w:val="001E502C"/>
    <w:rsid w:val="001E5635"/>
    <w:rsid w:val="001E5C6A"/>
    <w:rsid w:val="001E61E9"/>
    <w:rsid w:val="001E687C"/>
    <w:rsid w:val="001E6A91"/>
    <w:rsid w:val="001E6BC0"/>
    <w:rsid w:val="001E7D0B"/>
    <w:rsid w:val="001E7D9A"/>
    <w:rsid w:val="001F0251"/>
    <w:rsid w:val="001F041C"/>
    <w:rsid w:val="001F043B"/>
    <w:rsid w:val="001F0A44"/>
    <w:rsid w:val="001F0A51"/>
    <w:rsid w:val="001F16AF"/>
    <w:rsid w:val="001F1D0A"/>
    <w:rsid w:val="001F2109"/>
    <w:rsid w:val="001F2E91"/>
    <w:rsid w:val="001F3123"/>
    <w:rsid w:val="001F4C16"/>
    <w:rsid w:val="001F5A1B"/>
    <w:rsid w:val="001F5D67"/>
    <w:rsid w:val="001F5E56"/>
    <w:rsid w:val="001F630A"/>
    <w:rsid w:val="001F6393"/>
    <w:rsid w:val="001F6579"/>
    <w:rsid w:val="001F6735"/>
    <w:rsid w:val="001F7E70"/>
    <w:rsid w:val="00201125"/>
    <w:rsid w:val="00201864"/>
    <w:rsid w:val="00201EFF"/>
    <w:rsid w:val="00201F6D"/>
    <w:rsid w:val="002023FA"/>
    <w:rsid w:val="00202689"/>
    <w:rsid w:val="0020288B"/>
    <w:rsid w:val="00202F86"/>
    <w:rsid w:val="002031A6"/>
    <w:rsid w:val="00203CC7"/>
    <w:rsid w:val="00204568"/>
    <w:rsid w:val="00204FD4"/>
    <w:rsid w:val="002058CF"/>
    <w:rsid w:val="00206218"/>
    <w:rsid w:val="00206414"/>
    <w:rsid w:val="002072EB"/>
    <w:rsid w:val="00210791"/>
    <w:rsid w:val="00211420"/>
    <w:rsid w:val="00211AAC"/>
    <w:rsid w:val="0021250D"/>
    <w:rsid w:val="0021267D"/>
    <w:rsid w:val="002134EE"/>
    <w:rsid w:val="0021366D"/>
    <w:rsid w:val="002143B5"/>
    <w:rsid w:val="0021544E"/>
    <w:rsid w:val="00215B1C"/>
    <w:rsid w:val="0021612C"/>
    <w:rsid w:val="002171C1"/>
    <w:rsid w:val="002177FF"/>
    <w:rsid w:val="00217890"/>
    <w:rsid w:val="00217D17"/>
    <w:rsid w:val="00220EB6"/>
    <w:rsid w:val="00220FDD"/>
    <w:rsid w:val="00221085"/>
    <w:rsid w:val="00221C87"/>
    <w:rsid w:val="0022207F"/>
    <w:rsid w:val="00222099"/>
    <w:rsid w:val="002220D2"/>
    <w:rsid w:val="00222BE4"/>
    <w:rsid w:val="0022327B"/>
    <w:rsid w:val="00223DE5"/>
    <w:rsid w:val="00224CAB"/>
    <w:rsid w:val="00224E7B"/>
    <w:rsid w:val="00225630"/>
    <w:rsid w:val="00225E84"/>
    <w:rsid w:val="002261DE"/>
    <w:rsid w:val="002264C2"/>
    <w:rsid w:val="00226F9E"/>
    <w:rsid w:val="00227889"/>
    <w:rsid w:val="002310D4"/>
    <w:rsid w:val="002332D5"/>
    <w:rsid w:val="00233E35"/>
    <w:rsid w:val="00233F2C"/>
    <w:rsid w:val="00234255"/>
    <w:rsid w:val="00234529"/>
    <w:rsid w:val="002349F1"/>
    <w:rsid w:val="00235080"/>
    <w:rsid w:val="00236487"/>
    <w:rsid w:val="00236806"/>
    <w:rsid w:val="00236E3F"/>
    <w:rsid w:val="00237927"/>
    <w:rsid w:val="00240356"/>
    <w:rsid w:val="0024110C"/>
    <w:rsid w:val="0024147F"/>
    <w:rsid w:val="00241E59"/>
    <w:rsid w:val="0024203B"/>
    <w:rsid w:val="0024279F"/>
    <w:rsid w:val="002437D7"/>
    <w:rsid w:val="00244828"/>
    <w:rsid w:val="002450B0"/>
    <w:rsid w:val="00245987"/>
    <w:rsid w:val="00245BC5"/>
    <w:rsid w:val="00247981"/>
    <w:rsid w:val="00247F20"/>
    <w:rsid w:val="00250AD1"/>
    <w:rsid w:val="00250CBF"/>
    <w:rsid w:val="00250DB4"/>
    <w:rsid w:val="002510AF"/>
    <w:rsid w:val="0025176B"/>
    <w:rsid w:val="00251D09"/>
    <w:rsid w:val="00251F6F"/>
    <w:rsid w:val="00252346"/>
    <w:rsid w:val="0025392C"/>
    <w:rsid w:val="0025450D"/>
    <w:rsid w:val="00255567"/>
    <w:rsid w:val="00256201"/>
    <w:rsid w:val="002565B3"/>
    <w:rsid w:val="00257019"/>
    <w:rsid w:val="00257361"/>
    <w:rsid w:val="0026043E"/>
    <w:rsid w:val="0026083D"/>
    <w:rsid w:val="002608A2"/>
    <w:rsid w:val="00260919"/>
    <w:rsid w:val="00260AC1"/>
    <w:rsid w:val="002619AD"/>
    <w:rsid w:val="00261C6A"/>
    <w:rsid w:val="00263757"/>
    <w:rsid w:val="00263E10"/>
    <w:rsid w:val="002648BC"/>
    <w:rsid w:val="00265407"/>
    <w:rsid w:val="00265CB3"/>
    <w:rsid w:val="00266240"/>
    <w:rsid w:val="002663EA"/>
    <w:rsid w:val="00266CE0"/>
    <w:rsid w:val="00267106"/>
    <w:rsid w:val="00267396"/>
    <w:rsid w:val="002708DC"/>
    <w:rsid w:val="00270FDF"/>
    <w:rsid w:val="002710B2"/>
    <w:rsid w:val="00271380"/>
    <w:rsid w:val="0027185A"/>
    <w:rsid w:val="0027274E"/>
    <w:rsid w:val="00272926"/>
    <w:rsid w:val="00272B7D"/>
    <w:rsid w:val="00272BC8"/>
    <w:rsid w:val="00272CEB"/>
    <w:rsid w:val="00274DFF"/>
    <w:rsid w:val="002759F5"/>
    <w:rsid w:val="00276ACF"/>
    <w:rsid w:val="00276B47"/>
    <w:rsid w:val="00276B62"/>
    <w:rsid w:val="00276C48"/>
    <w:rsid w:val="0027770D"/>
    <w:rsid w:val="00277B5D"/>
    <w:rsid w:val="00280D46"/>
    <w:rsid w:val="00280D96"/>
    <w:rsid w:val="002814CD"/>
    <w:rsid w:val="002816D7"/>
    <w:rsid w:val="00281828"/>
    <w:rsid w:val="00281BA4"/>
    <w:rsid w:val="002823AB"/>
    <w:rsid w:val="00282A9B"/>
    <w:rsid w:val="002830CE"/>
    <w:rsid w:val="002834F7"/>
    <w:rsid w:val="00284E9D"/>
    <w:rsid w:val="00285882"/>
    <w:rsid w:val="002859D7"/>
    <w:rsid w:val="002866FE"/>
    <w:rsid w:val="0028730F"/>
    <w:rsid w:val="00287AA2"/>
    <w:rsid w:val="00287DE8"/>
    <w:rsid w:val="002903FD"/>
    <w:rsid w:val="002905A6"/>
    <w:rsid w:val="00291767"/>
    <w:rsid w:val="00291FF6"/>
    <w:rsid w:val="002927A7"/>
    <w:rsid w:val="002929BF"/>
    <w:rsid w:val="00293397"/>
    <w:rsid w:val="002936D9"/>
    <w:rsid w:val="00294F84"/>
    <w:rsid w:val="00294FCD"/>
    <w:rsid w:val="00296203"/>
    <w:rsid w:val="00296317"/>
    <w:rsid w:val="002A0097"/>
    <w:rsid w:val="002A06E9"/>
    <w:rsid w:val="002A1254"/>
    <w:rsid w:val="002A1793"/>
    <w:rsid w:val="002A1924"/>
    <w:rsid w:val="002A210D"/>
    <w:rsid w:val="002A3008"/>
    <w:rsid w:val="002A4A9A"/>
    <w:rsid w:val="002A536F"/>
    <w:rsid w:val="002A5573"/>
    <w:rsid w:val="002A596E"/>
    <w:rsid w:val="002A5ADE"/>
    <w:rsid w:val="002A5AE4"/>
    <w:rsid w:val="002A5F75"/>
    <w:rsid w:val="002A63E5"/>
    <w:rsid w:val="002A6E38"/>
    <w:rsid w:val="002A74C9"/>
    <w:rsid w:val="002A762C"/>
    <w:rsid w:val="002A7A74"/>
    <w:rsid w:val="002A7AA7"/>
    <w:rsid w:val="002A7CBE"/>
    <w:rsid w:val="002B026D"/>
    <w:rsid w:val="002B0421"/>
    <w:rsid w:val="002B065D"/>
    <w:rsid w:val="002B16F1"/>
    <w:rsid w:val="002B1AEE"/>
    <w:rsid w:val="002B23D5"/>
    <w:rsid w:val="002B2C50"/>
    <w:rsid w:val="002B3452"/>
    <w:rsid w:val="002B3AC9"/>
    <w:rsid w:val="002B4063"/>
    <w:rsid w:val="002B455C"/>
    <w:rsid w:val="002B4645"/>
    <w:rsid w:val="002B4BE7"/>
    <w:rsid w:val="002B5DAF"/>
    <w:rsid w:val="002B5DFE"/>
    <w:rsid w:val="002B6B0B"/>
    <w:rsid w:val="002B70DD"/>
    <w:rsid w:val="002C0755"/>
    <w:rsid w:val="002C0BBC"/>
    <w:rsid w:val="002C23F6"/>
    <w:rsid w:val="002C30A2"/>
    <w:rsid w:val="002C3D3D"/>
    <w:rsid w:val="002C43B5"/>
    <w:rsid w:val="002C43E0"/>
    <w:rsid w:val="002C44E0"/>
    <w:rsid w:val="002C47A7"/>
    <w:rsid w:val="002C492D"/>
    <w:rsid w:val="002C4A9B"/>
    <w:rsid w:val="002C4F04"/>
    <w:rsid w:val="002C57AD"/>
    <w:rsid w:val="002C5A4C"/>
    <w:rsid w:val="002C651C"/>
    <w:rsid w:val="002C6588"/>
    <w:rsid w:val="002C7984"/>
    <w:rsid w:val="002D046E"/>
    <w:rsid w:val="002D145E"/>
    <w:rsid w:val="002D2878"/>
    <w:rsid w:val="002D29CF"/>
    <w:rsid w:val="002D2B16"/>
    <w:rsid w:val="002D47CB"/>
    <w:rsid w:val="002D4C52"/>
    <w:rsid w:val="002D52C3"/>
    <w:rsid w:val="002D543D"/>
    <w:rsid w:val="002D5B5A"/>
    <w:rsid w:val="002D5C3F"/>
    <w:rsid w:val="002D67A4"/>
    <w:rsid w:val="002D797F"/>
    <w:rsid w:val="002E015B"/>
    <w:rsid w:val="002E1126"/>
    <w:rsid w:val="002E1628"/>
    <w:rsid w:val="002E2665"/>
    <w:rsid w:val="002E313D"/>
    <w:rsid w:val="002E3369"/>
    <w:rsid w:val="002E3B29"/>
    <w:rsid w:val="002E3C95"/>
    <w:rsid w:val="002E5130"/>
    <w:rsid w:val="002E5A31"/>
    <w:rsid w:val="002E5FBE"/>
    <w:rsid w:val="002E6713"/>
    <w:rsid w:val="002E6AA6"/>
    <w:rsid w:val="002E75FD"/>
    <w:rsid w:val="002F0A67"/>
    <w:rsid w:val="002F0DF7"/>
    <w:rsid w:val="002F1838"/>
    <w:rsid w:val="002F19CC"/>
    <w:rsid w:val="002F1E18"/>
    <w:rsid w:val="002F208C"/>
    <w:rsid w:val="002F28B8"/>
    <w:rsid w:val="002F2F65"/>
    <w:rsid w:val="002F393F"/>
    <w:rsid w:val="002F3DF3"/>
    <w:rsid w:val="002F3EB8"/>
    <w:rsid w:val="002F4190"/>
    <w:rsid w:val="002F4715"/>
    <w:rsid w:val="002F4D15"/>
    <w:rsid w:val="002F516E"/>
    <w:rsid w:val="002F55FE"/>
    <w:rsid w:val="002F64FB"/>
    <w:rsid w:val="002F6AF0"/>
    <w:rsid w:val="002F6C3F"/>
    <w:rsid w:val="002F6E18"/>
    <w:rsid w:val="002F7620"/>
    <w:rsid w:val="00300816"/>
    <w:rsid w:val="003008B9"/>
    <w:rsid w:val="0030270D"/>
    <w:rsid w:val="00302EAD"/>
    <w:rsid w:val="00303978"/>
    <w:rsid w:val="00303B32"/>
    <w:rsid w:val="00304717"/>
    <w:rsid w:val="00305BE3"/>
    <w:rsid w:val="0030647F"/>
    <w:rsid w:val="003068CB"/>
    <w:rsid w:val="00307DDD"/>
    <w:rsid w:val="003103E6"/>
    <w:rsid w:val="00310C0F"/>
    <w:rsid w:val="00310F25"/>
    <w:rsid w:val="00311525"/>
    <w:rsid w:val="0031172F"/>
    <w:rsid w:val="00311F27"/>
    <w:rsid w:val="0031333F"/>
    <w:rsid w:val="00314332"/>
    <w:rsid w:val="0031451A"/>
    <w:rsid w:val="0031497E"/>
    <w:rsid w:val="003158E7"/>
    <w:rsid w:val="0031601B"/>
    <w:rsid w:val="003161AB"/>
    <w:rsid w:val="003164AF"/>
    <w:rsid w:val="0031668A"/>
    <w:rsid w:val="00316960"/>
    <w:rsid w:val="00316A4B"/>
    <w:rsid w:val="0031716E"/>
    <w:rsid w:val="0031734F"/>
    <w:rsid w:val="00317F31"/>
    <w:rsid w:val="003208D0"/>
    <w:rsid w:val="0032097D"/>
    <w:rsid w:val="00321226"/>
    <w:rsid w:val="00321A99"/>
    <w:rsid w:val="00321EB2"/>
    <w:rsid w:val="0032244D"/>
    <w:rsid w:val="0032272A"/>
    <w:rsid w:val="00322925"/>
    <w:rsid w:val="00322CE5"/>
    <w:rsid w:val="00323428"/>
    <w:rsid w:val="00324204"/>
    <w:rsid w:val="0032452C"/>
    <w:rsid w:val="003249BA"/>
    <w:rsid w:val="00325984"/>
    <w:rsid w:val="00326EFD"/>
    <w:rsid w:val="0032782C"/>
    <w:rsid w:val="00327E07"/>
    <w:rsid w:val="00327FD5"/>
    <w:rsid w:val="00330F31"/>
    <w:rsid w:val="003327F6"/>
    <w:rsid w:val="00332985"/>
    <w:rsid w:val="00333B52"/>
    <w:rsid w:val="00334341"/>
    <w:rsid w:val="00335374"/>
    <w:rsid w:val="00335EE7"/>
    <w:rsid w:val="00336DC7"/>
    <w:rsid w:val="00337555"/>
    <w:rsid w:val="00337D86"/>
    <w:rsid w:val="00340129"/>
    <w:rsid w:val="003401E4"/>
    <w:rsid w:val="00340ED3"/>
    <w:rsid w:val="00341402"/>
    <w:rsid w:val="00342AA1"/>
    <w:rsid w:val="00342E3B"/>
    <w:rsid w:val="003436C4"/>
    <w:rsid w:val="00343D0B"/>
    <w:rsid w:val="003447B6"/>
    <w:rsid w:val="00344958"/>
    <w:rsid w:val="0034520C"/>
    <w:rsid w:val="00346345"/>
    <w:rsid w:val="0034644E"/>
    <w:rsid w:val="00346599"/>
    <w:rsid w:val="003466AF"/>
    <w:rsid w:val="00346701"/>
    <w:rsid w:val="0034744F"/>
    <w:rsid w:val="00347856"/>
    <w:rsid w:val="00347D5A"/>
    <w:rsid w:val="00347ECA"/>
    <w:rsid w:val="00347FB0"/>
    <w:rsid w:val="003501D8"/>
    <w:rsid w:val="0035104B"/>
    <w:rsid w:val="00351653"/>
    <w:rsid w:val="00351C93"/>
    <w:rsid w:val="003523F9"/>
    <w:rsid w:val="00352829"/>
    <w:rsid w:val="00352B02"/>
    <w:rsid w:val="00353210"/>
    <w:rsid w:val="00354446"/>
    <w:rsid w:val="003545CC"/>
    <w:rsid w:val="003548F8"/>
    <w:rsid w:val="003554C6"/>
    <w:rsid w:val="00355582"/>
    <w:rsid w:val="003557AD"/>
    <w:rsid w:val="00355DE1"/>
    <w:rsid w:val="00355E37"/>
    <w:rsid w:val="00355E7F"/>
    <w:rsid w:val="00355EAD"/>
    <w:rsid w:val="00357831"/>
    <w:rsid w:val="00357A33"/>
    <w:rsid w:val="00357E27"/>
    <w:rsid w:val="00360079"/>
    <w:rsid w:val="003611EB"/>
    <w:rsid w:val="003619F4"/>
    <w:rsid w:val="00361CF2"/>
    <w:rsid w:val="00361F2A"/>
    <w:rsid w:val="00363294"/>
    <w:rsid w:val="0036382D"/>
    <w:rsid w:val="00363E6B"/>
    <w:rsid w:val="00364126"/>
    <w:rsid w:val="00364BD6"/>
    <w:rsid w:val="00364BEB"/>
    <w:rsid w:val="0036558C"/>
    <w:rsid w:val="003673E8"/>
    <w:rsid w:val="003705A1"/>
    <w:rsid w:val="003708EE"/>
    <w:rsid w:val="0037184A"/>
    <w:rsid w:val="00371F9E"/>
    <w:rsid w:val="0037278D"/>
    <w:rsid w:val="00373145"/>
    <w:rsid w:val="00373675"/>
    <w:rsid w:val="003749EB"/>
    <w:rsid w:val="003752E3"/>
    <w:rsid w:val="00375684"/>
    <w:rsid w:val="0037622E"/>
    <w:rsid w:val="003762C7"/>
    <w:rsid w:val="00376F7F"/>
    <w:rsid w:val="003773E2"/>
    <w:rsid w:val="003777C1"/>
    <w:rsid w:val="00377CE1"/>
    <w:rsid w:val="00380022"/>
    <w:rsid w:val="003802D9"/>
    <w:rsid w:val="003804A5"/>
    <w:rsid w:val="003806B7"/>
    <w:rsid w:val="003809AF"/>
    <w:rsid w:val="003815B0"/>
    <w:rsid w:val="00382538"/>
    <w:rsid w:val="00382C3B"/>
    <w:rsid w:val="00383168"/>
    <w:rsid w:val="00383EE8"/>
    <w:rsid w:val="00383F06"/>
    <w:rsid w:val="0038434E"/>
    <w:rsid w:val="003845B3"/>
    <w:rsid w:val="003846A4"/>
    <w:rsid w:val="003851E7"/>
    <w:rsid w:val="00385951"/>
    <w:rsid w:val="00385ABB"/>
    <w:rsid w:val="0038606E"/>
    <w:rsid w:val="00391624"/>
    <w:rsid w:val="0039252D"/>
    <w:rsid w:val="00392861"/>
    <w:rsid w:val="003933F0"/>
    <w:rsid w:val="0039475A"/>
    <w:rsid w:val="0039685D"/>
    <w:rsid w:val="00397640"/>
    <w:rsid w:val="00397803"/>
    <w:rsid w:val="003A0240"/>
    <w:rsid w:val="003A050B"/>
    <w:rsid w:val="003A0D5D"/>
    <w:rsid w:val="003A2933"/>
    <w:rsid w:val="003A2A95"/>
    <w:rsid w:val="003A2D3F"/>
    <w:rsid w:val="003A3375"/>
    <w:rsid w:val="003A347D"/>
    <w:rsid w:val="003A4610"/>
    <w:rsid w:val="003A4D45"/>
    <w:rsid w:val="003A5064"/>
    <w:rsid w:val="003A5535"/>
    <w:rsid w:val="003A5732"/>
    <w:rsid w:val="003A57F7"/>
    <w:rsid w:val="003A5C10"/>
    <w:rsid w:val="003A6454"/>
    <w:rsid w:val="003A64C9"/>
    <w:rsid w:val="003A6588"/>
    <w:rsid w:val="003A6670"/>
    <w:rsid w:val="003A67AD"/>
    <w:rsid w:val="003A6A85"/>
    <w:rsid w:val="003B1165"/>
    <w:rsid w:val="003B18A1"/>
    <w:rsid w:val="003B21EA"/>
    <w:rsid w:val="003B2B58"/>
    <w:rsid w:val="003B3A08"/>
    <w:rsid w:val="003B3CE3"/>
    <w:rsid w:val="003B433D"/>
    <w:rsid w:val="003B5028"/>
    <w:rsid w:val="003B538A"/>
    <w:rsid w:val="003B5446"/>
    <w:rsid w:val="003B5DAD"/>
    <w:rsid w:val="003B6508"/>
    <w:rsid w:val="003B7023"/>
    <w:rsid w:val="003B7F54"/>
    <w:rsid w:val="003C0416"/>
    <w:rsid w:val="003C0A1E"/>
    <w:rsid w:val="003C177A"/>
    <w:rsid w:val="003C18DB"/>
    <w:rsid w:val="003C1AE0"/>
    <w:rsid w:val="003C1F19"/>
    <w:rsid w:val="003C1F2E"/>
    <w:rsid w:val="003C2904"/>
    <w:rsid w:val="003C2B4C"/>
    <w:rsid w:val="003C2EF1"/>
    <w:rsid w:val="003C312F"/>
    <w:rsid w:val="003C3D96"/>
    <w:rsid w:val="003C401B"/>
    <w:rsid w:val="003C41CD"/>
    <w:rsid w:val="003C4E58"/>
    <w:rsid w:val="003C5485"/>
    <w:rsid w:val="003C5509"/>
    <w:rsid w:val="003C59D4"/>
    <w:rsid w:val="003C5E0C"/>
    <w:rsid w:val="003C6064"/>
    <w:rsid w:val="003C62D5"/>
    <w:rsid w:val="003C7155"/>
    <w:rsid w:val="003C7475"/>
    <w:rsid w:val="003C7A5D"/>
    <w:rsid w:val="003D18EB"/>
    <w:rsid w:val="003D293C"/>
    <w:rsid w:val="003D3484"/>
    <w:rsid w:val="003D3FBF"/>
    <w:rsid w:val="003D42B4"/>
    <w:rsid w:val="003D43E8"/>
    <w:rsid w:val="003D51DE"/>
    <w:rsid w:val="003D5D7D"/>
    <w:rsid w:val="003D6D7F"/>
    <w:rsid w:val="003D7007"/>
    <w:rsid w:val="003D7091"/>
    <w:rsid w:val="003D7819"/>
    <w:rsid w:val="003D79F2"/>
    <w:rsid w:val="003E002A"/>
    <w:rsid w:val="003E04A4"/>
    <w:rsid w:val="003E05EE"/>
    <w:rsid w:val="003E06FA"/>
    <w:rsid w:val="003E1093"/>
    <w:rsid w:val="003E1104"/>
    <w:rsid w:val="003E1E1B"/>
    <w:rsid w:val="003E24DF"/>
    <w:rsid w:val="003E2AA0"/>
    <w:rsid w:val="003E3667"/>
    <w:rsid w:val="003E3DE9"/>
    <w:rsid w:val="003E453A"/>
    <w:rsid w:val="003E4F2C"/>
    <w:rsid w:val="003E556A"/>
    <w:rsid w:val="003E559A"/>
    <w:rsid w:val="003E57E8"/>
    <w:rsid w:val="003E5A66"/>
    <w:rsid w:val="003E5D7A"/>
    <w:rsid w:val="003E686E"/>
    <w:rsid w:val="003E6A1B"/>
    <w:rsid w:val="003E6E02"/>
    <w:rsid w:val="003E73C7"/>
    <w:rsid w:val="003E7DB3"/>
    <w:rsid w:val="003F014B"/>
    <w:rsid w:val="003F06A7"/>
    <w:rsid w:val="003F0753"/>
    <w:rsid w:val="003F113E"/>
    <w:rsid w:val="003F1318"/>
    <w:rsid w:val="003F17E1"/>
    <w:rsid w:val="003F183F"/>
    <w:rsid w:val="003F22D3"/>
    <w:rsid w:val="003F2EE2"/>
    <w:rsid w:val="003F384A"/>
    <w:rsid w:val="003F3B4C"/>
    <w:rsid w:val="003F3E1E"/>
    <w:rsid w:val="003F48C8"/>
    <w:rsid w:val="003F49C1"/>
    <w:rsid w:val="003F4D47"/>
    <w:rsid w:val="003F4E01"/>
    <w:rsid w:val="003F598A"/>
    <w:rsid w:val="003F5B13"/>
    <w:rsid w:val="003F5D20"/>
    <w:rsid w:val="004003D0"/>
    <w:rsid w:val="0040169A"/>
    <w:rsid w:val="00401816"/>
    <w:rsid w:val="0040228B"/>
    <w:rsid w:val="0040295E"/>
    <w:rsid w:val="004029A5"/>
    <w:rsid w:val="00402E5D"/>
    <w:rsid w:val="00402E98"/>
    <w:rsid w:val="004034B2"/>
    <w:rsid w:val="00404CA7"/>
    <w:rsid w:val="00405709"/>
    <w:rsid w:val="00406090"/>
    <w:rsid w:val="00406713"/>
    <w:rsid w:val="00407640"/>
    <w:rsid w:val="00407935"/>
    <w:rsid w:val="00410247"/>
    <w:rsid w:val="0041025B"/>
    <w:rsid w:val="004114C2"/>
    <w:rsid w:val="004114C7"/>
    <w:rsid w:val="00411869"/>
    <w:rsid w:val="00412CCC"/>
    <w:rsid w:val="00413F0C"/>
    <w:rsid w:val="0041440E"/>
    <w:rsid w:val="0041460A"/>
    <w:rsid w:val="00414A10"/>
    <w:rsid w:val="0041559D"/>
    <w:rsid w:val="0041635D"/>
    <w:rsid w:val="00416F8D"/>
    <w:rsid w:val="0041707D"/>
    <w:rsid w:val="004172B9"/>
    <w:rsid w:val="004202F7"/>
    <w:rsid w:val="00420565"/>
    <w:rsid w:val="00420C2C"/>
    <w:rsid w:val="00420EE3"/>
    <w:rsid w:val="0042104D"/>
    <w:rsid w:val="004212C2"/>
    <w:rsid w:val="004233B7"/>
    <w:rsid w:val="00423C05"/>
    <w:rsid w:val="004247DC"/>
    <w:rsid w:val="00424C35"/>
    <w:rsid w:val="00425AA0"/>
    <w:rsid w:val="004269ED"/>
    <w:rsid w:val="004269F6"/>
    <w:rsid w:val="00426A15"/>
    <w:rsid w:val="00426E32"/>
    <w:rsid w:val="004271CF"/>
    <w:rsid w:val="004277F7"/>
    <w:rsid w:val="00427950"/>
    <w:rsid w:val="00430909"/>
    <w:rsid w:val="004310CE"/>
    <w:rsid w:val="0043207D"/>
    <w:rsid w:val="0043328E"/>
    <w:rsid w:val="00434278"/>
    <w:rsid w:val="0043473C"/>
    <w:rsid w:val="004355B5"/>
    <w:rsid w:val="00435ACF"/>
    <w:rsid w:val="00435E42"/>
    <w:rsid w:val="00435EA8"/>
    <w:rsid w:val="00435F80"/>
    <w:rsid w:val="00436B20"/>
    <w:rsid w:val="004370A0"/>
    <w:rsid w:val="00437104"/>
    <w:rsid w:val="004378A9"/>
    <w:rsid w:val="00437DB5"/>
    <w:rsid w:val="00437E03"/>
    <w:rsid w:val="004409A3"/>
    <w:rsid w:val="00440C61"/>
    <w:rsid w:val="00440E92"/>
    <w:rsid w:val="004410FF"/>
    <w:rsid w:val="004415CF"/>
    <w:rsid w:val="00442C05"/>
    <w:rsid w:val="004436ED"/>
    <w:rsid w:val="00443A83"/>
    <w:rsid w:val="00443BD2"/>
    <w:rsid w:val="00443C85"/>
    <w:rsid w:val="004444DB"/>
    <w:rsid w:val="00444E19"/>
    <w:rsid w:val="00445208"/>
    <w:rsid w:val="004454CF"/>
    <w:rsid w:val="0044551E"/>
    <w:rsid w:val="00445A49"/>
    <w:rsid w:val="00445B07"/>
    <w:rsid w:val="00445F5F"/>
    <w:rsid w:val="00446A05"/>
    <w:rsid w:val="00446B03"/>
    <w:rsid w:val="00446E46"/>
    <w:rsid w:val="00447877"/>
    <w:rsid w:val="00447889"/>
    <w:rsid w:val="004501AA"/>
    <w:rsid w:val="00450C37"/>
    <w:rsid w:val="00450D0A"/>
    <w:rsid w:val="004515DE"/>
    <w:rsid w:val="00451617"/>
    <w:rsid w:val="00451A69"/>
    <w:rsid w:val="0045274F"/>
    <w:rsid w:val="00452840"/>
    <w:rsid w:val="00452A28"/>
    <w:rsid w:val="00453DF0"/>
    <w:rsid w:val="00455887"/>
    <w:rsid w:val="004565E5"/>
    <w:rsid w:val="00456887"/>
    <w:rsid w:val="004569DE"/>
    <w:rsid w:val="004576AD"/>
    <w:rsid w:val="00457791"/>
    <w:rsid w:val="0045797C"/>
    <w:rsid w:val="00457F48"/>
    <w:rsid w:val="004603B5"/>
    <w:rsid w:val="00462763"/>
    <w:rsid w:val="004628AA"/>
    <w:rsid w:val="0046322E"/>
    <w:rsid w:val="00464411"/>
    <w:rsid w:val="0046495A"/>
    <w:rsid w:val="00464CE0"/>
    <w:rsid w:val="00464F7F"/>
    <w:rsid w:val="00466336"/>
    <w:rsid w:val="00466453"/>
    <w:rsid w:val="004705B5"/>
    <w:rsid w:val="00470FF5"/>
    <w:rsid w:val="00471D30"/>
    <w:rsid w:val="0047249D"/>
    <w:rsid w:val="004724B6"/>
    <w:rsid w:val="00472E1A"/>
    <w:rsid w:val="00473888"/>
    <w:rsid w:val="00473C60"/>
    <w:rsid w:val="0047464F"/>
    <w:rsid w:val="00475389"/>
    <w:rsid w:val="004753B7"/>
    <w:rsid w:val="004753F9"/>
    <w:rsid w:val="00476E3B"/>
    <w:rsid w:val="00476E70"/>
    <w:rsid w:val="00477DD6"/>
    <w:rsid w:val="00477EFB"/>
    <w:rsid w:val="00480581"/>
    <w:rsid w:val="004813D5"/>
    <w:rsid w:val="00481A0B"/>
    <w:rsid w:val="00481B5A"/>
    <w:rsid w:val="0048218E"/>
    <w:rsid w:val="0048241E"/>
    <w:rsid w:val="0048242C"/>
    <w:rsid w:val="0048284C"/>
    <w:rsid w:val="00483305"/>
    <w:rsid w:val="00484420"/>
    <w:rsid w:val="0048467A"/>
    <w:rsid w:val="0048587E"/>
    <w:rsid w:val="004861B1"/>
    <w:rsid w:val="00486491"/>
    <w:rsid w:val="00486BD4"/>
    <w:rsid w:val="00486EEC"/>
    <w:rsid w:val="00487CD9"/>
    <w:rsid w:val="00490407"/>
    <w:rsid w:val="0049064F"/>
    <w:rsid w:val="004916E4"/>
    <w:rsid w:val="00491BDE"/>
    <w:rsid w:val="0049274F"/>
    <w:rsid w:val="004927AF"/>
    <w:rsid w:val="00493060"/>
    <w:rsid w:val="00494DD5"/>
    <w:rsid w:val="00495256"/>
    <w:rsid w:val="0049597F"/>
    <w:rsid w:val="0049650E"/>
    <w:rsid w:val="00496B0A"/>
    <w:rsid w:val="00497477"/>
    <w:rsid w:val="00497894"/>
    <w:rsid w:val="00497AED"/>
    <w:rsid w:val="004A0C4D"/>
    <w:rsid w:val="004A0EA7"/>
    <w:rsid w:val="004A1944"/>
    <w:rsid w:val="004A19AC"/>
    <w:rsid w:val="004A1CB1"/>
    <w:rsid w:val="004A1D47"/>
    <w:rsid w:val="004A1DBC"/>
    <w:rsid w:val="004A1EF7"/>
    <w:rsid w:val="004A1F95"/>
    <w:rsid w:val="004A2213"/>
    <w:rsid w:val="004A4EAA"/>
    <w:rsid w:val="004A54AC"/>
    <w:rsid w:val="004A5BDC"/>
    <w:rsid w:val="004A7301"/>
    <w:rsid w:val="004A796D"/>
    <w:rsid w:val="004B1AD8"/>
    <w:rsid w:val="004B1D0B"/>
    <w:rsid w:val="004B360D"/>
    <w:rsid w:val="004B38E1"/>
    <w:rsid w:val="004B3BC7"/>
    <w:rsid w:val="004B4B4D"/>
    <w:rsid w:val="004B4F42"/>
    <w:rsid w:val="004B5D17"/>
    <w:rsid w:val="004B6996"/>
    <w:rsid w:val="004B74E1"/>
    <w:rsid w:val="004B7F2A"/>
    <w:rsid w:val="004C0AC2"/>
    <w:rsid w:val="004C0AD8"/>
    <w:rsid w:val="004C0CCE"/>
    <w:rsid w:val="004C1CB8"/>
    <w:rsid w:val="004C1DF7"/>
    <w:rsid w:val="004C253A"/>
    <w:rsid w:val="004C267A"/>
    <w:rsid w:val="004C2F57"/>
    <w:rsid w:val="004C318A"/>
    <w:rsid w:val="004C321F"/>
    <w:rsid w:val="004C3C66"/>
    <w:rsid w:val="004C3D6C"/>
    <w:rsid w:val="004C4204"/>
    <w:rsid w:val="004C488B"/>
    <w:rsid w:val="004C4ECA"/>
    <w:rsid w:val="004C5290"/>
    <w:rsid w:val="004C6E9D"/>
    <w:rsid w:val="004C6FB5"/>
    <w:rsid w:val="004C7A4A"/>
    <w:rsid w:val="004C7D73"/>
    <w:rsid w:val="004C7EDE"/>
    <w:rsid w:val="004D0824"/>
    <w:rsid w:val="004D13C7"/>
    <w:rsid w:val="004D1402"/>
    <w:rsid w:val="004D1577"/>
    <w:rsid w:val="004D1DBC"/>
    <w:rsid w:val="004D29CF"/>
    <w:rsid w:val="004D2D05"/>
    <w:rsid w:val="004D336B"/>
    <w:rsid w:val="004D367A"/>
    <w:rsid w:val="004D45F2"/>
    <w:rsid w:val="004D47E7"/>
    <w:rsid w:val="004D5295"/>
    <w:rsid w:val="004D5E92"/>
    <w:rsid w:val="004D6911"/>
    <w:rsid w:val="004D6A8C"/>
    <w:rsid w:val="004D6B24"/>
    <w:rsid w:val="004D7459"/>
    <w:rsid w:val="004D76F1"/>
    <w:rsid w:val="004E030D"/>
    <w:rsid w:val="004E0894"/>
    <w:rsid w:val="004E28B3"/>
    <w:rsid w:val="004E2BD3"/>
    <w:rsid w:val="004E3553"/>
    <w:rsid w:val="004E3929"/>
    <w:rsid w:val="004E3A71"/>
    <w:rsid w:val="004E4949"/>
    <w:rsid w:val="004E4F18"/>
    <w:rsid w:val="004E5303"/>
    <w:rsid w:val="004E5E8F"/>
    <w:rsid w:val="004E5F7B"/>
    <w:rsid w:val="004E6397"/>
    <w:rsid w:val="004E6526"/>
    <w:rsid w:val="004E6EFA"/>
    <w:rsid w:val="004E7181"/>
    <w:rsid w:val="004E74F9"/>
    <w:rsid w:val="004E79B5"/>
    <w:rsid w:val="004F02B4"/>
    <w:rsid w:val="004F03F0"/>
    <w:rsid w:val="004F0998"/>
    <w:rsid w:val="004F0C58"/>
    <w:rsid w:val="004F112E"/>
    <w:rsid w:val="004F1497"/>
    <w:rsid w:val="004F1829"/>
    <w:rsid w:val="004F1E05"/>
    <w:rsid w:val="004F257C"/>
    <w:rsid w:val="004F29BF"/>
    <w:rsid w:val="004F3932"/>
    <w:rsid w:val="004F48E1"/>
    <w:rsid w:val="004F4CA4"/>
    <w:rsid w:val="004F5A90"/>
    <w:rsid w:val="004F5B82"/>
    <w:rsid w:val="004F6047"/>
    <w:rsid w:val="004F68C2"/>
    <w:rsid w:val="004F6B24"/>
    <w:rsid w:val="004F6FA6"/>
    <w:rsid w:val="004F70D6"/>
    <w:rsid w:val="004F77A0"/>
    <w:rsid w:val="0050016F"/>
    <w:rsid w:val="005015F7"/>
    <w:rsid w:val="00502900"/>
    <w:rsid w:val="00502B70"/>
    <w:rsid w:val="00502E83"/>
    <w:rsid w:val="0050388A"/>
    <w:rsid w:val="005043B2"/>
    <w:rsid w:val="005047D6"/>
    <w:rsid w:val="005049CC"/>
    <w:rsid w:val="00504E47"/>
    <w:rsid w:val="0050596B"/>
    <w:rsid w:val="00505D54"/>
    <w:rsid w:val="00505D93"/>
    <w:rsid w:val="00505E88"/>
    <w:rsid w:val="00505E9F"/>
    <w:rsid w:val="00506507"/>
    <w:rsid w:val="00507CA8"/>
    <w:rsid w:val="00507DFA"/>
    <w:rsid w:val="00513237"/>
    <w:rsid w:val="00513A33"/>
    <w:rsid w:val="00514479"/>
    <w:rsid w:val="00515732"/>
    <w:rsid w:val="005159C4"/>
    <w:rsid w:val="00515C56"/>
    <w:rsid w:val="00517125"/>
    <w:rsid w:val="0052032C"/>
    <w:rsid w:val="0052046B"/>
    <w:rsid w:val="0052051C"/>
    <w:rsid w:val="005210B0"/>
    <w:rsid w:val="0052125D"/>
    <w:rsid w:val="005219EC"/>
    <w:rsid w:val="00521C12"/>
    <w:rsid w:val="00521E6F"/>
    <w:rsid w:val="00522268"/>
    <w:rsid w:val="0052245B"/>
    <w:rsid w:val="00522CB2"/>
    <w:rsid w:val="00522E95"/>
    <w:rsid w:val="00524084"/>
    <w:rsid w:val="005266A0"/>
    <w:rsid w:val="00526725"/>
    <w:rsid w:val="005268A3"/>
    <w:rsid w:val="00526D92"/>
    <w:rsid w:val="00527639"/>
    <w:rsid w:val="00527C74"/>
    <w:rsid w:val="0053114D"/>
    <w:rsid w:val="005312C4"/>
    <w:rsid w:val="00531B41"/>
    <w:rsid w:val="00532803"/>
    <w:rsid w:val="00532B66"/>
    <w:rsid w:val="00532D47"/>
    <w:rsid w:val="005334C5"/>
    <w:rsid w:val="0053409E"/>
    <w:rsid w:val="005352ED"/>
    <w:rsid w:val="0053559C"/>
    <w:rsid w:val="00535A07"/>
    <w:rsid w:val="00535AF0"/>
    <w:rsid w:val="005360C6"/>
    <w:rsid w:val="005361E6"/>
    <w:rsid w:val="005368C8"/>
    <w:rsid w:val="00536945"/>
    <w:rsid w:val="00536A54"/>
    <w:rsid w:val="00537A63"/>
    <w:rsid w:val="0054076D"/>
    <w:rsid w:val="00540DB5"/>
    <w:rsid w:val="00541085"/>
    <w:rsid w:val="00541204"/>
    <w:rsid w:val="00541C3F"/>
    <w:rsid w:val="005427CA"/>
    <w:rsid w:val="00542CD0"/>
    <w:rsid w:val="00542FDF"/>
    <w:rsid w:val="00543716"/>
    <w:rsid w:val="0054382D"/>
    <w:rsid w:val="00543B96"/>
    <w:rsid w:val="00544833"/>
    <w:rsid w:val="00544AA0"/>
    <w:rsid w:val="0054536B"/>
    <w:rsid w:val="00545664"/>
    <w:rsid w:val="0054669C"/>
    <w:rsid w:val="00546E73"/>
    <w:rsid w:val="00546FB0"/>
    <w:rsid w:val="00547218"/>
    <w:rsid w:val="0054766B"/>
    <w:rsid w:val="00551A57"/>
    <w:rsid w:val="00551E63"/>
    <w:rsid w:val="0055216F"/>
    <w:rsid w:val="0055281D"/>
    <w:rsid w:val="00552858"/>
    <w:rsid w:val="00553922"/>
    <w:rsid w:val="00553B67"/>
    <w:rsid w:val="00554339"/>
    <w:rsid w:val="00554BA4"/>
    <w:rsid w:val="005550FA"/>
    <w:rsid w:val="00557A9A"/>
    <w:rsid w:val="00561A4C"/>
    <w:rsid w:val="00561F0F"/>
    <w:rsid w:val="00562307"/>
    <w:rsid w:val="005634EF"/>
    <w:rsid w:val="005647A0"/>
    <w:rsid w:val="00564CA1"/>
    <w:rsid w:val="00564FA5"/>
    <w:rsid w:val="0056555F"/>
    <w:rsid w:val="00565A6B"/>
    <w:rsid w:val="005677C5"/>
    <w:rsid w:val="0057017B"/>
    <w:rsid w:val="005716B4"/>
    <w:rsid w:val="00571707"/>
    <w:rsid w:val="00571F2D"/>
    <w:rsid w:val="00572CCC"/>
    <w:rsid w:val="00572E56"/>
    <w:rsid w:val="0057316A"/>
    <w:rsid w:val="005733DB"/>
    <w:rsid w:val="005741F3"/>
    <w:rsid w:val="005744E6"/>
    <w:rsid w:val="00575575"/>
    <w:rsid w:val="005761D9"/>
    <w:rsid w:val="005764F2"/>
    <w:rsid w:val="00576612"/>
    <w:rsid w:val="00576C05"/>
    <w:rsid w:val="00576F0B"/>
    <w:rsid w:val="0057758A"/>
    <w:rsid w:val="005775CE"/>
    <w:rsid w:val="00580DE2"/>
    <w:rsid w:val="0058118B"/>
    <w:rsid w:val="00581C1A"/>
    <w:rsid w:val="00582413"/>
    <w:rsid w:val="0058269A"/>
    <w:rsid w:val="005830D7"/>
    <w:rsid w:val="00583124"/>
    <w:rsid w:val="00583329"/>
    <w:rsid w:val="005833DF"/>
    <w:rsid w:val="00583848"/>
    <w:rsid w:val="00583BD4"/>
    <w:rsid w:val="0058400A"/>
    <w:rsid w:val="00584B85"/>
    <w:rsid w:val="0058538E"/>
    <w:rsid w:val="005860EF"/>
    <w:rsid w:val="00586774"/>
    <w:rsid w:val="00586CDE"/>
    <w:rsid w:val="005874AD"/>
    <w:rsid w:val="00590993"/>
    <w:rsid w:val="005914C9"/>
    <w:rsid w:val="00591B5B"/>
    <w:rsid w:val="00591D5D"/>
    <w:rsid w:val="005924E5"/>
    <w:rsid w:val="005926D4"/>
    <w:rsid w:val="00592F74"/>
    <w:rsid w:val="00593958"/>
    <w:rsid w:val="00593CEB"/>
    <w:rsid w:val="00594BCD"/>
    <w:rsid w:val="00595266"/>
    <w:rsid w:val="005957D4"/>
    <w:rsid w:val="005958FA"/>
    <w:rsid w:val="00595C15"/>
    <w:rsid w:val="005A07F0"/>
    <w:rsid w:val="005A1331"/>
    <w:rsid w:val="005A1429"/>
    <w:rsid w:val="005A1A74"/>
    <w:rsid w:val="005A229C"/>
    <w:rsid w:val="005A2F17"/>
    <w:rsid w:val="005A4204"/>
    <w:rsid w:val="005A4E7C"/>
    <w:rsid w:val="005A60C3"/>
    <w:rsid w:val="005A6858"/>
    <w:rsid w:val="005A6E79"/>
    <w:rsid w:val="005A7FC5"/>
    <w:rsid w:val="005B0B2B"/>
    <w:rsid w:val="005B3216"/>
    <w:rsid w:val="005B3FC4"/>
    <w:rsid w:val="005B45C7"/>
    <w:rsid w:val="005B53A3"/>
    <w:rsid w:val="005B5B9C"/>
    <w:rsid w:val="005B62AC"/>
    <w:rsid w:val="005B6BEB"/>
    <w:rsid w:val="005B724D"/>
    <w:rsid w:val="005B75D9"/>
    <w:rsid w:val="005B789E"/>
    <w:rsid w:val="005C08DD"/>
    <w:rsid w:val="005C0DC3"/>
    <w:rsid w:val="005C17B6"/>
    <w:rsid w:val="005C25DF"/>
    <w:rsid w:val="005C2D62"/>
    <w:rsid w:val="005C2EE7"/>
    <w:rsid w:val="005C3F0A"/>
    <w:rsid w:val="005C4799"/>
    <w:rsid w:val="005C48FA"/>
    <w:rsid w:val="005C5BA1"/>
    <w:rsid w:val="005C7301"/>
    <w:rsid w:val="005C7A55"/>
    <w:rsid w:val="005C7BE9"/>
    <w:rsid w:val="005D2220"/>
    <w:rsid w:val="005D2AE2"/>
    <w:rsid w:val="005D2BDB"/>
    <w:rsid w:val="005D3A04"/>
    <w:rsid w:val="005D3C98"/>
    <w:rsid w:val="005D3FFB"/>
    <w:rsid w:val="005D454B"/>
    <w:rsid w:val="005D5374"/>
    <w:rsid w:val="005D5B9A"/>
    <w:rsid w:val="005D6E3D"/>
    <w:rsid w:val="005D7CFE"/>
    <w:rsid w:val="005D7D3D"/>
    <w:rsid w:val="005E1646"/>
    <w:rsid w:val="005E1AF6"/>
    <w:rsid w:val="005E1FD5"/>
    <w:rsid w:val="005E2112"/>
    <w:rsid w:val="005E21D4"/>
    <w:rsid w:val="005E2D34"/>
    <w:rsid w:val="005E3241"/>
    <w:rsid w:val="005E388A"/>
    <w:rsid w:val="005E3B98"/>
    <w:rsid w:val="005E3E83"/>
    <w:rsid w:val="005E3FAB"/>
    <w:rsid w:val="005E40D0"/>
    <w:rsid w:val="005E41C1"/>
    <w:rsid w:val="005E5882"/>
    <w:rsid w:val="005E5A14"/>
    <w:rsid w:val="005E5B9A"/>
    <w:rsid w:val="005E6111"/>
    <w:rsid w:val="005E772F"/>
    <w:rsid w:val="005E7754"/>
    <w:rsid w:val="005F08D1"/>
    <w:rsid w:val="005F1EB9"/>
    <w:rsid w:val="005F1F87"/>
    <w:rsid w:val="005F2434"/>
    <w:rsid w:val="005F3162"/>
    <w:rsid w:val="005F3B1E"/>
    <w:rsid w:val="005F4AAE"/>
    <w:rsid w:val="005F5A9A"/>
    <w:rsid w:val="005F5B96"/>
    <w:rsid w:val="005F5CA0"/>
    <w:rsid w:val="005F744E"/>
    <w:rsid w:val="005F79DC"/>
    <w:rsid w:val="005F7EAB"/>
    <w:rsid w:val="00600774"/>
    <w:rsid w:val="00600A16"/>
    <w:rsid w:val="00600A8D"/>
    <w:rsid w:val="00600D12"/>
    <w:rsid w:val="00600DA0"/>
    <w:rsid w:val="006019C0"/>
    <w:rsid w:val="00601C6B"/>
    <w:rsid w:val="00601D41"/>
    <w:rsid w:val="006023DE"/>
    <w:rsid w:val="006025AF"/>
    <w:rsid w:val="00602DCD"/>
    <w:rsid w:val="00603596"/>
    <w:rsid w:val="006037BC"/>
    <w:rsid w:val="00603EA4"/>
    <w:rsid w:val="006043A4"/>
    <w:rsid w:val="0060538F"/>
    <w:rsid w:val="00607155"/>
    <w:rsid w:val="006101E6"/>
    <w:rsid w:val="0061033B"/>
    <w:rsid w:val="0061037B"/>
    <w:rsid w:val="006103D1"/>
    <w:rsid w:val="00610C60"/>
    <w:rsid w:val="00610E0A"/>
    <w:rsid w:val="00611324"/>
    <w:rsid w:val="006127E2"/>
    <w:rsid w:val="0061428F"/>
    <w:rsid w:val="006146D2"/>
    <w:rsid w:val="006149C5"/>
    <w:rsid w:val="00614ADC"/>
    <w:rsid w:val="00614B68"/>
    <w:rsid w:val="00615306"/>
    <w:rsid w:val="00615EB0"/>
    <w:rsid w:val="006165A2"/>
    <w:rsid w:val="00616F72"/>
    <w:rsid w:val="00617B79"/>
    <w:rsid w:val="00621502"/>
    <w:rsid w:val="0062152C"/>
    <w:rsid w:val="00622539"/>
    <w:rsid w:val="00622DFD"/>
    <w:rsid w:val="00622F93"/>
    <w:rsid w:val="00623201"/>
    <w:rsid w:val="006239C8"/>
    <w:rsid w:val="00623A52"/>
    <w:rsid w:val="00624587"/>
    <w:rsid w:val="0062519C"/>
    <w:rsid w:val="00626B90"/>
    <w:rsid w:val="0062723C"/>
    <w:rsid w:val="00627847"/>
    <w:rsid w:val="00627E6C"/>
    <w:rsid w:val="00630B08"/>
    <w:rsid w:val="00630C1B"/>
    <w:rsid w:val="0063218A"/>
    <w:rsid w:val="0063404A"/>
    <w:rsid w:val="00634214"/>
    <w:rsid w:val="00634763"/>
    <w:rsid w:val="006347CE"/>
    <w:rsid w:val="00635CBA"/>
    <w:rsid w:val="00637FD3"/>
    <w:rsid w:val="00640433"/>
    <w:rsid w:val="006409C9"/>
    <w:rsid w:val="0064126E"/>
    <w:rsid w:val="006416D5"/>
    <w:rsid w:val="00641D75"/>
    <w:rsid w:val="00642024"/>
    <w:rsid w:val="00642108"/>
    <w:rsid w:val="006438EF"/>
    <w:rsid w:val="00644565"/>
    <w:rsid w:val="0064482E"/>
    <w:rsid w:val="00644DDC"/>
    <w:rsid w:val="00644F69"/>
    <w:rsid w:val="00645379"/>
    <w:rsid w:val="006459E1"/>
    <w:rsid w:val="006478C9"/>
    <w:rsid w:val="006479FC"/>
    <w:rsid w:val="00651332"/>
    <w:rsid w:val="00651D08"/>
    <w:rsid w:val="00651D2F"/>
    <w:rsid w:val="00652BEC"/>
    <w:rsid w:val="00653BB9"/>
    <w:rsid w:val="00653DCD"/>
    <w:rsid w:val="00654410"/>
    <w:rsid w:val="00654504"/>
    <w:rsid w:val="00654BA4"/>
    <w:rsid w:val="00654C0E"/>
    <w:rsid w:val="00655020"/>
    <w:rsid w:val="006553ED"/>
    <w:rsid w:val="006554FD"/>
    <w:rsid w:val="0065619C"/>
    <w:rsid w:val="00656A04"/>
    <w:rsid w:val="00656A97"/>
    <w:rsid w:val="00656CC4"/>
    <w:rsid w:val="00656F6D"/>
    <w:rsid w:val="006572A7"/>
    <w:rsid w:val="00661353"/>
    <w:rsid w:val="006614F7"/>
    <w:rsid w:val="0066152F"/>
    <w:rsid w:val="00661935"/>
    <w:rsid w:val="00661C4F"/>
    <w:rsid w:val="00661EC1"/>
    <w:rsid w:val="00662217"/>
    <w:rsid w:val="006629BC"/>
    <w:rsid w:val="0066391F"/>
    <w:rsid w:val="00663E4F"/>
    <w:rsid w:val="006645B4"/>
    <w:rsid w:val="006645B9"/>
    <w:rsid w:val="0066544E"/>
    <w:rsid w:val="00666291"/>
    <w:rsid w:val="0066747A"/>
    <w:rsid w:val="00667798"/>
    <w:rsid w:val="00667B88"/>
    <w:rsid w:val="00670328"/>
    <w:rsid w:val="00670DA4"/>
    <w:rsid w:val="006710BF"/>
    <w:rsid w:val="00671D93"/>
    <w:rsid w:val="00671E6D"/>
    <w:rsid w:val="006733AA"/>
    <w:rsid w:val="006734DB"/>
    <w:rsid w:val="0067414E"/>
    <w:rsid w:val="0067447F"/>
    <w:rsid w:val="00674630"/>
    <w:rsid w:val="00675634"/>
    <w:rsid w:val="006757FE"/>
    <w:rsid w:val="00675A01"/>
    <w:rsid w:val="00675D54"/>
    <w:rsid w:val="00676B53"/>
    <w:rsid w:val="00676CF3"/>
    <w:rsid w:val="006774A3"/>
    <w:rsid w:val="00677DC4"/>
    <w:rsid w:val="00680ABC"/>
    <w:rsid w:val="00680E6B"/>
    <w:rsid w:val="00680E80"/>
    <w:rsid w:val="00681388"/>
    <w:rsid w:val="006814CE"/>
    <w:rsid w:val="0068180D"/>
    <w:rsid w:val="00681A89"/>
    <w:rsid w:val="0068283D"/>
    <w:rsid w:val="00682986"/>
    <w:rsid w:val="006829E9"/>
    <w:rsid w:val="00682C0A"/>
    <w:rsid w:val="00683229"/>
    <w:rsid w:val="00684BCD"/>
    <w:rsid w:val="00685D8A"/>
    <w:rsid w:val="00685DCC"/>
    <w:rsid w:val="0068675B"/>
    <w:rsid w:val="00686C1E"/>
    <w:rsid w:val="006902D8"/>
    <w:rsid w:val="0069178A"/>
    <w:rsid w:val="00691E32"/>
    <w:rsid w:val="006929FC"/>
    <w:rsid w:val="00693253"/>
    <w:rsid w:val="00693AE1"/>
    <w:rsid w:val="00693AE6"/>
    <w:rsid w:val="00693C2B"/>
    <w:rsid w:val="00695126"/>
    <w:rsid w:val="00695BF9"/>
    <w:rsid w:val="00695D97"/>
    <w:rsid w:val="00695E81"/>
    <w:rsid w:val="00695FF5"/>
    <w:rsid w:val="00696DB1"/>
    <w:rsid w:val="00697654"/>
    <w:rsid w:val="006A0375"/>
    <w:rsid w:val="006A05C1"/>
    <w:rsid w:val="006A08F4"/>
    <w:rsid w:val="006A0D30"/>
    <w:rsid w:val="006A143E"/>
    <w:rsid w:val="006A145F"/>
    <w:rsid w:val="006A276F"/>
    <w:rsid w:val="006A2EC6"/>
    <w:rsid w:val="006A31DD"/>
    <w:rsid w:val="006A3B0C"/>
    <w:rsid w:val="006A4004"/>
    <w:rsid w:val="006A57C6"/>
    <w:rsid w:val="006A5BB1"/>
    <w:rsid w:val="006A6D02"/>
    <w:rsid w:val="006A75A1"/>
    <w:rsid w:val="006A7ACD"/>
    <w:rsid w:val="006B068B"/>
    <w:rsid w:val="006B07FD"/>
    <w:rsid w:val="006B101F"/>
    <w:rsid w:val="006B1E84"/>
    <w:rsid w:val="006B28C9"/>
    <w:rsid w:val="006B2B2B"/>
    <w:rsid w:val="006B37D6"/>
    <w:rsid w:val="006B3E47"/>
    <w:rsid w:val="006B3E9B"/>
    <w:rsid w:val="006B41BB"/>
    <w:rsid w:val="006B49D8"/>
    <w:rsid w:val="006B50FA"/>
    <w:rsid w:val="006B57E4"/>
    <w:rsid w:val="006B5A7D"/>
    <w:rsid w:val="006B703B"/>
    <w:rsid w:val="006B71E4"/>
    <w:rsid w:val="006B733A"/>
    <w:rsid w:val="006B7A16"/>
    <w:rsid w:val="006B7FC4"/>
    <w:rsid w:val="006C1415"/>
    <w:rsid w:val="006C23ED"/>
    <w:rsid w:val="006C28C5"/>
    <w:rsid w:val="006C296C"/>
    <w:rsid w:val="006C4071"/>
    <w:rsid w:val="006C4A0D"/>
    <w:rsid w:val="006C5352"/>
    <w:rsid w:val="006C54CA"/>
    <w:rsid w:val="006C5624"/>
    <w:rsid w:val="006C6364"/>
    <w:rsid w:val="006C63A2"/>
    <w:rsid w:val="006C63BC"/>
    <w:rsid w:val="006C7B43"/>
    <w:rsid w:val="006D03CD"/>
    <w:rsid w:val="006D0418"/>
    <w:rsid w:val="006D0596"/>
    <w:rsid w:val="006D077C"/>
    <w:rsid w:val="006D0DA1"/>
    <w:rsid w:val="006D1480"/>
    <w:rsid w:val="006D1D29"/>
    <w:rsid w:val="006D2B29"/>
    <w:rsid w:val="006D2D33"/>
    <w:rsid w:val="006D3AEF"/>
    <w:rsid w:val="006D4A95"/>
    <w:rsid w:val="006D53C4"/>
    <w:rsid w:val="006D5847"/>
    <w:rsid w:val="006D58EF"/>
    <w:rsid w:val="006D6772"/>
    <w:rsid w:val="006D6C3B"/>
    <w:rsid w:val="006E0453"/>
    <w:rsid w:val="006E1CE8"/>
    <w:rsid w:val="006E1F6D"/>
    <w:rsid w:val="006E3F70"/>
    <w:rsid w:val="006E545A"/>
    <w:rsid w:val="006E5E89"/>
    <w:rsid w:val="006E6358"/>
    <w:rsid w:val="006E658B"/>
    <w:rsid w:val="006E6849"/>
    <w:rsid w:val="006E6909"/>
    <w:rsid w:val="006E766C"/>
    <w:rsid w:val="006E767A"/>
    <w:rsid w:val="006E7E79"/>
    <w:rsid w:val="006F0841"/>
    <w:rsid w:val="006F0F66"/>
    <w:rsid w:val="006F2109"/>
    <w:rsid w:val="006F252D"/>
    <w:rsid w:val="006F2802"/>
    <w:rsid w:val="006F2B18"/>
    <w:rsid w:val="006F2B37"/>
    <w:rsid w:val="006F4008"/>
    <w:rsid w:val="006F4241"/>
    <w:rsid w:val="006F4BDD"/>
    <w:rsid w:val="006F52A2"/>
    <w:rsid w:val="006F5C00"/>
    <w:rsid w:val="006F60A0"/>
    <w:rsid w:val="006F61E4"/>
    <w:rsid w:val="006F76D1"/>
    <w:rsid w:val="00700769"/>
    <w:rsid w:val="007009DA"/>
    <w:rsid w:val="00700A27"/>
    <w:rsid w:val="007013BF"/>
    <w:rsid w:val="00701C0A"/>
    <w:rsid w:val="00702448"/>
    <w:rsid w:val="00702A78"/>
    <w:rsid w:val="00702C19"/>
    <w:rsid w:val="00702DD2"/>
    <w:rsid w:val="00703BBA"/>
    <w:rsid w:val="0070410C"/>
    <w:rsid w:val="00704469"/>
    <w:rsid w:val="00704755"/>
    <w:rsid w:val="00704ABD"/>
    <w:rsid w:val="00704C0A"/>
    <w:rsid w:val="00705532"/>
    <w:rsid w:val="00705D5F"/>
    <w:rsid w:val="00706334"/>
    <w:rsid w:val="007063B0"/>
    <w:rsid w:val="007065E3"/>
    <w:rsid w:val="00706CB0"/>
    <w:rsid w:val="00706E71"/>
    <w:rsid w:val="00707904"/>
    <w:rsid w:val="00710538"/>
    <w:rsid w:val="00710C10"/>
    <w:rsid w:val="00711483"/>
    <w:rsid w:val="0071159B"/>
    <w:rsid w:val="00711FEF"/>
    <w:rsid w:val="0071255A"/>
    <w:rsid w:val="00712658"/>
    <w:rsid w:val="00712C31"/>
    <w:rsid w:val="00713F2A"/>
    <w:rsid w:val="00714289"/>
    <w:rsid w:val="00714488"/>
    <w:rsid w:val="00715178"/>
    <w:rsid w:val="00716118"/>
    <w:rsid w:val="007161C8"/>
    <w:rsid w:val="0071667E"/>
    <w:rsid w:val="00716F1B"/>
    <w:rsid w:val="00717A53"/>
    <w:rsid w:val="00717E92"/>
    <w:rsid w:val="00720561"/>
    <w:rsid w:val="00720AF2"/>
    <w:rsid w:val="00720BAF"/>
    <w:rsid w:val="0072217B"/>
    <w:rsid w:val="007221D3"/>
    <w:rsid w:val="0072338A"/>
    <w:rsid w:val="0072344C"/>
    <w:rsid w:val="00723759"/>
    <w:rsid w:val="00724DAD"/>
    <w:rsid w:val="00725B7F"/>
    <w:rsid w:val="00725F5F"/>
    <w:rsid w:val="0072669D"/>
    <w:rsid w:val="0072778B"/>
    <w:rsid w:val="00730147"/>
    <w:rsid w:val="00730185"/>
    <w:rsid w:val="0073075D"/>
    <w:rsid w:val="00730943"/>
    <w:rsid w:val="00731CC4"/>
    <w:rsid w:val="00731F06"/>
    <w:rsid w:val="00733024"/>
    <w:rsid w:val="00733384"/>
    <w:rsid w:val="00734C42"/>
    <w:rsid w:val="00735008"/>
    <w:rsid w:val="0073562B"/>
    <w:rsid w:val="007360AB"/>
    <w:rsid w:val="00736237"/>
    <w:rsid w:val="00736A09"/>
    <w:rsid w:val="00737498"/>
    <w:rsid w:val="00737523"/>
    <w:rsid w:val="00737FCE"/>
    <w:rsid w:val="0074190E"/>
    <w:rsid w:val="00741A66"/>
    <w:rsid w:val="00741F73"/>
    <w:rsid w:val="007422EC"/>
    <w:rsid w:val="00742671"/>
    <w:rsid w:val="00742881"/>
    <w:rsid w:val="00742B0A"/>
    <w:rsid w:val="00743368"/>
    <w:rsid w:val="0074353B"/>
    <w:rsid w:val="0074511B"/>
    <w:rsid w:val="00745DC5"/>
    <w:rsid w:val="007464D4"/>
    <w:rsid w:val="00750F2B"/>
    <w:rsid w:val="00750F8B"/>
    <w:rsid w:val="00750FE5"/>
    <w:rsid w:val="00751220"/>
    <w:rsid w:val="0075188E"/>
    <w:rsid w:val="00752114"/>
    <w:rsid w:val="00752F97"/>
    <w:rsid w:val="007535B5"/>
    <w:rsid w:val="00757FD0"/>
    <w:rsid w:val="00760705"/>
    <w:rsid w:val="00760DF7"/>
    <w:rsid w:val="007614DC"/>
    <w:rsid w:val="00761513"/>
    <w:rsid w:val="00761571"/>
    <w:rsid w:val="00761C98"/>
    <w:rsid w:val="00763300"/>
    <w:rsid w:val="0076362C"/>
    <w:rsid w:val="00763B47"/>
    <w:rsid w:val="00763BCC"/>
    <w:rsid w:val="00763E26"/>
    <w:rsid w:val="0076570A"/>
    <w:rsid w:val="00766071"/>
    <w:rsid w:val="00766284"/>
    <w:rsid w:val="00766356"/>
    <w:rsid w:val="007665F7"/>
    <w:rsid w:val="00766FB6"/>
    <w:rsid w:val="00767319"/>
    <w:rsid w:val="007673CC"/>
    <w:rsid w:val="00767B71"/>
    <w:rsid w:val="00770AAD"/>
    <w:rsid w:val="0077106E"/>
    <w:rsid w:val="00771DB8"/>
    <w:rsid w:val="007722BA"/>
    <w:rsid w:val="0077239B"/>
    <w:rsid w:val="0077256B"/>
    <w:rsid w:val="0077276F"/>
    <w:rsid w:val="0077370B"/>
    <w:rsid w:val="00773E09"/>
    <w:rsid w:val="00774FAD"/>
    <w:rsid w:val="00775499"/>
    <w:rsid w:val="00775B35"/>
    <w:rsid w:val="00775E36"/>
    <w:rsid w:val="0077644C"/>
    <w:rsid w:val="007767E7"/>
    <w:rsid w:val="00776ACF"/>
    <w:rsid w:val="0077721B"/>
    <w:rsid w:val="00777A0C"/>
    <w:rsid w:val="0078020B"/>
    <w:rsid w:val="0078046C"/>
    <w:rsid w:val="00780929"/>
    <w:rsid w:val="00781EB5"/>
    <w:rsid w:val="00781FFC"/>
    <w:rsid w:val="00782009"/>
    <w:rsid w:val="00782B0C"/>
    <w:rsid w:val="007835E2"/>
    <w:rsid w:val="00783A17"/>
    <w:rsid w:val="00783C2A"/>
    <w:rsid w:val="00783E14"/>
    <w:rsid w:val="007842F9"/>
    <w:rsid w:val="00784C2B"/>
    <w:rsid w:val="00785967"/>
    <w:rsid w:val="00786528"/>
    <w:rsid w:val="00787188"/>
    <w:rsid w:val="00787867"/>
    <w:rsid w:val="00790E8F"/>
    <w:rsid w:val="00790EF0"/>
    <w:rsid w:val="00791B86"/>
    <w:rsid w:val="00791DAB"/>
    <w:rsid w:val="0079339D"/>
    <w:rsid w:val="00793726"/>
    <w:rsid w:val="00794475"/>
    <w:rsid w:val="00794B02"/>
    <w:rsid w:val="0079587B"/>
    <w:rsid w:val="00795A6E"/>
    <w:rsid w:val="007967ED"/>
    <w:rsid w:val="00797CC7"/>
    <w:rsid w:val="007A0381"/>
    <w:rsid w:val="007A1094"/>
    <w:rsid w:val="007A17D9"/>
    <w:rsid w:val="007A2967"/>
    <w:rsid w:val="007A2BAE"/>
    <w:rsid w:val="007A3462"/>
    <w:rsid w:val="007A3B34"/>
    <w:rsid w:val="007A46FE"/>
    <w:rsid w:val="007A48AD"/>
    <w:rsid w:val="007A4A27"/>
    <w:rsid w:val="007A4A28"/>
    <w:rsid w:val="007A4C95"/>
    <w:rsid w:val="007A5652"/>
    <w:rsid w:val="007A637A"/>
    <w:rsid w:val="007A785C"/>
    <w:rsid w:val="007A78E8"/>
    <w:rsid w:val="007B011F"/>
    <w:rsid w:val="007B264D"/>
    <w:rsid w:val="007B2899"/>
    <w:rsid w:val="007B3E8C"/>
    <w:rsid w:val="007B4106"/>
    <w:rsid w:val="007B45F1"/>
    <w:rsid w:val="007B588E"/>
    <w:rsid w:val="007B610B"/>
    <w:rsid w:val="007B6E2F"/>
    <w:rsid w:val="007B756A"/>
    <w:rsid w:val="007B76C5"/>
    <w:rsid w:val="007C0B12"/>
    <w:rsid w:val="007C1D5A"/>
    <w:rsid w:val="007C29DB"/>
    <w:rsid w:val="007C30A3"/>
    <w:rsid w:val="007C367D"/>
    <w:rsid w:val="007C48EB"/>
    <w:rsid w:val="007C4F1A"/>
    <w:rsid w:val="007C5461"/>
    <w:rsid w:val="007C5F59"/>
    <w:rsid w:val="007C636D"/>
    <w:rsid w:val="007C6C0C"/>
    <w:rsid w:val="007C721C"/>
    <w:rsid w:val="007C7758"/>
    <w:rsid w:val="007D04AA"/>
    <w:rsid w:val="007D0789"/>
    <w:rsid w:val="007D0937"/>
    <w:rsid w:val="007D0C4A"/>
    <w:rsid w:val="007D0CD6"/>
    <w:rsid w:val="007D0D03"/>
    <w:rsid w:val="007D0F2A"/>
    <w:rsid w:val="007D1CFF"/>
    <w:rsid w:val="007D2013"/>
    <w:rsid w:val="007D2CEB"/>
    <w:rsid w:val="007D36B1"/>
    <w:rsid w:val="007D3752"/>
    <w:rsid w:val="007D398B"/>
    <w:rsid w:val="007D4525"/>
    <w:rsid w:val="007D4EB9"/>
    <w:rsid w:val="007D5DC9"/>
    <w:rsid w:val="007D6190"/>
    <w:rsid w:val="007D64D1"/>
    <w:rsid w:val="007D6C16"/>
    <w:rsid w:val="007D6E94"/>
    <w:rsid w:val="007E09E9"/>
    <w:rsid w:val="007E0B4A"/>
    <w:rsid w:val="007E15D1"/>
    <w:rsid w:val="007E1C54"/>
    <w:rsid w:val="007E1F2E"/>
    <w:rsid w:val="007E266F"/>
    <w:rsid w:val="007E36EE"/>
    <w:rsid w:val="007E3E19"/>
    <w:rsid w:val="007E504D"/>
    <w:rsid w:val="007E54B6"/>
    <w:rsid w:val="007E5B7E"/>
    <w:rsid w:val="007E5EB5"/>
    <w:rsid w:val="007E68FC"/>
    <w:rsid w:val="007E6B65"/>
    <w:rsid w:val="007E756C"/>
    <w:rsid w:val="007F04C5"/>
    <w:rsid w:val="007F1BCD"/>
    <w:rsid w:val="007F1C28"/>
    <w:rsid w:val="007F211B"/>
    <w:rsid w:val="007F2A54"/>
    <w:rsid w:val="007F2B09"/>
    <w:rsid w:val="007F3572"/>
    <w:rsid w:val="007F362E"/>
    <w:rsid w:val="007F412B"/>
    <w:rsid w:val="007F431A"/>
    <w:rsid w:val="007F49D1"/>
    <w:rsid w:val="007F4B44"/>
    <w:rsid w:val="007F4CB3"/>
    <w:rsid w:val="007F504F"/>
    <w:rsid w:val="007F52C4"/>
    <w:rsid w:val="007F581D"/>
    <w:rsid w:val="007F756D"/>
    <w:rsid w:val="007F779A"/>
    <w:rsid w:val="00800F26"/>
    <w:rsid w:val="00800F99"/>
    <w:rsid w:val="00801070"/>
    <w:rsid w:val="00801149"/>
    <w:rsid w:val="0080125B"/>
    <w:rsid w:val="00801898"/>
    <w:rsid w:val="00802517"/>
    <w:rsid w:val="008031DE"/>
    <w:rsid w:val="00803581"/>
    <w:rsid w:val="00804A9A"/>
    <w:rsid w:val="00804CBE"/>
    <w:rsid w:val="00805434"/>
    <w:rsid w:val="008054BF"/>
    <w:rsid w:val="00805B44"/>
    <w:rsid w:val="00805B8C"/>
    <w:rsid w:val="00805D53"/>
    <w:rsid w:val="00805FF2"/>
    <w:rsid w:val="008064FA"/>
    <w:rsid w:val="00806E19"/>
    <w:rsid w:val="0080700B"/>
    <w:rsid w:val="008075D9"/>
    <w:rsid w:val="00807785"/>
    <w:rsid w:val="00807B1A"/>
    <w:rsid w:val="0081184F"/>
    <w:rsid w:val="008118F9"/>
    <w:rsid w:val="00811D00"/>
    <w:rsid w:val="00811F18"/>
    <w:rsid w:val="00811F1A"/>
    <w:rsid w:val="00812FD7"/>
    <w:rsid w:val="008135F6"/>
    <w:rsid w:val="008137DE"/>
    <w:rsid w:val="00813C45"/>
    <w:rsid w:val="00814846"/>
    <w:rsid w:val="008176B7"/>
    <w:rsid w:val="00820134"/>
    <w:rsid w:val="00820B90"/>
    <w:rsid w:val="00821F5F"/>
    <w:rsid w:val="00822170"/>
    <w:rsid w:val="00823227"/>
    <w:rsid w:val="00823C56"/>
    <w:rsid w:val="008246F3"/>
    <w:rsid w:val="008255C7"/>
    <w:rsid w:val="00825744"/>
    <w:rsid w:val="008257E3"/>
    <w:rsid w:val="008268F8"/>
    <w:rsid w:val="00826F17"/>
    <w:rsid w:val="00827120"/>
    <w:rsid w:val="0082742E"/>
    <w:rsid w:val="0082762C"/>
    <w:rsid w:val="00830892"/>
    <w:rsid w:val="00830AFF"/>
    <w:rsid w:val="00830B5C"/>
    <w:rsid w:val="00831628"/>
    <w:rsid w:val="008329F8"/>
    <w:rsid w:val="008339A0"/>
    <w:rsid w:val="00833A97"/>
    <w:rsid w:val="00833D06"/>
    <w:rsid w:val="00834A72"/>
    <w:rsid w:val="0083635A"/>
    <w:rsid w:val="008377DD"/>
    <w:rsid w:val="00840DD2"/>
    <w:rsid w:val="00841B46"/>
    <w:rsid w:val="0084259C"/>
    <w:rsid w:val="00842753"/>
    <w:rsid w:val="00842CBA"/>
    <w:rsid w:val="008430A9"/>
    <w:rsid w:val="00843A62"/>
    <w:rsid w:val="00843BB9"/>
    <w:rsid w:val="008442C1"/>
    <w:rsid w:val="0084456A"/>
    <w:rsid w:val="00844F68"/>
    <w:rsid w:val="0084558A"/>
    <w:rsid w:val="008459C4"/>
    <w:rsid w:val="008471B9"/>
    <w:rsid w:val="0084756E"/>
    <w:rsid w:val="00851EA6"/>
    <w:rsid w:val="008525D8"/>
    <w:rsid w:val="00853B16"/>
    <w:rsid w:val="0085424D"/>
    <w:rsid w:val="00854CD3"/>
    <w:rsid w:val="00855518"/>
    <w:rsid w:val="008557EC"/>
    <w:rsid w:val="00855945"/>
    <w:rsid w:val="00855976"/>
    <w:rsid w:val="00855D25"/>
    <w:rsid w:val="00855E7E"/>
    <w:rsid w:val="00855F0F"/>
    <w:rsid w:val="00857A29"/>
    <w:rsid w:val="00857D37"/>
    <w:rsid w:val="0086065B"/>
    <w:rsid w:val="00861070"/>
    <w:rsid w:val="00861745"/>
    <w:rsid w:val="00861E21"/>
    <w:rsid w:val="008630CC"/>
    <w:rsid w:val="008633AF"/>
    <w:rsid w:val="008634C3"/>
    <w:rsid w:val="00864A29"/>
    <w:rsid w:val="008654AF"/>
    <w:rsid w:val="0086644E"/>
    <w:rsid w:val="008672A6"/>
    <w:rsid w:val="008701F0"/>
    <w:rsid w:val="008703E3"/>
    <w:rsid w:val="0087177F"/>
    <w:rsid w:val="00872305"/>
    <w:rsid w:val="00872508"/>
    <w:rsid w:val="008725FC"/>
    <w:rsid w:val="008737EB"/>
    <w:rsid w:val="00874564"/>
    <w:rsid w:val="00874B74"/>
    <w:rsid w:val="00875C4A"/>
    <w:rsid w:val="00875FF8"/>
    <w:rsid w:val="008768C3"/>
    <w:rsid w:val="008769B5"/>
    <w:rsid w:val="00876DCB"/>
    <w:rsid w:val="00877562"/>
    <w:rsid w:val="008777CA"/>
    <w:rsid w:val="0087796E"/>
    <w:rsid w:val="00877C47"/>
    <w:rsid w:val="0088030E"/>
    <w:rsid w:val="0088053C"/>
    <w:rsid w:val="008805AA"/>
    <w:rsid w:val="00880921"/>
    <w:rsid w:val="00880EB7"/>
    <w:rsid w:val="00881BD1"/>
    <w:rsid w:val="00881F9A"/>
    <w:rsid w:val="00882206"/>
    <w:rsid w:val="00882F37"/>
    <w:rsid w:val="0088323F"/>
    <w:rsid w:val="00883524"/>
    <w:rsid w:val="00884529"/>
    <w:rsid w:val="008846C8"/>
    <w:rsid w:val="00884A10"/>
    <w:rsid w:val="00884A28"/>
    <w:rsid w:val="00885AF5"/>
    <w:rsid w:val="00885B1D"/>
    <w:rsid w:val="00887551"/>
    <w:rsid w:val="008878CF"/>
    <w:rsid w:val="0089086E"/>
    <w:rsid w:val="00890A8C"/>
    <w:rsid w:val="008913A7"/>
    <w:rsid w:val="008914CF"/>
    <w:rsid w:val="008918A3"/>
    <w:rsid w:val="008924D4"/>
    <w:rsid w:val="008955FF"/>
    <w:rsid w:val="00895709"/>
    <w:rsid w:val="008959B1"/>
    <w:rsid w:val="00895A5E"/>
    <w:rsid w:val="00895DCC"/>
    <w:rsid w:val="00896038"/>
    <w:rsid w:val="00897749"/>
    <w:rsid w:val="00897967"/>
    <w:rsid w:val="008979A6"/>
    <w:rsid w:val="008A029C"/>
    <w:rsid w:val="008A0EFF"/>
    <w:rsid w:val="008A1245"/>
    <w:rsid w:val="008A3999"/>
    <w:rsid w:val="008A3F02"/>
    <w:rsid w:val="008A3FD2"/>
    <w:rsid w:val="008A407C"/>
    <w:rsid w:val="008A4143"/>
    <w:rsid w:val="008A456A"/>
    <w:rsid w:val="008A456C"/>
    <w:rsid w:val="008A486F"/>
    <w:rsid w:val="008A4F6C"/>
    <w:rsid w:val="008A5F64"/>
    <w:rsid w:val="008A6743"/>
    <w:rsid w:val="008A699E"/>
    <w:rsid w:val="008A6BD8"/>
    <w:rsid w:val="008A7960"/>
    <w:rsid w:val="008A7BCB"/>
    <w:rsid w:val="008B044D"/>
    <w:rsid w:val="008B0AA7"/>
    <w:rsid w:val="008B0AD5"/>
    <w:rsid w:val="008B103E"/>
    <w:rsid w:val="008B1CDC"/>
    <w:rsid w:val="008B20E3"/>
    <w:rsid w:val="008B25D4"/>
    <w:rsid w:val="008B26CF"/>
    <w:rsid w:val="008B2DCA"/>
    <w:rsid w:val="008B33D2"/>
    <w:rsid w:val="008B383C"/>
    <w:rsid w:val="008B455B"/>
    <w:rsid w:val="008B4BC2"/>
    <w:rsid w:val="008B4DB4"/>
    <w:rsid w:val="008B65B0"/>
    <w:rsid w:val="008B6C0F"/>
    <w:rsid w:val="008C002C"/>
    <w:rsid w:val="008C0342"/>
    <w:rsid w:val="008C03A2"/>
    <w:rsid w:val="008C0823"/>
    <w:rsid w:val="008C09EE"/>
    <w:rsid w:val="008C0CF2"/>
    <w:rsid w:val="008C2203"/>
    <w:rsid w:val="008C230D"/>
    <w:rsid w:val="008C23D9"/>
    <w:rsid w:val="008C4169"/>
    <w:rsid w:val="008C4840"/>
    <w:rsid w:val="008C5AEA"/>
    <w:rsid w:val="008C5E0C"/>
    <w:rsid w:val="008C6446"/>
    <w:rsid w:val="008C7F9A"/>
    <w:rsid w:val="008C7FA3"/>
    <w:rsid w:val="008C7FBD"/>
    <w:rsid w:val="008D04BB"/>
    <w:rsid w:val="008D17F8"/>
    <w:rsid w:val="008D193F"/>
    <w:rsid w:val="008D19B0"/>
    <w:rsid w:val="008D1B01"/>
    <w:rsid w:val="008D30DF"/>
    <w:rsid w:val="008D3676"/>
    <w:rsid w:val="008D3692"/>
    <w:rsid w:val="008D3D97"/>
    <w:rsid w:val="008D40EE"/>
    <w:rsid w:val="008D4D91"/>
    <w:rsid w:val="008D557F"/>
    <w:rsid w:val="008D5BE0"/>
    <w:rsid w:val="008D68DE"/>
    <w:rsid w:val="008D6BFC"/>
    <w:rsid w:val="008D7148"/>
    <w:rsid w:val="008D72FA"/>
    <w:rsid w:val="008D7352"/>
    <w:rsid w:val="008D7B13"/>
    <w:rsid w:val="008E13CC"/>
    <w:rsid w:val="008E14C5"/>
    <w:rsid w:val="008E176F"/>
    <w:rsid w:val="008E1A6C"/>
    <w:rsid w:val="008E2995"/>
    <w:rsid w:val="008E2D7C"/>
    <w:rsid w:val="008E37CE"/>
    <w:rsid w:val="008E4E77"/>
    <w:rsid w:val="008E5A4C"/>
    <w:rsid w:val="008E6BCB"/>
    <w:rsid w:val="008E7948"/>
    <w:rsid w:val="008F0266"/>
    <w:rsid w:val="008F0B71"/>
    <w:rsid w:val="008F1613"/>
    <w:rsid w:val="008F18B6"/>
    <w:rsid w:val="008F18B7"/>
    <w:rsid w:val="008F1CF2"/>
    <w:rsid w:val="008F1DDF"/>
    <w:rsid w:val="008F2153"/>
    <w:rsid w:val="008F26B0"/>
    <w:rsid w:val="008F2765"/>
    <w:rsid w:val="008F314D"/>
    <w:rsid w:val="008F481F"/>
    <w:rsid w:val="008F49C7"/>
    <w:rsid w:val="008F537D"/>
    <w:rsid w:val="008F6005"/>
    <w:rsid w:val="008F6978"/>
    <w:rsid w:val="008F76A2"/>
    <w:rsid w:val="008F7A8C"/>
    <w:rsid w:val="00900226"/>
    <w:rsid w:val="00900CA2"/>
    <w:rsid w:val="009014ED"/>
    <w:rsid w:val="00901662"/>
    <w:rsid w:val="00901E47"/>
    <w:rsid w:val="00902417"/>
    <w:rsid w:val="00906976"/>
    <w:rsid w:val="009071F9"/>
    <w:rsid w:val="00907683"/>
    <w:rsid w:val="00910418"/>
    <w:rsid w:val="009108E7"/>
    <w:rsid w:val="00910F1E"/>
    <w:rsid w:val="0091136F"/>
    <w:rsid w:val="00911ECB"/>
    <w:rsid w:val="0091218B"/>
    <w:rsid w:val="00912F11"/>
    <w:rsid w:val="00914752"/>
    <w:rsid w:val="009148D2"/>
    <w:rsid w:val="00914935"/>
    <w:rsid w:val="00914DA6"/>
    <w:rsid w:val="00914DE8"/>
    <w:rsid w:val="00916590"/>
    <w:rsid w:val="00916BBC"/>
    <w:rsid w:val="00920082"/>
    <w:rsid w:val="00921F03"/>
    <w:rsid w:val="0092273B"/>
    <w:rsid w:val="00922B0F"/>
    <w:rsid w:val="00922B9F"/>
    <w:rsid w:val="0092310B"/>
    <w:rsid w:val="00923DFB"/>
    <w:rsid w:val="0092496F"/>
    <w:rsid w:val="009249C1"/>
    <w:rsid w:val="00924AB5"/>
    <w:rsid w:val="00926247"/>
    <w:rsid w:val="00927028"/>
    <w:rsid w:val="0092741C"/>
    <w:rsid w:val="00927878"/>
    <w:rsid w:val="009300B7"/>
    <w:rsid w:val="009305A5"/>
    <w:rsid w:val="009305E9"/>
    <w:rsid w:val="0093064C"/>
    <w:rsid w:val="009312C4"/>
    <w:rsid w:val="00931537"/>
    <w:rsid w:val="00932E71"/>
    <w:rsid w:val="009339B8"/>
    <w:rsid w:val="00934205"/>
    <w:rsid w:val="00934A4C"/>
    <w:rsid w:val="00935BE5"/>
    <w:rsid w:val="00935F8A"/>
    <w:rsid w:val="009362CD"/>
    <w:rsid w:val="00937945"/>
    <w:rsid w:val="00937B84"/>
    <w:rsid w:val="00937DB2"/>
    <w:rsid w:val="00940151"/>
    <w:rsid w:val="0094045A"/>
    <w:rsid w:val="00940E4C"/>
    <w:rsid w:val="00940E9E"/>
    <w:rsid w:val="00941575"/>
    <w:rsid w:val="00942F00"/>
    <w:rsid w:val="0094452A"/>
    <w:rsid w:val="00944680"/>
    <w:rsid w:val="00945D7E"/>
    <w:rsid w:val="009464E6"/>
    <w:rsid w:val="00946773"/>
    <w:rsid w:val="00946879"/>
    <w:rsid w:val="00946A55"/>
    <w:rsid w:val="00946F8E"/>
    <w:rsid w:val="009470CA"/>
    <w:rsid w:val="00947425"/>
    <w:rsid w:val="009474E7"/>
    <w:rsid w:val="00947873"/>
    <w:rsid w:val="00947D09"/>
    <w:rsid w:val="00947E32"/>
    <w:rsid w:val="00950078"/>
    <w:rsid w:val="00950396"/>
    <w:rsid w:val="00950C58"/>
    <w:rsid w:val="00951691"/>
    <w:rsid w:val="0095282E"/>
    <w:rsid w:val="009529EC"/>
    <w:rsid w:val="00952F42"/>
    <w:rsid w:val="009549D2"/>
    <w:rsid w:val="00956F25"/>
    <w:rsid w:val="00957A73"/>
    <w:rsid w:val="0096129E"/>
    <w:rsid w:val="009619EE"/>
    <w:rsid w:val="00961CA3"/>
    <w:rsid w:val="00962DE1"/>
    <w:rsid w:val="009634DC"/>
    <w:rsid w:val="00964084"/>
    <w:rsid w:val="009648A6"/>
    <w:rsid w:val="0096527F"/>
    <w:rsid w:val="009655B6"/>
    <w:rsid w:val="009665AF"/>
    <w:rsid w:val="00966F8F"/>
    <w:rsid w:val="0096715D"/>
    <w:rsid w:val="00967651"/>
    <w:rsid w:val="009701BD"/>
    <w:rsid w:val="0097085E"/>
    <w:rsid w:val="0097106E"/>
    <w:rsid w:val="009711FC"/>
    <w:rsid w:val="00971309"/>
    <w:rsid w:val="00971386"/>
    <w:rsid w:val="00971FBC"/>
    <w:rsid w:val="00972046"/>
    <w:rsid w:val="009726AA"/>
    <w:rsid w:val="00972EFE"/>
    <w:rsid w:val="00973AE9"/>
    <w:rsid w:val="00973D84"/>
    <w:rsid w:val="00973F18"/>
    <w:rsid w:val="00974688"/>
    <w:rsid w:val="00974CEC"/>
    <w:rsid w:val="009759C6"/>
    <w:rsid w:val="00975BE6"/>
    <w:rsid w:val="00975FA2"/>
    <w:rsid w:val="00976623"/>
    <w:rsid w:val="0097717F"/>
    <w:rsid w:val="009774C9"/>
    <w:rsid w:val="00980C67"/>
    <w:rsid w:val="00980E26"/>
    <w:rsid w:val="00982E6D"/>
    <w:rsid w:val="00983610"/>
    <w:rsid w:val="00983696"/>
    <w:rsid w:val="00983B9A"/>
    <w:rsid w:val="0098414D"/>
    <w:rsid w:val="00984D24"/>
    <w:rsid w:val="00984EFB"/>
    <w:rsid w:val="00985CE4"/>
    <w:rsid w:val="0098604B"/>
    <w:rsid w:val="00986F39"/>
    <w:rsid w:val="0099157A"/>
    <w:rsid w:val="009915CB"/>
    <w:rsid w:val="00991FAC"/>
    <w:rsid w:val="00992363"/>
    <w:rsid w:val="009926BF"/>
    <w:rsid w:val="00992D71"/>
    <w:rsid w:val="00993AEE"/>
    <w:rsid w:val="00993BD3"/>
    <w:rsid w:val="0099535B"/>
    <w:rsid w:val="00996635"/>
    <w:rsid w:val="00996D47"/>
    <w:rsid w:val="00996F0C"/>
    <w:rsid w:val="0099726B"/>
    <w:rsid w:val="0099726C"/>
    <w:rsid w:val="00997C19"/>
    <w:rsid w:val="009A1AB9"/>
    <w:rsid w:val="009A26C2"/>
    <w:rsid w:val="009A2BEF"/>
    <w:rsid w:val="009A3077"/>
    <w:rsid w:val="009A30F2"/>
    <w:rsid w:val="009A3395"/>
    <w:rsid w:val="009A3555"/>
    <w:rsid w:val="009A443E"/>
    <w:rsid w:val="009A4458"/>
    <w:rsid w:val="009A4949"/>
    <w:rsid w:val="009A4D71"/>
    <w:rsid w:val="009A53EE"/>
    <w:rsid w:val="009A6899"/>
    <w:rsid w:val="009A6DF4"/>
    <w:rsid w:val="009A6F33"/>
    <w:rsid w:val="009A6FD6"/>
    <w:rsid w:val="009A7348"/>
    <w:rsid w:val="009A76C3"/>
    <w:rsid w:val="009A78D3"/>
    <w:rsid w:val="009B1D0E"/>
    <w:rsid w:val="009B1E4A"/>
    <w:rsid w:val="009B2582"/>
    <w:rsid w:val="009B3094"/>
    <w:rsid w:val="009B33F8"/>
    <w:rsid w:val="009B3E01"/>
    <w:rsid w:val="009B46B0"/>
    <w:rsid w:val="009B5028"/>
    <w:rsid w:val="009B673E"/>
    <w:rsid w:val="009B6827"/>
    <w:rsid w:val="009B6DFA"/>
    <w:rsid w:val="009B718A"/>
    <w:rsid w:val="009C044E"/>
    <w:rsid w:val="009C05B9"/>
    <w:rsid w:val="009C0746"/>
    <w:rsid w:val="009C0B53"/>
    <w:rsid w:val="009C0DC9"/>
    <w:rsid w:val="009C0F39"/>
    <w:rsid w:val="009C2053"/>
    <w:rsid w:val="009C3746"/>
    <w:rsid w:val="009C3785"/>
    <w:rsid w:val="009C3801"/>
    <w:rsid w:val="009C3CC1"/>
    <w:rsid w:val="009C3E31"/>
    <w:rsid w:val="009C49D8"/>
    <w:rsid w:val="009C4C64"/>
    <w:rsid w:val="009C4EAA"/>
    <w:rsid w:val="009C59D6"/>
    <w:rsid w:val="009C5F1C"/>
    <w:rsid w:val="009C6402"/>
    <w:rsid w:val="009C670B"/>
    <w:rsid w:val="009C7A9C"/>
    <w:rsid w:val="009C7E4C"/>
    <w:rsid w:val="009C7FA7"/>
    <w:rsid w:val="009D04E4"/>
    <w:rsid w:val="009D244C"/>
    <w:rsid w:val="009D2E30"/>
    <w:rsid w:val="009D362A"/>
    <w:rsid w:val="009D381E"/>
    <w:rsid w:val="009D38B5"/>
    <w:rsid w:val="009D3F37"/>
    <w:rsid w:val="009D4326"/>
    <w:rsid w:val="009D4EC5"/>
    <w:rsid w:val="009D4EE5"/>
    <w:rsid w:val="009D506F"/>
    <w:rsid w:val="009D5516"/>
    <w:rsid w:val="009D5CD6"/>
    <w:rsid w:val="009D655A"/>
    <w:rsid w:val="009D6624"/>
    <w:rsid w:val="009D7666"/>
    <w:rsid w:val="009D7EE3"/>
    <w:rsid w:val="009E0EDE"/>
    <w:rsid w:val="009E155C"/>
    <w:rsid w:val="009E15C5"/>
    <w:rsid w:val="009E1C6C"/>
    <w:rsid w:val="009E2020"/>
    <w:rsid w:val="009E3110"/>
    <w:rsid w:val="009E31D5"/>
    <w:rsid w:val="009E4B3F"/>
    <w:rsid w:val="009E673D"/>
    <w:rsid w:val="009E6C3B"/>
    <w:rsid w:val="009F062E"/>
    <w:rsid w:val="009F0EBD"/>
    <w:rsid w:val="009F2656"/>
    <w:rsid w:val="009F281F"/>
    <w:rsid w:val="009F2DCB"/>
    <w:rsid w:val="009F3284"/>
    <w:rsid w:val="009F335D"/>
    <w:rsid w:val="009F36E8"/>
    <w:rsid w:val="009F372B"/>
    <w:rsid w:val="009F4452"/>
    <w:rsid w:val="009F45D8"/>
    <w:rsid w:val="009F50B4"/>
    <w:rsid w:val="009F6787"/>
    <w:rsid w:val="009F78FF"/>
    <w:rsid w:val="00A00519"/>
    <w:rsid w:val="00A010C9"/>
    <w:rsid w:val="00A010FE"/>
    <w:rsid w:val="00A01111"/>
    <w:rsid w:val="00A01C0E"/>
    <w:rsid w:val="00A02A1D"/>
    <w:rsid w:val="00A0333B"/>
    <w:rsid w:val="00A040F6"/>
    <w:rsid w:val="00A0422E"/>
    <w:rsid w:val="00A044DD"/>
    <w:rsid w:val="00A06F4B"/>
    <w:rsid w:val="00A07449"/>
    <w:rsid w:val="00A104F3"/>
    <w:rsid w:val="00A11EBE"/>
    <w:rsid w:val="00A11F96"/>
    <w:rsid w:val="00A11FB4"/>
    <w:rsid w:val="00A13631"/>
    <w:rsid w:val="00A1385B"/>
    <w:rsid w:val="00A139FB"/>
    <w:rsid w:val="00A13B37"/>
    <w:rsid w:val="00A13C44"/>
    <w:rsid w:val="00A14B0B"/>
    <w:rsid w:val="00A16585"/>
    <w:rsid w:val="00A16F6F"/>
    <w:rsid w:val="00A17DB0"/>
    <w:rsid w:val="00A21307"/>
    <w:rsid w:val="00A21FEE"/>
    <w:rsid w:val="00A22540"/>
    <w:rsid w:val="00A22AD5"/>
    <w:rsid w:val="00A2366F"/>
    <w:rsid w:val="00A23D83"/>
    <w:rsid w:val="00A27FCB"/>
    <w:rsid w:val="00A30542"/>
    <w:rsid w:val="00A30C27"/>
    <w:rsid w:val="00A31626"/>
    <w:rsid w:val="00A325D4"/>
    <w:rsid w:val="00A32AEB"/>
    <w:rsid w:val="00A330D1"/>
    <w:rsid w:val="00A3355F"/>
    <w:rsid w:val="00A337FF"/>
    <w:rsid w:val="00A34587"/>
    <w:rsid w:val="00A347BD"/>
    <w:rsid w:val="00A34865"/>
    <w:rsid w:val="00A35935"/>
    <w:rsid w:val="00A35B9D"/>
    <w:rsid w:val="00A35E32"/>
    <w:rsid w:val="00A36627"/>
    <w:rsid w:val="00A3697F"/>
    <w:rsid w:val="00A36CC7"/>
    <w:rsid w:val="00A36E84"/>
    <w:rsid w:val="00A36FB3"/>
    <w:rsid w:val="00A41128"/>
    <w:rsid w:val="00A41C07"/>
    <w:rsid w:val="00A42C53"/>
    <w:rsid w:val="00A42D6B"/>
    <w:rsid w:val="00A43599"/>
    <w:rsid w:val="00A43F36"/>
    <w:rsid w:val="00A44802"/>
    <w:rsid w:val="00A44CFB"/>
    <w:rsid w:val="00A45249"/>
    <w:rsid w:val="00A46709"/>
    <w:rsid w:val="00A509FF"/>
    <w:rsid w:val="00A50F1A"/>
    <w:rsid w:val="00A51B9C"/>
    <w:rsid w:val="00A51F2F"/>
    <w:rsid w:val="00A5245E"/>
    <w:rsid w:val="00A529CF"/>
    <w:rsid w:val="00A52C2D"/>
    <w:rsid w:val="00A52F0A"/>
    <w:rsid w:val="00A54EB3"/>
    <w:rsid w:val="00A55052"/>
    <w:rsid w:val="00A55643"/>
    <w:rsid w:val="00A557E1"/>
    <w:rsid w:val="00A55879"/>
    <w:rsid w:val="00A55A51"/>
    <w:rsid w:val="00A55D62"/>
    <w:rsid w:val="00A5722A"/>
    <w:rsid w:val="00A57A90"/>
    <w:rsid w:val="00A61995"/>
    <w:rsid w:val="00A61B2F"/>
    <w:rsid w:val="00A61CC1"/>
    <w:rsid w:val="00A63302"/>
    <w:rsid w:val="00A63447"/>
    <w:rsid w:val="00A65243"/>
    <w:rsid w:val="00A66BA2"/>
    <w:rsid w:val="00A66F5E"/>
    <w:rsid w:val="00A674EB"/>
    <w:rsid w:val="00A67A4E"/>
    <w:rsid w:val="00A70393"/>
    <w:rsid w:val="00A70964"/>
    <w:rsid w:val="00A70F4D"/>
    <w:rsid w:val="00A7211F"/>
    <w:rsid w:val="00A725D1"/>
    <w:rsid w:val="00A734EC"/>
    <w:rsid w:val="00A73914"/>
    <w:rsid w:val="00A73A9C"/>
    <w:rsid w:val="00A75AFC"/>
    <w:rsid w:val="00A76868"/>
    <w:rsid w:val="00A771F4"/>
    <w:rsid w:val="00A772DB"/>
    <w:rsid w:val="00A77543"/>
    <w:rsid w:val="00A807DD"/>
    <w:rsid w:val="00A8138F"/>
    <w:rsid w:val="00A813DF"/>
    <w:rsid w:val="00A816C7"/>
    <w:rsid w:val="00A81726"/>
    <w:rsid w:val="00A819C4"/>
    <w:rsid w:val="00A81F66"/>
    <w:rsid w:val="00A8217A"/>
    <w:rsid w:val="00A827A3"/>
    <w:rsid w:val="00A82B29"/>
    <w:rsid w:val="00A8326F"/>
    <w:rsid w:val="00A83381"/>
    <w:rsid w:val="00A85937"/>
    <w:rsid w:val="00A86024"/>
    <w:rsid w:val="00A867C9"/>
    <w:rsid w:val="00A87866"/>
    <w:rsid w:val="00A91530"/>
    <w:rsid w:val="00A91A73"/>
    <w:rsid w:val="00A91C6F"/>
    <w:rsid w:val="00A924CB"/>
    <w:rsid w:val="00A92663"/>
    <w:rsid w:val="00A92BF9"/>
    <w:rsid w:val="00A9569E"/>
    <w:rsid w:val="00A95CC5"/>
    <w:rsid w:val="00A95E13"/>
    <w:rsid w:val="00A96514"/>
    <w:rsid w:val="00A967E4"/>
    <w:rsid w:val="00A9687C"/>
    <w:rsid w:val="00A968AA"/>
    <w:rsid w:val="00A97121"/>
    <w:rsid w:val="00A97407"/>
    <w:rsid w:val="00A97BBD"/>
    <w:rsid w:val="00AA0234"/>
    <w:rsid w:val="00AA0AFC"/>
    <w:rsid w:val="00AA1158"/>
    <w:rsid w:val="00AA2050"/>
    <w:rsid w:val="00AA20B8"/>
    <w:rsid w:val="00AA2C3E"/>
    <w:rsid w:val="00AA3559"/>
    <w:rsid w:val="00AA3B18"/>
    <w:rsid w:val="00AA3FCB"/>
    <w:rsid w:val="00AA470E"/>
    <w:rsid w:val="00AA60F4"/>
    <w:rsid w:val="00AA668B"/>
    <w:rsid w:val="00AA67E6"/>
    <w:rsid w:val="00AA68D1"/>
    <w:rsid w:val="00AB1534"/>
    <w:rsid w:val="00AB1AA4"/>
    <w:rsid w:val="00AB2140"/>
    <w:rsid w:val="00AB2B31"/>
    <w:rsid w:val="00AB2BC9"/>
    <w:rsid w:val="00AB3C35"/>
    <w:rsid w:val="00AB3C41"/>
    <w:rsid w:val="00AB47E5"/>
    <w:rsid w:val="00AB49ED"/>
    <w:rsid w:val="00AB4D2D"/>
    <w:rsid w:val="00AB5306"/>
    <w:rsid w:val="00AB5C70"/>
    <w:rsid w:val="00AB6859"/>
    <w:rsid w:val="00AB6924"/>
    <w:rsid w:val="00AC0145"/>
    <w:rsid w:val="00AC0C08"/>
    <w:rsid w:val="00AC1F85"/>
    <w:rsid w:val="00AC20A3"/>
    <w:rsid w:val="00AC2286"/>
    <w:rsid w:val="00AC236D"/>
    <w:rsid w:val="00AC265F"/>
    <w:rsid w:val="00AC33D1"/>
    <w:rsid w:val="00AC33FB"/>
    <w:rsid w:val="00AC35BF"/>
    <w:rsid w:val="00AC3E12"/>
    <w:rsid w:val="00AC46F9"/>
    <w:rsid w:val="00AC4B4F"/>
    <w:rsid w:val="00AC4BC0"/>
    <w:rsid w:val="00AC4C46"/>
    <w:rsid w:val="00AC5269"/>
    <w:rsid w:val="00AC564E"/>
    <w:rsid w:val="00AC5EFA"/>
    <w:rsid w:val="00AC675A"/>
    <w:rsid w:val="00AC6AA3"/>
    <w:rsid w:val="00AC71A9"/>
    <w:rsid w:val="00AD01E0"/>
    <w:rsid w:val="00AD04F1"/>
    <w:rsid w:val="00AD0660"/>
    <w:rsid w:val="00AD092B"/>
    <w:rsid w:val="00AD1843"/>
    <w:rsid w:val="00AD19B9"/>
    <w:rsid w:val="00AD1DE7"/>
    <w:rsid w:val="00AD2194"/>
    <w:rsid w:val="00AD2400"/>
    <w:rsid w:val="00AD2438"/>
    <w:rsid w:val="00AD263C"/>
    <w:rsid w:val="00AD2BB7"/>
    <w:rsid w:val="00AD34BB"/>
    <w:rsid w:val="00AD36E0"/>
    <w:rsid w:val="00AD3730"/>
    <w:rsid w:val="00AD3DA2"/>
    <w:rsid w:val="00AD49B7"/>
    <w:rsid w:val="00AD54DC"/>
    <w:rsid w:val="00AD5EFD"/>
    <w:rsid w:val="00AD7D6F"/>
    <w:rsid w:val="00AD7FC8"/>
    <w:rsid w:val="00AE031A"/>
    <w:rsid w:val="00AE046F"/>
    <w:rsid w:val="00AE10B3"/>
    <w:rsid w:val="00AE10DB"/>
    <w:rsid w:val="00AE1152"/>
    <w:rsid w:val="00AE1BB9"/>
    <w:rsid w:val="00AE1D70"/>
    <w:rsid w:val="00AE225E"/>
    <w:rsid w:val="00AE2710"/>
    <w:rsid w:val="00AE2D3F"/>
    <w:rsid w:val="00AE3822"/>
    <w:rsid w:val="00AE3DB4"/>
    <w:rsid w:val="00AE3E26"/>
    <w:rsid w:val="00AE40D7"/>
    <w:rsid w:val="00AE4539"/>
    <w:rsid w:val="00AE4E51"/>
    <w:rsid w:val="00AE4EFF"/>
    <w:rsid w:val="00AE4F82"/>
    <w:rsid w:val="00AE534A"/>
    <w:rsid w:val="00AE5C6A"/>
    <w:rsid w:val="00AE63F4"/>
    <w:rsid w:val="00AE6CAF"/>
    <w:rsid w:val="00AF01B7"/>
    <w:rsid w:val="00AF0470"/>
    <w:rsid w:val="00AF07B9"/>
    <w:rsid w:val="00AF0BEC"/>
    <w:rsid w:val="00AF102F"/>
    <w:rsid w:val="00AF1133"/>
    <w:rsid w:val="00AF2072"/>
    <w:rsid w:val="00AF386B"/>
    <w:rsid w:val="00AF3A6A"/>
    <w:rsid w:val="00AF3E67"/>
    <w:rsid w:val="00AF404A"/>
    <w:rsid w:val="00AF4FA2"/>
    <w:rsid w:val="00AF55D9"/>
    <w:rsid w:val="00AF596A"/>
    <w:rsid w:val="00AF5EE8"/>
    <w:rsid w:val="00AF6B7B"/>
    <w:rsid w:val="00AF6D96"/>
    <w:rsid w:val="00AF7AD6"/>
    <w:rsid w:val="00AF7C4F"/>
    <w:rsid w:val="00B008E6"/>
    <w:rsid w:val="00B00A16"/>
    <w:rsid w:val="00B00F43"/>
    <w:rsid w:val="00B013D2"/>
    <w:rsid w:val="00B01511"/>
    <w:rsid w:val="00B01A1A"/>
    <w:rsid w:val="00B02AF8"/>
    <w:rsid w:val="00B0427C"/>
    <w:rsid w:val="00B05035"/>
    <w:rsid w:val="00B05A4F"/>
    <w:rsid w:val="00B0614D"/>
    <w:rsid w:val="00B070EC"/>
    <w:rsid w:val="00B072B3"/>
    <w:rsid w:val="00B07DAA"/>
    <w:rsid w:val="00B100FE"/>
    <w:rsid w:val="00B10F43"/>
    <w:rsid w:val="00B1238C"/>
    <w:rsid w:val="00B12419"/>
    <w:rsid w:val="00B1274C"/>
    <w:rsid w:val="00B131F8"/>
    <w:rsid w:val="00B13F63"/>
    <w:rsid w:val="00B1437D"/>
    <w:rsid w:val="00B15852"/>
    <w:rsid w:val="00B16141"/>
    <w:rsid w:val="00B168C0"/>
    <w:rsid w:val="00B17AC7"/>
    <w:rsid w:val="00B17E1E"/>
    <w:rsid w:val="00B17F22"/>
    <w:rsid w:val="00B211F0"/>
    <w:rsid w:val="00B212B8"/>
    <w:rsid w:val="00B21E71"/>
    <w:rsid w:val="00B22346"/>
    <w:rsid w:val="00B242C3"/>
    <w:rsid w:val="00B24505"/>
    <w:rsid w:val="00B24FE3"/>
    <w:rsid w:val="00B26199"/>
    <w:rsid w:val="00B266AE"/>
    <w:rsid w:val="00B26AC5"/>
    <w:rsid w:val="00B2700C"/>
    <w:rsid w:val="00B30863"/>
    <w:rsid w:val="00B30FA4"/>
    <w:rsid w:val="00B3118E"/>
    <w:rsid w:val="00B31ADE"/>
    <w:rsid w:val="00B3239C"/>
    <w:rsid w:val="00B3293C"/>
    <w:rsid w:val="00B32A78"/>
    <w:rsid w:val="00B333D8"/>
    <w:rsid w:val="00B33A09"/>
    <w:rsid w:val="00B33AE5"/>
    <w:rsid w:val="00B34892"/>
    <w:rsid w:val="00B34916"/>
    <w:rsid w:val="00B351C8"/>
    <w:rsid w:val="00B3598A"/>
    <w:rsid w:val="00B3600C"/>
    <w:rsid w:val="00B36150"/>
    <w:rsid w:val="00B36365"/>
    <w:rsid w:val="00B3640F"/>
    <w:rsid w:val="00B36487"/>
    <w:rsid w:val="00B36CDB"/>
    <w:rsid w:val="00B40163"/>
    <w:rsid w:val="00B41136"/>
    <w:rsid w:val="00B413A6"/>
    <w:rsid w:val="00B43722"/>
    <w:rsid w:val="00B43763"/>
    <w:rsid w:val="00B44312"/>
    <w:rsid w:val="00B45961"/>
    <w:rsid w:val="00B45F3B"/>
    <w:rsid w:val="00B46638"/>
    <w:rsid w:val="00B46C9F"/>
    <w:rsid w:val="00B501F5"/>
    <w:rsid w:val="00B5147E"/>
    <w:rsid w:val="00B5270A"/>
    <w:rsid w:val="00B52A94"/>
    <w:rsid w:val="00B52E3E"/>
    <w:rsid w:val="00B53157"/>
    <w:rsid w:val="00B53242"/>
    <w:rsid w:val="00B537EE"/>
    <w:rsid w:val="00B53BC2"/>
    <w:rsid w:val="00B5417D"/>
    <w:rsid w:val="00B55116"/>
    <w:rsid w:val="00B556FA"/>
    <w:rsid w:val="00B577EA"/>
    <w:rsid w:val="00B60932"/>
    <w:rsid w:val="00B60BD9"/>
    <w:rsid w:val="00B6354C"/>
    <w:rsid w:val="00B641BA"/>
    <w:rsid w:val="00B645B7"/>
    <w:rsid w:val="00B64E29"/>
    <w:rsid w:val="00B6509E"/>
    <w:rsid w:val="00B65847"/>
    <w:rsid w:val="00B65A1D"/>
    <w:rsid w:val="00B65B29"/>
    <w:rsid w:val="00B66654"/>
    <w:rsid w:val="00B67281"/>
    <w:rsid w:val="00B672DC"/>
    <w:rsid w:val="00B6745E"/>
    <w:rsid w:val="00B677E8"/>
    <w:rsid w:val="00B678AB"/>
    <w:rsid w:val="00B7149E"/>
    <w:rsid w:val="00B7154B"/>
    <w:rsid w:val="00B72248"/>
    <w:rsid w:val="00B72797"/>
    <w:rsid w:val="00B73201"/>
    <w:rsid w:val="00B73AD2"/>
    <w:rsid w:val="00B742E5"/>
    <w:rsid w:val="00B7485A"/>
    <w:rsid w:val="00B74B8D"/>
    <w:rsid w:val="00B75087"/>
    <w:rsid w:val="00B758CF"/>
    <w:rsid w:val="00B75F33"/>
    <w:rsid w:val="00B765D7"/>
    <w:rsid w:val="00B76659"/>
    <w:rsid w:val="00B77264"/>
    <w:rsid w:val="00B776D4"/>
    <w:rsid w:val="00B77A2C"/>
    <w:rsid w:val="00B8002B"/>
    <w:rsid w:val="00B80749"/>
    <w:rsid w:val="00B8111D"/>
    <w:rsid w:val="00B814AF"/>
    <w:rsid w:val="00B822EA"/>
    <w:rsid w:val="00B829A9"/>
    <w:rsid w:val="00B82E79"/>
    <w:rsid w:val="00B83481"/>
    <w:rsid w:val="00B834F2"/>
    <w:rsid w:val="00B84971"/>
    <w:rsid w:val="00B85075"/>
    <w:rsid w:val="00B85B75"/>
    <w:rsid w:val="00B868E8"/>
    <w:rsid w:val="00B86C38"/>
    <w:rsid w:val="00B87238"/>
    <w:rsid w:val="00B876FE"/>
    <w:rsid w:val="00B90AF4"/>
    <w:rsid w:val="00B91198"/>
    <w:rsid w:val="00B913AF"/>
    <w:rsid w:val="00B91438"/>
    <w:rsid w:val="00B92341"/>
    <w:rsid w:val="00B9254F"/>
    <w:rsid w:val="00B92713"/>
    <w:rsid w:val="00B927F5"/>
    <w:rsid w:val="00B93099"/>
    <w:rsid w:val="00B93133"/>
    <w:rsid w:val="00B93718"/>
    <w:rsid w:val="00B93B0A"/>
    <w:rsid w:val="00B94544"/>
    <w:rsid w:val="00B94D25"/>
    <w:rsid w:val="00B957A3"/>
    <w:rsid w:val="00B96109"/>
    <w:rsid w:val="00B9614B"/>
    <w:rsid w:val="00B96A39"/>
    <w:rsid w:val="00B97A56"/>
    <w:rsid w:val="00B97EF5"/>
    <w:rsid w:val="00BA04CD"/>
    <w:rsid w:val="00BA0AFD"/>
    <w:rsid w:val="00BA0B84"/>
    <w:rsid w:val="00BA199B"/>
    <w:rsid w:val="00BA1C8B"/>
    <w:rsid w:val="00BA26FC"/>
    <w:rsid w:val="00BA386D"/>
    <w:rsid w:val="00BA4A47"/>
    <w:rsid w:val="00BA4EA1"/>
    <w:rsid w:val="00BA51BB"/>
    <w:rsid w:val="00BA6323"/>
    <w:rsid w:val="00BA7EC5"/>
    <w:rsid w:val="00BB0198"/>
    <w:rsid w:val="00BB1348"/>
    <w:rsid w:val="00BB1396"/>
    <w:rsid w:val="00BB1C64"/>
    <w:rsid w:val="00BB1ED5"/>
    <w:rsid w:val="00BB2512"/>
    <w:rsid w:val="00BB2616"/>
    <w:rsid w:val="00BB31B0"/>
    <w:rsid w:val="00BB340F"/>
    <w:rsid w:val="00BB35F8"/>
    <w:rsid w:val="00BB3D7A"/>
    <w:rsid w:val="00BB3FC8"/>
    <w:rsid w:val="00BB49BF"/>
    <w:rsid w:val="00BB4DD6"/>
    <w:rsid w:val="00BB55F7"/>
    <w:rsid w:val="00BB639A"/>
    <w:rsid w:val="00BB645D"/>
    <w:rsid w:val="00BB657E"/>
    <w:rsid w:val="00BB685B"/>
    <w:rsid w:val="00BB6CB3"/>
    <w:rsid w:val="00BB7035"/>
    <w:rsid w:val="00BB7DE4"/>
    <w:rsid w:val="00BC06FD"/>
    <w:rsid w:val="00BC0EB7"/>
    <w:rsid w:val="00BC1B91"/>
    <w:rsid w:val="00BC2D3E"/>
    <w:rsid w:val="00BC3218"/>
    <w:rsid w:val="00BC3772"/>
    <w:rsid w:val="00BC3871"/>
    <w:rsid w:val="00BC3997"/>
    <w:rsid w:val="00BC3D16"/>
    <w:rsid w:val="00BC437B"/>
    <w:rsid w:val="00BC573C"/>
    <w:rsid w:val="00BC5E91"/>
    <w:rsid w:val="00BC6984"/>
    <w:rsid w:val="00BC7164"/>
    <w:rsid w:val="00BC7CCA"/>
    <w:rsid w:val="00BC7CCD"/>
    <w:rsid w:val="00BD04D1"/>
    <w:rsid w:val="00BD0999"/>
    <w:rsid w:val="00BD0A15"/>
    <w:rsid w:val="00BD1ADE"/>
    <w:rsid w:val="00BD1D31"/>
    <w:rsid w:val="00BD2F48"/>
    <w:rsid w:val="00BD3B84"/>
    <w:rsid w:val="00BD4847"/>
    <w:rsid w:val="00BD5441"/>
    <w:rsid w:val="00BD5798"/>
    <w:rsid w:val="00BD58BE"/>
    <w:rsid w:val="00BD5A6E"/>
    <w:rsid w:val="00BD5DFB"/>
    <w:rsid w:val="00BD5E6A"/>
    <w:rsid w:val="00BD5FDE"/>
    <w:rsid w:val="00BD677E"/>
    <w:rsid w:val="00BD7138"/>
    <w:rsid w:val="00BD779C"/>
    <w:rsid w:val="00BD7F26"/>
    <w:rsid w:val="00BE00C3"/>
    <w:rsid w:val="00BE03DE"/>
    <w:rsid w:val="00BE21A4"/>
    <w:rsid w:val="00BE2560"/>
    <w:rsid w:val="00BE2BCA"/>
    <w:rsid w:val="00BE39FB"/>
    <w:rsid w:val="00BE3B2D"/>
    <w:rsid w:val="00BE4B93"/>
    <w:rsid w:val="00BE4C7F"/>
    <w:rsid w:val="00BE4CEC"/>
    <w:rsid w:val="00BE4D8D"/>
    <w:rsid w:val="00BE5F0C"/>
    <w:rsid w:val="00BE65A5"/>
    <w:rsid w:val="00BE747A"/>
    <w:rsid w:val="00BE7D77"/>
    <w:rsid w:val="00BF02FD"/>
    <w:rsid w:val="00BF060C"/>
    <w:rsid w:val="00BF0E2E"/>
    <w:rsid w:val="00BF1097"/>
    <w:rsid w:val="00BF1FBA"/>
    <w:rsid w:val="00BF22C3"/>
    <w:rsid w:val="00BF30BF"/>
    <w:rsid w:val="00BF334B"/>
    <w:rsid w:val="00BF3921"/>
    <w:rsid w:val="00BF3DFB"/>
    <w:rsid w:val="00BF4751"/>
    <w:rsid w:val="00BF47A6"/>
    <w:rsid w:val="00BF4BFF"/>
    <w:rsid w:val="00BF4C16"/>
    <w:rsid w:val="00BF5497"/>
    <w:rsid w:val="00BF5A1F"/>
    <w:rsid w:val="00BF602F"/>
    <w:rsid w:val="00BF6302"/>
    <w:rsid w:val="00BF6698"/>
    <w:rsid w:val="00BF6785"/>
    <w:rsid w:val="00BF73CE"/>
    <w:rsid w:val="00BF782F"/>
    <w:rsid w:val="00C0187C"/>
    <w:rsid w:val="00C025FA"/>
    <w:rsid w:val="00C03A8E"/>
    <w:rsid w:val="00C044D3"/>
    <w:rsid w:val="00C04844"/>
    <w:rsid w:val="00C04AC5"/>
    <w:rsid w:val="00C05CDD"/>
    <w:rsid w:val="00C05D8E"/>
    <w:rsid w:val="00C05FBB"/>
    <w:rsid w:val="00C06C07"/>
    <w:rsid w:val="00C06D49"/>
    <w:rsid w:val="00C101A2"/>
    <w:rsid w:val="00C11592"/>
    <w:rsid w:val="00C124A3"/>
    <w:rsid w:val="00C12FF9"/>
    <w:rsid w:val="00C13131"/>
    <w:rsid w:val="00C16FC0"/>
    <w:rsid w:val="00C204A9"/>
    <w:rsid w:val="00C20C8B"/>
    <w:rsid w:val="00C212CD"/>
    <w:rsid w:val="00C2205E"/>
    <w:rsid w:val="00C2210A"/>
    <w:rsid w:val="00C22117"/>
    <w:rsid w:val="00C22A96"/>
    <w:rsid w:val="00C22AD4"/>
    <w:rsid w:val="00C22CEB"/>
    <w:rsid w:val="00C236BC"/>
    <w:rsid w:val="00C237D4"/>
    <w:rsid w:val="00C23BB1"/>
    <w:rsid w:val="00C23C7A"/>
    <w:rsid w:val="00C2465A"/>
    <w:rsid w:val="00C24E14"/>
    <w:rsid w:val="00C25F68"/>
    <w:rsid w:val="00C26409"/>
    <w:rsid w:val="00C265FF"/>
    <w:rsid w:val="00C26E96"/>
    <w:rsid w:val="00C2728F"/>
    <w:rsid w:val="00C27D38"/>
    <w:rsid w:val="00C309C2"/>
    <w:rsid w:val="00C31013"/>
    <w:rsid w:val="00C3273A"/>
    <w:rsid w:val="00C32D60"/>
    <w:rsid w:val="00C32E0C"/>
    <w:rsid w:val="00C332E9"/>
    <w:rsid w:val="00C33D84"/>
    <w:rsid w:val="00C33FE2"/>
    <w:rsid w:val="00C3434D"/>
    <w:rsid w:val="00C34CC9"/>
    <w:rsid w:val="00C350CE"/>
    <w:rsid w:val="00C351C0"/>
    <w:rsid w:val="00C3546C"/>
    <w:rsid w:val="00C355B0"/>
    <w:rsid w:val="00C35720"/>
    <w:rsid w:val="00C35EEC"/>
    <w:rsid w:val="00C3652F"/>
    <w:rsid w:val="00C400FB"/>
    <w:rsid w:val="00C4025D"/>
    <w:rsid w:val="00C405E4"/>
    <w:rsid w:val="00C425E9"/>
    <w:rsid w:val="00C42A99"/>
    <w:rsid w:val="00C4353E"/>
    <w:rsid w:val="00C43956"/>
    <w:rsid w:val="00C441CD"/>
    <w:rsid w:val="00C44BD4"/>
    <w:rsid w:val="00C458E3"/>
    <w:rsid w:val="00C45A43"/>
    <w:rsid w:val="00C46956"/>
    <w:rsid w:val="00C47106"/>
    <w:rsid w:val="00C475BF"/>
    <w:rsid w:val="00C47BED"/>
    <w:rsid w:val="00C50EDF"/>
    <w:rsid w:val="00C511E4"/>
    <w:rsid w:val="00C5127B"/>
    <w:rsid w:val="00C51B79"/>
    <w:rsid w:val="00C51EEA"/>
    <w:rsid w:val="00C52C3C"/>
    <w:rsid w:val="00C52DF1"/>
    <w:rsid w:val="00C52F42"/>
    <w:rsid w:val="00C53357"/>
    <w:rsid w:val="00C53FF0"/>
    <w:rsid w:val="00C54DC7"/>
    <w:rsid w:val="00C55BA0"/>
    <w:rsid w:val="00C57166"/>
    <w:rsid w:val="00C57698"/>
    <w:rsid w:val="00C57A05"/>
    <w:rsid w:val="00C57E2B"/>
    <w:rsid w:val="00C6044C"/>
    <w:rsid w:val="00C6044D"/>
    <w:rsid w:val="00C6224E"/>
    <w:rsid w:val="00C63226"/>
    <w:rsid w:val="00C63271"/>
    <w:rsid w:val="00C63EFE"/>
    <w:rsid w:val="00C6421F"/>
    <w:rsid w:val="00C6452C"/>
    <w:rsid w:val="00C65161"/>
    <w:rsid w:val="00C65C27"/>
    <w:rsid w:val="00C65C66"/>
    <w:rsid w:val="00C704FA"/>
    <w:rsid w:val="00C70B82"/>
    <w:rsid w:val="00C70C07"/>
    <w:rsid w:val="00C71101"/>
    <w:rsid w:val="00C72127"/>
    <w:rsid w:val="00C724F7"/>
    <w:rsid w:val="00C7291A"/>
    <w:rsid w:val="00C72C31"/>
    <w:rsid w:val="00C72D03"/>
    <w:rsid w:val="00C72D7B"/>
    <w:rsid w:val="00C735E1"/>
    <w:rsid w:val="00C746EE"/>
    <w:rsid w:val="00C74BD6"/>
    <w:rsid w:val="00C750C4"/>
    <w:rsid w:val="00C75380"/>
    <w:rsid w:val="00C765A8"/>
    <w:rsid w:val="00C77584"/>
    <w:rsid w:val="00C776D1"/>
    <w:rsid w:val="00C77E21"/>
    <w:rsid w:val="00C80EE8"/>
    <w:rsid w:val="00C8124B"/>
    <w:rsid w:val="00C8141D"/>
    <w:rsid w:val="00C82A21"/>
    <w:rsid w:val="00C837FD"/>
    <w:rsid w:val="00C83A03"/>
    <w:rsid w:val="00C85508"/>
    <w:rsid w:val="00C85BAA"/>
    <w:rsid w:val="00C86C73"/>
    <w:rsid w:val="00C86C7F"/>
    <w:rsid w:val="00C87B56"/>
    <w:rsid w:val="00C87CC1"/>
    <w:rsid w:val="00C87DED"/>
    <w:rsid w:val="00C90D03"/>
    <w:rsid w:val="00C9153D"/>
    <w:rsid w:val="00C91A80"/>
    <w:rsid w:val="00C9249A"/>
    <w:rsid w:val="00C9505F"/>
    <w:rsid w:val="00C95586"/>
    <w:rsid w:val="00C95AB8"/>
    <w:rsid w:val="00CA006E"/>
    <w:rsid w:val="00CA0ABE"/>
    <w:rsid w:val="00CA1256"/>
    <w:rsid w:val="00CA1421"/>
    <w:rsid w:val="00CA1CBE"/>
    <w:rsid w:val="00CA339E"/>
    <w:rsid w:val="00CA39EC"/>
    <w:rsid w:val="00CA3CEC"/>
    <w:rsid w:val="00CA47A5"/>
    <w:rsid w:val="00CA59FB"/>
    <w:rsid w:val="00CA64A6"/>
    <w:rsid w:val="00CA6564"/>
    <w:rsid w:val="00CA6A5B"/>
    <w:rsid w:val="00CA7ACF"/>
    <w:rsid w:val="00CA7C53"/>
    <w:rsid w:val="00CB04BD"/>
    <w:rsid w:val="00CB16A4"/>
    <w:rsid w:val="00CB1AA6"/>
    <w:rsid w:val="00CB312C"/>
    <w:rsid w:val="00CB3BE6"/>
    <w:rsid w:val="00CB4286"/>
    <w:rsid w:val="00CB44EB"/>
    <w:rsid w:val="00CB511D"/>
    <w:rsid w:val="00CB523B"/>
    <w:rsid w:val="00CB54CF"/>
    <w:rsid w:val="00CB568F"/>
    <w:rsid w:val="00CB5722"/>
    <w:rsid w:val="00CB6309"/>
    <w:rsid w:val="00CC1E55"/>
    <w:rsid w:val="00CC2C8B"/>
    <w:rsid w:val="00CC2DCB"/>
    <w:rsid w:val="00CC32BD"/>
    <w:rsid w:val="00CC3D94"/>
    <w:rsid w:val="00CC3F6A"/>
    <w:rsid w:val="00CC57D0"/>
    <w:rsid w:val="00CC5B0C"/>
    <w:rsid w:val="00CC6051"/>
    <w:rsid w:val="00CC60B9"/>
    <w:rsid w:val="00CC614E"/>
    <w:rsid w:val="00CC79F0"/>
    <w:rsid w:val="00CC7E24"/>
    <w:rsid w:val="00CD142A"/>
    <w:rsid w:val="00CD1A73"/>
    <w:rsid w:val="00CD23B8"/>
    <w:rsid w:val="00CD33D1"/>
    <w:rsid w:val="00CD3E30"/>
    <w:rsid w:val="00CD4447"/>
    <w:rsid w:val="00CD4CF6"/>
    <w:rsid w:val="00CD5E67"/>
    <w:rsid w:val="00CD5EA8"/>
    <w:rsid w:val="00CD6108"/>
    <w:rsid w:val="00CD637A"/>
    <w:rsid w:val="00CD6C82"/>
    <w:rsid w:val="00CD6D56"/>
    <w:rsid w:val="00CE054F"/>
    <w:rsid w:val="00CE2072"/>
    <w:rsid w:val="00CE2B62"/>
    <w:rsid w:val="00CE310D"/>
    <w:rsid w:val="00CE354A"/>
    <w:rsid w:val="00CE48E8"/>
    <w:rsid w:val="00CE4989"/>
    <w:rsid w:val="00CE4BCB"/>
    <w:rsid w:val="00CE4BF3"/>
    <w:rsid w:val="00CE618A"/>
    <w:rsid w:val="00CE6193"/>
    <w:rsid w:val="00CE67E2"/>
    <w:rsid w:val="00CE6DE6"/>
    <w:rsid w:val="00CE7316"/>
    <w:rsid w:val="00CE7FDD"/>
    <w:rsid w:val="00CF008A"/>
    <w:rsid w:val="00CF03B9"/>
    <w:rsid w:val="00CF0745"/>
    <w:rsid w:val="00CF0826"/>
    <w:rsid w:val="00CF09B4"/>
    <w:rsid w:val="00CF22D0"/>
    <w:rsid w:val="00CF22DD"/>
    <w:rsid w:val="00CF3B6B"/>
    <w:rsid w:val="00CF3F2A"/>
    <w:rsid w:val="00CF438D"/>
    <w:rsid w:val="00CF5B55"/>
    <w:rsid w:val="00CF5BA5"/>
    <w:rsid w:val="00CF5C38"/>
    <w:rsid w:val="00CF6277"/>
    <w:rsid w:val="00CF65B3"/>
    <w:rsid w:val="00CF66EE"/>
    <w:rsid w:val="00CF6795"/>
    <w:rsid w:val="00CF7A34"/>
    <w:rsid w:val="00D00098"/>
    <w:rsid w:val="00D00AD3"/>
    <w:rsid w:val="00D00F12"/>
    <w:rsid w:val="00D011C4"/>
    <w:rsid w:val="00D031CE"/>
    <w:rsid w:val="00D046E8"/>
    <w:rsid w:val="00D04F3A"/>
    <w:rsid w:val="00D05DA0"/>
    <w:rsid w:val="00D05DB2"/>
    <w:rsid w:val="00D05E6E"/>
    <w:rsid w:val="00D06E4F"/>
    <w:rsid w:val="00D070E5"/>
    <w:rsid w:val="00D0744F"/>
    <w:rsid w:val="00D07C52"/>
    <w:rsid w:val="00D1116B"/>
    <w:rsid w:val="00D12C81"/>
    <w:rsid w:val="00D1341F"/>
    <w:rsid w:val="00D1374B"/>
    <w:rsid w:val="00D13C11"/>
    <w:rsid w:val="00D13E33"/>
    <w:rsid w:val="00D13F41"/>
    <w:rsid w:val="00D1449B"/>
    <w:rsid w:val="00D15A00"/>
    <w:rsid w:val="00D1650B"/>
    <w:rsid w:val="00D1651D"/>
    <w:rsid w:val="00D16FF0"/>
    <w:rsid w:val="00D20A56"/>
    <w:rsid w:val="00D20EA8"/>
    <w:rsid w:val="00D2126C"/>
    <w:rsid w:val="00D21E0C"/>
    <w:rsid w:val="00D2336A"/>
    <w:rsid w:val="00D235D8"/>
    <w:rsid w:val="00D24723"/>
    <w:rsid w:val="00D2523F"/>
    <w:rsid w:val="00D25C34"/>
    <w:rsid w:val="00D2664A"/>
    <w:rsid w:val="00D267FE"/>
    <w:rsid w:val="00D26DC1"/>
    <w:rsid w:val="00D26F80"/>
    <w:rsid w:val="00D270EC"/>
    <w:rsid w:val="00D27848"/>
    <w:rsid w:val="00D27BAD"/>
    <w:rsid w:val="00D30A97"/>
    <w:rsid w:val="00D30C32"/>
    <w:rsid w:val="00D30EB3"/>
    <w:rsid w:val="00D3160F"/>
    <w:rsid w:val="00D31E70"/>
    <w:rsid w:val="00D32076"/>
    <w:rsid w:val="00D328A3"/>
    <w:rsid w:val="00D32A86"/>
    <w:rsid w:val="00D32AD8"/>
    <w:rsid w:val="00D3337C"/>
    <w:rsid w:val="00D33463"/>
    <w:rsid w:val="00D33EBA"/>
    <w:rsid w:val="00D33F95"/>
    <w:rsid w:val="00D34D00"/>
    <w:rsid w:val="00D35981"/>
    <w:rsid w:val="00D36C1F"/>
    <w:rsid w:val="00D36E3B"/>
    <w:rsid w:val="00D36F7D"/>
    <w:rsid w:val="00D376FB"/>
    <w:rsid w:val="00D37703"/>
    <w:rsid w:val="00D37D0E"/>
    <w:rsid w:val="00D40C7E"/>
    <w:rsid w:val="00D40CE4"/>
    <w:rsid w:val="00D41C5B"/>
    <w:rsid w:val="00D42F9C"/>
    <w:rsid w:val="00D43296"/>
    <w:rsid w:val="00D44032"/>
    <w:rsid w:val="00D441A3"/>
    <w:rsid w:val="00D44210"/>
    <w:rsid w:val="00D44D40"/>
    <w:rsid w:val="00D45E84"/>
    <w:rsid w:val="00D46229"/>
    <w:rsid w:val="00D465B9"/>
    <w:rsid w:val="00D46658"/>
    <w:rsid w:val="00D466EA"/>
    <w:rsid w:val="00D46B68"/>
    <w:rsid w:val="00D504C8"/>
    <w:rsid w:val="00D51EDC"/>
    <w:rsid w:val="00D5214E"/>
    <w:rsid w:val="00D533B3"/>
    <w:rsid w:val="00D53819"/>
    <w:rsid w:val="00D54061"/>
    <w:rsid w:val="00D54BC3"/>
    <w:rsid w:val="00D55237"/>
    <w:rsid w:val="00D5599D"/>
    <w:rsid w:val="00D559BA"/>
    <w:rsid w:val="00D55CFC"/>
    <w:rsid w:val="00D56957"/>
    <w:rsid w:val="00D6063F"/>
    <w:rsid w:val="00D614E1"/>
    <w:rsid w:val="00D61B3A"/>
    <w:rsid w:val="00D62B7E"/>
    <w:rsid w:val="00D6313C"/>
    <w:rsid w:val="00D632A7"/>
    <w:rsid w:val="00D633C2"/>
    <w:rsid w:val="00D64246"/>
    <w:rsid w:val="00D65696"/>
    <w:rsid w:val="00D66062"/>
    <w:rsid w:val="00D66677"/>
    <w:rsid w:val="00D66C2F"/>
    <w:rsid w:val="00D66D48"/>
    <w:rsid w:val="00D6707B"/>
    <w:rsid w:val="00D6714C"/>
    <w:rsid w:val="00D674AE"/>
    <w:rsid w:val="00D704A6"/>
    <w:rsid w:val="00D711CE"/>
    <w:rsid w:val="00D71329"/>
    <w:rsid w:val="00D71619"/>
    <w:rsid w:val="00D719AE"/>
    <w:rsid w:val="00D71B70"/>
    <w:rsid w:val="00D71F98"/>
    <w:rsid w:val="00D73EF1"/>
    <w:rsid w:val="00D7461F"/>
    <w:rsid w:val="00D74AD8"/>
    <w:rsid w:val="00D75717"/>
    <w:rsid w:val="00D75900"/>
    <w:rsid w:val="00D761DA"/>
    <w:rsid w:val="00D7688D"/>
    <w:rsid w:val="00D80A0A"/>
    <w:rsid w:val="00D81A53"/>
    <w:rsid w:val="00D81F77"/>
    <w:rsid w:val="00D81F87"/>
    <w:rsid w:val="00D82FD9"/>
    <w:rsid w:val="00D83A01"/>
    <w:rsid w:val="00D843B0"/>
    <w:rsid w:val="00D85415"/>
    <w:rsid w:val="00D854A6"/>
    <w:rsid w:val="00D8618E"/>
    <w:rsid w:val="00D87636"/>
    <w:rsid w:val="00D9075A"/>
    <w:rsid w:val="00D91212"/>
    <w:rsid w:val="00D91A0F"/>
    <w:rsid w:val="00D926F3"/>
    <w:rsid w:val="00D929A3"/>
    <w:rsid w:val="00D929BE"/>
    <w:rsid w:val="00D92CD2"/>
    <w:rsid w:val="00D931BA"/>
    <w:rsid w:val="00D93ADC"/>
    <w:rsid w:val="00D93D33"/>
    <w:rsid w:val="00D94CF9"/>
    <w:rsid w:val="00D94E4C"/>
    <w:rsid w:val="00D952E3"/>
    <w:rsid w:val="00D95BE4"/>
    <w:rsid w:val="00D97336"/>
    <w:rsid w:val="00D97472"/>
    <w:rsid w:val="00D97813"/>
    <w:rsid w:val="00DA07BB"/>
    <w:rsid w:val="00DA1451"/>
    <w:rsid w:val="00DA192A"/>
    <w:rsid w:val="00DA25B9"/>
    <w:rsid w:val="00DA2F30"/>
    <w:rsid w:val="00DA382B"/>
    <w:rsid w:val="00DA4313"/>
    <w:rsid w:val="00DA5658"/>
    <w:rsid w:val="00DA69D3"/>
    <w:rsid w:val="00DA6C26"/>
    <w:rsid w:val="00DA6D88"/>
    <w:rsid w:val="00DA7E21"/>
    <w:rsid w:val="00DB028F"/>
    <w:rsid w:val="00DB0ECD"/>
    <w:rsid w:val="00DB0F37"/>
    <w:rsid w:val="00DB1F73"/>
    <w:rsid w:val="00DB2114"/>
    <w:rsid w:val="00DB220F"/>
    <w:rsid w:val="00DB261E"/>
    <w:rsid w:val="00DB2790"/>
    <w:rsid w:val="00DB27FC"/>
    <w:rsid w:val="00DB2924"/>
    <w:rsid w:val="00DB2FD8"/>
    <w:rsid w:val="00DB35AB"/>
    <w:rsid w:val="00DB42C5"/>
    <w:rsid w:val="00DB5C65"/>
    <w:rsid w:val="00DB5F63"/>
    <w:rsid w:val="00DB7037"/>
    <w:rsid w:val="00DB7DAE"/>
    <w:rsid w:val="00DC0DFB"/>
    <w:rsid w:val="00DC155A"/>
    <w:rsid w:val="00DC16DC"/>
    <w:rsid w:val="00DC24F1"/>
    <w:rsid w:val="00DC4153"/>
    <w:rsid w:val="00DC4563"/>
    <w:rsid w:val="00DC4657"/>
    <w:rsid w:val="00DC5D87"/>
    <w:rsid w:val="00DC6EFB"/>
    <w:rsid w:val="00DD0212"/>
    <w:rsid w:val="00DD0AD7"/>
    <w:rsid w:val="00DD0D53"/>
    <w:rsid w:val="00DD10B2"/>
    <w:rsid w:val="00DD1422"/>
    <w:rsid w:val="00DD1EC6"/>
    <w:rsid w:val="00DD1F4A"/>
    <w:rsid w:val="00DD2973"/>
    <w:rsid w:val="00DD2B6C"/>
    <w:rsid w:val="00DD2E73"/>
    <w:rsid w:val="00DD2E89"/>
    <w:rsid w:val="00DD31DF"/>
    <w:rsid w:val="00DD36FC"/>
    <w:rsid w:val="00DD4366"/>
    <w:rsid w:val="00DD4733"/>
    <w:rsid w:val="00DD4921"/>
    <w:rsid w:val="00DD4C47"/>
    <w:rsid w:val="00DD518F"/>
    <w:rsid w:val="00DD5E08"/>
    <w:rsid w:val="00DD6538"/>
    <w:rsid w:val="00DD6811"/>
    <w:rsid w:val="00DD73B3"/>
    <w:rsid w:val="00DD7650"/>
    <w:rsid w:val="00DD7B04"/>
    <w:rsid w:val="00DE037A"/>
    <w:rsid w:val="00DE0ED9"/>
    <w:rsid w:val="00DE3111"/>
    <w:rsid w:val="00DE4425"/>
    <w:rsid w:val="00DE4D3E"/>
    <w:rsid w:val="00DE5805"/>
    <w:rsid w:val="00DE581E"/>
    <w:rsid w:val="00DE59E0"/>
    <w:rsid w:val="00DE69FB"/>
    <w:rsid w:val="00DE6B3A"/>
    <w:rsid w:val="00DE6E82"/>
    <w:rsid w:val="00DE706B"/>
    <w:rsid w:val="00DE72F6"/>
    <w:rsid w:val="00DE73C0"/>
    <w:rsid w:val="00DE7E05"/>
    <w:rsid w:val="00DF02A4"/>
    <w:rsid w:val="00DF04CE"/>
    <w:rsid w:val="00DF05E8"/>
    <w:rsid w:val="00DF1571"/>
    <w:rsid w:val="00DF1B02"/>
    <w:rsid w:val="00DF22BE"/>
    <w:rsid w:val="00DF2333"/>
    <w:rsid w:val="00DF3856"/>
    <w:rsid w:val="00DF5711"/>
    <w:rsid w:val="00DF6C3B"/>
    <w:rsid w:val="00DF7800"/>
    <w:rsid w:val="00DF7B53"/>
    <w:rsid w:val="00E0078C"/>
    <w:rsid w:val="00E00C26"/>
    <w:rsid w:val="00E01BAF"/>
    <w:rsid w:val="00E01C4C"/>
    <w:rsid w:val="00E02FCE"/>
    <w:rsid w:val="00E03752"/>
    <w:rsid w:val="00E0395F"/>
    <w:rsid w:val="00E03ED3"/>
    <w:rsid w:val="00E04313"/>
    <w:rsid w:val="00E049EE"/>
    <w:rsid w:val="00E04A8C"/>
    <w:rsid w:val="00E04F78"/>
    <w:rsid w:val="00E05122"/>
    <w:rsid w:val="00E055F2"/>
    <w:rsid w:val="00E05A91"/>
    <w:rsid w:val="00E0649C"/>
    <w:rsid w:val="00E07E0B"/>
    <w:rsid w:val="00E105FA"/>
    <w:rsid w:val="00E107D5"/>
    <w:rsid w:val="00E110D6"/>
    <w:rsid w:val="00E11177"/>
    <w:rsid w:val="00E1140E"/>
    <w:rsid w:val="00E11CDC"/>
    <w:rsid w:val="00E11F98"/>
    <w:rsid w:val="00E12C35"/>
    <w:rsid w:val="00E12FC6"/>
    <w:rsid w:val="00E12FE7"/>
    <w:rsid w:val="00E134E5"/>
    <w:rsid w:val="00E14465"/>
    <w:rsid w:val="00E14C3F"/>
    <w:rsid w:val="00E16255"/>
    <w:rsid w:val="00E1634E"/>
    <w:rsid w:val="00E1681A"/>
    <w:rsid w:val="00E16D2C"/>
    <w:rsid w:val="00E17076"/>
    <w:rsid w:val="00E171D6"/>
    <w:rsid w:val="00E177C0"/>
    <w:rsid w:val="00E24141"/>
    <w:rsid w:val="00E25894"/>
    <w:rsid w:val="00E27F86"/>
    <w:rsid w:val="00E30DBA"/>
    <w:rsid w:val="00E32250"/>
    <w:rsid w:val="00E328B3"/>
    <w:rsid w:val="00E32CDC"/>
    <w:rsid w:val="00E33D89"/>
    <w:rsid w:val="00E34322"/>
    <w:rsid w:val="00E3440A"/>
    <w:rsid w:val="00E34965"/>
    <w:rsid w:val="00E34A4D"/>
    <w:rsid w:val="00E35247"/>
    <w:rsid w:val="00E35807"/>
    <w:rsid w:val="00E361D8"/>
    <w:rsid w:val="00E37623"/>
    <w:rsid w:val="00E3794F"/>
    <w:rsid w:val="00E40812"/>
    <w:rsid w:val="00E4253E"/>
    <w:rsid w:val="00E428A3"/>
    <w:rsid w:val="00E43507"/>
    <w:rsid w:val="00E43682"/>
    <w:rsid w:val="00E4371C"/>
    <w:rsid w:val="00E43D04"/>
    <w:rsid w:val="00E43EE1"/>
    <w:rsid w:val="00E442C0"/>
    <w:rsid w:val="00E470A6"/>
    <w:rsid w:val="00E476B1"/>
    <w:rsid w:val="00E507E4"/>
    <w:rsid w:val="00E50AA6"/>
    <w:rsid w:val="00E50EA0"/>
    <w:rsid w:val="00E51995"/>
    <w:rsid w:val="00E51C64"/>
    <w:rsid w:val="00E522ED"/>
    <w:rsid w:val="00E53942"/>
    <w:rsid w:val="00E5490B"/>
    <w:rsid w:val="00E54E0B"/>
    <w:rsid w:val="00E563B8"/>
    <w:rsid w:val="00E56650"/>
    <w:rsid w:val="00E5672A"/>
    <w:rsid w:val="00E57175"/>
    <w:rsid w:val="00E57C5B"/>
    <w:rsid w:val="00E57E56"/>
    <w:rsid w:val="00E60797"/>
    <w:rsid w:val="00E609A7"/>
    <w:rsid w:val="00E60B52"/>
    <w:rsid w:val="00E6181F"/>
    <w:rsid w:val="00E61B1E"/>
    <w:rsid w:val="00E62581"/>
    <w:rsid w:val="00E62BEE"/>
    <w:rsid w:val="00E62CC2"/>
    <w:rsid w:val="00E633D6"/>
    <w:rsid w:val="00E6443A"/>
    <w:rsid w:val="00E658C5"/>
    <w:rsid w:val="00E7076A"/>
    <w:rsid w:val="00E70B09"/>
    <w:rsid w:val="00E70DEE"/>
    <w:rsid w:val="00E724F4"/>
    <w:rsid w:val="00E72D69"/>
    <w:rsid w:val="00E73BAE"/>
    <w:rsid w:val="00E73D91"/>
    <w:rsid w:val="00E75BA5"/>
    <w:rsid w:val="00E80C58"/>
    <w:rsid w:val="00E81287"/>
    <w:rsid w:val="00E81B56"/>
    <w:rsid w:val="00E8463A"/>
    <w:rsid w:val="00E855FF"/>
    <w:rsid w:val="00E85DCF"/>
    <w:rsid w:val="00E860F8"/>
    <w:rsid w:val="00E869C4"/>
    <w:rsid w:val="00E86A43"/>
    <w:rsid w:val="00E87662"/>
    <w:rsid w:val="00E901CE"/>
    <w:rsid w:val="00E904FF"/>
    <w:rsid w:val="00E90E86"/>
    <w:rsid w:val="00E913C8"/>
    <w:rsid w:val="00E919B2"/>
    <w:rsid w:val="00E91AD3"/>
    <w:rsid w:val="00E93081"/>
    <w:rsid w:val="00E931DE"/>
    <w:rsid w:val="00E93770"/>
    <w:rsid w:val="00E94A22"/>
    <w:rsid w:val="00E95116"/>
    <w:rsid w:val="00E96883"/>
    <w:rsid w:val="00EA0434"/>
    <w:rsid w:val="00EA08D6"/>
    <w:rsid w:val="00EA0F69"/>
    <w:rsid w:val="00EA10E2"/>
    <w:rsid w:val="00EA16E5"/>
    <w:rsid w:val="00EA1EEA"/>
    <w:rsid w:val="00EA2B77"/>
    <w:rsid w:val="00EA361B"/>
    <w:rsid w:val="00EA3AEA"/>
    <w:rsid w:val="00EA4234"/>
    <w:rsid w:val="00EA42D9"/>
    <w:rsid w:val="00EA43C8"/>
    <w:rsid w:val="00EA495E"/>
    <w:rsid w:val="00EA4E8D"/>
    <w:rsid w:val="00EA52FC"/>
    <w:rsid w:val="00EB10DE"/>
    <w:rsid w:val="00EB166C"/>
    <w:rsid w:val="00EB2179"/>
    <w:rsid w:val="00EB2816"/>
    <w:rsid w:val="00EB2E18"/>
    <w:rsid w:val="00EB3A4C"/>
    <w:rsid w:val="00EB4DB7"/>
    <w:rsid w:val="00EB5389"/>
    <w:rsid w:val="00EB53CE"/>
    <w:rsid w:val="00EB5547"/>
    <w:rsid w:val="00EB59F5"/>
    <w:rsid w:val="00EB5C84"/>
    <w:rsid w:val="00EB685B"/>
    <w:rsid w:val="00EB6CC1"/>
    <w:rsid w:val="00EB6D22"/>
    <w:rsid w:val="00EB6E35"/>
    <w:rsid w:val="00EB6E6D"/>
    <w:rsid w:val="00EB7754"/>
    <w:rsid w:val="00EC07C6"/>
    <w:rsid w:val="00EC1DA2"/>
    <w:rsid w:val="00EC29E3"/>
    <w:rsid w:val="00EC31F5"/>
    <w:rsid w:val="00EC43E7"/>
    <w:rsid w:val="00EC458A"/>
    <w:rsid w:val="00EC46FF"/>
    <w:rsid w:val="00EC4809"/>
    <w:rsid w:val="00EC5891"/>
    <w:rsid w:val="00EC6468"/>
    <w:rsid w:val="00EC6FCB"/>
    <w:rsid w:val="00EC7008"/>
    <w:rsid w:val="00ED0507"/>
    <w:rsid w:val="00ED09EE"/>
    <w:rsid w:val="00ED1787"/>
    <w:rsid w:val="00ED30B0"/>
    <w:rsid w:val="00ED333F"/>
    <w:rsid w:val="00ED355A"/>
    <w:rsid w:val="00ED3AD5"/>
    <w:rsid w:val="00ED3ECF"/>
    <w:rsid w:val="00ED4205"/>
    <w:rsid w:val="00ED44ED"/>
    <w:rsid w:val="00ED4795"/>
    <w:rsid w:val="00ED52CE"/>
    <w:rsid w:val="00ED52F9"/>
    <w:rsid w:val="00ED54EC"/>
    <w:rsid w:val="00ED64EB"/>
    <w:rsid w:val="00ED70AA"/>
    <w:rsid w:val="00EE00E5"/>
    <w:rsid w:val="00EE0542"/>
    <w:rsid w:val="00EE087F"/>
    <w:rsid w:val="00EE212A"/>
    <w:rsid w:val="00EE2937"/>
    <w:rsid w:val="00EE2B7A"/>
    <w:rsid w:val="00EE408E"/>
    <w:rsid w:val="00EE5F22"/>
    <w:rsid w:val="00EE69E2"/>
    <w:rsid w:val="00EE70F8"/>
    <w:rsid w:val="00EE765B"/>
    <w:rsid w:val="00EF04CB"/>
    <w:rsid w:val="00EF1150"/>
    <w:rsid w:val="00EF1A9D"/>
    <w:rsid w:val="00EF23A2"/>
    <w:rsid w:val="00EF3FC1"/>
    <w:rsid w:val="00EF41A1"/>
    <w:rsid w:val="00EF436F"/>
    <w:rsid w:val="00EF4CF4"/>
    <w:rsid w:val="00EF63C1"/>
    <w:rsid w:val="00EF6679"/>
    <w:rsid w:val="00EF7A6D"/>
    <w:rsid w:val="00F0004F"/>
    <w:rsid w:val="00F00250"/>
    <w:rsid w:val="00F0159F"/>
    <w:rsid w:val="00F03726"/>
    <w:rsid w:val="00F050D2"/>
    <w:rsid w:val="00F06438"/>
    <w:rsid w:val="00F06DD6"/>
    <w:rsid w:val="00F07B9B"/>
    <w:rsid w:val="00F07EDD"/>
    <w:rsid w:val="00F11392"/>
    <w:rsid w:val="00F11A7A"/>
    <w:rsid w:val="00F11E87"/>
    <w:rsid w:val="00F126B0"/>
    <w:rsid w:val="00F12E21"/>
    <w:rsid w:val="00F1381E"/>
    <w:rsid w:val="00F13D01"/>
    <w:rsid w:val="00F1509F"/>
    <w:rsid w:val="00F151C2"/>
    <w:rsid w:val="00F15B88"/>
    <w:rsid w:val="00F15C90"/>
    <w:rsid w:val="00F16DA7"/>
    <w:rsid w:val="00F174A6"/>
    <w:rsid w:val="00F204B5"/>
    <w:rsid w:val="00F209DF"/>
    <w:rsid w:val="00F210A5"/>
    <w:rsid w:val="00F21707"/>
    <w:rsid w:val="00F21B35"/>
    <w:rsid w:val="00F21C7D"/>
    <w:rsid w:val="00F22406"/>
    <w:rsid w:val="00F226F8"/>
    <w:rsid w:val="00F22E16"/>
    <w:rsid w:val="00F234E1"/>
    <w:rsid w:val="00F234E2"/>
    <w:rsid w:val="00F239AF"/>
    <w:rsid w:val="00F23E02"/>
    <w:rsid w:val="00F267A6"/>
    <w:rsid w:val="00F26C20"/>
    <w:rsid w:val="00F26C95"/>
    <w:rsid w:val="00F26EF1"/>
    <w:rsid w:val="00F26F48"/>
    <w:rsid w:val="00F27E17"/>
    <w:rsid w:val="00F30157"/>
    <w:rsid w:val="00F304E4"/>
    <w:rsid w:val="00F31009"/>
    <w:rsid w:val="00F31C88"/>
    <w:rsid w:val="00F3243C"/>
    <w:rsid w:val="00F326DB"/>
    <w:rsid w:val="00F32B9D"/>
    <w:rsid w:val="00F33252"/>
    <w:rsid w:val="00F34C82"/>
    <w:rsid w:val="00F34DD8"/>
    <w:rsid w:val="00F359D8"/>
    <w:rsid w:val="00F35D0A"/>
    <w:rsid w:val="00F35D87"/>
    <w:rsid w:val="00F35E3D"/>
    <w:rsid w:val="00F35FE1"/>
    <w:rsid w:val="00F35FE6"/>
    <w:rsid w:val="00F3608D"/>
    <w:rsid w:val="00F36160"/>
    <w:rsid w:val="00F3629F"/>
    <w:rsid w:val="00F36838"/>
    <w:rsid w:val="00F37509"/>
    <w:rsid w:val="00F3763F"/>
    <w:rsid w:val="00F376BB"/>
    <w:rsid w:val="00F37D8E"/>
    <w:rsid w:val="00F37E40"/>
    <w:rsid w:val="00F406E3"/>
    <w:rsid w:val="00F407A1"/>
    <w:rsid w:val="00F4123E"/>
    <w:rsid w:val="00F42C1C"/>
    <w:rsid w:val="00F42F62"/>
    <w:rsid w:val="00F444C2"/>
    <w:rsid w:val="00F4499D"/>
    <w:rsid w:val="00F44CF6"/>
    <w:rsid w:val="00F44D65"/>
    <w:rsid w:val="00F45334"/>
    <w:rsid w:val="00F4633A"/>
    <w:rsid w:val="00F46498"/>
    <w:rsid w:val="00F464C0"/>
    <w:rsid w:val="00F4659D"/>
    <w:rsid w:val="00F466D6"/>
    <w:rsid w:val="00F4673A"/>
    <w:rsid w:val="00F46E3A"/>
    <w:rsid w:val="00F46E79"/>
    <w:rsid w:val="00F46FD2"/>
    <w:rsid w:val="00F47511"/>
    <w:rsid w:val="00F479AD"/>
    <w:rsid w:val="00F50B24"/>
    <w:rsid w:val="00F52A3B"/>
    <w:rsid w:val="00F52E73"/>
    <w:rsid w:val="00F5309C"/>
    <w:rsid w:val="00F53BA4"/>
    <w:rsid w:val="00F550AA"/>
    <w:rsid w:val="00F5540A"/>
    <w:rsid w:val="00F5559C"/>
    <w:rsid w:val="00F56812"/>
    <w:rsid w:val="00F57164"/>
    <w:rsid w:val="00F57F0B"/>
    <w:rsid w:val="00F604CA"/>
    <w:rsid w:val="00F6080E"/>
    <w:rsid w:val="00F6089F"/>
    <w:rsid w:val="00F609F7"/>
    <w:rsid w:val="00F61B95"/>
    <w:rsid w:val="00F62E82"/>
    <w:rsid w:val="00F64015"/>
    <w:rsid w:val="00F644B1"/>
    <w:rsid w:val="00F64991"/>
    <w:rsid w:val="00F64A72"/>
    <w:rsid w:val="00F65085"/>
    <w:rsid w:val="00F65659"/>
    <w:rsid w:val="00F659B2"/>
    <w:rsid w:val="00F663F9"/>
    <w:rsid w:val="00F669F8"/>
    <w:rsid w:val="00F678B9"/>
    <w:rsid w:val="00F679B9"/>
    <w:rsid w:val="00F67C0E"/>
    <w:rsid w:val="00F701A4"/>
    <w:rsid w:val="00F7059A"/>
    <w:rsid w:val="00F710CE"/>
    <w:rsid w:val="00F71557"/>
    <w:rsid w:val="00F71BBC"/>
    <w:rsid w:val="00F71E45"/>
    <w:rsid w:val="00F721D1"/>
    <w:rsid w:val="00F72678"/>
    <w:rsid w:val="00F72A2F"/>
    <w:rsid w:val="00F72B6F"/>
    <w:rsid w:val="00F73252"/>
    <w:rsid w:val="00F73E71"/>
    <w:rsid w:val="00F748C7"/>
    <w:rsid w:val="00F75271"/>
    <w:rsid w:val="00F75545"/>
    <w:rsid w:val="00F75992"/>
    <w:rsid w:val="00F759A3"/>
    <w:rsid w:val="00F76F7A"/>
    <w:rsid w:val="00F77011"/>
    <w:rsid w:val="00F774B5"/>
    <w:rsid w:val="00F77FD5"/>
    <w:rsid w:val="00F8035B"/>
    <w:rsid w:val="00F813A0"/>
    <w:rsid w:val="00F83779"/>
    <w:rsid w:val="00F8489E"/>
    <w:rsid w:val="00F84B0F"/>
    <w:rsid w:val="00F85157"/>
    <w:rsid w:val="00F85E6F"/>
    <w:rsid w:val="00F85F92"/>
    <w:rsid w:val="00F86257"/>
    <w:rsid w:val="00F90320"/>
    <w:rsid w:val="00F91306"/>
    <w:rsid w:val="00F91CF4"/>
    <w:rsid w:val="00F92763"/>
    <w:rsid w:val="00F92F0E"/>
    <w:rsid w:val="00F9323E"/>
    <w:rsid w:val="00F93C87"/>
    <w:rsid w:val="00F954DB"/>
    <w:rsid w:val="00F95666"/>
    <w:rsid w:val="00F95ECA"/>
    <w:rsid w:val="00F96248"/>
    <w:rsid w:val="00F96A08"/>
    <w:rsid w:val="00F96BC0"/>
    <w:rsid w:val="00F97BDF"/>
    <w:rsid w:val="00F97F19"/>
    <w:rsid w:val="00FA1AA2"/>
    <w:rsid w:val="00FA1F7C"/>
    <w:rsid w:val="00FA2308"/>
    <w:rsid w:val="00FA397E"/>
    <w:rsid w:val="00FA5622"/>
    <w:rsid w:val="00FA573E"/>
    <w:rsid w:val="00FA5F2E"/>
    <w:rsid w:val="00FA6F3B"/>
    <w:rsid w:val="00FA724C"/>
    <w:rsid w:val="00FA7ADB"/>
    <w:rsid w:val="00FA7F41"/>
    <w:rsid w:val="00FB0156"/>
    <w:rsid w:val="00FB063D"/>
    <w:rsid w:val="00FB09B5"/>
    <w:rsid w:val="00FB0FD7"/>
    <w:rsid w:val="00FB17E5"/>
    <w:rsid w:val="00FB2842"/>
    <w:rsid w:val="00FB2A95"/>
    <w:rsid w:val="00FB2F69"/>
    <w:rsid w:val="00FB44C6"/>
    <w:rsid w:val="00FB4A66"/>
    <w:rsid w:val="00FB4B3B"/>
    <w:rsid w:val="00FB54AD"/>
    <w:rsid w:val="00FB5B40"/>
    <w:rsid w:val="00FB5CDA"/>
    <w:rsid w:val="00FB63F6"/>
    <w:rsid w:val="00FB6533"/>
    <w:rsid w:val="00FB689A"/>
    <w:rsid w:val="00FB759B"/>
    <w:rsid w:val="00FB7DA2"/>
    <w:rsid w:val="00FC0631"/>
    <w:rsid w:val="00FC0706"/>
    <w:rsid w:val="00FC1A20"/>
    <w:rsid w:val="00FC1E9D"/>
    <w:rsid w:val="00FC2558"/>
    <w:rsid w:val="00FC2B90"/>
    <w:rsid w:val="00FC2BFA"/>
    <w:rsid w:val="00FC2DA8"/>
    <w:rsid w:val="00FC3142"/>
    <w:rsid w:val="00FC436B"/>
    <w:rsid w:val="00FC4E3A"/>
    <w:rsid w:val="00FC548B"/>
    <w:rsid w:val="00FC5960"/>
    <w:rsid w:val="00FC5969"/>
    <w:rsid w:val="00FC5E84"/>
    <w:rsid w:val="00FC694A"/>
    <w:rsid w:val="00FC7066"/>
    <w:rsid w:val="00FC746D"/>
    <w:rsid w:val="00FC7F58"/>
    <w:rsid w:val="00FD1C12"/>
    <w:rsid w:val="00FD1C23"/>
    <w:rsid w:val="00FD29FC"/>
    <w:rsid w:val="00FD33CD"/>
    <w:rsid w:val="00FD3547"/>
    <w:rsid w:val="00FD3FBF"/>
    <w:rsid w:val="00FD4961"/>
    <w:rsid w:val="00FD600D"/>
    <w:rsid w:val="00FD61A6"/>
    <w:rsid w:val="00FD67A1"/>
    <w:rsid w:val="00FD67D8"/>
    <w:rsid w:val="00FD6BE5"/>
    <w:rsid w:val="00FD76AB"/>
    <w:rsid w:val="00FE0927"/>
    <w:rsid w:val="00FE14D0"/>
    <w:rsid w:val="00FE3669"/>
    <w:rsid w:val="00FE3A4B"/>
    <w:rsid w:val="00FE4723"/>
    <w:rsid w:val="00FE4EB1"/>
    <w:rsid w:val="00FE521C"/>
    <w:rsid w:val="00FE53F9"/>
    <w:rsid w:val="00FE68AF"/>
    <w:rsid w:val="00FE6A87"/>
    <w:rsid w:val="00FE6FB3"/>
    <w:rsid w:val="00FE71ED"/>
    <w:rsid w:val="00FE7448"/>
    <w:rsid w:val="00FE750C"/>
    <w:rsid w:val="00FE7A27"/>
    <w:rsid w:val="00FE7ACF"/>
    <w:rsid w:val="00FF10F2"/>
    <w:rsid w:val="00FF11AD"/>
    <w:rsid w:val="00FF1538"/>
    <w:rsid w:val="00FF21E3"/>
    <w:rsid w:val="00FF2440"/>
    <w:rsid w:val="00FF3CCC"/>
    <w:rsid w:val="00FF4766"/>
    <w:rsid w:val="00FF51DA"/>
    <w:rsid w:val="00FF5321"/>
    <w:rsid w:val="00FF5953"/>
    <w:rsid w:val="00FF6267"/>
    <w:rsid w:val="00FF6589"/>
    <w:rsid w:val="00FF6C76"/>
    <w:rsid w:val="00FF79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09193C"/>
  <w15:docId w15:val="{43EC2DE6-AB53-4A84-A01C-832A2ACC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C54CA"/>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 w:type="character" w:customStyle="1" w:styleId="HeaderChar">
    <w:name w:val="Header Char"/>
    <w:link w:val="Header"/>
    <w:locked/>
    <w:rsid w:val="00982E6D"/>
    <w:rPr>
      <w:rFonts w:eastAsia="Times New Roman" w:hAnsi="Tms Rmn"/>
      <w:sz w:val="24"/>
      <w:szCs w:val="24"/>
    </w:rPr>
  </w:style>
  <w:style w:type="table" w:customStyle="1" w:styleId="TableGrid2">
    <w:name w:val="Table Grid2"/>
    <w:basedOn w:val="TableNormal"/>
    <w:next w:val="TableGrid"/>
    <w:uiPriority w:val="59"/>
    <w:rsid w:val="007737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557AD"/>
    <w:rPr>
      <w:rFonts w:eastAsia="Times New Roman" w:hAnsi="Tms Rmn"/>
      <w:sz w:val="24"/>
      <w:szCs w:val="30"/>
    </w:rPr>
  </w:style>
  <w:style w:type="table" w:customStyle="1" w:styleId="TableGrid5">
    <w:name w:val="Table Grid5"/>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34892"/>
    <w:rPr>
      <w:rFonts w:ascii="Arial" w:eastAsia="Times New Roman" w:hAnsi="Arial"/>
      <w:b/>
      <w:bCs/>
      <w:kern w:val="32"/>
      <w:sz w:val="32"/>
      <w:szCs w:val="32"/>
    </w:rPr>
  </w:style>
  <w:style w:type="paragraph" w:styleId="NormalWeb">
    <w:name w:val="Normal (Web)"/>
    <w:basedOn w:val="Normal"/>
    <w:uiPriority w:val="99"/>
    <w:semiHidden/>
    <w:unhideWhenUsed/>
    <w:rsid w:val="009F372B"/>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1799">
      <w:bodyDiv w:val="1"/>
      <w:marLeft w:val="0"/>
      <w:marRight w:val="0"/>
      <w:marTop w:val="0"/>
      <w:marBottom w:val="0"/>
      <w:divBdr>
        <w:top w:val="none" w:sz="0" w:space="0" w:color="auto"/>
        <w:left w:val="none" w:sz="0" w:space="0" w:color="auto"/>
        <w:bottom w:val="none" w:sz="0" w:space="0" w:color="auto"/>
        <w:right w:val="none" w:sz="0" w:space="0" w:color="auto"/>
      </w:divBdr>
    </w:div>
    <w:div w:id="44070146">
      <w:bodyDiv w:val="1"/>
      <w:marLeft w:val="0"/>
      <w:marRight w:val="0"/>
      <w:marTop w:val="0"/>
      <w:marBottom w:val="0"/>
      <w:divBdr>
        <w:top w:val="none" w:sz="0" w:space="0" w:color="auto"/>
        <w:left w:val="none" w:sz="0" w:space="0" w:color="auto"/>
        <w:bottom w:val="none" w:sz="0" w:space="0" w:color="auto"/>
        <w:right w:val="none" w:sz="0" w:space="0" w:color="auto"/>
      </w:divBdr>
    </w:div>
    <w:div w:id="112021132">
      <w:bodyDiv w:val="1"/>
      <w:marLeft w:val="0"/>
      <w:marRight w:val="0"/>
      <w:marTop w:val="0"/>
      <w:marBottom w:val="0"/>
      <w:divBdr>
        <w:top w:val="none" w:sz="0" w:space="0" w:color="auto"/>
        <w:left w:val="none" w:sz="0" w:space="0" w:color="auto"/>
        <w:bottom w:val="none" w:sz="0" w:space="0" w:color="auto"/>
        <w:right w:val="none" w:sz="0" w:space="0" w:color="auto"/>
      </w:divBdr>
    </w:div>
    <w:div w:id="112408367">
      <w:bodyDiv w:val="1"/>
      <w:marLeft w:val="0"/>
      <w:marRight w:val="0"/>
      <w:marTop w:val="0"/>
      <w:marBottom w:val="0"/>
      <w:divBdr>
        <w:top w:val="none" w:sz="0" w:space="0" w:color="auto"/>
        <w:left w:val="none" w:sz="0" w:space="0" w:color="auto"/>
        <w:bottom w:val="none" w:sz="0" w:space="0" w:color="auto"/>
        <w:right w:val="none" w:sz="0" w:space="0" w:color="auto"/>
      </w:divBdr>
    </w:div>
    <w:div w:id="142935990">
      <w:bodyDiv w:val="1"/>
      <w:marLeft w:val="0"/>
      <w:marRight w:val="0"/>
      <w:marTop w:val="0"/>
      <w:marBottom w:val="0"/>
      <w:divBdr>
        <w:top w:val="none" w:sz="0" w:space="0" w:color="auto"/>
        <w:left w:val="none" w:sz="0" w:space="0" w:color="auto"/>
        <w:bottom w:val="none" w:sz="0" w:space="0" w:color="auto"/>
        <w:right w:val="none" w:sz="0" w:space="0" w:color="auto"/>
      </w:divBdr>
    </w:div>
    <w:div w:id="183517203">
      <w:bodyDiv w:val="1"/>
      <w:marLeft w:val="0"/>
      <w:marRight w:val="0"/>
      <w:marTop w:val="0"/>
      <w:marBottom w:val="0"/>
      <w:divBdr>
        <w:top w:val="none" w:sz="0" w:space="0" w:color="auto"/>
        <w:left w:val="none" w:sz="0" w:space="0" w:color="auto"/>
        <w:bottom w:val="none" w:sz="0" w:space="0" w:color="auto"/>
        <w:right w:val="none" w:sz="0" w:space="0" w:color="auto"/>
      </w:divBdr>
    </w:div>
    <w:div w:id="211964733">
      <w:bodyDiv w:val="1"/>
      <w:marLeft w:val="0"/>
      <w:marRight w:val="0"/>
      <w:marTop w:val="0"/>
      <w:marBottom w:val="0"/>
      <w:divBdr>
        <w:top w:val="none" w:sz="0" w:space="0" w:color="auto"/>
        <w:left w:val="none" w:sz="0" w:space="0" w:color="auto"/>
        <w:bottom w:val="none" w:sz="0" w:space="0" w:color="auto"/>
        <w:right w:val="none" w:sz="0" w:space="0" w:color="auto"/>
      </w:divBdr>
    </w:div>
    <w:div w:id="226111327">
      <w:bodyDiv w:val="1"/>
      <w:marLeft w:val="0"/>
      <w:marRight w:val="0"/>
      <w:marTop w:val="0"/>
      <w:marBottom w:val="0"/>
      <w:divBdr>
        <w:top w:val="none" w:sz="0" w:space="0" w:color="auto"/>
        <w:left w:val="none" w:sz="0" w:space="0" w:color="auto"/>
        <w:bottom w:val="none" w:sz="0" w:space="0" w:color="auto"/>
        <w:right w:val="none" w:sz="0" w:space="0" w:color="auto"/>
      </w:divBdr>
    </w:div>
    <w:div w:id="273637879">
      <w:bodyDiv w:val="1"/>
      <w:marLeft w:val="0"/>
      <w:marRight w:val="0"/>
      <w:marTop w:val="0"/>
      <w:marBottom w:val="0"/>
      <w:divBdr>
        <w:top w:val="none" w:sz="0" w:space="0" w:color="auto"/>
        <w:left w:val="none" w:sz="0" w:space="0" w:color="auto"/>
        <w:bottom w:val="none" w:sz="0" w:space="0" w:color="auto"/>
        <w:right w:val="none" w:sz="0" w:space="0" w:color="auto"/>
      </w:divBdr>
    </w:div>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287443364">
      <w:bodyDiv w:val="1"/>
      <w:marLeft w:val="0"/>
      <w:marRight w:val="0"/>
      <w:marTop w:val="0"/>
      <w:marBottom w:val="0"/>
      <w:divBdr>
        <w:top w:val="none" w:sz="0" w:space="0" w:color="auto"/>
        <w:left w:val="none" w:sz="0" w:space="0" w:color="auto"/>
        <w:bottom w:val="none" w:sz="0" w:space="0" w:color="auto"/>
        <w:right w:val="none" w:sz="0" w:space="0" w:color="auto"/>
      </w:divBdr>
    </w:div>
    <w:div w:id="309480464">
      <w:bodyDiv w:val="1"/>
      <w:marLeft w:val="0"/>
      <w:marRight w:val="0"/>
      <w:marTop w:val="0"/>
      <w:marBottom w:val="0"/>
      <w:divBdr>
        <w:top w:val="none" w:sz="0" w:space="0" w:color="auto"/>
        <w:left w:val="none" w:sz="0" w:space="0" w:color="auto"/>
        <w:bottom w:val="none" w:sz="0" w:space="0" w:color="auto"/>
        <w:right w:val="none" w:sz="0" w:space="0" w:color="auto"/>
      </w:divBdr>
    </w:div>
    <w:div w:id="374545334">
      <w:bodyDiv w:val="1"/>
      <w:marLeft w:val="0"/>
      <w:marRight w:val="0"/>
      <w:marTop w:val="0"/>
      <w:marBottom w:val="0"/>
      <w:divBdr>
        <w:top w:val="none" w:sz="0" w:space="0" w:color="auto"/>
        <w:left w:val="none" w:sz="0" w:space="0" w:color="auto"/>
        <w:bottom w:val="none" w:sz="0" w:space="0" w:color="auto"/>
        <w:right w:val="none" w:sz="0" w:space="0" w:color="auto"/>
      </w:divBdr>
    </w:div>
    <w:div w:id="376200043">
      <w:bodyDiv w:val="1"/>
      <w:marLeft w:val="0"/>
      <w:marRight w:val="0"/>
      <w:marTop w:val="0"/>
      <w:marBottom w:val="0"/>
      <w:divBdr>
        <w:top w:val="none" w:sz="0" w:space="0" w:color="auto"/>
        <w:left w:val="none" w:sz="0" w:space="0" w:color="auto"/>
        <w:bottom w:val="none" w:sz="0" w:space="0" w:color="auto"/>
        <w:right w:val="none" w:sz="0" w:space="0" w:color="auto"/>
      </w:divBdr>
    </w:div>
    <w:div w:id="409275296">
      <w:bodyDiv w:val="1"/>
      <w:marLeft w:val="0"/>
      <w:marRight w:val="0"/>
      <w:marTop w:val="0"/>
      <w:marBottom w:val="0"/>
      <w:divBdr>
        <w:top w:val="none" w:sz="0" w:space="0" w:color="auto"/>
        <w:left w:val="none" w:sz="0" w:space="0" w:color="auto"/>
        <w:bottom w:val="none" w:sz="0" w:space="0" w:color="auto"/>
        <w:right w:val="none" w:sz="0" w:space="0" w:color="auto"/>
      </w:divBdr>
    </w:div>
    <w:div w:id="441071436">
      <w:bodyDiv w:val="1"/>
      <w:marLeft w:val="0"/>
      <w:marRight w:val="0"/>
      <w:marTop w:val="0"/>
      <w:marBottom w:val="0"/>
      <w:divBdr>
        <w:top w:val="none" w:sz="0" w:space="0" w:color="auto"/>
        <w:left w:val="none" w:sz="0" w:space="0" w:color="auto"/>
        <w:bottom w:val="none" w:sz="0" w:space="0" w:color="auto"/>
        <w:right w:val="none" w:sz="0" w:space="0" w:color="auto"/>
      </w:divBdr>
    </w:div>
    <w:div w:id="511646243">
      <w:bodyDiv w:val="1"/>
      <w:marLeft w:val="0"/>
      <w:marRight w:val="0"/>
      <w:marTop w:val="0"/>
      <w:marBottom w:val="0"/>
      <w:divBdr>
        <w:top w:val="none" w:sz="0" w:space="0" w:color="auto"/>
        <w:left w:val="none" w:sz="0" w:space="0" w:color="auto"/>
        <w:bottom w:val="none" w:sz="0" w:space="0" w:color="auto"/>
        <w:right w:val="none" w:sz="0" w:space="0" w:color="auto"/>
      </w:divBdr>
    </w:div>
    <w:div w:id="511919533">
      <w:bodyDiv w:val="1"/>
      <w:marLeft w:val="0"/>
      <w:marRight w:val="0"/>
      <w:marTop w:val="0"/>
      <w:marBottom w:val="0"/>
      <w:divBdr>
        <w:top w:val="none" w:sz="0" w:space="0" w:color="auto"/>
        <w:left w:val="none" w:sz="0" w:space="0" w:color="auto"/>
        <w:bottom w:val="none" w:sz="0" w:space="0" w:color="auto"/>
        <w:right w:val="none" w:sz="0" w:space="0" w:color="auto"/>
      </w:divBdr>
    </w:div>
    <w:div w:id="517735080">
      <w:bodyDiv w:val="1"/>
      <w:marLeft w:val="0"/>
      <w:marRight w:val="0"/>
      <w:marTop w:val="0"/>
      <w:marBottom w:val="0"/>
      <w:divBdr>
        <w:top w:val="none" w:sz="0" w:space="0" w:color="auto"/>
        <w:left w:val="none" w:sz="0" w:space="0" w:color="auto"/>
        <w:bottom w:val="none" w:sz="0" w:space="0" w:color="auto"/>
        <w:right w:val="none" w:sz="0" w:space="0" w:color="auto"/>
      </w:divBdr>
    </w:div>
    <w:div w:id="528370405">
      <w:bodyDiv w:val="1"/>
      <w:marLeft w:val="0"/>
      <w:marRight w:val="0"/>
      <w:marTop w:val="0"/>
      <w:marBottom w:val="0"/>
      <w:divBdr>
        <w:top w:val="none" w:sz="0" w:space="0" w:color="auto"/>
        <w:left w:val="none" w:sz="0" w:space="0" w:color="auto"/>
        <w:bottom w:val="none" w:sz="0" w:space="0" w:color="auto"/>
        <w:right w:val="none" w:sz="0" w:space="0" w:color="auto"/>
      </w:divBdr>
    </w:div>
    <w:div w:id="567572243">
      <w:bodyDiv w:val="1"/>
      <w:marLeft w:val="0"/>
      <w:marRight w:val="0"/>
      <w:marTop w:val="0"/>
      <w:marBottom w:val="0"/>
      <w:divBdr>
        <w:top w:val="none" w:sz="0" w:space="0" w:color="auto"/>
        <w:left w:val="none" w:sz="0" w:space="0" w:color="auto"/>
        <w:bottom w:val="none" w:sz="0" w:space="0" w:color="auto"/>
        <w:right w:val="none" w:sz="0" w:space="0" w:color="auto"/>
      </w:divBdr>
    </w:div>
    <w:div w:id="572205541">
      <w:bodyDiv w:val="1"/>
      <w:marLeft w:val="0"/>
      <w:marRight w:val="0"/>
      <w:marTop w:val="0"/>
      <w:marBottom w:val="0"/>
      <w:divBdr>
        <w:top w:val="none" w:sz="0" w:space="0" w:color="auto"/>
        <w:left w:val="none" w:sz="0" w:space="0" w:color="auto"/>
        <w:bottom w:val="none" w:sz="0" w:space="0" w:color="auto"/>
        <w:right w:val="none" w:sz="0" w:space="0" w:color="auto"/>
      </w:divBdr>
    </w:div>
    <w:div w:id="609161400">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646587356">
      <w:bodyDiv w:val="1"/>
      <w:marLeft w:val="0"/>
      <w:marRight w:val="0"/>
      <w:marTop w:val="0"/>
      <w:marBottom w:val="0"/>
      <w:divBdr>
        <w:top w:val="none" w:sz="0" w:space="0" w:color="auto"/>
        <w:left w:val="none" w:sz="0" w:space="0" w:color="auto"/>
        <w:bottom w:val="none" w:sz="0" w:space="0" w:color="auto"/>
        <w:right w:val="none" w:sz="0" w:space="0" w:color="auto"/>
      </w:divBdr>
    </w:div>
    <w:div w:id="688995037">
      <w:bodyDiv w:val="1"/>
      <w:marLeft w:val="0"/>
      <w:marRight w:val="0"/>
      <w:marTop w:val="0"/>
      <w:marBottom w:val="0"/>
      <w:divBdr>
        <w:top w:val="none" w:sz="0" w:space="0" w:color="auto"/>
        <w:left w:val="none" w:sz="0" w:space="0" w:color="auto"/>
        <w:bottom w:val="none" w:sz="0" w:space="0" w:color="auto"/>
        <w:right w:val="none" w:sz="0" w:space="0" w:color="auto"/>
      </w:divBdr>
    </w:div>
    <w:div w:id="735520091">
      <w:bodyDiv w:val="1"/>
      <w:marLeft w:val="0"/>
      <w:marRight w:val="0"/>
      <w:marTop w:val="0"/>
      <w:marBottom w:val="0"/>
      <w:divBdr>
        <w:top w:val="none" w:sz="0" w:space="0" w:color="auto"/>
        <w:left w:val="none" w:sz="0" w:space="0" w:color="auto"/>
        <w:bottom w:val="none" w:sz="0" w:space="0" w:color="auto"/>
        <w:right w:val="none" w:sz="0" w:space="0" w:color="auto"/>
      </w:divBdr>
    </w:div>
    <w:div w:id="7475820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45113087">
      <w:bodyDiv w:val="1"/>
      <w:marLeft w:val="0"/>
      <w:marRight w:val="0"/>
      <w:marTop w:val="0"/>
      <w:marBottom w:val="0"/>
      <w:divBdr>
        <w:top w:val="none" w:sz="0" w:space="0" w:color="auto"/>
        <w:left w:val="none" w:sz="0" w:space="0" w:color="auto"/>
        <w:bottom w:val="none" w:sz="0" w:space="0" w:color="auto"/>
        <w:right w:val="none" w:sz="0" w:space="0" w:color="auto"/>
      </w:divBdr>
    </w:div>
    <w:div w:id="964656316">
      <w:bodyDiv w:val="1"/>
      <w:marLeft w:val="0"/>
      <w:marRight w:val="0"/>
      <w:marTop w:val="0"/>
      <w:marBottom w:val="0"/>
      <w:divBdr>
        <w:top w:val="none" w:sz="0" w:space="0" w:color="auto"/>
        <w:left w:val="none" w:sz="0" w:space="0" w:color="auto"/>
        <w:bottom w:val="none" w:sz="0" w:space="0" w:color="auto"/>
        <w:right w:val="none" w:sz="0" w:space="0" w:color="auto"/>
      </w:divBdr>
    </w:div>
    <w:div w:id="978267086">
      <w:bodyDiv w:val="1"/>
      <w:marLeft w:val="0"/>
      <w:marRight w:val="0"/>
      <w:marTop w:val="0"/>
      <w:marBottom w:val="0"/>
      <w:divBdr>
        <w:top w:val="none" w:sz="0" w:space="0" w:color="auto"/>
        <w:left w:val="none" w:sz="0" w:space="0" w:color="auto"/>
        <w:bottom w:val="none" w:sz="0" w:space="0" w:color="auto"/>
        <w:right w:val="none" w:sz="0" w:space="0" w:color="auto"/>
      </w:divBdr>
    </w:div>
    <w:div w:id="978923368">
      <w:bodyDiv w:val="1"/>
      <w:marLeft w:val="0"/>
      <w:marRight w:val="0"/>
      <w:marTop w:val="0"/>
      <w:marBottom w:val="0"/>
      <w:divBdr>
        <w:top w:val="none" w:sz="0" w:space="0" w:color="auto"/>
        <w:left w:val="none" w:sz="0" w:space="0" w:color="auto"/>
        <w:bottom w:val="none" w:sz="0" w:space="0" w:color="auto"/>
        <w:right w:val="none" w:sz="0" w:space="0" w:color="auto"/>
      </w:divBdr>
    </w:div>
    <w:div w:id="1005087434">
      <w:bodyDiv w:val="1"/>
      <w:marLeft w:val="0"/>
      <w:marRight w:val="0"/>
      <w:marTop w:val="0"/>
      <w:marBottom w:val="0"/>
      <w:divBdr>
        <w:top w:val="none" w:sz="0" w:space="0" w:color="auto"/>
        <w:left w:val="none" w:sz="0" w:space="0" w:color="auto"/>
        <w:bottom w:val="none" w:sz="0" w:space="0" w:color="auto"/>
        <w:right w:val="none" w:sz="0" w:space="0" w:color="auto"/>
      </w:divBdr>
    </w:div>
    <w:div w:id="10640611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785482">
      <w:bodyDiv w:val="1"/>
      <w:marLeft w:val="0"/>
      <w:marRight w:val="0"/>
      <w:marTop w:val="0"/>
      <w:marBottom w:val="0"/>
      <w:divBdr>
        <w:top w:val="none" w:sz="0" w:space="0" w:color="auto"/>
        <w:left w:val="none" w:sz="0" w:space="0" w:color="auto"/>
        <w:bottom w:val="none" w:sz="0" w:space="0" w:color="auto"/>
        <w:right w:val="none" w:sz="0" w:space="0" w:color="auto"/>
      </w:divBdr>
    </w:div>
    <w:div w:id="1130325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0854752">
      <w:bodyDiv w:val="1"/>
      <w:marLeft w:val="0"/>
      <w:marRight w:val="0"/>
      <w:marTop w:val="0"/>
      <w:marBottom w:val="0"/>
      <w:divBdr>
        <w:top w:val="none" w:sz="0" w:space="0" w:color="auto"/>
        <w:left w:val="none" w:sz="0" w:space="0" w:color="auto"/>
        <w:bottom w:val="none" w:sz="0" w:space="0" w:color="auto"/>
        <w:right w:val="none" w:sz="0" w:space="0" w:color="auto"/>
      </w:divBdr>
    </w:div>
    <w:div w:id="1173572652">
      <w:bodyDiv w:val="1"/>
      <w:marLeft w:val="0"/>
      <w:marRight w:val="0"/>
      <w:marTop w:val="0"/>
      <w:marBottom w:val="0"/>
      <w:divBdr>
        <w:top w:val="none" w:sz="0" w:space="0" w:color="auto"/>
        <w:left w:val="none" w:sz="0" w:space="0" w:color="auto"/>
        <w:bottom w:val="none" w:sz="0" w:space="0" w:color="auto"/>
        <w:right w:val="none" w:sz="0" w:space="0" w:color="auto"/>
      </w:divBdr>
    </w:div>
    <w:div w:id="1202551960">
      <w:bodyDiv w:val="1"/>
      <w:marLeft w:val="0"/>
      <w:marRight w:val="0"/>
      <w:marTop w:val="0"/>
      <w:marBottom w:val="0"/>
      <w:divBdr>
        <w:top w:val="none" w:sz="0" w:space="0" w:color="auto"/>
        <w:left w:val="none" w:sz="0" w:space="0" w:color="auto"/>
        <w:bottom w:val="none" w:sz="0" w:space="0" w:color="auto"/>
        <w:right w:val="none" w:sz="0" w:space="0" w:color="auto"/>
      </w:divBdr>
    </w:div>
    <w:div w:id="1223365039">
      <w:bodyDiv w:val="1"/>
      <w:marLeft w:val="0"/>
      <w:marRight w:val="0"/>
      <w:marTop w:val="0"/>
      <w:marBottom w:val="0"/>
      <w:divBdr>
        <w:top w:val="none" w:sz="0" w:space="0" w:color="auto"/>
        <w:left w:val="none" w:sz="0" w:space="0" w:color="auto"/>
        <w:bottom w:val="none" w:sz="0" w:space="0" w:color="auto"/>
        <w:right w:val="none" w:sz="0" w:space="0" w:color="auto"/>
      </w:divBdr>
    </w:div>
    <w:div w:id="1246836781">
      <w:bodyDiv w:val="1"/>
      <w:marLeft w:val="0"/>
      <w:marRight w:val="0"/>
      <w:marTop w:val="0"/>
      <w:marBottom w:val="0"/>
      <w:divBdr>
        <w:top w:val="none" w:sz="0" w:space="0" w:color="auto"/>
        <w:left w:val="none" w:sz="0" w:space="0" w:color="auto"/>
        <w:bottom w:val="none" w:sz="0" w:space="0" w:color="auto"/>
        <w:right w:val="none" w:sz="0" w:space="0" w:color="auto"/>
      </w:divBdr>
    </w:div>
    <w:div w:id="1309944712">
      <w:bodyDiv w:val="1"/>
      <w:marLeft w:val="0"/>
      <w:marRight w:val="0"/>
      <w:marTop w:val="0"/>
      <w:marBottom w:val="0"/>
      <w:divBdr>
        <w:top w:val="none" w:sz="0" w:space="0" w:color="auto"/>
        <w:left w:val="none" w:sz="0" w:space="0" w:color="auto"/>
        <w:bottom w:val="none" w:sz="0" w:space="0" w:color="auto"/>
        <w:right w:val="none" w:sz="0" w:space="0" w:color="auto"/>
      </w:divBdr>
    </w:div>
    <w:div w:id="1314604288">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386367713">
      <w:bodyDiv w:val="1"/>
      <w:marLeft w:val="0"/>
      <w:marRight w:val="0"/>
      <w:marTop w:val="0"/>
      <w:marBottom w:val="0"/>
      <w:divBdr>
        <w:top w:val="none" w:sz="0" w:space="0" w:color="auto"/>
        <w:left w:val="none" w:sz="0" w:space="0" w:color="auto"/>
        <w:bottom w:val="none" w:sz="0" w:space="0" w:color="auto"/>
        <w:right w:val="none" w:sz="0" w:space="0" w:color="auto"/>
      </w:divBdr>
    </w:div>
    <w:div w:id="1416785560">
      <w:bodyDiv w:val="1"/>
      <w:marLeft w:val="0"/>
      <w:marRight w:val="0"/>
      <w:marTop w:val="0"/>
      <w:marBottom w:val="0"/>
      <w:divBdr>
        <w:top w:val="none" w:sz="0" w:space="0" w:color="auto"/>
        <w:left w:val="none" w:sz="0" w:space="0" w:color="auto"/>
        <w:bottom w:val="none" w:sz="0" w:space="0" w:color="auto"/>
        <w:right w:val="none" w:sz="0" w:space="0" w:color="auto"/>
      </w:divBdr>
    </w:div>
    <w:div w:id="1419400337">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449423906">
      <w:bodyDiv w:val="1"/>
      <w:marLeft w:val="0"/>
      <w:marRight w:val="0"/>
      <w:marTop w:val="0"/>
      <w:marBottom w:val="0"/>
      <w:divBdr>
        <w:top w:val="none" w:sz="0" w:space="0" w:color="auto"/>
        <w:left w:val="none" w:sz="0" w:space="0" w:color="auto"/>
        <w:bottom w:val="none" w:sz="0" w:space="0" w:color="auto"/>
        <w:right w:val="none" w:sz="0" w:space="0" w:color="auto"/>
      </w:divBdr>
    </w:div>
    <w:div w:id="1454641465">
      <w:bodyDiv w:val="1"/>
      <w:marLeft w:val="0"/>
      <w:marRight w:val="0"/>
      <w:marTop w:val="0"/>
      <w:marBottom w:val="0"/>
      <w:divBdr>
        <w:top w:val="none" w:sz="0" w:space="0" w:color="auto"/>
        <w:left w:val="none" w:sz="0" w:space="0" w:color="auto"/>
        <w:bottom w:val="none" w:sz="0" w:space="0" w:color="auto"/>
        <w:right w:val="none" w:sz="0" w:space="0" w:color="auto"/>
      </w:divBdr>
    </w:div>
    <w:div w:id="1467813249">
      <w:bodyDiv w:val="1"/>
      <w:marLeft w:val="0"/>
      <w:marRight w:val="0"/>
      <w:marTop w:val="0"/>
      <w:marBottom w:val="0"/>
      <w:divBdr>
        <w:top w:val="none" w:sz="0" w:space="0" w:color="auto"/>
        <w:left w:val="none" w:sz="0" w:space="0" w:color="auto"/>
        <w:bottom w:val="none" w:sz="0" w:space="0" w:color="auto"/>
        <w:right w:val="none" w:sz="0" w:space="0" w:color="auto"/>
      </w:divBdr>
    </w:div>
    <w:div w:id="1483308184">
      <w:bodyDiv w:val="1"/>
      <w:marLeft w:val="0"/>
      <w:marRight w:val="0"/>
      <w:marTop w:val="0"/>
      <w:marBottom w:val="0"/>
      <w:divBdr>
        <w:top w:val="none" w:sz="0" w:space="0" w:color="auto"/>
        <w:left w:val="none" w:sz="0" w:space="0" w:color="auto"/>
        <w:bottom w:val="none" w:sz="0" w:space="0" w:color="auto"/>
        <w:right w:val="none" w:sz="0" w:space="0" w:color="auto"/>
      </w:divBdr>
    </w:div>
    <w:div w:id="1525630420">
      <w:bodyDiv w:val="1"/>
      <w:marLeft w:val="0"/>
      <w:marRight w:val="0"/>
      <w:marTop w:val="0"/>
      <w:marBottom w:val="0"/>
      <w:divBdr>
        <w:top w:val="none" w:sz="0" w:space="0" w:color="auto"/>
        <w:left w:val="none" w:sz="0" w:space="0" w:color="auto"/>
        <w:bottom w:val="none" w:sz="0" w:space="0" w:color="auto"/>
        <w:right w:val="none" w:sz="0" w:space="0" w:color="auto"/>
      </w:divBdr>
    </w:div>
    <w:div w:id="1526097851">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 w:id="1539048433">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627393523">
      <w:bodyDiv w:val="1"/>
      <w:marLeft w:val="0"/>
      <w:marRight w:val="0"/>
      <w:marTop w:val="0"/>
      <w:marBottom w:val="0"/>
      <w:divBdr>
        <w:top w:val="none" w:sz="0" w:space="0" w:color="auto"/>
        <w:left w:val="none" w:sz="0" w:space="0" w:color="auto"/>
        <w:bottom w:val="none" w:sz="0" w:space="0" w:color="auto"/>
        <w:right w:val="none" w:sz="0" w:space="0" w:color="auto"/>
      </w:divBdr>
    </w:div>
    <w:div w:id="1637680980">
      <w:bodyDiv w:val="1"/>
      <w:marLeft w:val="0"/>
      <w:marRight w:val="0"/>
      <w:marTop w:val="0"/>
      <w:marBottom w:val="0"/>
      <w:divBdr>
        <w:top w:val="none" w:sz="0" w:space="0" w:color="auto"/>
        <w:left w:val="none" w:sz="0" w:space="0" w:color="auto"/>
        <w:bottom w:val="none" w:sz="0" w:space="0" w:color="auto"/>
        <w:right w:val="none" w:sz="0" w:space="0" w:color="auto"/>
      </w:divBdr>
    </w:div>
    <w:div w:id="1648976912">
      <w:bodyDiv w:val="1"/>
      <w:marLeft w:val="0"/>
      <w:marRight w:val="0"/>
      <w:marTop w:val="0"/>
      <w:marBottom w:val="0"/>
      <w:divBdr>
        <w:top w:val="none" w:sz="0" w:space="0" w:color="auto"/>
        <w:left w:val="none" w:sz="0" w:space="0" w:color="auto"/>
        <w:bottom w:val="none" w:sz="0" w:space="0" w:color="auto"/>
        <w:right w:val="none" w:sz="0" w:space="0" w:color="auto"/>
      </w:divBdr>
    </w:div>
    <w:div w:id="1653364489">
      <w:bodyDiv w:val="1"/>
      <w:marLeft w:val="0"/>
      <w:marRight w:val="0"/>
      <w:marTop w:val="0"/>
      <w:marBottom w:val="0"/>
      <w:divBdr>
        <w:top w:val="none" w:sz="0" w:space="0" w:color="auto"/>
        <w:left w:val="none" w:sz="0" w:space="0" w:color="auto"/>
        <w:bottom w:val="none" w:sz="0" w:space="0" w:color="auto"/>
        <w:right w:val="none" w:sz="0" w:space="0" w:color="auto"/>
      </w:divBdr>
    </w:div>
    <w:div w:id="1723485265">
      <w:bodyDiv w:val="1"/>
      <w:marLeft w:val="0"/>
      <w:marRight w:val="0"/>
      <w:marTop w:val="0"/>
      <w:marBottom w:val="0"/>
      <w:divBdr>
        <w:top w:val="none" w:sz="0" w:space="0" w:color="auto"/>
        <w:left w:val="none" w:sz="0" w:space="0" w:color="auto"/>
        <w:bottom w:val="none" w:sz="0" w:space="0" w:color="auto"/>
        <w:right w:val="none" w:sz="0" w:space="0" w:color="auto"/>
      </w:divBdr>
    </w:div>
    <w:div w:id="1851992713">
      <w:bodyDiv w:val="1"/>
      <w:marLeft w:val="0"/>
      <w:marRight w:val="0"/>
      <w:marTop w:val="0"/>
      <w:marBottom w:val="0"/>
      <w:divBdr>
        <w:top w:val="none" w:sz="0" w:space="0" w:color="auto"/>
        <w:left w:val="none" w:sz="0" w:space="0" w:color="auto"/>
        <w:bottom w:val="none" w:sz="0" w:space="0" w:color="auto"/>
        <w:right w:val="none" w:sz="0" w:space="0" w:color="auto"/>
      </w:divBdr>
    </w:div>
    <w:div w:id="1873300668">
      <w:bodyDiv w:val="1"/>
      <w:marLeft w:val="0"/>
      <w:marRight w:val="0"/>
      <w:marTop w:val="0"/>
      <w:marBottom w:val="0"/>
      <w:divBdr>
        <w:top w:val="none" w:sz="0" w:space="0" w:color="auto"/>
        <w:left w:val="none" w:sz="0" w:space="0" w:color="auto"/>
        <w:bottom w:val="none" w:sz="0" w:space="0" w:color="auto"/>
        <w:right w:val="none" w:sz="0" w:space="0" w:color="auto"/>
      </w:divBdr>
    </w:div>
    <w:div w:id="1891843552">
      <w:bodyDiv w:val="1"/>
      <w:marLeft w:val="0"/>
      <w:marRight w:val="0"/>
      <w:marTop w:val="0"/>
      <w:marBottom w:val="0"/>
      <w:divBdr>
        <w:top w:val="none" w:sz="0" w:space="0" w:color="auto"/>
        <w:left w:val="none" w:sz="0" w:space="0" w:color="auto"/>
        <w:bottom w:val="none" w:sz="0" w:space="0" w:color="auto"/>
        <w:right w:val="none" w:sz="0" w:space="0" w:color="auto"/>
      </w:divBdr>
    </w:div>
    <w:div w:id="1912344549">
      <w:bodyDiv w:val="1"/>
      <w:marLeft w:val="0"/>
      <w:marRight w:val="0"/>
      <w:marTop w:val="0"/>
      <w:marBottom w:val="0"/>
      <w:divBdr>
        <w:top w:val="none" w:sz="0" w:space="0" w:color="auto"/>
        <w:left w:val="none" w:sz="0" w:space="0" w:color="auto"/>
        <w:bottom w:val="none" w:sz="0" w:space="0" w:color="auto"/>
        <w:right w:val="none" w:sz="0" w:space="0" w:color="auto"/>
      </w:divBdr>
    </w:div>
    <w:div w:id="1925914893">
      <w:bodyDiv w:val="1"/>
      <w:marLeft w:val="0"/>
      <w:marRight w:val="0"/>
      <w:marTop w:val="0"/>
      <w:marBottom w:val="0"/>
      <w:divBdr>
        <w:top w:val="none" w:sz="0" w:space="0" w:color="auto"/>
        <w:left w:val="none" w:sz="0" w:space="0" w:color="auto"/>
        <w:bottom w:val="none" w:sz="0" w:space="0" w:color="auto"/>
        <w:right w:val="none" w:sz="0" w:space="0" w:color="auto"/>
      </w:divBdr>
    </w:div>
    <w:div w:id="2028290666">
      <w:bodyDiv w:val="1"/>
      <w:marLeft w:val="0"/>
      <w:marRight w:val="0"/>
      <w:marTop w:val="0"/>
      <w:marBottom w:val="0"/>
      <w:divBdr>
        <w:top w:val="none" w:sz="0" w:space="0" w:color="auto"/>
        <w:left w:val="none" w:sz="0" w:space="0" w:color="auto"/>
        <w:bottom w:val="none" w:sz="0" w:space="0" w:color="auto"/>
        <w:right w:val="none" w:sz="0" w:space="0" w:color="auto"/>
      </w:divBdr>
    </w:div>
    <w:div w:id="2062172875">
      <w:bodyDiv w:val="1"/>
      <w:marLeft w:val="0"/>
      <w:marRight w:val="0"/>
      <w:marTop w:val="0"/>
      <w:marBottom w:val="0"/>
      <w:divBdr>
        <w:top w:val="none" w:sz="0" w:space="0" w:color="auto"/>
        <w:left w:val="none" w:sz="0" w:space="0" w:color="auto"/>
        <w:bottom w:val="none" w:sz="0" w:space="0" w:color="auto"/>
        <w:right w:val="none" w:sz="0" w:space="0" w:color="auto"/>
      </w:divBdr>
    </w:div>
    <w:div w:id="2085033162">
      <w:bodyDiv w:val="1"/>
      <w:marLeft w:val="0"/>
      <w:marRight w:val="0"/>
      <w:marTop w:val="0"/>
      <w:marBottom w:val="0"/>
      <w:divBdr>
        <w:top w:val="none" w:sz="0" w:space="0" w:color="auto"/>
        <w:left w:val="none" w:sz="0" w:space="0" w:color="auto"/>
        <w:bottom w:val="none" w:sz="0" w:space="0" w:color="auto"/>
        <w:right w:val="none" w:sz="0" w:space="0" w:color="auto"/>
      </w:divBdr>
    </w:div>
    <w:div w:id="2100641756">
      <w:bodyDiv w:val="1"/>
      <w:marLeft w:val="0"/>
      <w:marRight w:val="0"/>
      <w:marTop w:val="0"/>
      <w:marBottom w:val="0"/>
      <w:divBdr>
        <w:top w:val="none" w:sz="0" w:space="0" w:color="auto"/>
        <w:left w:val="none" w:sz="0" w:space="0" w:color="auto"/>
        <w:bottom w:val="none" w:sz="0" w:space="0" w:color="auto"/>
        <w:right w:val="none" w:sz="0" w:space="0" w:color="auto"/>
      </w:divBdr>
    </w:div>
    <w:div w:id="211316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85C7A-3375-4A75-8735-13EFA42E0CA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367752</vt:lpwstr>
  </property>
  <property fmtid="{D5CDD505-2E9C-101B-9397-08002B2CF9AE}" pid="4" name="OptimizationTime">
    <vt:lpwstr>20210225_2141</vt:lpwstr>
  </property>
</Properties>
</file>

<file path=docProps/app.xml><?xml version="1.0" encoding="utf-8"?>
<Properties xmlns="http://schemas.openxmlformats.org/officeDocument/2006/extended-properties" xmlns:vt="http://schemas.openxmlformats.org/officeDocument/2006/docPropsVTypes">
  <Template>Normal.dotm</Template>
  <TotalTime>4894</TotalTime>
  <Pages>142</Pages>
  <Words>41358</Words>
  <Characters>235744</Characters>
  <Application>Microsoft Office Word</Application>
  <DocSecurity>0</DocSecurity>
  <Lines>1964</Lines>
  <Paragraphs>553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276549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824</cp:revision>
  <cp:lastPrinted>2021-02-25T14:28:00Z</cp:lastPrinted>
  <dcterms:created xsi:type="dcterms:W3CDTF">2016-10-12T12:15:00Z</dcterms:created>
  <dcterms:modified xsi:type="dcterms:W3CDTF">2021-02-25T14:28:00Z</dcterms:modified>
</cp:coreProperties>
</file>